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5288E88" w14:textId="77777777" w:rsidR="00816D2A" w:rsidRDefault="002B15AA">
      <w:pPr>
        <w:pStyle w:val="CRCoverPage"/>
        <w:outlineLvl w:val="0"/>
        <w:rPr>
          <w:b/>
          <w:sz w:val="24"/>
        </w:rPr>
      </w:pPr>
      <w:bookmarkStart w:id="0" w:name="_Hlk495298459"/>
      <w:r>
        <w:rPr>
          <w:b/>
          <w:sz w:val="24"/>
          <w:szCs w:val="24"/>
        </w:rPr>
        <w:t xml:space="preserve">3GPP TSG-RAN WG1 Meeting #115 </w:t>
      </w:r>
      <w:r>
        <w:rPr>
          <w:b/>
          <w:sz w:val="24"/>
          <w:szCs w:val="24"/>
        </w:rPr>
        <w:tab/>
      </w:r>
      <w:r>
        <w:rPr>
          <w:b/>
          <w:sz w:val="24"/>
        </w:rPr>
        <w:tab/>
      </w:r>
      <w:r>
        <w:rPr>
          <w:b/>
          <w:sz w:val="24"/>
        </w:rPr>
        <w:tab/>
      </w:r>
      <w:r>
        <w:rPr>
          <w:b/>
          <w:sz w:val="24"/>
        </w:rPr>
        <w:tab/>
      </w:r>
      <w:r>
        <w:rPr>
          <w:b/>
          <w:sz w:val="24"/>
        </w:rPr>
        <w:tab/>
      </w:r>
      <w:r>
        <w:rPr>
          <w:b/>
          <w:sz w:val="24"/>
        </w:rPr>
        <w:tab/>
      </w:r>
      <w:r>
        <w:rPr>
          <w:b/>
          <w:sz w:val="24"/>
        </w:rPr>
        <w:tab/>
      </w:r>
      <w:r>
        <w:rPr>
          <w:b/>
          <w:sz w:val="24"/>
        </w:rPr>
        <w:tab/>
      </w:r>
      <w:r>
        <w:rPr>
          <w:b/>
          <w:sz w:val="24"/>
        </w:rPr>
        <w:tab/>
      </w:r>
      <w:r>
        <w:rPr>
          <w:b/>
          <w:sz w:val="24"/>
        </w:rPr>
        <w:tab/>
      </w:r>
      <w:r>
        <w:rPr>
          <w:b/>
          <w:sz w:val="24"/>
        </w:rPr>
        <w:tab/>
      </w:r>
      <w:r>
        <w:rPr>
          <w:b/>
          <w:sz w:val="24"/>
        </w:rPr>
        <w:tab/>
      </w:r>
      <w:r>
        <w:rPr>
          <w:b/>
          <w:sz w:val="24"/>
        </w:rPr>
        <w:tab/>
      </w:r>
      <w:r>
        <w:rPr>
          <w:b/>
          <w:sz w:val="24"/>
        </w:rPr>
        <w:tab/>
        <w:t xml:space="preserve">   </w:t>
      </w:r>
      <w:r>
        <w:rPr>
          <w:b/>
          <w:sz w:val="24"/>
        </w:rPr>
        <w:tab/>
      </w:r>
      <w:r>
        <w:rPr>
          <w:b/>
          <w:sz w:val="24"/>
          <w:highlight w:val="yellow"/>
        </w:rPr>
        <w:t>R1-23xxxxx</w:t>
      </w:r>
    </w:p>
    <w:p w14:paraId="0FF0EACD" w14:textId="77777777" w:rsidR="00816D2A" w:rsidRDefault="002B15AA">
      <w:pPr>
        <w:pStyle w:val="Footer"/>
        <w:jc w:val="both"/>
        <w:rPr>
          <w:rFonts w:eastAsiaTheme="minorEastAsia" w:cstheme="minorBidi"/>
          <w:i w:val="0"/>
          <w:sz w:val="22"/>
          <w:szCs w:val="22"/>
        </w:rPr>
      </w:pPr>
      <w:r>
        <w:rPr>
          <w:rFonts w:eastAsiaTheme="minorEastAsia" w:cstheme="minorBidi"/>
          <w:i w:val="0"/>
          <w:sz w:val="22"/>
          <w:szCs w:val="22"/>
        </w:rPr>
        <w:t>Chicago, USA, Nov 13th – 17th 2023</w:t>
      </w:r>
    </w:p>
    <w:p w14:paraId="286C6376" w14:textId="77777777" w:rsidR="00816D2A" w:rsidRDefault="00816D2A">
      <w:pPr>
        <w:pStyle w:val="Footer"/>
        <w:jc w:val="both"/>
        <w:rPr>
          <w:rFonts w:cs="Arial"/>
          <w:i w:val="0"/>
          <w:sz w:val="24"/>
          <w:szCs w:val="24"/>
        </w:rPr>
      </w:pPr>
    </w:p>
    <w:p w14:paraId="6130670E" w14:textId="77777777" w:rsidR="00816D2A" w:rsidRDefault="002B15AA">
      <w:pPr>
        <w:tabs>
          <w:tab w:val="left" w:pos="1985"/>
        </w:tabs>
        <w:jc w:val="both"/>
        <w:rPr>
          <w:rFonts w:ascii="Arial" w:hAnsi="Arial"/>
        </w:rPr>
      </w:pPr>
      <w:r>
        <w:rPr>
          <w:rFonts w:ascii="Arial" w:hAnsi="Arial"/>
          <w:b/>
        </w:rPr>
        <w:t>Agenda item:</w:t>
      </w:r>
      <w:r>
        <w:rPr>
          <w:rFonts w:ascii="Arial" w:hAnsi="Arial"/>
        </w:rPr>
        <w:tab/>
        <w:t>8.14.1</w:t>
      </w:r>
    </w:p>
    <w:p w14:paraId="18EE5EFA" w14:textId="77777777" w:rsidR="00816D2A" w:rsidRDefault="002B15AA">
      <w:pPr>
        <w:tabs>
          <w:tab w:val="left" w:pos="1985"/>
        </w:tabs>
        <w:jc w:val="both"/>
        <w:rPr>
          <w:rFonts w:ascii="Arial" w:hAnsi="Arial"/>
        </w:rPr>
      </w:pPr>
      <w:r>
        <w:rPr>
          <w:rFonts w:ascii="Arial" w:hAnsi="Arial"/>
          <w:b/>
        </w:rPr>
        <w:t xml:space="preserve">Source: </w:t>
      </w:r>
      <w:r>
        <w:rPr>
          <w:rFonts w:ascii="Arial" w:hAnsi="Arial"/>
          <w:b/>
        </w:rPr>
        <w:tab/>
      </w:r>
      <w:r>
        <w:rPr>
          <w:rFonts w:ascii="Arial" w:hAnsi="Arial"/>
        </w:rPr>
        <w:t>Moderator (Qualcomm)</w:t>
      </w:r>
    </w:p>
    <w:p w14:paraId="0BBE5CF6" w14:textId="77777777" w:rsidR="00816D2A" w:rsidRDefault="002B15AA">
      <w:pPr>
        <w:ind w:left="1988" w:hanging="1988"/>
        <w:rPr>
          <w:rFonts w:ascii="Arial" w:hAnsi="Arial"/>
        </w:rPr>
      </w:pPr>
      <w:r>
        <w:rPr>
          <w:rFonts w:ascii="Arial" w:hAnsi="Arial"/>
          <w:b/>
        </w:rPr>
        <w:t>Title:</w:t>
      </w:r>
      <w:r>
        <w:rPr>
          <w:rFonts w:ascii="Arial" w:hAnsi="Arial"/>
        </w:rPr>
        <w:t xml:space="preserve"> </w:t>
      </w:r>
      <w:r>
        <w:rPr>
          <w:rFonts w:ascii="Arial" w:hAnsi="Arial"/>
        </w:rPr>
        <w:tab/>
        <w:t>Summary #1 of General Aspects of AI/ML Framework</w:t>
      </w:r>
    </w:p>
    <w:p w14:paraId="21010F6D" w14:textId="77777777" w:rsidR="00816D2A" w:rsidRDefault="002B15AA">
      <w:pPr>
        <w:ind w:left="1988" w:hanging="1988"/>
        <w:jc w:val="both"/>
        <w:rPr>
          <w:rFonts w:ascii="Arial" w:hAnsi="Arial"/>
        </w:rPr>
      </w:pPr>
      <w:r>
        <w:rPr>
          <w:rFonts w:ascii="Arial" w:hAnsi="Arial"/>
          <w:b/>
        </w:rPr>
        <w:t>Document for:</w:t>
      </w:r>
      <w:r>
        <w:rPr>
          <w:rFonts w:ascii="Arial" w:hAnsi="Arial"/>
        </w:rPr>
        <w:tab/>
        <w:t>Discussion/Decision</w:t>
      </w:r>
    </w:p>
    <w:bookmarkEnd w:id="0"/>
    <w:p w14:paraId="40B99C11" w14:textId="77777777" w:rsidR="00816D2A" w:rsidRDefault="002B15AA">
      <w:pPr>
        <w:pStyle w:val="Heading1"/>
        <w:numPr>
          <w:ilvl w:val="0"/>
          <w:numId w:val="17"/>
        </w:numPr>
      </w:pPr>
      <w:r>
        <w:t>Introduction</w:t>
      </w:r>
    </w:p>
    <w:p w14:paraId="2BA51F5B" w14:textId="77777777" w:rsidR="00816D2A" w:rsidRDefault="002B15AA">
      <w:pPr>
        <w:rPr>
          <w:lang w:eastAsia="zh-CN"/>
        </w:rPr>
      </w:pPr>
      <w:r>
        <w:rPr>
          <w:lang w:eastAsia="zh-CN"/>
        </w:rPr>
        <w:t xml:space="preserve">In this contribution, we summarize issues regarding AI/ML general aspects agenda in RAN1 #115. </w:t>
      </w:r>
    </w:p>
    <w:p w14:paraId="78B09E1A" w14:textId="77777777" w:rsidR="00816D2A" w:rsidRDefault="00816D2A"/>
    <w:p w14:paraId="2AAE468E" w14:textId="77777777" w:rsidR="00816D2A" w:rsidRDefault="002B15AA">
      <w:pPr>
        <w:pStyle w:val="Heading2"/>
        <w:numPr>
          <w:ilvl w:val="1"/>
          <w:numId w:val="17"/>
        </w:numPr>
      </w:pPr>
      <w:r>
        <w:t>Contact information</w:t>
      </w:r>
    </w:p>
    <w:p w14:paraId="7AD579D8" w14:textId="77777777" w:rsidR="00816D2A" w:rsidRDefault="002B15AA">
      <w:pPr>
        <w:spacing w:afterLines="50" w:after="120"/>
      </w:pPr>
      <w:r>
        <w:t>Please provide/update your contact information.</w:t>
      </w:r>
    </w:p>
    <w:tbl>
      <w:tblPr>
        <w:tblStyle w:val="TableGrid"/>
        <w:tblW w:w="0" w:type="auto"/>
        <w:tblLook w:val="04A0" w:firstRow="1" w:lastRow="0" w:firstColumn="1" w:lastColumn="0" w:noHBand="0" w:noVBand="1"/>
      </w:tblPr>
      <w:tblGrid>
        <w:gridCol w:w="2695"/>
        <w:gridCol w:w="2520"/>
        <w:gridCol w:w="3847"/>
      </w:tblGrid>
      <w:tr w:rsidR="00816D2A" w14:paraId="191DCB33" w14:textId="77777777">
        <w:tc>
          <w:tcPr>
            <w:tcW w:w="2695" w:type="dxa"/>
            <w:shd w:val="clear" w:color="auto" w:fill="B4C6E7" w:themeFill="accent5" w:themeFillTint="66"/>
            <w:vAlign w:val="center"/>
          </w:tcPr>
          <w:p w14:paraId="6AB03F83" w14:textId="77777777" w:rsidR="00816D2A" w:rsidRDefault="002B15AA">
            <w:pPr>
              <w:spacing w:afterLines="50" w:after="120"/>
              <w:rPr>
                <w:lang w:eastAsia="ko-KR"/>
              </w:rPr>
            </w:pPr>
            <w:r>
              <w:rPr>
                <w:rFonts w:hint="eastAsia"/>
                <w:lang w:eastAsia="ko-KR"/>
              </w:rPr>
              <w:t>C</w:t>
            </w:r>
            <w:r>
              <w:rPr>
                <w:lang w:eastAsia="ko-KR"/>
              </w:rPr>
              <w:t>ompany</w:t>
            </w:r>
          </w:p>
        </w:tc>
        <w:tc>
          <w:tcPr>
            <w:tcW w:w="2520" w:type="dxa"/>
            <w:shd w:val="clear" w:color="auto" w:fill="B4C6E7" w:themeFill="accent5" w:themeFillTint="66"/>
            <w:vAlign w:val="center"/>
          </w:tcPr>
          <w:p w14:paraId="06818219" w14:textId="77777777" w:rsidR="00816D2A" w:rsidRDefault="002B15AA">
            <w:pPr>
              <w:pStyle w:val="BodyText"/>
              <w:spacing w:before="40" w:after="40"/>
              <w:rPr>
                <w:rFonts w:asciiTheme="minorHAnsi" w:hAnsiTheme="minorHAnsi"/>
                <w:szCs w:val="22"/>
                <w:lang w:eastAsia="ko-KR"/>
              </w:rPr>
            </w:pPr>
            <w:r>
              <w:rPr>
                <w:rFonts w:asciiTheme="minorHAnsi" w:hAnsiTheme="minorHAnsi" w:hint="eastAsia"/>
                <w:szCs w:val="22"/>
                <w:lang w:eastAsia="ko-KR"/>
              </w:rPr>
              <w:t>N</w:t>
            </w:r>
            <w:r>
              <w:rPr>
                <w:rFonts w:asciiTheme="minorHAnsi" w:hAnsiTheme="minorHAnsi"/>
                <w:szCs w:val="22"/>
                <w:lang w:eastAsia="ko-KR"/>
              </w:rPr>
              <w:t>ame</w:t>
            </w:r>
          </w:p>
        </w:tc>
        <w:tc>
          <w:tcPr>
            <w:tcW w:w="3847" w:type="dxa"/>
            <w:shd w:val="clear" w:color="auto" w:fill="B4C6E7" w:themeFill="accent5" w:themeFillTint="66"/>
            <w:vAlign w:val="center"/>
          </w:tcPr>
          <w:p w14:paraId="3168B613" w14:textId="77777777" w:rsidR="00816D2A" w:rsidRDefault="002B15AA">
            <w:pPr>
              <w:pStyle w:val="BodyText"/>
              <w:spacing w:before="40" w:after="40"/>
              <w:rPr>
                <w:rFonts w:asciiTheme="minorHAnsi" w:hAnsiTheme="minorHAnsi"/>
                <w:szCs w:val="22"/>
                <w:lang w:eastAsia="ko-KR"/>
              </w:rPr>
            </w:pPr>
            <w:r>
              <w:rPr>
                <w:rFonts w:asciiTheme="minorHAnsi" w:hAnsiTheme="minorHAnsi" w:hint="eastAsia"/>
                <w:szCs w:val="22"/>
                <w:lang w:eastAsia="ko-KR"/>
              </w:rPr>
              <w:t>E</w:t>
            </w:r>
            <w:r>
              <w:rPr>
                <w:rFonts w:asciiTheme="minorHAnsi" w:hAnsiTheme="minorHAnsi"/>
                <w:szCs w:val="22"/>
                <w:lang w:eastAsia="ko-KR"/>
              </w:rPr>
              <w:t>mail</w:t>
            </w:r>
          </w:p>
        </w:tc>
      </w:tr>
      <w:tr w:rsidR="00816D2A" w14:paraId="7CE9EA82" w14:textId="77777777">
        <w:tc>
          <w:tcPr>
            <w:tcW w:w="2695" w:type="dxa"/>
            <w:vAlign w:val="center"/>
          </w:tcPr>
          <w:p w14:paraId="27092444" w14:textId="77777777" w:rsidR="00816D2A" w:rsidRDefault="002B15AA">
            <w:pPr>
              <w:spacing w:afterLines="50" w:after="120"/>
              <w:rPr>
                <w:lang w:eastAsia="ko-KR"/>
              </w:rPr>
            </w:pPr>
            <w:r>
              <w:rPr>
                <w:lang w:eastAsia="ko-KR"/>
              </w:rPr>
              <w:t>Moderator (Qualcomm)</w:t>
            </w:r>
          </w:p>
        </w:tc>
        <w:tc>
          <w:tcPr>
            <w:tcW w:w="2520" w:type="dxa"/>
            <w:vAlign w:val="center"/>
          </w:tcPr>
          <w:p w14:paraId="24C11C25" w14:textId="77777777" w:rsidR="00816D2A" w:rsidRDefault="002B15AA">
            <w:pPr>
              <w:spacing w:afterLines="50" w:after="120"/>
              <w:rPr>
                <w:lang w:eastAsia="ko-KR"/>
              </w:rPr>
            </w:pPr>
            <w:r>
              <w:rPr>
                <w:lang w:eastAsia="ko-KR"/>
              </w:rPr>
              <w:t>Taesang Yoo</w:t>
            </w:r>
          </w:p>
        </w:tc>
        <w:tc>
          <w:tcPr>
            <w:tcW w:w="3847" w:type="dxa"/>
            <w:vAlign w:val="center"/>
          </w:tcPr>
          <w:p w14:paraId="1F61904F" w14:textId="77777777" w:rsidR="00816D2A" w:rsidRDefault="00000000">
            <w:pPr>
              <w:spacing w:afterLines="50" w:after="120"/>
              <w:rPr>
                <w:lang w:eastAsia="ko-KR"/>
              </w:rPr>
            </w:pPr>
            <w:hyperlink r:id="rId12" w:history="1">
              <w:r w:rsidR="002B15AA">
                <w:rPr>
                  <w:rStyle w:val="Hyperlink"/>
                  <w:lang w:eastAsia="ko-KR"/>
                </w:rPr>
                <w:t>taesangy@qti.qualcomm.com</w:t>
              </w:r>
            </w:hyperlink>
            <w:r w:rsidR="002B15AA">
              <w:rPr>
                <w:lang w:eastAsia="ko-KR"/>
              </w:rPr>
              <w:t xml:space="preserve"> </w:t>
            </w:r>
          </w:p>
        </w:tc>
      </w:tr>
      <w:tr w:rsidR="00816D2A" w14:paraId="6B1EEEE0" w14:textId="77777777">
        <w:tc>
          <w:tcPr>
            <w:tcW w:w="2695" w:type="dxa"/>
            <w:vAlign w:val="center"/>
          </w:tcPr>
          <w:p w14:paraId="34D665D4" w14:textId="77777777" w:rsidR="00816D2A" w:rsidRDefault="002B15AA">
            <w:pPr>
              <w:pStyle w:val="BodyText"/>
              <w:spacing w:before="40" w:after="40"/>
              <w:rPr>
                <w:lang w:eastAsia="zh-CN"/>
              </w:rPr>
            </w:pPr>
            <w:r>
              <w:rPr>
                <w:rFonts w:hint="eastAsia"/>
                <w:lang w:eastAsia="zh-CN"/>
              </w:rPr>
              <w:t>v</w:t>
            </w:r>
            <w:r>
              <w:rPr>
                <w:lang w:eastAsia="zh-CN"/>
              </w:rPr>
              <w:t>ivo</w:t>
            </w:r>
          </w:p>
        </w:tc>
        <w:tc>
          <w:tcPr>
            <w:tcW w:w="2520" w:type="dxa"/>
            <w:vAlign w:val="center"/>
          </w:tcPr>
          <w:p w14:paraId="200D3F5F" w14:textId="77777777" w:rsidR="00816D2A" w:rsidRDefault="002B15AA">
            <w:pPr>
              <w:pStyle w:val="BodyText"/>
              <w:spacing w:before="40" w:after="40"/>
              <w:rPr>
                <w:lang w:eastAsia="zh-CN"/>
              </w:rPr>
            </w:pPr>
            <w:r>
              <w:rPr>
                <w:rFonts w:hint="eastAsia"/>
                <w:lang w:eastAsia="zh-CN"/>
              </w:rPr>
              <w:t>P</w:t>
            </w:r>
            <w:r>
              <w:rPr>
                <w:lang w:eastAsia="zh-CN"/>
              </w:rPr>
              <w:t>eng SUN</w:t>
            </w:r>
          </w:p>
        </w:tc>
        <w:tc>
          <w:tcPr>
            <w:tcW w:w="3847" w:type="dxa"/>
            <w:vAlign w:val="center"/>
          </w:tcPr>
          <w:p w14:paraId="3744F2AF" w14:textId="77777777" w:rsidR="00816D2A" w:rsidRDefault="00000000">
            <w:pPr>
              <w:pStyle w:val="BodyText"/>
              <w:spacing w:before="40" w:after="40"/>
              <w:rPr>
                <w:lang w:eastAsia="zh-CN"/>
              </w:rPr>
            </w:pPr>
            <w:hyperlink r:id="rId13" w:history="1">
              <w:r w:rsidR="002B15AA">
                <w:rPr>
                  <w:rStyle w:val="Hyperlink"/>
                  <w:rFonts w:hint="eastAsia"/>
                  <w:lang w:eastAsia="zh-CN"/>
                </w:rPr>
                <w:t>s</w:t>
              </w:r>
              <w:r w:rsidR="002B15AA">
                <w:rPr>
                  <w:rStyle w:val="Hyperlink"/>
                  <w:lang w:eastAsia="zh-CN"/>
                </w:rPr>
                <w:t>unpeng@vivo.com</w:t>
              </w:r>
            </w:hyperlink>
          </w:p>
        </w:tc>
      </w:tr>
      <w:tr w:rsidR="00816D2A" w14:paraId="58F3A2A7" w14:textId="77777777">
        <w:tc>
          <w:tcPr>
            <w:tcW w:w="2695" w:type="dxa"/>
            <w:vAlign w:val="center"/>
          </w:tcPr>
          <w:p w14:paraId="1CBEF645" w14:textId="77777777" w:rsidR="00816D2A" w:rsidRDefault="002B15AA">
            <w:pPr>
              <w:pStyle w:val="BodyText"/>
              <w:spacing w:before="40" w:after="40"/>
              <w:rPr>
                <w:lang w:eastAsia="zh-CN"/>
              </w:rPr>
            </w:pPr>
            <w:r>
              <w:rPr>
                <w:lang w:eastAsia="zh-CN"/>
              </w:rPr>
              <w:t>NVIDIA</w:t>
            </w:r>
          </w:p>
        </w:tc>
        <w:tc>
          <w:tcPr>
            <w:tcW w:w="2520" w:type="dxa"/>
            <w:vAlign w:val="center"/>
          </w:tcPr>
          <w:p w14:paraId="64FA884F" w14:textId="77777777" w:rsidR="00816D2A" w:rsidRDefault="002B15AA">
            <w:pPr>
              <w:pStyle w:val="BodyText"/>
              <w:spacing w:before="40" w:after="40"/>
              <w:rPr>
                <w:lang w:eastAsia="zh-CN"/>
              </w:rPr>
            </w:pPr>
            <w:r>
              <w:rPr>
                <w:lang w:eastAsia="zh-CN"/>
              </w:rPr>
              <w:t>Xingqin Lin</w:t>
            </w:r>
          </w:p>
        </w:tc>
        <w:tc>
          <w:tcPr>
            <w:tcW w:w="3847" w:type="dxa"/>
            <w:vAlign w:val="center"/>
          </w:tcPr>
          <w:p w14:paraId="7A4C3755" w14:textId="77777777" w:rsidR="00816D2A" w:rsidRDefault="00000000">
            <w:pPr>
              <w:pStyle w:val="BodyText"/>
              <w:spacing w:before="40" w:after="40"/>
              <w:rPr>
                <w:lang w:eastAsia="zh-CN"/>
              </w:rPr>
            </w:pPr>
            <w:hyperlink r:id="rId14" w:history="1">
              <w:r w:rsidR="002B15AA">
                <w:rPr>
                  <w:rStyle w:val="Hyperlink"/>
                  <w:lang w:eastAsia="zh-CN"/>
                </w:rPr>
                <w:t>xingqinl@nvidia.com</w:t>
              </w:r>
            </w:hyperlink>
          </w:p>
        </w:tc>
      </w:tr>
      <w:tr w:rsidR="00816D2A" w14:paraId="6F19BF83" w14:textId="77777777">
        <w:tc>
          <w:tcPr>
            <w:tcW w:w="2695" w:type="dxa"/>
            <w:vAlign w:val="center"/>
          </w:tcPr>
          <w:p w14:paraId="15B3B45E" w14:textId="77777777" w:rsidR="00816D2A" w:rsidRDefault="002B15AA">
            <w:pPr>
              <w:pStyle w:val="BodyText"/>
              <w:spacing w:before="40" w:after="40"/>
              <w:rPr>
                <w:lang w:eastAsia="ko-KR"/>
              </w:rPr>
            </w:pPr>
            <w:r>
              <w:rPr>
                <w:lang w:eastAsia="ko-KR"/>
              </w:rPr>
              <w:t>Google</w:t>
            </w:r>
          </w:p>
        </w:tc>
        <w:tc>
          <w:tcPr>
            <w:tcW w:w="2520" w:type="dxa"/>
            <w:vAlign w:val="center"/>
          </w:tcPr>
          <w:p w14:paraId="2A1B2981" w14:textId="77777777" w:rsidR="00816D2A" w:rsidRDefault="002B15AA">
            <w:pPr>
              <w:pStyle w:val="BodyText"/>
              <w:spacing w:before="40" w:after="40"/>
              <w:rPr>
                <w:lang w:eastAsia="ko-KR"/>
              </w:rPr>
            </w:pPr>
            <w:r>
              <w:rPr>
                <w:lang w:eastAsia="ko-KR"/>
              </w:rPr>
              <w:t>Yushu Zhang</w:t>
            </w:r>
          </w:p>
        </w:tc>
        <w:tc>
          <w:tcPr>
            <w:tcW w:w="3847" w:type="dxa"/>
            <w:vAlign w:val="center"/>
          </w:tcPr>
          <w:p w14:paraId="6F140BE8" w14:textId="77777777" w:rsidR="00816D2A" w:rsidRDefault="00000000">
            <w:pPr>
              <w:pStyle w:val="BodyText"/>
              <w:spacing w:before="40" w:after="40"/>
              <w:rPr>
                <w:lang w:eastAsia="ko-KR"/>
              </w:rPr>
            </w:pPr>
            <w:hyperlink r:id="rId15" w:history="1">
              <w:r w:rsidR="002B15AA">
                <w:rPr>
                  <w:rStyle w:val="Hyperlink"/>
                  <w:lang w:eastAsia="ko-KR"/>
                </w:rPr>
                <w:t>yushuzhang@google.com</w:t>
              </w:r>
            </w:hyperlink>
          </w:p>
        </w:tc>
      </w:tr>
      <w:tr w:rsidR="00816D2A" w14:paraId="15163EAD" w14:textId="77777777">
        <w:tc>
          <w:tcPr>
            <w:tcW w:w="2695" w:type="dxa"/>
            <w:vAlign w:val="center"/>
          </w:tcPr>
          <w:p w14:paraId="49D4E4B9" w14:textId="77777777" w:rsidR="00816D2A" w:rsidRDefault="002B15AA">
            <w:pPr>
              <w:pStyle w:val="BodyText"/>
              <w:spacing w:before="40" w:after="40"/>
              <w:rPr>
                <w:smallCaps/>
                <w:lang w:eastAsia="ko-KR"/>
              </w:rPr>
            </w:pPr>
            <w:r>
              <w:rPr>
                <w:rFonts w:hint="eastAsia"/>
                <w:lang w:eastAsia="zh-CN"/>
              </w:rPr>
              <w:t>O</w:t>
            </w:r>
            <w:r>
              <w:rPr>
                <w:lang w:eastAsia="zh-CN"/>
              </w:rPr>
              <w:t>PPO</w:t>
            </w:r>
          </w:p>
        </w:tc>
        <w:tc>
          <w:tcPr>
            <w:tcW w:w="2520" w:type="dxa"/>
            <w:vAlign w:val="center"/>
          </w:tcPr>
          <w:p w14:paraId="075768D9" w14:textId="77777777" w:rsidR="00816D2A" w:rsidRDefault="002B15AA">
            <w:pPr>
              <w:pStyle w:val="BodyText"/>
              <w:spacing w:before="40" w:after="40"/>
              <w:rPr>
                <w:lang w:eastAsia="ko-KR"/>
              </w:rPr>
            </w:pPr>
            <w:r>
              <w:rPr>
                <w:rFonts w:hint="eastAsia"/>
                <w:lang w:eastAsia="zh-CN"/>
              </w:rPr>
              <w:t>J</w:t>
            </w:r>
            <w:r>
              <w:rPr>
                <w:lang w:eastAsia="zh-CN"/>
              </w:rPr>
              <w:t>ia SHEN</w:t>
            </w:r>
          </w:p>
        </w:tc>
        <w:tc>
          <w:tcPr>
            <w:tcW w:w="3847" w:type="dxa"/>
            <w:vAlign w:val="center"/>
          </w:tcPr>
          <w:p w14:paraId="3F5E05EE" w14:textId="77777777" w:rsidR="00816D2A" w:rsidRDefault="00000000">
            <w:pPr>
              <w:pStyle w:val="BodyText"/>
              <w:spacing w:before="40" w:after="40"/>
              <w:rPr>
                <w:lang w:eastAsia="ko-KR"/>
              </w:rPr>
            </w:pPr>
            <w:hyperlink r:id="rId16" w:history="1">
              <w:r w:rsidR="002B15AA">
                <w:rPr>
                  <w:rStyle w:val="Hyperlink"/>
                  <w:lang w:eastAsia="zh-CN"/>
                </w:rPr>
                <w:t>sj@oppo.com</w:t>
              </w:r>
            </w:hyperlink>
          </w:p>
        </w:tc>
      </w:tr>
      <w:tr w:rsidR="00816D2A" w14:paraId="0A43DC47" w14:textId="77777777">
        <w:tc>
          <w:tcPr>
            <w:tcW w:w="2695" w:type="dxa"/>
            <w:vAlign w:val="center"/>
          </w:tcPr>
          <w:p w14:paraId="116F23B4" w14:textId="77777777" w:rsidR="00816D2A" w:rsidRDefault="002B15AA">
            <w:pPr>
              <w:pStyle w:val="BodyText"/>
              <w:spacing w:before="40" w:after="40"/>
              <w:rPr>
                <w:lang w:eastAsia="zh-CN"/>
              </w:rPr>
            </w:pPr>
            <w:r>
              <w:rPr>
                <w:lang w:eastAsia="zh-CN"/>
              </w:rPr>
              <w:t>Xiaomi</w:t>
            </w:r>
          </w:p>
        </w:tc>
        <w:tc>
          <w:tcPr>
            <w:tcW w:w="2520" w:type="dxa"/>
            <w:vAlign w:val="center"/>
          </w:tcPr>
          <w:p w14:paraId="6FB97459" w14:textId="77777777" w:rsidR="00816D2A" w:rsidRDefault="002B15AA">
            <w:pPr>
              <w:pStyle w:val="BodyText"/>
              <w:spacing w:before="40" w:after="40"/>
              <w:rPr>
                <w:lang w:eastAsia="zh-CN"/>
              </w:rPr>
            </w:pPr>
            <w:r>
              <w:rPr>
                <w:rFonts w:hint="eastAsia"/>
                <w:lang w:eastAsia="zh-CN"/>
              </w:rPr>
              <w:t>Q</w:t>
            </w:r>
            <w:r>
              <w:rPr>
                <w:lang w:eastAsia="zh-CN"/>
              </w:rPr>
              <w:t>in MU</w:t>
            </w:r>
          </w:p>
        </w:tc>
        <w:tc>
          <w:tcPr>
            <w:tcW w:w="3847" w:type="dxa"/>
            <w:vAlign w:val="center"/>
          </w:tcPr>
          <w:p w14:paraId="38B170DF" w14:textId="77777777" w:rsidR="00816D2A" w:rsidRDefault="00000000">
            <w:pPr>
              <w:pStyle w:val="BodyText"/>
              <w:spacing w:before="40" w:after="40"/>
              <w:rPr>
                <w:lang w:eastAsia="zh-CN"/>
              </w:rPr>
            </w:pPr>
            <w:hyperlink r:id="rId17" w:history="1">
              <w:r w:rsidR="002B15AA">
                <w:rPr>
                  <w:rStyle w:val="Hyperlink"/>
                  <w:rFonts w:hint="eastAsia"/>
                  <w:lang w:eastAsia="zh-CN"/>
                </w:rPr>
                <w:t>m</w:t>
              </w:r>
              <w:r w:rsidR="002B15AA">
                <w:rPr>
                  <w:rStyle w:val="Hyperlink"/>
                  <w:lang w:eastAsia="zh-CN"/>
                </w:rPr>
                <w:t>uqin@xiaomi.com</w:t>
              </w:r>
            </w:hyperlink>
          </w:p>
        </w:tc>
      </w:tr>
      <w:tr w:rsidR="00816D2A" w14:paraId="537EF9A5" w14:textId="77777777">
        <w:tc>
          <w:tcPr>
            <w:tcW w:w="2695" w:type="dxa"/>
            <w:vAlign w:val="center"/>
          </w:tcPr>
          <w:p w14:paraId="68664B49" w14:textId="77777777" w:rsidR="00816D2A" w:rsidRDefault="002B15AA">
            <w:pPr>
              <w:pStyle w:val="BodyText"/>
              <w:spacing w:before="40" w:after="40"/>
              <w:rPr>
                <w:lang w:eastAsia="zh-CN"/>
              </w:rPr>
            </w:pPr>
            <w:r>
              <w:rPr>
                <w:lang w:eastAsia="zh-CN"/>
              </w:rPr>
              <w:t>Futurewei</w:t>
            </w:r>
          </w:p>
        </w:tc>
        <w:tc>
          <w:tcPr>
            <w:tcW w:w="2520" w:type="dxa"/>
            <w:vAlign w:val="center"/>
          </w:tcPr>
          <w:p w14:paraId="376311E7" w14:textId="77777777" w:rsidR="00816D2A" w:rsidRDefault="002B15AA">
            <w:pPr>
              <w:pStyle w:val="BodyText"/>
              <w:spacing w:before="40" w:after="40"/>
              <w:rPr>
                <w:lang w:eastAsia="zh-CN"/>
              </w:rPr>
            </w:pPr>
            <w:r>
              <w:rPr>
                <w:lang w:eastAsia="zh-CN"/>
              </w:rPr>
              <w:t>Chunhui (Allan) Zhu</w:t>
            </w:r>
          </w:p>
        </w:tc>
        <w:tc>
          <w:tcPr>
            <w:tcW w:w="3847" w:type="dxa"/>
            <w:vAlign w:val="center"/>
          </w:tcPr>
          <w:p w14:paraId="6EB29159" w14:textId="77777777" w:rsidR="00816D2A" w:rsidRDefault="00000000">
            <w:pPr>
              <w:pStyle w:val="BodyText"/>
              <w:spacing w:before="40" w:after="40"/>
              <w:rPr>
                <w:lang w:eastAsia="zh-CN"/>
              </w:rPr>
            </w:pPr>
            <w:hyperlink r:id="rId18" w:history="1">
              <w:r w:rsidR="002B15AA">
                <w:rPr>
                  <w:rStyle w:val="Hyperlink"/>
                  <w:lang w:eastAsia="zh-CN"/>
                </w:rPr>
                <w:t>chunhui.zhu@futurewei.com</w:t>
              </w:r>
            </w:hyperlink>
          </w:p>
        </w:tc>
      </w:tr>
      <w:tr w:rsidR="00816D2A" w14:paraId="0B6F940B" w14:textId="77777777">
        <w:tc>
          <w:tcPr>
            <w:tcW w:w="2695" w:type="dxa"/>
            <w:vAlign w:val="center"/>
          </w:tcPr>
          <w:p w14:paraId="493C0196" w14:textId="77777777" w:rsidR="00816D2A" w:rsidRDefault="002B15AA">
            <w:pPr>
              <w:pStyle w:val="BodyText"/>
              <w:spacing w:before="40" w:after="40"/>
              <w:rPr>
                <w:lang w:eastAsia="zh-CN"/>
              </w:rPr>
            </w:pPr>
            <w:r>
              <w:rPr>
                <w:lang w:eastAsia="zh-CN"/>
              </w:rPr>
              <w:t>Ericsson</w:t>
            </w:r>
          </w:p>
        </w:tc>
        <w:tc>
          <w:tcPr>
            <w:tcW w:w="2520" w:type="dxa"/>
            <w:vAlign w:val="center"/>
          </w:tcPr>
          <w:p w14:paraId="1E15BEBF" w14:textId="77777777" w:rsidR="00816D2A" w:rsidRDefault="002B15AA">
            <w:pPr>
              <w:pStyle w:val="BodyText"/>
              <w:spacing w:before="40" w:after="40"/>
              <w:rPr>
                <w:lang w:eastAsia="zh-CN"/>
              </w:rPr>
            </w:pPr>
            <w:r>
              <w:rPr>
                <w:lang w:eastAsia="zh-CN"/>
              </w:rPr>
              <w:t>Henrik Ryden</w:t>
            </w:r>
          </w:p>
        </w:tc>
        <w:tc>
          <w:tcPr>
            <w:tcW w:w="3847" w:type="dxa"/>
            <w:vAlign w:val="center"/>
          </w:tcPr>
          <w:p w14:paraId="43436467" w14:textId="77777777" w:rsidR="00816D2A" w:rsidRDefault="00000000">
            <w:pPr>
              <w:pStyle w:val="BodyText"/>
              <w:spacing w:before="40" w:after="40"/>
              <w:rPr>
                <w:lang w:eastAsia="zh-CN"/>
              </w:rPr>
            </w:pPr>
            <w:hyperlink r:id="rId19" w:history="1">
              <w:r w:rsidR="002B15AA">
                <w:rPr>
                  <w:rStyle w:val="Hyperlink"/>
                  <w:lang w:eastAsia="zh-CN"/>
                </w:rPr>
                <w:t>henrik.a.ryden@ericsson.com</w:t>
              </w:r>
            </w:hyperlink>
          </w:p>
        </w:tc>
      </w:tr>
      <w:tr w:rsidR="00816D2A" w14:paraId="28B1C532" w14:textId="77777777">
        <w:tc>
          <w:tcPr>
            <w:tcW w:w="2695" w:type="dxa"/>
            <w:vAlign w:val="center"/>
          </w:tcPr>
          <w:p w14:paraId="528F2E8E" w14:textId="77777777" w:rsidR="00816D2A" w:rsidRDefault="002B15AA">
            <w:pPr>
              <w:pStyle w:val="BodyText"/>
              <w:spacing w:before="40" w:after="40"/>
              <w:rPr>
                <w:lang w:eastAsia="zh-CN"/>
              </w:rPr>
            </w:pPr>
            <w:r>
              <w:rPr>
                <w:rFonts w:asciiTheme="minorHAnsi" w:hAnsiTheme="minorHAnsi"/>
                <w:szCs w:val="22"/>
                <w:lang w:eastAsia="ko-KR"/>
              </w:rPr>
              <w:t>NTT DOCOMO</w:t>
            </w:r>
          </w:p>
        </w:tc>
        <w:tc>
          <w:tcPr>
            <w:tcW w:w="2520" w:type="dxa"/>
            <w:vAlign w:val="center"/>
          </w:tcPr>
          <w:p w14:paraId="59F9DF24" w14:textId="77777777" w:rsidR="00816D2A" w:rsidRDefault="002B15AA">
            <w:pPr>
              <w:pStyle w:val="BodyText"/>
              <w:spacing w:before="40" w:after="40"/>
              <w:rPr>
                <w:lang w:eastAsia="zh-CN"/>
              </w:rPr>
            </w:pPr>
            <w:r>
              <w:rPr>
                <w:rFonts w:asciiTheme="minorHAnsi" w:hAnsiTheme="minorHAnsi"/>
                <w:szCs w:val="22"/>
                <w:lang w:eastAsia="ko-KR"/>
              </w:rPr>
              <w:t>Haruhi Echigo</w:t>
            </w:r>
          </w:p>
        </w:tc>
        <w:tc>
          <w:tcPr>
            <w:tcW w:w="3847" w:type="dxa"/>
            <w:vAlign w:val="center"/>
          </w:tcPr>
          <w:p w14:paraId="61F254F2" w14:textId="77777777" w:rsidR="00816D2A" w:rsidRDefault="00000000">
            <w:pPr>
              <w:pStyle w:val="BodyText"/>
              <w:spacing w:before="40" w:after="40"/>
              <w:rPr>
                <w:lang w:eastAsia="zh-CN"/>
              </w:rPr>
            </w:pPr>
            <w:hyperlink r:id="rId20" w:history="1">
              <w:r w:rsidR="002B15AA">
                <w:rPr>
                  <w:rStyle w:val="Hyperlink"/>
                  <w:rFonts w:asciiTheme="minorHAnsi" w:hAnsiTheme="minorHAnsi"/>
                  <w:szCs w:val="22"/>
                  <w:lang w:eastAsia="ko-KR"/>
                </w:rPr>
                <w:t>haruhi.echigo.fw@nttdocomo.com</w:t>
              </w:r>
            </w:hyperlink>
          </w:p>
        </w:tc>
      </w:tr>
      <w:tr w:rsidR="00816D2A" w14:paraId="413BF1CD" w14:textId="77777777">
        <w:tc>
          <w:tcPr>
            <w:tcW w:w="2695" w:type="dxa"/>
            <w:vAlign w:val="center"/>
          </w:tcPr>
          <w:p w14:paraId="46E6DD9D" w14:textId="77777777" w:rsidR="00816D2A" w:rsidRDefault="002B15AA">
            <w:pPr>
              <w:pStyle w:val="BodyText"/>
              <w:spacing w:before="40" w:after="40"/>
              <w:rPr>
                <w:rFonts w:asciiTheme="minorHAnsi" w:hAnsiTheme="minorHAnsi"/>
                <w:szCs w:val="22"/>
                <w:lang w:eastAsia="ko-KR"/>
              </w:rPr>
            </w:pPr>
            <w:r>
              <w:rPr>
                <w:lang w:eastAsia="zh-CN"/>
              </w:rPr>
              <w:t>NEC</w:t>
            </w:r>
          </w:p>
        </w:tc>
        <w:tc>
          <w:tcPr>
            <w:tcW w:w="2520" w:type="dxa"/>
            <w:vAlign w:val="center"/>
          </w:tcPr>
          <w:p w14:paraId="21D0B0B2" w14:textId="77777777" w:rsidR="00816D2A" w:rsidRDefault="002B15AA">
            <w:pPr>
              <w:pStyle w:val="BodyText"/>
              <w:spacing w:before="40" w:after="40"/>
              <w:rPr>
                <w:rFonts w:asciiTheme="minorHAnsi" w:hAnsiTheme="minorHAnsi"/>
                <w:szCs w:val="22"/>
                <w:lang w:eastAsia="ko-KR"/>
              </w:rPr>
            </w:pPr>
            <w:r>
              <w:rPr>
                <w:lang w:eastAsia="zh-CN"/>
              </w:rPr>
              <w:t>P</w:t>
            </w:r>
            <w:r>
              <w:rPr>
                <w:rFonts w:hint="eastAsia"/>
                <w:lang w:eastAsia="zh-CN"/>
              </w:rPr>
              <w:t>eng</w:t>
            </w:r>
            <w:r>
              <w:rPr>
                <w:lang w:eastAsia="zh-CN"/>
              </w:rPr>
              <w:t xml:space="preserve"> Guan</w:t>
            </w:r>
          </w:p>
        </w:tc>
        <w:tc>
          <w:tcPr>
            <w:tcW w:w="3847" w:type="dxa"/>
            <w:vAlign w:val="center"/>
          </w:tcPr>
          <w:p w14:paraId="5E175C47" w14:textId="77777777" w:rsidR="00816D2A" w:rsidRDefault="00000000">
            <w:pPr>
              <w:pStyle w:val="BodyText"/>
              <w:spacing w:before="40" w:after="40"/>
              <w:rPr>
                <w:rStyle w:val="Hyperlink"/>
                <w:rFonts w:asciiTheme="minorHAnsi" w:hAnsiTheme="minorHAnsi"/>
                <w:szCs w:val="22"/>
                <w:lang w:eastAsia="ko-KR"/>
              </w:rPr>
            </w:pPr>
            <w:hyperlink r:id="rId21" w:history="1">
              <w:r w:rsidR="002B15AA">
                <w:rPr>
                  <w:rStyle w:val="Hyperlink"/>
                  <w:lang w:eastAsia="zh-CN"/>
                </w:rPr>
                <w:t>guan_peng@nec.cn</w:t>
              </w:r>
            </w:hyperlink>
          </w:p>
        </w:tc>
      </w:tr>
      <w:tr w:rsidR="00816D2A" w14:paraId="04F9ED2E" w14:textId="77777777">
        <w:tc>
          <w:tcPr>
            <w:tcW w:w="2695" w:type="dxa"/>
          </w:tcPr>
          <w:p w14:paraId="33B80F6E" w14:textId="77777777" w:rsidR="00816D2A" w:rsidRDefault="002B15AA">
            <w:pPr>
              <w:spacing w:afterLines="50" w:after="120"/>
              <w:rPr>
                <w:lang w:eastAsia="ko-KR"/>
              </w:rPr>
            </w:pPr>
            <w:r>
              <w:rPr>
                <w:rFonts w:hint="eastAsia"/>
                <w:lang w:eastAsia="ko-KR"/>
              </w:rPr>
              <w:t>LG Electronics</w:t>
            </w:r>
          </w:p>
        </w:tc>
        <w:tc>
          <w:tcPr>
            <w:tcW w:w="2520" w:type="dxa"/>
          </w:tcPr>
          <w:p w14:paraId="3734AD27" w14:textId="77777777" w:rsidR="00816D2A" w:rsidRDefault="002B15AA">
            <w:pPr>
              <w:spacing w:afterLines="50" w:after="120"/>
              <w:rPr>
                <w:lang w:eastAsia="ko-KR"/>
              </w:rPr>
            </w:pPr>
            <w:r>
              <w:rPr>
                <w:rFonts w:hint="eastAsia"/>
                <w:lang w:eastAsia="ko-KR"/>
              </w:rPr>
              <w:t>Jiwon Kang</w:t>
            </w:r>
          </w:p>
        </w:tc>
        <w:tc>
          <w:tcPr>
            <w:tcW w:w="3847" w:type="dxa"/>
          </w:tcPr>
          <w:p w14:paraId="7AE381DD" w14:textId="77777777" w:rsidR="00816D2A" w:rsidRDefault="00000000">
            <w:pPr>
              <w:spacing w:afterLines="50" w:after="120"/>
              <w:rPr>
                <w:lang w:eastAsia="ko-KR"/>
              </w:rPr>
            </w:pPr>
            <w:hyperlink r:id="rId22" w:history="1">
              <w:r w:rsidR="002B15AA">
                <w:rPr>
                  <w:rStyle w:val="Hyperlink"/>
                  <w:lang w:eastAsia="ko-KR"/>
                </w:rPr>
                <w:t>jw.kang@lge.com</w:t>
              </w:r>
            </w:hyperlink>
            <w:r w:rsidR="002B15AA">
              <w:rPr>
                <w:lang w:eastAsia="ko-KR"/>
              </w:rPr>
              <w:t xml:space="preserve"> </w:t>
            </w:r>
          </w:p>
        </w:tc>
      </w:tr>
      <w:tr w:rsidR="00816D2A" w14:paraId="7278C662" w14:textId="77777777">
        <w:tc>
          <w:tcPr>
            <w:tcW w:w="2695" w:type="dxa"/>
            <w:vAlign w:val="center"/>
          </w:tcPr>
          <w:p w14:paraId="030CB4CA" w14:textId="77777777" w:rsidR="00816D2A" w:rsidRDefault="002B15AA">
            <w:pPr>
              <w:spacing w:afterLines="50" w:after="120"/>
              <w:rPr>
                <w:lang w:eastAsia="ko-KR"/>
              </w:rPr>
            </w:pPr>
            <w:r>
              <w:rPr>
                <w:lang w:eastAsia="zh-CN"/>
              </w:rPr>
              <w:t>Lenovo</w:t>
            </w:r>
          </w:p>
        </w:tc>
        <w:tc>
          <w:tcPr>
            <w:tcW w:w="2520" w:type="dxa"/>
            <w:vAlign w:val="center"/>
          </w:tcPr>
          <w:p w14:paraId="198049E8" w14:textId="77777777" w:rsidR="00816D2A" w:rsidRDefault="002B15AA">
            <w:pPr>
              <w:pStyle w:val="BodyText"/>
              <w:spacing w:before="40" w:after="40"/>
              <w:rPr>
                <w:lang w:eastAsia="zh-CN"/>
              </w:rPr>
            </w:pPr>
            <w:r>
              <w:rPr>
                <w:rFonts w:hint="eastAsia"/>
                <w:lang w:eastAsia="zh-CN"/>
              </w:rPr>
              <w:t>J</w:t>
            </w:r>
            <w:r>
              <w:rPr>
                <w:lang w:eastAsia="zh-CN"/>
              </w:rPr>
              <w:t>ianfeng Wang</w:t>
            </w:r>
          </w:p>
          <w:p w14:paraId="699FF650" w14:textId="77777777" w:rsidR="00816D2A" w:rsidRDefault="002B15AA">
            <w:pPr>
              <w:spacing w:afterLines="50" w:after="120"/>
              <w:rPr>
                <w:lang w:eastAsia="ko-KR"/>
              </w:rPr>
            </w:pPr>
            <w:r>
              <w:rPr>
                <w:lang w:eastAsia="zh-CN"/>
              </w:rPr>
              <w:t xml:space="preserve">Vahid </w:t>
            </w:r>
            <w:proofErr w:type="spellStart"/>
            <w:r>
              <w:rPr>
                <w:lang w:eastAsia="zh-CN"/>
              </w:rPr>
              <w:t>Pourahmadi</w:t>
            </w:r>
            <w:proofErr w:type="spellEnd"/>
          </w:p>
        </w:tc>
        <w:tc>
          <w:tcPr>
            <w:tcW w:w="3847" w:type="dxa"/>
            <w:vAlign w:val="center"/>
          </w:tcPr>
          <w:p w14:paraId="38B95246" w14:textId="77777777" w:rsidR="00816D2A" w:rsidRDefault="00000000">
            <w:pPr>
              <w:pStyle w:val="BodyText"/>
              <w:spacing w:before="40" w:after="40"/>
              <w:rPr>
                <w:lang w:eastAsia="zh-CN"/>
              </w:rPr>
            </w:pPr>
            <w:hyperlink r:id="rId23" w:history="1">
              <w:r w:rsidR="002B15AA">
                <w:rPr>
                  <w:rStyle w:val="Hyperlink"/>
                  <w:lang w:eastAsia="ko-KR"/>
                </w:rPr>
                <w:t>w</w:t>
              </w:r>
              <w:r w:rsidR="002B15AA">
                <w:rPr>
                  <w:rStyle w:val="Hyperlink"/>
                  <w:lang w:eastAsia="zh-CN"/>
                </w:rPr>
                <w:t>angjf20@lenovo.com</w:t>
              </w:r>
            </w:hyperlink>
          </w:p>
          <w:p w14:paraId="389620E5" w14:textId="77777777" w:rsidR="00816D2A" w:rsidRDefault="00000000">
            <w:pPr>
              <w:spacing w:afterLines="50" w:after="120"/>
              <w:rPr>
                <w:lang w:eastAsia="ko-KR"/>
              </w:rPr>
            </w:pPr>
            <w:hyperlink r:id="rId24" w:history="1">
              <w:r w:rsidR="002B15AA">
                <w:rPr>
                  <w:rStyle w:val="Hyperlink"/>
                  <w:lang w:eastAsia="zh-CN"/>
                </w:rPr>
                <w:t>vpourahmadi@lenovo.com</w:t>
              </w:r>
            </w:hyperlink>
            <w:r w:rsidR="002B15AA">
              <w:rPr>
                <w:rFonts w:hint="eastAsia"/>
                <w:lang w:eastAsia="zh-CN"/>
              </w:rPr>
              <w:t xml:space="preserve"> </w:t>
            </w:r>
          </w:p>
        </w:tc>
      </w:tr>
      <w:tr w:rsidR="00816D2A" w14:paraId="38AE1F5A" w14:textId="77777777">
        <w:tc>
          <w:tcPr>
            <w:tcW w:w="2695" w:type="dxa"/>
            <w:vAlign w:val="center"/>
          </w:tcPr>
          <w:p w14:paraId="1E5F8B99" w14:textId="77777777" w:rsidR="00816D2A" w:rsidRDefault="002B15AA">
            <w:pPr>
              <w:spacing w:afterLines="50" w:after="120"/>
              <w:rPr>
                <w:lang w:eastAsia="zh-CN"/>
              </w:rPr>
            </w:pPr>
            <w:proofErr w:type="spellStart"/>
            <w:r>
              <w:rPr>
                <w:lang w:eastAsia="zh-CN"/>
              </w:rPr>
              <w:t>Mediatek</w:t>
            </w:r>
            <w:proofErr w:type="spellEnd"/>
          </w:p>
        </w:tc>
        <w:tc>
          <w:tcPr>
            <w:tcW w:w="2520" w:type="dxa"/>
            <w:vAlign w:val="center"/>
          </w:tcPr>
          <w:p w14:paraId="527B38EF" w14:textId="77777777" w:rsidR="00816D2A" w:rsidRDefault="002B15AA">
            <w:pPr>
              <w:pStyle w:val="BodyText"/>
              <w:spacing w:before="40" w:after="40"/>
              <w:rPr>
                <w:lang w:eastAsia="zh-CN"/>
              </w:rPr>
            </w:pPr>
            <w:r>
              <w:rPr>
                <w:lang w:eastAsia="zh-CN"/>
              </w:rPr>
              <w:t>Yuanyuan Zhang</w:t>
            </w:r>
          </w:p>
        </w:tc>
        <w:tc>
          <w:tcPr>
            <w:tcW w:w="3847" w:type="dxa"/>
            <w:vAlign w:val="center"/>
          </w:tcPr>
          <w:p w14:paraId="5C44062F" w14:textId="77777777" w:rsidR="00816D2A" w:rsidRDefault="00000000">
            <w:pPr>
              <w:pStyle w:val="BodyText"/>
              <w:spacing w:before="40" w:after="40"/>
              <w:rPr>
                <w:lang w:eastAsia="ko-KR"/>
              </w:rPr>
            </w:pPr>
            <w:hyperlink r:id="rId25" w:history="1">
              <w:r w:rsidR="002B15AA">
                <w:rPr>
                  <w:rStyle w:val="Hyperlink"/>
                  <w:lang w:eastAsia="ko-KR"/>
                </w:rPr>
                <w:t>Yuany.zhang@mediatek.com</w:t>
              </w:r>
            </w:hyperlink>
          </w:p>
        </w:tc>
      </w:tr>
      <w:tr w:rsidR="00816D2A" w14:paraId="3F379ABD" w14:textId="77777777">
        <w:tc>
          <w:tcPr>
            <w:tcW w:w="2695" w:type="dxa"/>
            <w:vAlign w:val="center"/>
          </w:tcPr>
          <w:p w14:paraId="0AF59737" w14:textId="77777777" w:rsidR="00816D2A" w:rsidRDefault="002B15AA">
            <w:pPr>
              <w:pStyle w:val="BodyText"/>
              <w:spacing w:before="40" w:after="40"/>
              <w:rPr>
                <w:lang w:eastAsia="zh-CN"/>
              </w:rPr>
            </w:pPr>
            <w:r>
              <w:rPr>
                <w:rFonts w:cs="Times" w:hint="eastAsia"/>
                <w:lang w:eastAsia="ko-KR"/>
              </w:rPr>
              <w:t>ZTE</w:t>
            </w:r>
          </w:p>
        </w:tc>
        <w:tc>
          <w:tcPr>
            <w:tcW w:w="2520" w:type="dxa"/>
            <w:vAlign w:val="center"/>
          </w:tcPr>
          <w:p w14:paraId="0AB6D274" w14:textId="77777777" w:rsidR="00816D2A" w:rsidRDefault="002B15AA">
            <w:pPr>
              <w:pStyle w:val="BodyText"/>
              <w:spacing w:before="40" w:after="40"/>
              <w:rPr>
                <w:lang w:eastAsia="ko-KR"/>
              </w:rPr>
            </w:pPr>
            <w:proofErr w:type="spellStart"/>
            <w:r>
              <w:rPr>
                <w:rFonts w:cs="Times" w:hint="eastAsia"/>
                <w:lang w:eastAsia="ko-KR"/>
              </w:rPr>
              <w:t>Xingguang</w:t>
            </w:r>
            <w:proofErr w:type="spellEnd"/>
            <w:r>
              <w:rPr>
                <w:rFonts w:cs="Times" w:hint="eastAsia"/>
                <w:lang w:eastAsia="ko-KR"/>
              </w:rPr>
              <w:t xml:space="preserve"> WEI</w:t>
            </w:r>
          </w:p>
          <w:p w14:paraId="22B46BD5" w14:textId="77777777" w:rsidR="00816D2A" w:rsidRDefault="002B15AA">
            <w:pPr>
              <w:pStyle w:val="BodyText"/>
              <w:spacing w:before="40" w:after="40"/>
              <w:rPr>
                <w:lang w:eastAsia="zh-CN"/>
              </w:rPr>
            </w:pPr>
            <w:proofErr w:type="spellStart"/>
            <w:r>
              <w:rPr>
                <w:rFonts w:cs="Times" w:hint="eastAsia"/>
                <w:lang w:eastAsia="ko-KR"/>
              </w:rPr>
              <w:t>Wenfeng</w:t>
            </w:r>
            <w:proofErr w:type="spellEnd"/>
            <w:r>
              <w:rPr>
                <w:rFonts w:cs="Times" w:hint="eastAsia"/>
                <w:lang w:eastAsia="ko-KR"/>
              </w:rPr>
              <w:t xml:space="preserve"> LIU</w:t>
            </w:r>
          </w:p>
        </w:tc>
        <w:tc>
          <w:tcPr>
            <w:tcW w:w="3847" w:type="dxa"/>
            <w:vAlign w:val="center"/>
          </w:tcPr>
          <w:p w14:paraId="7E998CFD" w14:textId="77777777" w:rsidR="00816D2A" w:rsidRDefault="00000000">
            <w:pPr>
              <w:pStyle w:val="BodyText"/>
              <w:spacing w:before="40" w:after="40"/>
              <w:rPr>
                <w:lang w:eastAsia="ko-KR"/>
              </w:rPr>
            </w:pPr>
            <w:hyperlink r:id="rId26" w:history="1">
              <w:r w:rsidR="002B15AA">
                <w:rPr>
                  <w:rStyle w:val="Hyperlink"/>
                  <w:rFonts w:cs="Times" w:hint="eastAsia"/>
                  <w:lang w:eastAsia="ko-KR"/>
                </w:rPr>
                <w:t>wei.xingguang@zte.com.cn</w:t>
              </w:r>
            </w:hyperlink>
          </w:p>
          <w:p w14:paraId="63C2B21B" w14:textId="77777777" w:rsidR="00816D2A" w:rsidRDefault="00000000">
            <w:pPr>
              <w:pStyle w:val="BodyText"/>
              <w:spacing w:before="40" w:after="40"/>
              <w:rPr>
                <w:lang w:eastAsia="ko-KR"/>
              </w:rPr>
            </w:pPr>
            <w:hyperlink r:id="rId27" w:history="1">
              <w:r w:rsidR="002B15AA">
                <w:rPr>
                  <w:rStyle w:val="Hyperlink"/>
                  <w:rFonts w:cs="Times" w:hint="eastAsia"/>
                  <w:lang w:eastAsia="ko-KR"/>
                </w:rPr>
                <w:t>liu.wenfeng@zte.com.cn</w:t>
              </w:r>
            </w:hyperlink>
          </w:p>
        </w:tc>
      </w:tr>
      <w:tr w:rsidR="00816D2A" w14:paraId="4438E1D5" w14:textId="77777777">
        <w:tc>
          <w:tcPr>
            <w:tcW w:w="2695" w:type="dxa"/>
            <w:vAlign w:val="center"/>
          </w:tcPr>
          <w:p w14:paraId="533811D6" w14:textId="77777777" w:rsidR="00816D2A" w:rsidRDefault="002B15AA">
            <w:pPr>
              <w:pStyle w:val="BodyText"/>
              <w:spacing w:before="40" w:after="40"/>
              <w:rPr>
                <w:lang w:eastAsia="zh-CN"/>
              </w:rPr>
            </w:pPr>
            <w:r>
              <w:rPr>
                <w:smallCaps/>
                <w:lang w:eastAsia="ko-KR"/>
              </w:rPr>
              <w:t>CATT</w:t>
            </w:r>
          </w:p>
        </w:tc>
        <w:tc>
          <w:tcPr>
            <w:tcW w:w="2520" w:type="dxa"/>
            <w:vAlign w:val="center"/>
          </w:tcPr>
          <w:p w14:paraId="29111C08" w14:textId="77777777" w:rsidR="00816D2A" w:rsidRDefault="002B15AA">
            <w:pPr>
              <w:pStyle w:val="BodyText"/>
              <w:spacing w:before="40" w:after="40"/>
              <w:rPr>
                <w:lang w:eastAsia="zh-CN"/>
              </w:rPr>
            </w:pPr>
            <w:r>
              <w:rPr>
                <w:rFonts w:hint="eastAsia"/>
                <w:lang w:eastAsia="zh-CN"/>
              </w:rPr>
              <w:t>Yongqiang Fei</w:t>
            </w:r>
          </w:p>
        </w:tc>
        <w:tc>
          <w:tcPr>
            <w:tcW w:w="3847" w:type="dxa"/>
            <w:vAlign w:val="center"/>
          </w:tcPr>
          <w:p w14:paraId="106D17DB" w14:textId="77777777" w:rsidR="00816D2A" w:rsidRDefault="00000000">
            <w:pPr>
              <w:pStyle w:val="BodyText"/>
              <w:spacing w:before="40" w:after="40"/>
              <w:rPr>
                <w:lang w:eastAsia="ko-KR"/>
              </w:rPr>
            </w:pPr>
            <w:hyperlink r:id="rId28" w:history="1">
              <w:r w:rsidR="002B15AA">
                <w:rPr>
                  <w:rStyle w:val="Hyperlink"/>
                  <w:rFonts w:hint="eastAsia"/>
                  <w:lang w:eastAsia="zh-CN"/>
                </w:rPr>
                <w:t>feiyongqiang@catt.cn</w:t>
              </w:r>
            </w:hyperlink>
            <w:r w:rsidR="002B15AA">
              <w:rPr>
                <w:lang w:eastAsia="zh-CN"/>
              </w:rPr>
              <w:t xml:space="preserve"> </w:t>
            </w:r>
          </w:p>
        </w:tc>
      </w:tr>
      <w:tr w:rsidR="00816D2A" w14:paraId="319B05E7" w14:textId="77777777">
        <w:tc>
          <w:tcPr>
            <w:tcW w:w="2695" w:type="dxa"/>
            <w:vAlign w:val="center"/>
          </w:tcPr>
          <w:p w14:paraId="553C87D6" w14:textId="77777777" w:rsidR="00816D2A" w:rsidRDefault="002B15AA">
            <w:pPr>
              <w:pStyle w:val="BodyText"/>
              <w:spacing w:before="40" w:after="40"/>
              <w:rPr>
                <w:lang w:eastAsia="zh-CN"/>
              </w:rPr>
            </w:pPr>
            <w:r>
              <w:rPr>
                <w:lang w:eastAsia="zh-CN"/>
              </w:rPr>
              <w:t>KDDI</w:t>
            </w:r>
          </w:p>
        </w:tc>
        <w:tc>
          <w:tcPr>
            <w:tcW w:w="2520" w:type="dxa"/>
            <w:vAlign w:val="center"/>
          </w:tcPr>
          <w:p w14:paraId="0E340652" w14:textId="77777777" w:rsidR="00816D2A" w:rsidRDefault="002B15AA">
            <w:pPr>
              <w:pStyle w:val="BodyText"/>
              <w:spacing w:before="40" w:after="40"/>
              <w:rPr>
                <w:lang w:eastAsia="zh-CN"/>
              </w:rPr>
            </w:pPr>
            <w:r>
              <w:rPr>
                <w:lang w:eastAsia="zh-CN"/>
              </w:rPr>
              <w:t>Taishi Watanabe</w:t>
            </w:r>
          </w:p>
        </w:tc>
        <w:tc>
          <w:tcPr>
            <w:tcW w:w="3847" w:type="dxa"/>
            <w:vAlign w:val="center"/>
          </w:tcPr>
          <w:p w14:paraId="7CE328A4" w14:textId="77777777" w:rsidR="00816D2A" w:rsidRDefault="00000000">
            <w:pPr>
              <w:pStyle w:val="BodyText"/>
              <w:spacing w:before="40" w:after="40"/>
              <w:rPr>
                <w:lang w:eastAsia="zh-CN"/>
              </w:rPr>
            </w:pPr>
            <w:hyperlink r:id="rId29" w:history="1">
              <w:r w:rsidR="002B15AA">
                <w:rPr>
                  <w:rStyle w:val="Hyperlink"/>
                  <w:lang w:eastAsia="zh-CN"/>
                </w:rPr>
                <w:t>ta-watanabe@kddi.com</w:t>
              </w:r>
            </w:hyperlink>
          </w:p>
        </w:tc>
      </w:tr>
      <w:tr w:rsidR="00816D2A" w14:paraId="18FA1D70" w14:textId="77777777">
        <w:tc>
          <w:tcPr>
            <w:tcW w:w="2695" w:type="dxa"/>
            <w:vAlign w:val="center"/>
          </w:tcPr>
          <w:p w14:paraId="233E3F2B" w14:textId="77777777" w:rsidR="00816D2A" w:rsidRDefault="002B15AA">
            <w:pPr>
              <w:pStyle w:val="BodyText"/>
              <w:spacing w:before="40" w:after="40"/>
              <w:rPr>
                <w:lang w:eastAsia="zh-CN"/>
              </w:rPr>
            </w:pPr>
            <w:r>
              <w:rPr>
                <w:lang w:eastAsia="zh-CN"/>
              </w:rPr>
              <w:t>Intel</w:t>
            </w:r>
          </w:p>
        </w:tc>
        <w:tc>
          <w:tcPr>
            <w:tcW w:w="2520" w:type="dxa"/>
            <w:vAlign w:val="center"/>
          </w:tcPr>
          <w:p w14:paraId="260A1CB4" w14:textId="77777777" w:rsidR="00816D2A" w:rsidRDefault="002B15AA">
            <w:pPr>
              <w:pStyle w:val="BodyText"/>
              <w:spacing w:before="40" w:after="40"/>
              <w:rPr>
                <w:lang w:eastAsia="zh-CN"/>
              </w:rPr>
            </w:pPr>
            <w:r>
              <w:rPr>
                <w:lang w:eastAsia="zh-CN"/>
              </w:rPr>
              <w:t>Bishwarup Mondal</w:t>
            </w:r>
          </w:p>
        </w:tc>
        <w:tc>
          <w:tcPr>
            <w:tcW w:w="3847" w:type="dxa"/>
            <w:vAlign w:val="center"/>
          </w:tcPr>
          <w:p w14:paraId="6CFBF530" w14:textId="77777777" w:rsidR="00816D2A" w:rsidRDefault="00000000">
            <w:pPr>
              <w:pStyle w:val="BodyText"/>
              <w:spacing w:before="40" w:after="40"/>
              <w:rPr>
                <w:lang w:eastAsia="ko-KR"/>
              </w:rPr>
            </w:pPr>
            <w:hyperlink r:id="rId30" w:history="1">
              <w:r w:rsidR="002B15AA">
                <w:rPr>
                  <w:rStyle w:val="Hyperlink"/>
                  <w:lang w:eastAsia="ko-KR"/>
                </w:rPr>
                <w:t>bishwarup.mondal@intel.com</w:t>
              </w:r>
            </w:hyperlink>
            <w:r w:rsidR="002B15AA">
              <w:rPr>
                <w:lang w:eastAsia="ko-KR"/>
              </w:rPr>
              <w:t xml:space="preserve"> </w:t>
            </w:r>
          </w:p>
        </w:tc>
      </w:tr>
    </w:tbl>
    <w:p w14:paraId="4E4813D9" w14:textId="77777777" w:rsidR="00816D2A" w:rsidRDefault="00816D2A">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tbl>
      <w:tblPr>
        <w:tblStyle w:val="TableGrid"/>
        <w:tblW w:w="0" w:type="auto"/>
        <w:tblLook w:val="04A0" w:firstRow="1" w:lastRow="0" w:firstColumn="1" w:lastColumn="0" w:noHBand="0" w:noVBand="1"/>
      </w:tblPr>
      <w:tblGrid>
        <w:gridCol w:w="2695"/>
        <w:gridCol w:w="2658"/>
        <w:gridCol w:w="3709"/>
      </w:tblGrid>
      <w:tr w:rsidR="00816D2A" w14:paraId="4670F4C8" w14:textId="77777777">
        <w:tc>
          <w:tcPr>
            <w:tcW w:w="2695" w:type="dxa"/>
            <w:vAlign w:val="center"/>
          </w:tcPr>
          <w:p w14:paraId="3E2E5495" w14:textId="77777777" w:rsidR="00816D2A" w:rsidRDefault="002B15AA">
            <w:pPr>
              <w:pStyle w:val="BodyText"/>
              <w:spacing w:before="40" w:after="40"/>
              <w:rPr>
                <w:lang w:eastAsia="zh-CN"/>
              </w:rPr>
            </w:pPr>
            <w:r>
              <w:rPr>
                <w:lang w:eastAsia="zh-CN"/>
              </w:rPr>
              <w:lastRenderedPageBreak/>
              <w:t>AT&amp;T</w:t>
            </w:r>
          </w:p>
        </w:tc>
        <w:tc>
          <w:tcPr>
            <w:tcW w:w="2658" w:type="dxa"/>
            <w:vAlign w:val="center"/>
          </w:tcPr>
          <w:p w14:paraId="126FAF6C" w14:textId="77777777" w:rsidR="00816D2A" w:rsidRDefault="002B15AA">
            <w:pPr>
              <w:pStyle w:val="BodyText"/>
              <w:spacing w:before="40" w:after="40"/>
              <w:rPr>
                <w:lang w:eastAsia="zh-CN"/>
              </w:rPr>
            </w:pPr>
            <w:r>
              <w:rPr>
                <w:lang w:eastAsia="zh-CN"/>
              </w:rPr>
              <w:t xml:space="preserve">Salam </w:t>
            </w:r>
            <w:proofErr w:type="spellStart"/>
            <w:r>
              <w:rPr>
                <w:lang w:eastAsia="zh-CN"/>
              </w:rPr>
              <w:t>Akoum</w:t>
            </w:r>
            <w:proofErr w:type="spellEnd"/>
          </w:p>
          <w:p w14:paraId="61A98D29" w14:textId="77777777" w:rsidR="00816D2A" w:rsidRDefault="002B15AA">
            <w:pPr>
              <w:pStyle w:val="BodyText"/>
              <w:spacing w:before="40" w:after="40"/>
              <w:rPr>
                <w:lang w:eastAsia="zh-CN"/>
              </w:rPr>
            </w:pPr>
            <w:proofErr w:type="spellStart"/>
            <w:r>
              <w:rPr>
                <w:lang w:eastAsia="zh-CN"/>
              </w:rPr>
              <w:t>Isfar</w:t>
            </w:r>
            <w:proofErr w:type="spellEnd"/>
            <w:r>
              <w:rPr>
                <w:lang w:eastAsia="zh-CN"/>
              </w:rPr>
              <w:t xml:space="preserve"> Tariq</w:t>
            </w:r>
          </w:p>
        </w:tc>
        <w:tc>
          <w:tcPr>
            <w:tcW w:w="3709" w:type="dxa"/>
            <w:vAlign w:val="center"/>
          </w:tcPr>
          <w:p w14:paraId="4099504F" w14:textId="77777777" w:rsidR="00816D2A" w:rsidRDefault="00000000">
            <w:pPr>
              <w:pStyle w:val="BodyText"/>
              <w:spacing w:before="40" w:after="40"/>
              <w:rPr>
                <w:lang w:eastAsia="zh-CN"/>
              </w:rPr>
            </w:pPr>
            <w:hyperlink r:id="rId31" w:history="1">
              <w:r w:rsidR="002B15AA">
                <w:rPr>
                  <w:rStyle w:val="Hyperlink"/>
                  <w:lang w:eastAsia="zh-CN"/>
                </w:rPr>
                <w:t>Salam.akoum@att.com</w:t>
              </w:r>
            </w:hyperlink>
          </w:p>
          <w:p w14:paraId="54AACE8D" w14:textId="77777777" w:rsidR="00816D2A" w:rsidRDefault="00000000">
            <w:pPr>
              <w:pStyle w:val="BodyText"/>
              <w:spacing w:before="40" w:after="40"/>
              <w:rPr>
                <w:lang w:eastAsia="zh-CN"/>
              </w:rPr>
            </w:pPr>
            <w:hyperlink r:id="rId32" w:history="1">
              <w:r w:rsidR="002B15AA">
                <w:rPr>
                  <w:rStyle w:val="Hyperlink"/>
                  <w:lang w:eastAsia="zh-CN"/>
                </w:rPr>
                <w:t>Isfar.tariq@att.com</w:t>
              </w:r>
            </w:hyperlink>
          </w:p>
          <w:p w14:paraId="37C2C79F" w14:textId="77777777" w:rsidR="00816D2A" w:rsidRDefault="00816D2A">
            <w:pPr>
              <w:pStyle w:val="BodyText"/>
              <w:spacing w:before="40" w:after="40"/>
              <w:rPr>
                <w:lang w:eastAsia="zh-CN"/>
              </w:rPr>
            </w:pPr>
          </w:p>
        </w:tc>
      </w:tr>
      <w:tr w:rsidR="00816D2A" w14:paraId="14D0125A" w14:textId="77777777">
        <w:tc>
          <w:tcPr>
            <w:tcW w:w="2695" w:type="dxa"/>
            <w:vAlign w:val="center"/>
          </w:tcPr>
          <w:p w14:paraId="766B6436" w14:textId="77777777" w:rsidR="00816D2A" w:rsidRDefault="002B15AA">
            <w:pPr>
              <w:pStyle w:val="BodyText"/>
              <w:spacing w:before="40" w:after="40"/>
              <w:rPr>
                <w:lang w:eastAsia="zh-CN"/>
              </w:rPr>
            </w:pPr>
            <w:r>
              <w:rPr>
                <w:lang w:eastAsia="zh-CN"/>
              </w:rPr>
              <w:t>Fujitsu</w:t>
            </w:r>
          </w:p>
        </w:tc>
        <w:tc>
          <w:tcPr>
            <w:tcW w:w="2658" w:type="dxa"/>
            <w:vAlign w:val="center"/>
          </w:tcPr>
          <w:p w14:paraId="10F0575E" w14:textId="77777777" w:rsidR="00816D2A" w:rsidRDefault="002B15AA">
            <w:pPr>
              <w:pStyle w:val="BodyText"/>
              <w:spacing w:before="40" w:after="40"/>
              <w:rPr>
                <w:lang w:eastAsia="zh-CN"/>
              </w:rPr>
            </w:pPr>
            <w:r>
              <w:rPr>
                <w:lang w:eastAsia="zh-CN"/>
              </w:rPr>
              <w:t>Wang Xin</w:t>
            </w:r>
          </w:p>
        </w:tc>
        <w:tc>
          <w:tcPr>
            <w:tcW w:w="3709" w:type="dxa"/>
            <w:vAlign w:val="center"/>
          </w:tcPr>
          <w:p w14:paraId="6F546C6A" w14:textId="77777777" w:rsidR="00816D2A" w:rsidRDefault="00000000">
            <w:pPr>
              <w:pStyle w:val="BodyText"/>
              <w:spacing w:before="40" w:after="40"/>
              <w:rPr>
                <w:lang w:eastAsia="zh-CN"/>
              </w:rPr>
            </w:pPr>
            <w:hyperlink r:id="rId33" w:history="1">
              <w:r w:rsidR="002B15AA">
                <w:rPr>
                  <w:rStyle w:val="Hyperlink"/>
                  <w:lang w:eastAsia="zh-CN"/>
                </w:rPr>
                <w:t>wangxin@fujitsu.com</w:t>
              </w:r>
            </w:hyperlink>
            <w:r w:rsidR="002B15AA">
              <w:rPr>
                <w:lang w:eastAsia="zh-CN"/>
              </w:rPr>
              <w:t xml:space="preserve"> </w:t>
            </w:r>
          </w:p>
        </w:tc>
      </w:tr>
      <w:tr w:rsidR="00816D2A" w14:paraId="5D466BCE" w14:textId="77777777">
        <w:tc>
          <w:tcPr>
            <w:tcW w:w="2695" w:type="dxa"/>
            <w:vAlign w:val="center"/>
          </w:tcPr>
          <w:p w14:paraId="0D5CB348" w14:textId="77777777" w:rsidR="00816D2A" w:rsidRDefault="002B15AA">
            <w:pPr>
              <w:pStyle w:val="BodyText"/>
              <w:spacing w:before="40" w:after="40"/>
              <w:rPr>
                <w:lang w:eastAsia="zh-CN"/>
              </w:rPr>
            </w:pPr>
            <w:r>
              <w:rPr>
                <w:rFonts w:hint="eastAsia"/>
                <w:lang w:eastAsia="zh-CN"/>
              </w:rPr>
              <w:t>S</w:t>
            </w:r>
            <w:r>
              <w:rPr>
                <w:lang w:eastAsia="zh-CN"/>
              </w:rPr>
              <w:t>preadtrum</w:t>
            </w:r>
          </w:p>
        </w:tc>
        <w:tc>
          <w:tcPr>
            <w:tcW w:w="2658" w:type="dxa"/>
            <w:vAlign w:val="center"/>
          </w:tcPr>
          <w:p w14:paraId="3856878E" w14:textId="77777777" w:rsidR="00816D2A" w:rsidRDefault="002B15AA">
            <w:pPr>
              <w:pStyle w:val="BodyText"/>
              <w:spacing w:before="40" w:after="40"/>
              <w:rPr>
                <w:lang w:eastAsia="zh-CN"/>
              </w:rPr>
            </w:pPr>
            <w:r>
              <w:rPr>
                <w:rFonts w:hint="eastAsia"/>
                <w:lang w:eastAsia="zh-CN"/>
              </w:rPr>
              <w:t>H</w:t>
            </w:r>
            <w:r>
              <w:rPr>
                <w:lang w:eastAsia="zh-CN"/>
              </w:rPr>
              <w:t>ualei Wang</w:t>
            </w:r>
          </w:p>
        </w:tc>
        <w:tc>
          <w:tcPr>
            <w:tcW w:w="3709" w:type="dxa"/>
            <w:vAlign w:val="center"/>
          </w:tcPr>
          <w:p w14:paraId="6A9B277A" w14:textId="77777777" w:rsidR="00816D2A" w:rsidRDefault="00000000">
            <w:pPr>
              <w:pStyle w:val="BodyText"/>
              <w:spacing w:before="40" w:after="40"/>
              <w:rPr>
                <w:lang w:eastAsia="zh-CN"/>
              </w:rPr>
            </w:pPr>
            <w:hyperlink r:id="rId34" w:history="1">
              <w:r w:rsidR="002B15AA">
                <w:rPr>
                  <w:rStyle w:val="Hyperlink"/>
                  <w:lang w:eastAsia="zh-CN"/>
                </w:rPr>
                <w:t>Hualei.wang@unisoc.com</w:t>
              </w:r>
            </w:hyperlink>
            <w:r w:rsidR="002B15AA">
              <w:rPr>
                <w:lang w:eastAsia="zh-CN"/>
              </w:rPr>
              <w:t xml:space="preserve"> </w:t>
            </w:r>
          </w:p>
        </w:tc>
      </w:tr>
      <w:tr w:rsidR="00816D2A" w14:paraId="536E80D4" w14:textId="77777777">
        <w:tc>
          <w:tcPr>
            <w:tcW w:w="2695" w:type="dxa"/>
            <w:vAlign w:val="center"/>
          </w:tcPr>
          <w:p w14:paraId="71A29AAB" w14:textId="77777777" w:rsidR="00816D2A" w:rsidRDefault="002B15AA">
            <w:pPr>
              <w:pStyle w:val="BodyText"/>
              <w:spacing w:before="40" w:after="40"/>
              <w:rPr>
                <w:lang w:eastAsia="zh-CN"/>
              </w:rPr>
            </w:pPr>
            <w:r>
              <w:rPr>
                <w:rFonts w:eastAsia="Malgun Gothic" w:hint="eastAsia"/>
                <w:lang w:eastAsia="ko-KR"/>
              </w:rPr>
              <w:t>E</w:t>
            </w:r>
            <w:r>
              <w:rPr>
                <w:rFonts w:eastAsia="Malgun Gothic"/>
                <w:lang w:eastAsia="ko-KR"/>
              </w:rPr>
              <w:t>TRI</w:t>
            </w:r>
          </w:p>
        </w:tc>
        <w:tc>
          <w:tcPr>
            <w:tcW w:w="2658" w:type="dxa"/>
            <w:vAlign w:val="center"/>
          </w:tcPr>
          <w:p w14:paraId="0614945A" w14:textId="77777777" w:rsidR="00816D2A" w:rsidRDefault="002B15AA">
            <w:pPr>
              <w:pStyle w:val="BodyText"/>
              <w:spacing w:before="40" w:after="40"/>
              <w:rPr>
                <w:rFonts w:eastAsia="Malgun Gothic"/>
                <w:lang w:eastAsia="ko-KR"/>
              </w:rPr>
            </w:pPr>
            <w:proofErr w:type="spellStart"/>
            <w:r>
              <w:rPr>
                <w:rFonts w:eastAsia="Malgun Gothic" w:hint="eastAsia"/>
                <w:lang w:eastAsia="ko-KR"/>
              </w:rPr>
              <w:t>A</w:t>
            </w:r>
            <w:r>
              <w:rPr>
                <w:rFonts w:eastAsia="Malgun Gothic"/>
                <w:lang w:eastAsia="ko-KR"/>
              </w:rPr>
              <w:t>nseok</w:t>
            </w:r>
            <w:proofErr w:type="spellEnd"/>
            <w:r>
              <w:rPr>
                <w:rFonts w:eastAsia="Malgun Gothic"/>
                <w:lang w:eastAsia="ko-KR"/>
              </w:rPr>
              <w:t xml:space="preserve"> Lee</w:t>
            </w:r>
          </w:p>
          <w:p w14:paraId="5E8BE87B" w14:textId="77777777" w:rsidR="00816D2A" w:rsidRDefault="002B15AA">
            <w:pPr>
              <w:pStyle w:val="BodyText"/>
              <w:spacing w:before="40" w:after="40"/>
              <w:rPr>
                <w:lang w:eastAsia="zh-CN"/>
              </w:rPr>
            </w:pPr>
            <w:proofErr w:type="spellStart"/>
            <w:r>
              <w:rPr>
                <w:rFonts w:eastAsia="Malgun Gothic" w:hint="eastAsia"/>
                <w:lang w:eastAsia="ko-KR"/>
              </w:rPr>
              <w:t>Y</w:t>
            </w:r>
            <w:r>
              <w:rPr>
                <w:rFonts w:eastAsia="Malgun Gothic"/>
                <w:lang w:eastAsia="ko-KR"/>
              </w:rPr>
              <w:t>ongjin</w:t>
            </w:r>
            <w:proofErr w:type="spellEnd"/>
            <w:r>
              <w:rPr>
                <w:rFonts w:eastAsia="Malgun Gothic"/>
                <w:lang w:eastAsia="ko-KR"/>
              </w:rPr>
              <w:t xml:space="preserve"> Kwon</w:t>
            </w:r>
          </w:p>
        </w:tc>
        <w:tc>
          <w:tcPr>
            <w:tcW w:w="3709" w:type="dxa"/>
            <w:vAlign w:val="center"/>
          </w:tcPr>
          <w:p w14:paraId="3862A1D5" w14:textId="77777777" w:rsidR="00816D2A" w:rsidRDefault="00000000">
            <w:pPr>
              <w:pStyle w:val="BodyText"/>
              <w:spacing w:before="40" w:after="40"/>
              <w:rPr>
                <w:rStyle w:val="Hyperlink"/>
                <w:rFonts w:eastAsia="Malgun Gothic"/>
                <w:lang w:eastAsia="ko-KR"/>
              </w:rPr>
            </w:pPr>
            <w:hyperlink r:id="rId35" w:history="1">
              <w:r w:rsidR="002B15AA">
                <w:rPr>
                  <w:rStyle w:val="Hyperlink"/>
                  <w:rFonts w:eastAsia="Malgun Gothic"/>
                  <w:lang w:eastAsia="ko-KR"/>
                </w:rPr>
                <w:t>alee@etri.re.kr</w:t>
              </w:r>
            </w:hyperlink>
          </w:p>
          <w:p w14:paraId="3AE7387A" w14:textId="77777777" w:rsidR="00816D2A" w:rsidRDefault="002B15AA">
            <w:pPr>
              <w:pStyle w:val="BodyText"/>
              <w:spacing w:before="40" w:after="40"/>
              <w:rPr>
                <w:lang w:eastAsia="zh-CN"/>
              </w:rPr>
            </w:pPr>
            <w:r>
              <w:rPr>
                <w:rFonts w:hint="eastAsia"/>
                <w:lang w:eastAsia="zh-CN"/>
              </w:rPr>
              <w:t>y</w:t>
            </w:r>
            <w:r>
              <w:rPr>
                <w:lang w:eastAsia="zh-CN"/>
              </w:rPr>
              <w:t>jkwon@etri.re.kr</w:t>
            </w:r>
          </w:p>
        </w:tc>
      </w:tr>
      <w:tr w:rsidR="00816D2A" w14:paraId="02621400" w14:textId="77777777">
        <w:tc>
          <w:tcPr>
            <w:tcW w:w="2695" w:type="dxa"/>
            <w:vAlign w:val="center"/>
          </w:tcPr>
          <w:p w14:paraId="51511D0E" w14:textId="77777777" w:rsidR="00816D2A" w:rsidRDefault="002B15AA">
            <w:pPr>
              <w:pStyle w:val="BodyText"/>
              <w:spacing w:before="40" w:after="40"/>
              <w:rPr>
                <w:lang w:eastAsia="zh-CN"/>
              </w:rPr>
            </w:pPr>
            <w:r>
              <w:rPr>
                <w:rFonts w:hint="eastAsia"/>
                <w:lang w:eastAsia="zh-CN"/>
              </w:rPr>
              <w:t>C</w:t>
            </w:r>
            <w:r>
              <w:rPr>
                <w:lang w:eastAsia="zh-CN"/>
              </w:rPr>
              <w:t>MCC</w:t>
            </w:r>
          </w:p>
        </w:tc>
        <w:tc>
          <w:tcPr>
            <w:tcW w:w="2658" w:type="dxa"/>
            <w:vAlign w:val="center"/>
          </w:tcPr>
          <w:p w14:paraId="2FD48C56" w14:textId="77777777" w:rsidR="00816D2A" w:rsidRDefault="002B15AA">
            <w:pPr>
              <w:pStyle w:val="BodyText"/>
              <w:spacing w:before="40" w:after="40"/>
              <w:rPr>
                <w:lang w:eastAsia="zh-CN"/>
              </w:rPr>
            </w:pPr>
            <w:r>
              <w:rPr>
                <w:lang w:eastAsia="zh-CN"/>
              </w:rPr>
              <w:t>Yuhua Cao</w:t>
            </w:r>
          </w:p>
          <w:p w14:paraId="08188873" w14:textId="77777777" w:rsidR="00816D2A" w:rsidRDefault="002B15AA">
            <w:pPr>
              <w:pStyle w:val="BodyText"/>
              <w:spacing w:before="40" w:after="40"/>
              <w:rPr>
                <w:lang w:eastAsia="zh-CN"/>
              </w:rPr>
            </w:pPr>
            <w:r>
              <w:rPr>
                <w:rFonts w:hint="eastAsia"/>
                <w:lang w:eastAsia="zh-CN"/>
              </w:rPr>
              <w:t>Y</w:t>
            </w:r>
            <w:r>
              <w:rPr>
                <w:lang w:eastAsia="zh-CN"/>
              </w:rPr>
              <w:t>i Zheng</w:t>
            </w:r>
          </w:p>
        </w:tc>
        <w:tc>
          <w:tcPr>
            <w:tcW w:w="3709" w:type="dxa"/>
            <w:vAlign w:val="center"/>
          </w:tcPr>
          <w:p w14:paraId="30376903" w14:textId="77777777" w:rsidR="00816D2A" w:rsidRDefault="00000000">
            <w:pPr>
              <w:pStyle w:val="BodyText"/>
              <w:spacing w:before="40" w:after="40"/>
              <w:rPr>
                <w:lang w:eastAsia="zh-CN"/>
              </w:rPr>
            </w:pPr>
            <w:hyperlink r:id="rId36" w:history="1">
              <w:r w:rsidR="002B15AA">
                <w:rPr>
                  <w:rStyle w:val="Hyperlink"/>
                  <w:lang w:eastAsia="zh-CN"/>
                </w:rPr>
                <w:t>caoyuhua@chinamobile.com</w:t>
              </w:r>
            </w:hyperlink>
            <w:r w:rsidR="002B15AA">
              <w:rPr>
                <w:lang w:eastAsia="zh-CN"/>
              </w:rPr>
              <w:t xml:space="preserve"> </w:t>
            </w:r>
          </w:p>
          <w:p w14:paraId="58C46BA2" w14:textId="77777777" w:rsidR="00816D2A" w:rsidRDefault="002B15AA">
            <w:pPr>
              <w:pStyle w:val="BodyText"/>
              <w:spacing w:before="40" w:after="40"/>
              <w:rPr>
                <w:lang w:eastAsia="zh-CN"/>
              </w:rPr>
            </w:pPr>
            <w:r>
              <w:rPr>
                <w:rFonts w:hint="eastAsia"/>
                <w:lang w:eastAsia="zh-CN"/>
              </w:rPr>
              <w:t>z</w:t>
            </w:r>
            <w:r>
              <w:rPr>
                <w:lang w:eastAsia="zh-CN"/>
              </w:rPr>
              <w:t>hengyi@chinamobile.com</w:t>
            </w:r>
          </w:p>
        </w:tc>
      </w:tr>
      <w:tr w:rsidR="00816D2A" w14:paraId="6E8C5E83" w14:textId="77777777">
        <w:tc>
          <w:tcPr>
            <w:tcW w:w="2695" w:type="dxa"/>
            <w:vAlign w:val="center"/>
          </w:tcPr>
          <w:p w14:paraId="07A5F7EE" w14:textId="77777777" w:rsidR="00816D2A" w:rsidRDefault="002B15AA">
            <w:pPr>
              <w:pStyle w:val="BodyText"/>
              <w:spacing w:before="40" w:after="40"/>
              <w:rPr>
                <w:rFonts w:eastAsia="MS Mincho"/>
                <w:lang w:eastAsia="ja-JP"/>
              </w:rPr>
            </w:pPr>
            <w:r>
              <w:rPr>
                <w:rFonts w:eastAsia="MS Mincho" w:hint="eastAsia"/>
                <w:lang w:eastAsia="ja-JP"/>
              </w:rPr>
              <w:t>P</w:t>
            </w:r>
            <w:r>
              <w:rPr>
                <w:rFonts w:eastAsia="MS Mincho"/>
                <w:lang w:eastAsia="ja-JP"/>
              </w:rPr>
              <w:t>anasonic</w:t>
            </w:r>
          </w:p>
        </w:tc>
        <w:tc>
          <w:tcPr>
            <w:tcW w:w="2658" w:type="dxa"/>
            <w:vAlign w:val="center"/>
          </w:tcPr>
          <w:p w14:paraId="05251439" w14:textId="77777777" w:rsidR="00816D2A" w:rsidRDefault="002B15AA">
            <w:pPr>
              <w:pStyle w:val="BodyText"/>
              <w:spacing w:before="40" w:after="40"/>
              <w:rPr>
                <w:rFonts w:eastAsia="MS Mincho"/>
                <w:lang w:eastAsia="ja-JP"/>
              </w:rPr>
            </w:pPr>
            <w:r>
              <w:rPr>
                <w:rFonts w:eastAsia="MS Mincho" w:hint="eastAsia"/>
                <w:lang w:eastAsia="ja-JP"/>
              </w:rPr>
              <w:t>H</w:t>
            </w:r>
            <w:r>
              <w:rPr>
                <w:rFonts w:eastAsia="MS Mincho"/>
                <w:lang w:eastAsia="ja-JP"/>
              </w:rPr>
              <w:t>idetoshi Suzuki</w:t>
            </w:r>
          </w:p>
        </w:tc>
        <w:tc>
          <w:tcPr>
            <w:tcW w:w="3709" w:type="dxa"/>
            <w:vAlign w:val="center"/>
          </w:tcPr>
          <w:p w14:paraId="7A857FFF" w14:textId="77777777" w:rsidR="00816D2A" w:rsidRDefault="00000000">
            <w:pPr>
              <w:pStyle w:val="BodyText"/>
              <w:spacing w:before="40" w:after="40"/>
              <w:rPr>
                <w:rFonts w:eastAsia="MS Mincho"/>
                <w:lang w:eastAsia="ja-JP"/>
              </w:rPr>
            </w:pPr>
            <w:hyperlink r:id="rId37" w:history="1">
              <w:r w:rsidR="002B15AA">
                <w:rPr>
                  <w:rStyle w:val="Hyperlink"/>
                  <w:rFonts w:eastAsia="MS Mincho" w:hint="eastAsia"/>
                  <w:lang w:eastAsia="ja-JP"/>
                </w:rPr>
                <w:t>s</w:t>
              </w:r>
              <w:r w:rsidR="002B15AA">
                <w:rPr>
                  <w:rStyle w:val="Hyperlink"/>
                  <w:rFonts w:eastAsia="MS Mincho"/>
                  <w:lang w:eastAsia="ja-JP"/>
                </w:rPr>
                <w:t>uzuki.hidetoshi@jp.panasonic.com</w:t>
              </w:r>
            </w:hyperlink>
            <w:r w:rsidR="002B15AA">
              <w:rPr>
                <w:rFonts w:eastAsia="MS Mincho"/>
                <w:lang w:eastAsia="ja-JP"/>
              </w:rPr>
              <w:t xml:space="preserve"> </w:t>
            </w:r>
          </w:p>
        </w:tc>
      </w:tr>
      <w:tr w:rsidR="00816D2A" w14:paraId="238F95C9" w14:textId="77777777">
        <w:tc>
          <w:tcPr>
            <w:tcW w:w="2695" w:type="dxa"/>
          </w:tcPr>
          <w:p w14:paraId="1A12AAB9" w14:textId="77777777" w:rsidR="00816D2A" w:rsidRDefault="002B15AA">
            <w:pPr>
              <w:pStyle w:val="BodyText"/>
              <w:spacing w:before="40" w:after="40"/>
              <w:rPr>
                <w:lang w:eastAsia="zh-CN"/>
              </w:rPr>
            </w:pPr>
            <w:r>
              <w:rPr>
                <w:lang w:eastAsia="zh-CN"/>
              </w:rPr>
              <w:t>Nokia</w:t>
            </w:r>
          </w:p>
        </w:tc>
        <w:tc>
          <w:tcPr>
            <w:tcW w:w="2658" w:type="dxa"/>
          </w:tcPr>
          <w:p w14:paraId="592C3AAC" w14:textId="77777777" w:rsidR="00816D2A" w:rsidRDefault="002B15AA">
            <w:pPr>
              <w:pStyle w:val="BodyText"/>
              <w:spacing w:before="40" w:after="40"/>
              <w:rPr>
                <w:lang w:eastAsia="zh-CN"/>
              </w:rPr>
            </w:pPr>
            <w:r>
              <w:rPr>
                <w:lang w:eastAsia="zh-CN"/>
              </w:rPr>
              <w:t>Keeth Jayasinghe</w:t>
            </w:r>
          </w:p>
        </w:tc>
        <w:tc>
          <w:tcPr>
            <w:tcW w:w="3709" w:type="dxa"/>
          </w:tcPr>
          <w:p w14:paraId="10D3AC8F" w14:textId="77777777" w:rsidR="00816D2A" w:rsidRDefault="00000000">
            <w:pPr>
              <w:pStyle w:val="BodyText"/>
              <w:spacing w:before="40" w:after="40"/>
              <w:rPr>
                <w:lang w:eastAsia="zh-CN"/>
              </w:rPr>
            </w:pPr>
            <w:hyperlink r:id="rId38" w:history="1">
              <w:r w:rsidR="002B15AA">
                <w:rPr>
                  <w:rStyle w:val="Hyperlink"/>
                  <w:lang w:eastAsia="zh-CN"/>
                </w:rPr>
                <w:t>Keeth.jayasinghe@nokia.com</w:t>
              </w:r>
            </w:hyperlink>
            <w:r w:rsidR="002B15AA">
              <w:rPr>
                <w:lang w:eastAsia="zh-CN"/>
              </w:rPr>
              <w:t xml:space="preserve"> </w:t>
            </w:r>
          </w:p>
        </w:tc>
      </w:tr>
      <w:tr w:rsidR="00816D2A" w14:paraId="68F4E032" w14:textId="77777777">
        <w:tc>
          <w:tcPr>
            <w:tcW w:w="2695" w:type="dxa"/>
          </w:tcPr>
          <w:p w14:paraId="5671FD76" w14:textId="77777777" w:rsidR="00816D2A" w:rsidRDefault="002B15AA">
            <w:pPr>
              <w:pStyle w:val="BodyText"/>
              <w:spacing w:before="40" w:after="40"/>
              <w:rPr>
                <w:lang w:eastAsia="zh-CN"/>
              </w:rPr>
            </w:pPr>
            <w:r>
              <w:rPr>
                <w:rFonts w:hint="eastAsia"/>
                <w:lang w:eastAsia="zh-CN"/>
              </w:rPr>
              <w:t>S</w:t>
            </w:r>
            <w:r>
              <w:rPr>
                <w:lang w:eastAsia="zh-CN"/>
              </w:rPr>
              <w:t>amsung</w:t>
            </w:r>
          </w:p>
        </w:tc>
        <w:tc>
          <w:tcPr>
            <w:tcW w:w="2658" w:type="dxa"/>
          </w:tcPr>
          <w:p w14:paraId="6E156F9B" w14:textId="77777777" w:rsidR="00816D2A" w:rsidRDefault="002B15AA">
            <w:pPr>
              <w:pStyle w:val="BodyText"/>
              <w:spacing w:before="40" w:after="40"/>
              <w:rPr>
                <w:lang w:eastAsia="zh-CN"/>
              </w:rPr>
            </w:pPr>
            <w:r>
              <w:rPr>
                <w:rFonts w:hint="eastAsia"/>
                <w:lang w:eastAsia="zh-CN"/>
              </w:rPr>
              <w:t>A</w:t>
            </w:r>
            <w:r>
              <w:rPr>
                <w:lang w:eastAsia="zh-CN"/>
              </w:rPr>
              <w:t>meha</w:t>
            </w:r>
          </w:p>
        </w:tc>
        <w:tc>
          <w:tcPr>
            <w:tcW w:w="3709" w:type="dxa"/>
          </w:tcPr>
          <w:p w14:paraId="4767820C" w14:textId="77777777" w:rsidR="00816D2A" w:rsidRDefault="00000000">
            <w:pPr>
              <w:pStyle w:val="BodyText"/>
              <w:spacing w:before="40" w:after="40"/>
              <w:rPr>
                <w:lang w:eastAsia="zh-CN"/>
              </w:rPr>
            </w:pPr>
            <w:hyperlink r:id="rId39" w:history="1">
              <w:r w:rsidR="002B15AA">
                <w:rPr>
                  <w:rStyle w:val="Hyperlink"/>
                  <w:lang w:eastAsia="zh-CN"/>
                </w:rPr>
                <w:t>a</w:t>
              </w:r>
              <w:r w:rsidR="002B15AA">
                <w:rPr>
                  <w:rStyle w:val="Hyperlink"/>
                  <w:rFonts w:hint="eastAsia"/>
                  <w:lang w:eastAsia="zh-CN"/>
                </w:rPr>
                <w:t>mehat.</w:t>
              </w:r>
              <w:r w:rsidR="002B15AA">
                <w:rPr>
                  <w:rStyle w:val="Hyperlink"/>
                  <w:lang w:eastAsia="zh-CN"/>
                </w:rPr>
                <w:t>abebe@samsung.com</w:t>
              </w:r>
            </w:hyperlink>
            <w:r w:rsidR="002B15AA">
              <w:rPr>
                <w:lang w:eastAsia="zh-CN"/>
              </w:rPr>
              <w:t xml:space="preserve"> </w:t>
            </w:r>
          </w:p>
        </w:tc>
      </w:tr>
      <w:tr w:rsidR="00816D2A" w14:paraId="3E53DD56" w14:textId="77777777">
        <w:tc>
          <w:tcPr>
            <w:tcW w:w="2695" w:type="dxa"/>
          </w:tcPr>
          <w:p w14:paraId="1549D634" w14:textId="77777777" w:rsidR="00816D2A" w:rsidRDefault="002B15AA">
            <w:pPr>
              <w:pStyle w:val="BodyText"/>
              <w:spacing w:before="40" w:after="40"/>
              <w:rPr>
                <w:lang w:eastAsia="zh-CN"/>
              </w:rPr>
            </w:pPr>
            <w:r>
              <w:rPr>
                <w:lang w:eastAsia="zh-CN"/>
              </w:rPr>
              <w:t>Intel Corporation</w:t>
            </w:r>
          </w:p>
        </w:tc>
        <w:tc>
          <w:tcPr>
            <w:tcW w:w="2658" w:type="dxa"/>
          </w:tcPr>
          <w:p w14:paraId="4CAB3BEB" w14:textId="77777777" w:rsidR="00816D2A" w:rsidRDefault="002B15AA">
            <w:pPr>
              <w:pStyle w:val="BodyText"/>
              <w:spacing w:before="40" w:after="40"/>
              <w:rPr>
                <w:lang w:eastAsia="zh-CN"/>
              </w:rPr>
            </w:pPr>
            <w:r>
              <w:rPr>
                <w:lang w:eastAsia="zh-CN"/>
              </w:rPr>
              <w:t>Bishwarup Mondal</w:t>
            </w:r>
          </w:p>
        </w:tc>
        <w:tc>
          <w:tcPr>
            <w:tcW w:w="3709" w:type="dxa"/>
          </w:tcPr>
          <w:p w14:paraId="60267498" w14:textId="77777777" w:rsidR="00816D2A" w:rsidRDefault="00000000">
            <w:pPr>
              <w:pStyle w:val="BodyText"/>
              <w:spacing w:before="40" w:after="40"/>
              <w:rPr>
                <w:lang w:eastAsia="zh-CN"/>
              </w:rPr>
            </w:pPr>
            <w:hyperlink r:id="rId40" w:history="1">
              <w:r w:rsidR="002B15AA">
                <w:rPr>
                  <w:rStyle w:val="Hyperlink"/>
                  <w:lang w:eastAsia="zh-CN"/>
                </w:rPr>
                <w:t>bishwarup.mondal@intel.com</w:t>
              </w:r>
            </w:hyperlink>
            <w:r w:rsidR="002B15AA">
              <w:rPr>
                <w:lang w:eastAsia="zh-CN"/>
              </w:rPr>
              <w:t xml:space="preserve"> </w:t>
            </w:r>
          </w:p>
        </w:tc>
      </w:tr>
      <w:tr w:rsidR="00816D2A" w14:paraId="2BF1CC80" w14:textId="77777777">
        <w:tc>
          <w:tcPr>
            <w:tcW w:w="2695" w:type="dxa"/>
          </w:tcPr>
          <w:p w14:paraId="325EF838" w14:textId="77777777" w:rsidR="00816D2A" w:rsidRDefault="002B15AA">
            <w:pPr>
              <w:pStyle w:val="BodyText"/>
              <w:spacing w:before="40" w:after="40"/>
              <w:rPr>
                <w:lang w:eastAsia="zh-CN"/>
              </w:rPr>
            </w:pPr>
            <w:r>
              <w:rPr>
                <w:rFonts w:hint="eastAsia"/>
                <w:lang w:eastAsia="zh-CN"/>
              </w:rPr>
              <w:t>S</w:t>
            </w:r>
            <w:r>
              <w:rPr>
                <w:lang w:eastAsia="zh-CN"/>
              </w:rPr>
              <w:t>EU</w:t>
            </w:r>
          </w:p>
        </w:tc>
        <w:tc>
          <w:tcPr>
            <w:tcW w:w="2658" w:type="dxa"/>
          </w:tcPr>
          <w:p w14:paraId="00655D3B" w14:textId="77777777" w:rsidR="00816D2A" w:rsidRDefault="002B15AA">
            <w:pPr>
              <w:pStyle w:val="BodyText"/>
              <w:spacing w:before="40" w:after="40"/>
              <w:rPr>
                <w:lang w:eastAsia="zh-CN"/>
              </w:rPr>
            </w:pPr>
            <w:proofErr w:type="spellStart"/>
            <w:r>
              <w:rPr>
                <w:rFonts w:hint="eastAsia"/>
                <w:lang w:eastAsia="zh-CN"/>
              </w:rPr>
              <w:t>Jiajia</w:t>
            </w:r>
            <w:proofErr w:type="spellEnd"/>
            <w:r>
              <w:rPr>
                <w:lang w:eastAsia="zh-CN"/>
              </w:rPr>
              <w:t xml:space="preserve"> Guo</w:t>
            </w:r>
          </w:p>
        </w:tc>
        <w:tc>
          <w:tcPr>
            <w:tcW w:w="3709" w:type="dxa"/>
          </w:tcPr>
          <w:p w14:paraId="4BB64E97" w14:textId="77777777" w:rsidR="00816D2A" w:rsidRDefault="00000000">
            <w:pPr>
              <w:pStyle w:val="BodyText"/>
              <w:spacing w:before="40" w:after="40"/>
              <w:rPr>
                <w:lang w:eastAsia="zh-CN"/>
              </w:rPr>
            </w:pPr>
            <w:hyperlink r:id="rId41" w:history="1">
              <w:r w:rsidR="002B15AA">
                <w:rPr>
                  <w:rStyle w:val="Hyperlink"/>
                  <w:rFonts w:hint="eastAsia"/>
                  <w:lang w:eastAsia="zh-CN"/>
                </w:rPr>
                <w:t>j</w:t>
              </w:r>
              <w:r w:rsidR="002B15AA">
                <w:rPr>
                  <w:rStyle w:val="Hyperlink"/>
                  <w:lang w:eastAsia="zh-CN"/>
                </w:rPr>
                <w:t>iajiaguo@seu.edu.cn</w:t>
              </w:r>
            </w:hyperlink>
            <w:r w:rsidR="002B15AA">
              <w:rPr>
                <w:lang w:eastAsia="zh-CN"/>
              </w:rPr>
              <w:t xml:space="preserve"> </w:t>
            </w:r>
          </w:p>
        </w:tc>
      </w:tr>
      <w:tr w:rsidR="00816D2A" w14:paraId="7107383A" w14:textId="77777777">
        <w:tc>
          <w:tcPr>
            <w:tcW w:w="2695" w:type="dxa"/>
          </w:tcPr>
          <w:p w14:paraId="763F23F6" w14:textId="77777777" w:rsidR="00816D2A" w:rsidRDefault="002B15AA">
            <w:pPr>
              <w:pStyle w:val="BodyText"/>
              <w:spacing w:before="40" w:after="40"/>
              <w:rPr>
                <w:lang w:eastAsia="zh-CN"/>
              </w:rPr>
            </w:pPr>
            <w:r>
              <w:rPr>
                <w:rFonts w:eastAsia="MS Mincho" w:hint="eastAsia"/>
                <w:lang w:eastAsia="ja-JP"/>
              </w:rPr>
              <w:t>S</w:t>
            </w:r>
            <w:r>
              <w:rPr>
                <w:rFonts w:eastAsia="MS Mincho"/>
                <w:lang w:eastAsia="ja-JP"/>
              </w:rPr>
              <w:t>ony</w:t>
            </w:r>
          </w:p>
        </w:tc>
        <w:tc>
          <w:tcPr>
            <w:tcW w:w="2658" w:type="dxa"/>
          </w:tcPr>
          <w:p w14:paraId="6F538FEC" w14:textId="77777777" w:rsidR="00816D2A" w:rsidRDefault="002B15AA">
            <w:pPr>
              <w:pStyle w:val="BodyText"/>
              <w:spacing w:before="40" w:after="40"/>
              <w:rPr>
                <w:lang w:eastAsia="zh-CN"/>
              </w:rPr>
            </w:pPr>
            <w:r>
              <w:rPr>
                <w:rFonts w:eastAsia="MS Mincho" w:hint="eastAsia"/>
                <w:lang w:eastAsia="ja-JP"/>
              </w:rPr>
              <w:t>H</w:t>
            </w:r>
            <w:r>
              <w:rPr>
                <w:rFonts w:eastAsia="MS Mincho"/>
                <w:lang w:eastAsia="ja-JP"/>
              </w:rPr>
              <w:t>iroki Matsuda</w:t>
            </w:r>
          </w:p>
        </w:tc>
        <w:tc>
          <w:tcPr>
            <w:tcW w:w="3709" w:type="dxa"/>
          </w:tcPr>
          <w:p w14:paraId="73C53ECD" w14:textId="77777777" w:rsidR="00816D2A" w:rsidRDefault="00000000">
            <w:pPr>
              <w:pStyle w:val="BodyText"/>
              <w:spacing w:before="40" w:after="40"/>
              <w:rPr>
                <w:lang w:eastAsia="zh-CN"/>
              </w:rPr>
            </w:pPr>
            <w:hyperlink r:id="rId42" w:history="1">
              <w:r w:rsidR="002B15AA">
                <w:rPr>
                  <w:rStyle w:val="Hyperlink"/>
                  <w:rFonts w:eastAsia="MS Mincho"/>
                  <w:lang w:eastAsia="ja-JP"/>
                </w:rPr>
                <w:t>hiroki.matsuda@sony.com</w:t>
              </w:r>
            </w:hyperlink>
            <w:r w:rsidR="002B15AA">
              <w:rPr>
                <w:rFonts w:eastAsia="MS Mincho"/>
                <w:lang w:eastAsia="ja-JP"/>
              </w:rPr>
              <w:t xml:space="preserve"> </w:t>
            </w:r>
          </w:p>
        </w:tc>
      </w:tr>
      <w:tr w:rsidR="00816D2A" w14:paraId="6D20754B" w14:textId="77777777">
        <w:tc>
          <w:tcPr>
            <w:tcW w:w="2695" w:type="dxa"/>
          </w:tcPr>
          <w:p w14:paraId="3D050FB8" w14:textId="77777777" w:rsidR="00816D2A" w:rsidRDefault="002B15AA">
            <w:pPr>
              <w:pStyle w:val="BodyText"/>
              <w:spacing w:before="40" w:after="40"/>
              <w:rPr>
                <w:rFonts w:eastAsia="MS Mincho"/>
                <w:lang w:eastAsia="ja-JP"/>
              </w:rPr>
            </w:pPr>
            <w:r>
              <w:rPr>
                <w:rFonts w:hint="eastAsia"/>
                <w:lang w:eastAsia="zh-CN"/>
              </w:rPr>
              <w:t>H</w:t>
            </w:r>
            <w:r>
              <w:rPr>
                <w:lang w:eastAsia="zh-CN"/>
              </w:rPr>
              <w:t xml:space="preserve">uawei, </w:t>
            </w:r>
            <w:proofErr w:type="spellStart"/>
            <w:r>
              <w:rPr>
                <w:lang w:eastAsia="zh-CN"/>
              </w:rPr>
              <w:t>HiSilicon</w:t>
            </w:r>
            <w:proofErr w:type="spellEnd"/>
          </w:p>
        </w:tc>
        <w:tc>
          <w:tcPr>
            <w:tcW w:w="2658" w:type="dxa"/>
          </w:tcPr>
          <w:p w14:paraId="0638C90F" w14:textId="77777777" w:rsidR="00816D2A" w:rsidRDefault="002B15AA">
            <w:pPr>
              <w:pStyle w:val="BodyText"/>
              <w:spacing w:before="40" w:after="40"/>
              <w:rPr>
                <w:rFonts w:eastAsia="MS Mincho"/>
                <w:lang w:eastAsia="ja-JP"/>
              </w:rPr>
            </w:pPr>
            <w:r>
              <w:rPr>
                <w:rFonts w:hint="eastAsia"/>
                <w:lang w:eastAsia="zh-CN"/>
              </w:rPr>
              <w:t>Y</w:t>
            </w:r>
            <w:r>
              <w:rPr>
                <w:lang w:eastAsia="zh-CN"/>
              </w:rPr>
              <w:t>uan Li</w:t>
            </w:r>
          </w:p>
        </w:tc>
        <w:tc>
          <w:tcPr>
            <w:tcW w:w="3709" w:type="dxa"/>
          </w:tcPr>
          <w:p w14:paraId="4B85F54D" w14:textId="77777777" w:rsidR="00816D2A" w:rsidRDefault="00000000">
            <w:pPr>
              <w:pStyle w:val="BodyText"/>
              <w:spacing w:before="40" w:after="40"/>
              <w:rPr>
                <w:rFonts w:eastAsia="MS Mincho"/>
                <w:lang w:eastAsia="ja-JP"/>
              </w:rPr>
            </w:pPr>
            <w:hyperlink r:id="rId43" w:history="1">
              <w:r w:rsidR="002B15AA">
                <w:rPr>
                  <w:rStyle w:val="Hyperlink"/>
                  <w:lang w:eastAsia="zh-CN"/>
                </w:rPr>
                <w:t>liyuan3@huawei.com</w:t>
              </w:r>
            </w:hyperlink>
            <w:r w:rsidR="002B15AA">
              <w:rPr>
                <w:lang w:eastAsia="zh-CN"/>
              </w:rPr>
              <w:t xml:space="preserve"> </w:t>
            </w:r>
          </w:p>
        </w:tc>
      </w:tr>
      <w:tr w:rsidR="00816D2A" w14:paraId="511C359F" w14:textId="77777777">
        <w:tc>
          <w:tcPr>
            <w:tcW w:w="2695" w:type="dxa"/>
          </w:tcPr>
          <w:p w14:paraId="1140B4C9" w14:textId="77777777" w:rsidR="00816D2A" w:rsidRDefault="002B15AA">
            <w:pPr>
              <w:pStyle w:val="BodyText"/>
              <w:spacing w:before="40" w:after="40"/>
              <w:rPr>
                <w:lang w:eastAsia="zh-CN"/>
              </w:rPr>
            </w:pPr>
            <w:r>
              <w:rPr>
                <w:lang w:eastAsia="zh-CN"/>
              </w:rPr>
              <w:t>Apple</w:t>
            </w:r>
          </w:p>
        </w:tc>
        <w:tc>
          <w:tcPr>
            <w:tcW w:w="2658" w:type="dxa"/>
          </w:tcPr>
          <w:p w14:paraId="7A644447" w14:textId="77777777" w:rsidR="00816D2A" w:rsidRDefault="002B15AA">
            <w:pPr>
              <w:pStyle w:val="BodyText"/>
              <w:spacing w:before="40" w:after="40"/>
              <w:rPr>
                <w:lang w:eastAsia="zh-CN"/>
              </w:rPr>
            </w:pPr>
            <w:r>
              <w:rPr>
                <w:lang w:eastAsia="zh-CN"/>
              </w:rPr>
              <w:t>Huaning Niu</w:t>
            </w:r>
          </w:p>
        </w:tc>
        <w:tc>
          <w:tcPr>
            <w:tcW w:w="3709" w:type="dxa"/>
          </w:tcPr>
          <w:p w14:paraId="739C6003" w14:textId="77777777" w:rsidR="00816D2A" w:rsidRDefault="00000000">
            <w:pPr>
              <w:pStyle w:val="BodyText"/>
              <w:spacing w:before="40" w:after="40"/>
              <w:rPr>
                <w:lang w:eastAsia="zh-CN"/>
              </w:rPr>
            </w:pPr>
            <w:hyperlink r:id="rId44" w:history="1">
              <w:r w:rsidR="002B15AA">
                <w:rPr>
                  <w:rStyle w:val="Hyperlink"/>
                  <w:lang w:eastAsia="zh-CN"/>
                </w:rPr>
                <w:t>huaning_niu@apple.com</w:t>
              </w:r>
            </w:hyperlink>
            <w:r w:rsidR="002B15AA">
              <w:rPr>
                <w:lang w:eastAsia="zh-CN"/>
              </w:rPr>
              <w:t xml:space="preserve"> </w:t>
            </w:r>
          </w:p>
        </w:tc>
      </w:tr>
      <w:tr w:rsidR="00816D2A" w14:paraId="1756A616" w14:textId="77777777">
        <w:tc>
          <w:tcPr>
            <w:tcW w:w="2695" w:type="dxa"/>
          </w:tcPr>
          <w:p w14:paraId="4241E935" w14:textId="77777777" w:rsidR="00816D2A" w:rsidRDefault="002B15AA">
            <w:pPr>
              <w:pStyle w:val="BodyText"/>
              <w:spacing w:before="40" w:after="40"/>
              <w:rPr>
                <w:rFonts w:eastAsia="MS Mincho"/>
                <w:lang w:eastAsia="ja-JP"/>
              </w:rPr>
            </w:pPr>
            <w:r>
              <w:rPr>
                <w:rFonts w:eastAsia="MS Mincho" w:hint="eastAsia"/>
                <w:lang w:eastAsia="ja-JP"/>
              </w:rPr>
              <w:t>R</w:t>
            </w:r>
            <w:r>
              <w:rPr>
                <w:rFonts w:eastAsia="MS Mincho"/>
                <w:lang w:eastAsia="ja-JP"/>
              </w:rPr>
              <w:t>akuten Mobile</w:t>
            </w:r>
          </w:p>
        </w:tc>
        <w:tc>
          <w:tcPr>
            <w:tcW w:w="2658" w:type="dxa"/>
          </w:tcPr>
          <w:p w14:paraId="759C64ED" w14:textId="77777777" w:rsidR="00816D2A" w:rsidRDefault="002B15AA">
            <w:pPr>
              <w:pStyle w:val="BodyText"/>
              <w:spacing w:before="40" w:after="40"/>
              <w:rPr>
                <w:rFonts w:eastAsia="MS Mincho"/>
                <w:lang w:eastAsia="ja-JP"/>
              </w:rPr>
            </w:pPr>
            <w:r>
              <w:rPr>
                <w:rFonts w:eastAsia="MS Mincho" w:hint="eastAsia"/>
                <w:lang w:eastAsia="ja-JP"/>
              </w:rPr>
              <w:t>K</w:t>
            </w:r>
            <w:r>
              <w:rPr>
                <w:rFonts w:eastAsia="MS Mincho"/>
                <w:lang w:eastAsia="ja-JP"/>
              </w:rPr>
              <w:t>oichiro Kitagawa</w:t>
            </w:r>
          </w:p>
        </w:tc>
        <w:tc>
          <w:tcPr>
            <w:tcW w:w="3709" w:type="dxa"/>
          </w:tcPr>
          <w:p w14:paraId="0BD8CDAA" w14:textId="77777777" w:rsidR="00816D2A" w:rsidRDefault="00000000">
            <w:pPr>
              <w:pStyle w:val="BodyText"/>
              <w:spacing w:before="40" w:after="40"/>
              <w:rPr>
                <w:rFonts w:eastAsia="MS Mincho"/>
                <w:lang w:eastAsia="ja-JP"/>
              </w:rPr>
            </w:pPr>
            <w:hyperlink r:id="rId45" w:history="1">
              <w:r w:rsidR="002B15AA">
                <w:rPr>
                  <w:rStyle w:val="Hyperlink"/>
                  <w:rFonts w:eastAsia="MS Mincho"/>
                  <w:lang w:eastAsia="ja-JP"/>
                </w:rPr>
                <w:t>koichiro.kitagawa@rakuten.com</w:t>
              </w:r>
            </w:hyperlink>
            <w:r w:rsidR="002B15AA">
              <w:rPr>
                <w:rFonts w:eastAsia="MS Mincho"/>
                <w:lang w:eastAsia="ja-JP"/>
              </w:rPr>
              <w:t xml:space="preserve"> </w:t>
            </w:r>
          </w:p>
        </w:tc>
      </w:tr>
      <w:tr w:rsidR="00816D2A" w14:paraId="03355AE5" w14:textId="77777777">
        <w:tc>
          <w:tcPr>
            <w:tcW w:w="2695" w:type="dxa"/>
          </w:tcPr>
          <w:p w14:paraId="722E5DBA" w14:textId="77777777" w:rsidR="00816D2A" w:rsidRDefault="002B15AA">
            <w:pPr>
              <w:pStyle w:val="BodyText"/>
              <w:spacing w:before="40" w:after="40"/>
              <w:rPr>
                <w:lang w:eastAsia="zh-CN"/>
              </w:rPr>
            </w:pPr>
            <w:r>
              <w:rPr>
                <w:rFonts w:hint="eastAsia"/>
                <w:lang w:eastAsia="zh-CN"/>
              </w:rPr>
              <w:t>C</w:t>
            </w:r>
            <w:r>
              <w:rPr>
                <w:lang w:eastAsia="zh-CN"/>
              </w:rPr>
              <w:t>AICT</w:t>
            </w:r>
          </w:p>
        </w:tc>
        <w:tc>
          <w:tcPr>
            <w:tcW w:w="2658" w:type="dxa"/>
          </w:tcPr>
          <w:p w14:paraId="77CE8A33" w14:textId="77777777" w:rsidR="00816D2A" w:rsidRDefault="002B15AA">
            <w:pPr>
              <w:pStyle w:val="BodyText"/>
              <w:spacing w:before="40" w:after="40"/>
              <w:rPr>
                <w:lang w:eastAsia="zh-CN"/>
              </w:rPr>
            </w:pPr>
            <w:r>
              <w:rPr>
                <w:rFonts w:hint="eastAsia"/>
                <w:lang w:eastAsia="zh-CN"/>
              </w:rPr>
              <w:t>X</w:t>
            </w:r>
            <w:r>
              <w:rPr>
                <w:lang w:eastAsia="zh-CN"/>
              </w:rPr>
              <w:t>iaofeng Liu</w:t>
            </w:r>
          </w:p>
        </w:tc>
        <w:tc>
          <w:tcPr>
            <w:tcW w:w="3709" w:type="dxa"/>
          </w:tcPr>
          <w:p w14:paraId="4998BA71" w14:textId="77777777" w:rsidR="00816D2A" w:rsidRDefault="00000000">
            <w:pPr>
              <w:pStyle w:val="BodyText"/>
              <w:spacing w:before="40" w:after="40"/>
              <w:rPr>
                <w:lang w:eastAsia="zh-CN"/>
              </w:rPr>
            </w:pPr>
            <w:hyperlink r:id="rId46" w:history="1">
              <w:r w:rsidR="002B15AA">
                <w:rPr>
                  <w:rStyle w:val="Hyperlink"/>
                  <w:lang w:eastAsia="zh-CN"/>
                </w:rPr>
                <w:t>Liuxiaofeng1@caict.ac.cn</w:t>
              </w:r>
            </w:hyperlink>
            <w:r w:rsidR="002B15AA">
              <w:rPr>
                <w:lang w:eastAsia="zh-CN"/>
              </w:rPr>
              <w:t xml:space="preserve"> </w:t>
            </w:r>
          </w:p>
        </w:tc>
      </w:tr>
      <w:tr w:rsidR="00816D2A" w14:paraId="6867B723" w14:textId="77777777">
        <w:tc>
          <w:tcPr>
            <w:tcW w:w="2695" w:type="dxa"/>
          </w:tcPr>
          <w:p w14:paraId="30ECAE80" w14:textId="77777777" w:rsidR="00816D2A" w:rsidRDefault="002B15AA">
            <w:pPr>
              <w:pStyle w:val="BodyText"/>
              <w:spacing w:before="40" w:after="40"/>
              <w:rPr>
                <w:lang w:eastAsia="zh-CN"/>
              </w:rPr>
            </w:pPr>
            <w:proofErr w:type="spellStart"/>
            <w:r>
              <w:rPr>
                <w:lang w:eastAsia="zh-CN"/>
              </w:rPr>
              <w:t>InterDigital</w:t>
            </w:r>
            <w:proofErr w:type="spellEnd"/>
          </w:p>
        </w:tc>
        <w:tc>
          <w:tcPr>
            <w:tcW w:w="2658" w:type="dxa"/>
          </w:tcPr>
          <w:p w14:paraId="02EF3DE5" w14:textId="77777777" w:rsidR="00816D2A" w:rsidRDefault="002B15AA">
            <w:pPr>
              <w:pStyle w:val="BodyText"/>
              <w:spacing w:before="40" w:after="40"/>
              <w:rPr>
                <w:lang w:eastAsia="zh-CN"/>
              </w:rPr>
            </w:pPr>
            <w:r>
              <w:rPr>
                <w:lang w:eastAsia="zh-CN"/>
              </w:rPr>
              <w:t>Moon-il Lee</w:t>
            </w:r>
          </w:p>
        </w:tc>
        <w:tc>
          <w:tcPr>
            <w:tcW w:w="3709" w:type="dxa"/>
          </w:tcPr>
          <w:p w14:paraId="2F26390F" w14:textId="77777777" w:rsidR="00816D2A" w:rsidRDefault="00000000">
            <w:pPr>
              <w:pStyle w:val="BodyText"/>
              <w:spacing w:before="40" w:after="40"/>
              <w:rPr>
                <w:lang w:eastAsia="zh-CN"/>
              </w:rPr>
            </w:pPr>
            <w:hyperlink r:id="rId47" w:history="1">
              <w:r w:rsidR="002B15AA">
                <w:rPr>
                  <w:rStyle w:val="Hyperlink"/>
                  <w:lang w:eastAsia="zh-CN"/>
                </w:rPr>
                <w:t>Moonil.lee@interdigital.com</w:t>
              </w:r>
            </w:hyperlink>
            <w:r w:rsidR="002B15AA">
              <w:rPr>
                <w:lang w:eastAsia="zh-CN"/>
              </w:rPr>
              <w:t xml:space="preserve"> </w:t>
            </w:r>
          </w:p>
        </w:tc>
      </w:tr>
      <w:tr w:rsidR="00816D2A" w14:paraId="1FE6EA4D" w14:textId="77777777">
        <w:tc>
          <w:tcPr>
            <w:tcW w:w="2695" w:type="dxa"/>
          </w:tcPr>
          <w:p w14:paraId="6DE99D84" w14:textId="77777777" w:rsidR="00816D2A" w:rsidRDefault="002B15AA">
            <w:pPr>
              <w:pStyle w:val="BodyText"/>
              <w:spacing w:before="40" w:after="40"/>
              <w:rPr>
                <w:lang w:eastAsia="zh-CN"/>
              </w:rPr>
            </w:pPr>
            <w:r>
              <w:rPr>
                <w:lang w:eastAsia="zh-CN"/>
              </w:rPr>
              <w:t>Fraunhofer</w:t>
            </w:r>
          </w:p>
        </w:tc>
        <w:tc>
          <w:tcPr>
            <w:tcW w:w="2658" w:type="dxa"/>
          </w:tcPr>
          <w:p w14:paraId="364CCF0F" w14:textId="77777777" w:rsidR="00816D2A" w:rsidRDefault="002B15AA">
            <w:pPr>
              <w:pStyle w:val="BodyText"/>
              <w:spacing w:before="40" w:after="40"/>
              <w:rPr>
                <w:lang w:eastAsia="zh-CN"/>
              </w:rPr>
            </w:pPr>
            <w:r>
              <w:rPr>
                <w:lang w:eastAsia="zh-CN"/>
              </w:rPr>
              <w:t>Georgios Kontes</w:t>
            </w:r>
          </w:p>
          <w:p w14:paraId="3BB040E6" w14:textId="77777777" w:rsidR="00816D2A" w:rsidRDefault="002B15AA">
            <w:pPr>
              <w:pStyle w:val="BodyText"/>
              <w:spacing w:before="40" w:after="40"/>
              <w:rPr>
                <w:lang w:eastAsia="zh-CN"/>
              </w:rPr>
            </w:pPr>
            <w:r>
              <w:rPr>
                <w:lang w:eastAsia="zh-CN"/>
              </w:rPr>
              <w:t>Ebrahim Amiri</w:t>
            </w:r>
          </w:p>
        </w:tc>
        <w:tc>
          <w:tcPr>
            <w:tcW w:w="3709" w:type="dxa"/>
          </w:tcPr>
          <w:p w14:paraId="73B69836" w14:textId="77777777" w:rsidR="00816D2A" w:rsidRDefault="00000000">
            <w:pPr>
              <w:pStyle w:val="BodyText"/>
              <w:spacing w:before="40" w:after="40"/>
              <w:rPr>
                <w:lang w:eastAsia="ko-KR"/>
              </w:rPr>
            </w:pPr>
            <w:hyperlink r:id="rId48" w:history="1">
              <w:r w:rsidR="002B15AA">
                <w:rPr>
                  <w:rStyle w:val="Hyperlink"/>
                  <w:lang w:eastAsia="ko-KR"/>
                </w:rPr>
                <w:t>georgios.kontes@iis.fraunhofer.de</w:t>
              </w:r>
            </w:hyperlink>
          </w:p>
          <w:p w14:paraId="3EFA3598" w14:textId="77777777" w:rsidR="00816D2A" w:rsidRDefault="00000000">
            <w:pPr>
              <w:pStyle w:val="BodyText"/>
              <w:spacing w:before="40" w:after="40"/>
              <w:rPr>
                <w:color w:val="0000FF"/>
                <w:u w:val="single"/>
                <w:lang w:eastAsia="ko-KR"/>
              </w:rPr>
            </w:pPr>
            <w:hyperlink r:id="rId49" w:history="1">
              <w:r w:rsidR="002B15AA">
                <w:rPr>
                  <w:rStyle w:val="Hyperlink"/>
                  <w:lang w:eastAsia="ko-KR"/>
                </w:rPr>
                <w:t>ebrahim.amiri@iis.fraunhofer.de</w:t>
              </w:r>
            </w:hyperlink>
            <w:r w:rsidR="002B15AA">
              <w:rPr>
                <w:lang w:eastAsia="ko-KR"/>
              </w:rPr>
              <w:t xml:space="preserve">  </w:t>
            </w:r>
          </w:p>
        </w:tc>
      </w:tr>
      <w:tr w:rsidR="00816D2A" w:rsidRPr="00797C63" w14:paraId="308A446E" w14:textId="77777777">
        <w:tc>
          <w:tcPr>
            <w:tcW w:w="2695" w:type="dxa"/>
          </w:tcPr>
          <w:p w14:paraId="78B75CE4" w14:textId="77777777" w:rsidR="00816D2A" w:rsidRDefault="002B15AA">
            <w:pPr>
              <w:pStyle w:val="BodyText"/>
              <w:spacing w:before="40" w:after="40"/>
              <w:rPr>
                <w:lang w:eastAsia="zh-CN"/>
              </w:rPr>
            </w:pPr>
            <w:r>
              <w:rPr>
                <w:lang w:eastAsia="zh-CN"/>
              </w:rPr>
              <w:t>Indian Institute of Tech (M)/IIT Madras</w:t>
            </w:r>
          </w:p>
        </w:tc>
        <w:tc>
          <w:tcPr>
            <w:tcW w:w="2658" w:type="dxa"/>
          </w:tcPr>
          <w:p w14:paraId="2D739DA0" w14:textId="77777777" w:rsidR="00816D2A" w:rsidRDefault="002B15AA">
            <w:pPr>
              <w:pStyle w:val="BodyText"/>
              <w:spacing w:before="40" w:after="40"/>
              <w:rPr>
                <w:lang w:val="sv-SE" w:eastAsia="zh-CN"/>
              </w:rPr>
            </w:pPr>
            <w:r>
              <w:rPr>
                <w:lang w:val="sv-SE" w:eastAsia="zh-CN"/>
              </w:rPr>
              <w:t>Jeeva Keshav S</w:t>
            </w:r>
          </w:p>
          <w:p w14:paraId="4772D446" w14:textId="77777777" w:rsidR="00816D2A" w:rsidRDefault="002B15AA">
            <w:pPr>
              <w:pStyle w:val="BodyText"/>
              <w:spacing w:before="40" w:after="40"/>
              <w:rPr>
                <w:lang w:val="sv-SE" w:eastAsia="zh-CN"/>
              </w:rPr>
            </w:pPr>
            <w:r>
              <w:rPr>
                <w:lang w:val="sv-SE" w:eastAsia="zh-CN"/>
              </w:rPr>
              <w:t>Sai Prasanth</w:t>
            </w:r>
          </w:p>
          <w:p w14:paraId="1B465068" w14:textId="77777777" w:rsidR="00816D2A" w:rsidRDefault="002B15AA">
            <w:pPr>
              <w:pStyle w:val="BodyText"/>
              <w:spacing w:before="40" w:after="40"/>
              <w:rPr>
                <w:lang w:val="sv-SE" w:eastAsia="zh-CN"/>
              </w:rPr>
            </w:pPr>
            <w:r>
              <w:rPr>
                <w:lang w:val="sv-SE" w:eastAsia="zh-CN"/>
              </w:rPr>
              <w:t>Anil Kumar Yerrapragada</w:t>
            </w:r>
          </w:p>
          <w:p w14:paraId="73876A7D" w14:textId="77777777" w:rsidR="00816D2A" w:rsidRDefault="002B15AA">
            <w:pPr>
              <w:pStyle w:val="BodyText"/>
              <w:spacing w:before="40" w:after="40"/>
              <w:rPr>
                <w:lang w:val="sv-SE" w:eastAsia="zh-CN"/>
              </w:rPr>
            </w:pPr>
            <w:r>
              <w:rPr>
                <w:lang w:val="sv-SE" w:eastAsia="zh-CN"/>
              </w:rPr>
              <w:t>Rohit Singh</w:t>
            </w:r>
          </w:p>
          <w:p w14:paraId="2D0D2CE8" w14:textId="77777777" w:rsidR="00816D2A" w:rsidRDefault="002B15AA">
            <w:pPr>
              <w:pStyle w:val="BodyText"/>
              <w:spacing w:before="40" w:after="40"/>
              <w:rPr>
                <w:lang w:val="sv-SE" w:eastAsia="zh-CN"/>
              </w:rPr>
            </w:pPr>
            <w:r>
              <w:rPr>
                <w:lang w:val="sv-SE" w:eastAsia="zh-CN"/>
              </w:rPr>
              <w:t>Sai Prasad P</w:t>
            </w:r>
          </w:p>
        </w:tc>
        <w:tc>
          <w:tcPr>
            <w:tcW w:w="3709" w:type="dxa"/>
          </w:tcPr>
          <w:p w14:paraId="6D807E8B" w14:textId="77777777" w:rsidR="00816D2A" w:rsidRDefault="002B15AA">
            <w:pPr>
              <w:pStyle w:val="BodyText"/>
              <w:spacing w:before="40" w:after="40"/>
              <w:rPr>
                <w:lang w:val="sv-SE" w:eastAsia="ko-KR"/>
              </w:rPr>
            </w:pPr>
            <w:r>
              <w:rPr>
                <w:rStyle w:val="Hyperlink"/>
                <w:lang w:val="sv-SE" w:eastAsia="ko-KR"/>
              </w:rPr>
              <w:t>jeevak@5gtbiitm.in</w:t>
            </w:r>
          </w:p>
          <w:p w14:paraId="75839886" w14:textId="77777777" w:rsidR="00816D2A" w:rsidRDefault="00000000">
            <w:pPr>
              <w:pStyle w:val="BodyText"/>
              <w:spacing w:before="40" w:after="40"/>
              <w:rPr>
                <w:lang w:val="sv-SE" w:eastAsia="ko-KR"/>
              </w:rPr>
            </w:pPr>
            <w:hyperlink r:id="rId50" w:history="1">
              <w:r w:rsidR="002B15AA">
                <w:rPr>
                  <w:rStyle w:val="Hyperlink"/>
                  <w:lang w:val="sv-SE" w:eastAsia="ko-KR"/>
                </w:rPr>
                <w:t>saiprasanth@5gtbiitm.in</w:t>
              </w:r>
            </w:hyperlink>
          </w:p>
          <w:p w14:paraId="547F3A99" w14:textId="77777777" w:rsidR="00816D2A" w:rsidRDefault="00000000">
            <w:pPr>
              <w:pStyle w:val="BodyText"/>
              <w:spacing w:before="40" w:after="40"/>
              <w:rPr>
                <w:lang w:val="sv-SE" w:eastAsia="ko-KR"/>
              </w:rPr>
            </w:pPr>
            <w:hyperlink r:id="rId51" w:history="1">
              <w:r w:rsidR="002B15AA">
                <w:rPr>
                  <w:rStyle w:val="Hyperlink"/>
                  <w:lang w:val="sv-SE" w:eastAsia="ko-KR"/>
                </w:rPr>
                <w:t>anilkumar@5gtbiitm.in</w:t>
              </w:r>
            </w:hyperlink>
          </w:p>
          <w:p w14:paraId="2FF7EB68" w14:textId="77777777" w:rsidR="00816D2A" w:rsidRDefault="00000000">
            <w:pPr>
              <w:pStyle w:val="BodyText"/>
              <w:spacing w:before="40" w:after="40"/>
              <w:rPr>
                <w:rStyle w:val="Hyperlink"/>
                <w:lang w:val="sv-SE" w:eastAsia="ko-KR"/>
              </w:rPr>
            </w:pPr>
            <w:hyperlink r:id="rId52" w:history="1">
              <w:r w:rsidR="002B15AA">
                <w:rPr>
                  <w:rStyle w:val="Hyperlink"/>
                  <w:lang w:val="sv-SE" w:eastAsia="ko-KR"/>
                </w:rPr>
                <w:t>rohit@5gtbiitm.in</w:t>
              </w:r>
            </w:hyperlink>
          </w:p>
          <w:p w14:paraId="550EB6DE" w14:textId="77777777" w:rsidR="00816D2A" w:rsidRDefault="002B15AA">
            <w:pPr>
              <w:pStyle w:val="BodyText"/>
              <w:spacing w:before="40" w:after="40"/>
              <w:rPr>
                <w:lang w:val="sv-SE" w:eastAsia="ko-KR"/>
              </w:rPr>
            </w:pPr>
            <w:r>
              <w:rPr>
                <w:rStyle w:val="Hyperlink"/>
                <w:lang w:val="sv-SE" w:eastAsia="ko-KR"/>
              </w:rPr>
              <w:t>venkatasiva@5gtbiitm.in</w:t>
            </w:r>
          </w:p>
        </w:tc>
      </w:tr>
      <w:tr w:rsidR="00816D2A" w14:paraId="58F06D9B" w14:textId="77777777">
        <w:tc>
          <w:tcPr>
            <w:tcW w:w="2695" w:type="dxa"/>
          </w:tcPr>
          <w:p w14:paraId="43700B60" w14:textId="77777777" w:rsidR="00816D2A" w:rsidRDefault="002B15AA">
            <w:pPr>
              <w:pStyle w:val="BodyText"/>
              <w:spacing w:before="40" w:after="40"/>
              <w:rPr>
                <w:lang w:eastAsia="zh-CN"/>
              </w:rPr>
            </w:pPr>
            <w:r>
              <w:rPr>
                <w:lang w:eastAsia="zh-CN"/>
              </w:rPr>
              <w:t>TCL</w:t>
            </w:r>
          </w:p>
        </w:tc>
        <w:tc>
          <w:tcPr>
            <w:tcW w:w="2658" w:type="dxa"/>
          </w:tcPr>
          <w:p w14:paraId="3C712C6E" w14:textId="77777777" w:rsidR="00816D2A" w:rsidRDefault="002B15AA">
            <w:pPr>
              <w:pStyle w:val="BodyText"/>
              <w:spacing w:before="40" w:after="40"/>
              <w:rPr>
                <w:lang w:eastAsia="zh-CN"/>
              </w:rPr>
            </w:pPr>
            <w:r>
              <w:rPr>
                <w:lang w:eastAsia="zh-CN"/>
              </w:rPr>
              <w:t xml:space="preserve">Jack </w:t>
            </w:r>
          </w:p>
          <w:p w14:paraId="5CC24789" w14:textId="77777777" w:rsidR="00816D2A" w:rsidRDefault="002B15AA">
            <w:pPr>
              <w:pStyle w:val="BodyText"/>
              <w:spacing w:before="40" w:after="40"/>
              <w:rPr>
                <w:lang w:eastAsia="zh-CN"/>
              </w:rPr>
            </w:pPr>
            <w:r>
              <w:rPr>
                <w:lang w:eastAsia="zh-CN"/>
              </w:rPr>
              <w:t xml:space="preserve">Ahmed </w:t>
            </w:r>
            <w:proofErr w:type="spellStart"/>
            <w:r>
              <w:rPr>
                <w:lang w:eastAsia="zh-CN"/>
              </w:rPr>
              <w:t>Mikaeil</w:t>
            </w:r>
            <w:proofErr w:type="spellEnd"/>
          </w:p>
          <w:p w14:paraId="243F28DD" w14:textId="77777777" w:rsidR="00816D2A" w:rsidRDefault="002B15AA">
            <w:pPr>
              <w:pStyle w:val="BodyText"/>
              <w:spacing w:before="40" w:after="40"/>
              <w:rPr>
                <w:lang w:eastAsia="zh-CN"/>
              </w:rPr>
            </w:pPr>
            <w:r>
              <w:rPr>
                <w:lang w:eastAsia="zh-CN"/>
              </w:rPr>
              <w:t xml:space="preserve">Qu Miao </w:t>
            </w:r>
          </w:p>
        </w:tc>
        <w:tc>
          <w:tcPr>
            <w:tcW w:w="3709" w:type="dxa"/>
          </w:tcPr>
          <w:p w14:paraId="260F74D0" w14:textId="77777777" w:rsidR="00816D2A" w:rsidRDefault="00000000">
            <w:pPr>
              <w:pStyle w:val="BodyText"/>
              <w:spacing w:before="40" w:after="40"/>
              <w:rPr>
                <w:lang w:eastAsia="ko-KR"/>
              </w:rPr>
            </w:pPr>
            <w:hyperlink r:id="rId53" w:history="1">
              <w:r w:rsidR="002B15AA">
                <w:rPr>
                  <w:rStyle w:val="Hyperlink"/>
                  <w:lang w:eastAsia="ko-KR"/>
                </w:rPr>
                <w:t>xiaoyong.tang@tcl.com</w:t>
              </w:r>
            </w:hyperlink>
          </w:p>
          <w:p w14:paraId="3A0110D3" w14:textId="77777777" w:rsidR="00816D2A" w:rsidRDefault="00000000">
            <w:pPr>
              <w:pStyle w:val="BodyText"/>
              <w:spacing w:before="40" w:after="40"/>
              <w:rPr>
                <w:lang w:eastAsia="ko-KR"/>
              </w:rPr>
            </w:pPr>
            <w:hyperlink r:id="rId54" w:history="1">
              <w:r w:rsidR="002B15AA">
                <w:rPr>
                  <w:rStyle w:val="Hyperlink"/>
                  <w:lang w:eastAsia="ko-KR"/>
                </w:rPr>
                <w:t>ahmed.mikaeil@tcl.com</w:t>
              </w:r>
            </w:hyperlink>
          </w:p>
          <w:p w14:paraId="55EF5082" w14:textId="77777777" w:rsidR="00816D2A" w:rsidRDefault="002B15AA">
            <w:pPr>
              <w:pStyle w:val="BodyText"/>
              <w:spacing w:before="40" w:after="40"/>
              <w:rPr>
                <w:color w:val="0000FF"/>
                <w:u w:val="single"/>
                <w:lang w:eastAsia="ko-KR"/>
              </w:rPr>
            </w:pPr>
            <w:r>
              <w:rPr>
                <w:rStyle w:val="Hyperlink"/>
                <w:lang w:eastAsia="ko-KR"/>
              </w:rPr>
              <w:t>miaoqu.tcl.com</w:t>
            </w:r>
          </w:p>
        </w:tc>
      </w:tr>
      <w:tr w:rsidR="00816D2A" w14:paraId="2B8090CB" w14:textId="77777777">
        <w:tc>
          <w:tcPr>
            <w:tcW w:w="2695" w:type="dxa"/>
          </w:tcPr>
          <w:p w14:paraId="1AA9C01B" w14:textId="77777777" w:rsidR="00816D2A" w:rsidRDefault="002B15AA">
            <w:pPr>
              <w:pStyle w:val="BodyText"/>
              <w:spacing w:before="40" w:after="40"/>
              <w:rPr>
                <w:lang w:eastAsia="zh-CN"/>
              </w:rPr>
            </w:pPr>
            <w:r>
              <w:rPr>
                <w:rFonts w:hint="eastAsia"/>
                <w:lang w:eastAsia="zh-CN"/>
              </w:rPr>
              <w:t>C</w:t>
            </w:r>
            <w:r>
              <w:rPr>
                <w:lang w:eastAsia="zh-CN"/>
              </w:rPr>
              <w:t>hina Telecom</w:t>
            </w:r>
          </w:p>
        </w:tc>
        <w:tc>
          <w:tcPr>
            <w:tcW w:w="2658" w:type="dxa"/>
          </w:tcPr>
          <w:p w14:paraId="7D3B9BC1" w14:textId="77777777" w:rsidR="00816D2A" w:rsidRDefault="002B15AA">
            <w:pPr>
              <w:pStyle w:val="BodyText"/>
              <w:spacing w:before="40" w:after="40"/>
              <w:rPr>
                <w:lang w:eastAsia="zh-CN"/>
              </w:rPr>
            </w:pPr>
            <w:r>
              <w:rPr>
                <w:rFonts w:hint="eastAsia"/>
                <w:lang w:eastAsia="zh-CN"/>
              </w:rPr>
              <w:t>B</w:t>
            </w:r>
            <w:r>
              <w:rPr>
                <w:lang w:eastAsia="zh-CN"/>
              </w:rPr>
              <w:t>ei Yang</w:t>
            </w:r>
          </w:p>
        </w:tc>
        <w:tc>
          <w:tcPr>
            <w:tcW w:w="3709" w:type="dxa"/>
          </w:tcPr>
          <w:p w14:paraId="72D3340B" w14:textId="77777777" w:rsidR="00816D2A" w:rsidRDefault="002B15AA">
            <w:pPr>
              <w:pStyle w:val="BodyText"/>
              <w:spacing w:before="40" w:after="40"/>
              <w:rPr>
                <w:lang w:eastAsia="zh-CN"/>
              </w:rPr>
            </w:pPr>
            <w:r>
              <w:rPr>
                <w:lang w:eastAsia="zh-CN"/>
              </w:rPr>
              <w:t>yangbei1@chinatelecom.cn</w:t>
            </w:r>
          </w:p>
        </w:tc>
      </w:tr>
      <w:tr w:rsidR="00816D2A" w14:paraId="4E5BBFC0" w14:textId="77777777">
        <w:tc>
          <w:tcPr>
            <w:tcW w:w="2695" w:type="dxa"/>
          </w:tcPr>
          <w:p w14:paraId="7E3F8CE4" w14:textId="77777777" w:rsidR="00816D2A" w:rsidRDefault="002B15AA">
            <w:pPr>
              <w:pStyle w:val="BodyText"/>
              <w:spacing w:before="40" w:after="40"/>
              <w:rPr>
                <w:lang w:eastAsia="zh-CN"/>
              </w:rPr>
            </w:pPr>
            <w:r>
              <w:rPr>
                <w:lang w:eastAsia="zh-CN"/>
              </w:rPr>
              <w:t>New H3C</w:t>
            </w:r>
          </w:p>
        </w:tc>
        <w:tc>
          <w:tcPr>
            <w:tcW w:w="2658" w:type="dxa"/>
          </w:tcPr>
          <w:p w14:paraId="670CFC2A" w14:textId="77777777" w:rsidR="00816D2A" w:rsidRDefault="002B15AA">
            <w:pPr>
              <w:pStyle w:val="BodyText"/>
              <w:spacing w:before="40" w:after="40"/>
              <w:rPr>
                <w:lang w:eastAsia="zh-CN"/>
              </w:rPr>
            </w:pPr>
            <w:r>
              <w:rPr>
                <w:lang w:eastAsia="zh-CN"/>
              </w:rPr>
              <w:t>Lei Zhou</w:t>
            </w:r>
          </w:p>
        </w:tc>
        <w:tc>
          <w:tcPr>
            <w:tcW w:w="3709" w:type="dxa"/>
          </w:tcPr>
          <w:p w14:paraId="7832C27A" w14:textId="77777777" w:rsidR="00816D2A" w:rsidRDefault="00000000">
            <w:pPr>
              <w:pStyle w:val="BodyText"/>
              <w:spacing w:before="40" w:after="40"/>
              <w:rPr>
                <w:lang w:eastAsia="zh-CN"/>
              </w:rPr>
            </w:pPr>
            <w:hyperlink r:id="rId55" w:history="1">
              <w:r w:rsidR="002B15AA">
                <w:rPr>
                  <w:rStyle w:val="Hyperlink"/>
                  <w:lang w:eastAsia="zh-CN"/>
                </w:rPr>
                <w:t>zhou.leih@h3c.com</w:t>
              </w:r>
            </w:hyperlink>
            <w:r w:rsidR="002B15AA">
              <w:rPr>
                <w:lang w:eastAsia="zh-CN"/>
              </w:rPr>
              <w:t xml:space="preserve"> </w:t>
            </w:r>
          </w:p>
        </w:tc>
      </w:tr>
      <w:tr w:rsidR="00816D2A" w14:paraId="399B87DA" w14:textId="77777777">
        <w:tc>
          <w:tcPr>
            <w:tcW w:w="2695" w:type="dxa"/>
          </w:tcPr>
          <w:p w14:paraId="30D8054A" w14:textId="77777777" w:rsidR="00816D2A" w:rsidRDefault="002B15AA">
            <w:pPr>
              <w:pStyle w:val="BodyText"/>
              <w:spacing w:before="40" w:after="40"/>
              <w:rPr>
                <w:lang w:eastAsia="zh-CN"/>
              </w:rPr>
            </w:pPr>
            <w:r>
              <w:rPr>
                <w:lang w:eastAsia="zh-CN"/>
              </w:rPr>
              <w:t>Continental Automotive</w:t>
            </w:r>
          </w:p>
        </w:tc>
        <w:tc>
          <w:tcPr>
            <w:tcW w:w="2658" w:type="dxa"/>
          </w:tcPr>
          <w:p w14:paraId="6A4FA7DF" w14:textId="77777777" w:rsidR="00816D2A" w:rsidRDefault="002B15AA">
            <w:pPr>
              <w:pStyle w:val="BodyText"/>
              <w:spacing w:before="40" w:after="40"/>
              <w:rPr>
                <w:lang w:eastAsia="zh-CN"/>
              </w:rPr>
            </w:pPr>
            <w:proofErr w:type="spellStart"/>
            <w:r>
              <w:rPr>
                <w:lang w:eastAsia="zh-CN"/>
              </w:rPr>
              <w:t>Hojin</w:t>
            </w:r>
            <w:proofErr w:type="spellEnd"/>
            <w:r>
              <w:rPr>
                <w:lang w:eastAsia="zh-CN"/>
              </w:rPr>
              <w:t xml:space="preserve"> Kim</w:t>
            </w:r>
          </w:p>
        </w:tc>
        <w:tc>
          <w:tcPr>
            <w:tcW w:w="3709" w:type="dxa"/>
          </w:tcPr>
          <w:p w14:paraId="0CE7F480" w14:textId="77777777" w:rsidR="00816D2A" w:rsidRDefault="00000000">
            <w:pPr>
              <w:pStyle w:val="BodyText"/>
              <w:spacing w:before="40" w:after="40"/>
              <w:rPr>
                <w:lang w:eastAsia="ko-KR"/>
              </w:rPr>
            </w:pPr>
            <w:hyperlink r:id="rId56" w:history="1">
              <w:r w:rsidR="002B15AA">
                <w:rPr>
                  <w:rStyle w:val="Hyperlink"/>
                  <w:lang w:eastAsia="ko-KR"/>
                </w:rPr>
                <w:t>hojin.kim@continental.com</w:t>
              </w:r>
            </w:hyperlink>
          </w:p>
        </w:tc>
      </w:tr>
      <w:tr w:rsidR="00816D2A" w14:paraId="6F104B48" w14:textId="77777777">
        <w:tc>
          <w:tcPr>
            <w:tcW w:w="2695" w:type="dxa"/>
          </w:tcPr>
          <w:p w14:paraId="1EB77643" w14:textId="77777777" w:rsidR="00816D2A" w:rsidRDefault="002B15AA">
            <w:pPr>
              <w:pStyle w:val="BodyText"/>
              <w:spacing w:before="40" w:after="40"/>
              <w:rPr>
                <w:lang w:eastAsia="zh-CN"/>
              </w:rPr>
            </w:pPr>
            <w:r>
              <w:rPr>
                <w:lang w:eastAsia="zh-CN"/>
              </w:rPr>
              <w:t>IIT Kanpur</w:t>
            </w:r>
          </w:p>
        </w:tc>
        <w:tc>
          <w:tcPr>
            <w:tcW w:w="2658" w:type="dxa"/>
          </w:tcPr>
          <w:p w14:paraId="7F40A76D" w14:textId="77777777" w:rsidR="00816D2A" w:rsidRDefault="002B15AA">
            <w:pPr>
              <w:pStyle w:val="BodyText"/>
              <w:spacing w:before="40" w:after="40"/>
              <w:rPr>
                <w:lang w:eastAsia="zh-CN"/>
              </w:rPr>
            </w:pPr>
            <w:r>
              <w:rPr>
                <w:lang w:eastAsia="zh-CN"/>
              </w:rPr>
              <w:t>Abhishek Kumar Singh</w:t>
            </w:r>
          </w:p>
          <w:p w14:paraId="6E63FE8D" w14:textId="77777777" w:rsidR="00816D2A" w:rsidRDefault="002B15AA">
            <w:pPr>
              <w:pStyle w:val="BodyText"/>
              <w:spacing w:before="40" w:after="40"/>
              <w:rPr>
                <w:lang w:eastAsia="zh-CN"/>
              </w:rPr>
            </w:pPr>
            <w:r>
              <w:rPr>
                <w:lang w:eastAsia="zh-CN"/>
              </w:rPr>
              <w:t xml:space="preserve">Shyam Vijay </w:t>
            </w:r>
            <w:proofErr w:type="spellStart"/>
            <w:r>
              <w:rPr>
                <w:lang w:eastAsia="zh-CN"/>
              </w:rPr>
              <w:t>Gadhai</w:t>
            </w:r>
            <w:proofErr w:type="spellEnd"/>
          </w:p>
        </w:tc>
        <w:tc>
          <w:tcPr>
            <w:tcW w:w="3709" w:type="dxa"/>
          </w:tcPr>
          <w:p w14:paraId="0D294E1A" w14:textId="77777777" w:rsidR="00816D2A" w:rsidRDefault="00000000">
            <w:pPr>
              <w:pStyle w:val="BodyText"/>
              <w:spacing w:before="40" w:after="40"/>
              <w:rPr>
                <w:lang w:eastAsia="ko-KR"/>
              </w:rPr>
            </w:pPr>
            <w:hyperlink r:id="rId57" w:history="1">
              <w:r w:rsidR="002B15AA">
                <w:rPr>
                  <w:rStyle w:val="Hyperlink"/>
                  <w:lang w:eastAsia="ko-KR"/>
                </w:rPr>
                <w:t>abhishekks@iitk.ac.in</w:t>
              </w:r>
            </w:hyperlink>
          </w:p>
          <w:p w14:paraId="04A5FE0F" w14:textId="77777777" w:rsidR="00816D2A" w:rsidRDefault="00000000">
            <w:pPr>
              <w:pStyle w:val="BodyText"/>
              <w:spacing w:before="40" w:after="40"/>
              <w:rPr>
                <w:lang w:eastAsia="ko-KR"/>
              </w:rPr>
            </w:pPr>
            <w:hyperlink r:id="rId58" w:history="1">
              <w:r w:rsidR="002B15AA">
                <w:rPr>
                  <w:rStyle w:val="Hyperlink"/>
                  <w:lang w:eastAsia="ko-KR"/>
                </w:rPr>
                <w:t>svgadhai@iitk.ac.in</w:t>
              </w:r>
            </w:hyperlink>
            <w:r w:rsidR="002B15AA">
              <w:rPr>
                <w:lang w:eastAsia="ko-KR"/>
              </w:rPr>
              <w:t xml:space="preserve"> </w:t>
            </w:r>
          </w:p>
        </w:tc>
      </w:tr>
      <w:tr w:rsidR="00816D2A" w14:paraId="7346E499" w14:textId="77777777">
        <w:tc>
          <w:tcPr>
            <w:tcW w:w="2695" w:type="dxa"/>
          </w:tcPr>
          <w:p w14:paraId="5F24EE15" w14:textId="77777777" w:rsidR="00816D2A" w:rsidRDefault="002B15AA">
            <w:pPr>
              <w:pStyle w:val="BodyText"/>
              <w:spacing w:before="40" w:after="40"/>
              <w:rPr>
                <w:lang w:eastAsia="zh-CN"/>
              </w:rPr>
            </w:pPr>
            <w:proofErr w:type="spellStart"/>
            <w:r>
              <w:rPr>
                <w:lang w:eastAsia="zh-CN"/>
              </w:rPr>
              <w:t>Baicells</w:t>
            </w:r>
            <w:proofErr w:type="spellEnd"/>
          </w:p>
        </w:tc>
        <w:tc>
          <w:tcPr>
            <w:tcW w:w="2658" w:type="dxa"/>
          </w:tcPr>
          <w:p w14:paraId="26CE8F3F" w14:textId="77777777" w:rsidR="00816D2A" w:rsidRDefault="002B15AA">
            <w:pPr>
              <w:pStyle w:val="BodyText"/>
              <w:spacing w:before="40" w:after="40"/>
              <w:rPr>
                <w:lang w:eastAsia="zh-CN"/>
              </w:rPr>
            </w:pPr>
            <w:r>
              <w:rPr>
                <w:rFonts w:hint="eastAsia"/>
                <w:lang w:eastAsia="zh-CN"/>
              </w:rPr>
              <w:t>X</w:t>
            </w:r>
            <w:r>
              <w:rPr>
                <w:lang w:eastAsia="zh-CN"/>
              </w:rPr>
              <w:t>iang YUN</w:t>
            </w:r>
          </w:p>
          <w:p w14:paraId="5D5A21C7" w14:textId="77777777" w:rsidR="00816D2A" w:rsidRDefault="002B15AA">
            <w:pPr>
              <w:pStyle w:val="BodyText"/>
              <w:spacing w:before="40" w:after="40"/>
              <w:rPr>
                <w:lang w:eastAsia="zh-CN"/>
              </w:rPr>
            </w:pPr>
            <w:proofErr w:type="spellStart"/>
            <w:r>
              <w:rPr>
                <w:rFonts w:hint="eastAsia"/>
                <w:lang w:eastAsia="zh-CN"/>
              </w:rPr>
              <w:t>X</w:t>
            </w:r>
            <w:r>
              <w:rPr>
                <w:lang w:eastAsia="zh-CN"/>
              </w:rPr>
              <w:t>iaonan</w:t>
            </w:r>
            <w:proofErr w:type="spellEnd"/>
            <w:r>
              <w:rPr>
                <w:lang w:eastAsia="zh-CN"/>
              </w:rPr>
              <w:t xml:space="preserve"> WANG</w:t>
            </w:r>
          </w:p>
        </w:tc>
        <w:tc>
          <w:tcPr>
            <w:tcW w:w="3709" w:type="dxa"/>
          </w:tcPr>
          <w:p w14:paraId="65CEAA7B" w14:textId="77777777" w:rsidR="00816D2A" w:rsidRDefault="00000000">
            <w:pPr>
              <w:pStyle w:val="BodyText"/>
              <w:spacing w:before="40" w:after="40"/>
              <w:rPr>
                <w:lang w:eastAsia="zh-CN"/>
              </w:rPr>
            </w:pPr>
            <w:hyperlink r:id="rId59" w:history="1">
              <w:r w:rsidR="002B15AA">
                <w:rPr>
                  <w:rStyle w:val="Hyperlink"/>
                  <w:rFonts w:hint="eastAsia"/>
                  <w:lang w:eastAsia="zh-CN"/>
                </w:rPr>
                <w:t>y</w:t>
              </w:r>
              <w:r w:rsidR="002B15AA">
                <w:rPr>
                  <w:rStyle w:val="Hyperlink"/>
                  <w:lang w:eastAsia="zh-CN"/>
                </w:rPr>
                <w:t>unxiang@baicells.com</w:t>
              </w:r>
            </w:hyperlink>
          </w:p>
          <w:p w14:paraId="446F0CB2" w14:textId="77777777" w:rsidR="00816D2A" w:rsidRDefault="002B15AA">
            <w:pPr>
              <w:pStyle w:val="BodyText"/>
              <w:spacing w:before="40" w:after="40"/>
              <w:rPr>
                <w:lang w:eastAsia="zh-CN"/>
              </w:rPr>
            </w:pPr>
            <w:r>
              <w:rPr>
                <w:rStyle w:val="Hyperlink"/>
                <w:lang w:eastAsia="ko-KR"/>
              </w:rPr>
              <w:t>wangxiaonan</w:t>
            </w:r>
            <w:r>
              <w:rPr>
                <w:rStyle w:val="Hyperlink"/>
                <w:lang w:eastAsia="zh-CN"/>
              </w:rPr>
              <w:t>@baicells.com</w:t>
            </w:r>
          </w:p>
        </w:tc>
      </w:tr>
      <w:tr w:rsidR="00816D2A" w14:paraId="01199A22" w14:textId="77777777">
        <w:tc>
          <w:tcPr>
            <w:tcW w:w="2695" w:type="dxa"/>
          </w:tcPr>
          <w:p w14:paraId="01BCBCEB" w14:textId="77777777" w:rsidR="00816D2A" w:rsidRDefault="002B15AA">
            <w:pPr>
              <w:pStyle w:val="BodyText"/>
              <w:spacing w:before="40" w:after="40"/>
              <w:rPr>
                <w:lang w:eastAsia="zh-CN"/>
              </w:rPr>
            </w:pPr>
            <w:proofErr w:type="spellStart"/>
            <w:r>
              <w:rPr>
                <w:rFonts w:hint="eastAsia"/>
                <w:lang w:eastAsia="zh-CN"/>
              </w:rPr>
              <w:lastRenderedPageBreak/>
              <w:t>R</w:t>
            </w:r>
            <w:r>
              <w:rPr>
                <w:lang w:eastAsia="zh-CN"/>
              </w:rPr>
              <w:t>uijie</w:t>
            </w:r>
            <w:proofErr w:type="spellEnd"/>
            <w:r>
              <w:rPr>
                <w:lang w:eastAsia="zh-CN"/>
              </w:rPr>
              <w:t xml:space="preserve"> Network</w:t>
            </w:r>
          </w:p>
        </w:tc>
        <w:tc>
          <w:tcPr>
            <w:tcW w:w="2658" w:type="dxa"/>
          </w:tcPr>
          <w:p w14:paraId="40A8363F" w14:textId="77777777" w:rsidR="00816D2A" w:rsidRDefault="002B15AA">
            <w:pPr>
              <w:pStyle w:val="BodyText"/>
              <w:spacing w:before="40" w:after="40"/>
              <w:rPr>
                <w:lang w:eastAsia="zh-CN"/>
              </w:rPr>
            </w:pPr>
            <w:r>
              <w:rPr>
                <w:rFonts w:hint="eastAsia"/>
                <w:lang w:eastAsia="zh-CN"/>
              </w:rPr>
              <w:t>K</w:t>
            </w:r>
            <w:r>
              <w:rPr>
                <w:lang w:eastAsia="zh-CN"/>
              </w:rPr>
              <w:t>e Zhong</w:t>
            </w:r>
          </w:p>
        </w:tc>
        <w:tc>
          <w:tcPr>
            <w:tcW w:w="3709" w:type="dxa"/>
          </w:tcPr>
          <w:p w14:paraId="1035F58B" w14:textId="77777777" w:rsidR="00816D2A" w:rsidRDefault="002B15AA">
            <w:pPr>
              <w:pStyle w:val="BodyText"/>
              <w:spacing w:before="40" w:after="40"/>
              <w:rPr>
                <w:lang w:eastAsia="zh-CN"/>
              </w:rPr>
            </w:pPr>
            <w:r>
              <w:rPr>
                <w:rFonts w:hint="eastAsia"/>
                <w:lang w:eastAsia="zh-CN"/>
              </w:rPr>
              <w:t>z</w:t>
            </w:r>
            <w:r>
              <w:rPr>
                <w:lang w:eastAsia="zh-CN"/>
              </w:rPr>
              <w:t>hongke@ruijie.com.cn</w:t>
            </w:r>
          </w:p>
        </w:tc>
      </w:tr>
      <w:tr w:rsidR="00816D2A" w14:paraId="2F81C4B3" w14:textId="77777777">
        <w:tc>
          <w:tcPr>
            <w:tcW w:w="2695" w:type="dxa"/>
          </w:tcPr>
          <w:p w14:paraId="4E3ACC83" w14:textId="77777777" w:rsidR="00816D2A" w:rsidRDefault="002B15AA">
            <w:pPr>
              <w:pStyle w:val="BodyText"/>
              <w:spacing w:before="40" w:after="40"/>
              <w:rPr>
                <w:lang w:eastAsia="zh-CN"/>
              </w:rPr>
            </w:pPr>
            <w:r>
              <w:rPr>
                <w:lang w:eastAsia="zh-CN"/>
              </w:rPr>
              <w:t>Sharp</w:t>
            </w:r>
          </w:p>
        </w:tc>
        <w:tc>
          <w:tcPr>
            <w:tcW w:w="2658" w:type="dxa"/>
          </w:tcPr>
          <w:p w14:paraId="40C4A657" w14:textId="77777777" w:rsidR="00816D2A" w:rsidRDefault="002B15AA">
            <w:pPr>
              <w:pStyle w:val="BodyText"/>
              <w:spacing w:before="40" w:after="40"/>
              <w:rPr>
                <w:lang w:eastAsia="zh-CN"/>
              </w:rPr>
            </w:pPr>
            <w:r>
              <w:rPr>
                <w:lang w:eastAsia="zh-CN"/>
              </w:rPr>
              <w:t>Tomoki Yoshimura</w:t>
            </w:r>
          </w:p>
        </w:tc>
        <w:tc>
          <w:tcPr>
            <w:tcW w:w="3709" w:type="dxa"/>
          </w:tcPr>
          <w:p w14:paraId="532E3A5C" w14:textId="77777777" w:rsidR="00816D2A" w:rsidRDefault="00000000">
            <w:pPr>
              <w:pStyle w:val="BodyText"/>
              <w:spacing w:before="40" w:after="40"/>
              <w:rPr>
                <w:lang w:eastAsia="zh-CN"/>
              </w:rPr>
            </w:pPr>
            <w:hyperlink r:id="rId60" w:history="1">
              <w:r w:rsidR="002B15AA">
                <w:rPr>
                  <w:rStyle w:val="Hyperlink"/>
                  <w:lang w:eastAsia="zh-CN"/>
                </w:rPr>
                <w:t>yoshimurat@sharplabs.com</w:t>
              </w:r>
            </w:hyperlink>
            <w:r w:rsidR="002B15AA">
              <w:rPr>
                <w:lang w:eastAsia="zh-CN"/>
              </w:rPr>
              <w:t xml:space="preserve"> </w:t>
            </w:r>
          </w:p>
        </w:tc>
      </w:tr>
    </w:tbl>
    <w:p w14:paraId="2063C25F" w14:textId="77777777" w:rsidR="00816D2A" w:rsidRDefault="00816D2A">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rPr>
      </w:pPr>
    </w:p>
    <w:p w14:paraId="2E248AF5" w14:textId="77777777" w:rsidR="00816D2A" w:rsidRDefault="00816D2A">
      <w:pPr>
        <w:rPr>
          <w:highlight w:val="yellow"/>
          <w:lang w:val="en-GB"/>
        </w:rPr>
      </w:pPr>
    </w:p>
    <w:p w14:paraId="4AF3A7AE" w14:textId="77777777" w:rsidR="00816D2A" w:rsidRDefault="00816D2A">
      <w:pPr>
        <w:rPr>
          <w:lang w:val="en-GB"/>
        </w:rPr>
      </w:pPr>
    </w:p>
    <w:p w14:paraId="00748D6A" w14:textId="77777777" w:rsidR="00816D2A" w:rsidRDefault="00816D2A">
      <w:pPr>
        <w:rPr>
          <w:lang w:val="en-GB"/>
        </w:rPr>
      </w:pPr>
    </w:p>
    <w:p w14:paraId="1261CEC3" w14:textId="77777777" w:rsidR="00816D2A" w:rsidRDefault="002B15AA">
      <w:pPr>
        <w:pStyle w:val="Heading1"/>
        <w:numPr>
          <w:ilvl w:val="0"/>
          <w:numId w:val="17"/>
        </w:numPr>
      </w:pPr>
      <w:r>
        <w:t>Summary of contributions in RAN1#115</w:t>
      </w:r>
    </w:p>
    <w:p w14:paraId="4D45CB9B" w14:textId="77777777" w:rsidR="00816D2A" w:rsidRDefault="002B15AA">
      <w:pPr>
        <w:pStyle w:val="Heading2"/>
        <w:numPr>
          <w:ilvl w:val="1"/>
          <w:numId w:val="17"/>
        </w:numPr>
      </w:pPr>
      <w:r>
        <w:t xml:space="preserve">Definitions of terms, </w:t>
      </w:r>
      <w:proofErr w:type="gramStart"/>
      <w:r>
        <w:t>symbols</w:t>
      </w:r>
      <w:proofErr w:type="gramEnd"/>
      <w:r>
        <w:t xml:space="preserve"> and abbreviations</w:t>
      </w:r>
    </w:p>
    <w:p w14:paraId="09A0EA91" w14:textId="77777777" w:rsidR="00816D2A" w:rsidRDefault="00816D2A">
      <w:pPr>
        <w:rPr>
          <w:bCs/>
          <w:iCs/>
          <w:lang w:val="en-GB"/>
        </w:rPr>
      </w:pPr>
    </w:p>
    <w:p w14:paraId="7D537205" w14:textId="77777777" w:rsidR="00816D2A" w:rsidRDefault="002B15AA">
      <w:pPr>
        <w:pStyle w:val="Heading3"/>
        <w:numPr>
          <w:ilvl w:val="2"/>
          <w:numId w:val="17"/>
        </w:numPr>
      </w:pPr>
      <w:r>
        <w:t>Proposals for changes</w:t>
      </w:r>
    </w:p>
    <w:p w14:paraId="054A369C" w14:textId="77777777" w:rsidR="00816D2A" w:rsidRDefault="002B15AA">
      <w:pPr>
        <w:rPr>
          <w:b/>
          <w:bCs/>
          <w:lang w:val="en-GB"/>
        </w:rPr>
      </w:pPr>
      <w:r>
        <w:rPr>
          <w:b/>
          <w:bCs/>
          <w:lang w:val="en-GB"/>
        </w:rPr>
        <w:t>No proposal</w:t>
      </w:r>
    </w:p>
    <w:p w14:paraId="0B1DBDD7" w14:textId="77777777" w:rsidR="00816D2A" w:rsidRDefault="00816D2A">
      <w:pPr>
        <w:rPr>
          <w:lang w:val="en-GB"/>
        </w:rPr>
      </w:pPr>
    </w:p>
    <w:p w14:paraId="0F08994E" w14:textId="77777777" w:rsidR="00816D2A" w:rsidRDefault="002B15AA">
      <w:pPr>
        <w:pStyle w:val="Heading3"/>
        <w:numPr>
          <w:ilvl w:val="2"/>
          <w:numId w:val="17"/>
        </w:numPr>
      </w:pPr>
      <w:r>
        <w:t xml:space="preserve">New terminologies </w:t>
      </w:r>
    </w:p>
    <w:p w14:paraId="57EE01A7" w14:textId="77777777" w:rsidR="00816D2A" w:rsidRDefault="002B15AA">
      <w:pPr>
        <w:rPr>
          <w:b/>
          <w:bCs/>
          <w:lang w:val="en-GB"/>
        </w:rPr>
      </w:pPr>
      <w:r>
        <w:rPr>
          <w:b/>
          <w:bCs/>
          <w:lang w:val="en-GB"/>
        </w:rPr>
        <w:t>No proposal</w:t>
      </w:r>
    </w:p>
    <w:p w14:paraId="60C245F9" w14:textId="77777777" w:rsidR="00816D2A" w:rsidRDefault="00816D2A">
      <w:pPr>
        <w:autoSpaceDE w:val="0"/>
        <w:autoSpaceDN w:val="0"/>
        <w:adjustRightInd w:val="0"/>
        <w:snapToGrid w:val="0"/>
        <w:spacing w:after="120" w:line="276" w:lineRule="auto"/>
        <w:jc w:val="both"/>
      </w:pPr>
    </w:p>
    <w:p w14:paraId="1803474A" w14:textId="77777777" w:rsidR="00816D2A" w:rsidRDefault="002B15AA">
      <w:pPr>
        <w:pStyle w:val="Heading2"/>
        <w:numPr>
          <w:ilvl w:val="1"/>
          <w:numId w:val="17"/>
        </w:numPr>
      </w:pPr>
      <w:r>
        <w:t>General AI/ML Framework</w:t>
      </w:r>
    </w:p>
    <w:p w14:paraId="50D28F97" w14:textId="77777777" w:rsidR="00816D2A" w:rsidRDefault="002B15AA">
      <w:pPr>
        <w:pStyle w:val="Heading3"/>
        <w:numPr>
          <w:ilvl w:val="2"/>
          <w:numId w:val="17"/>
        </w:numPr>
      </w:pPr>
      <w:r>
        <w:t>Description of the stages of Machine Learning</w:t>
      </w:r>
      <w:bookmarkStart w:id="1" w:name="_Hlk127794106"/>
    </w:p>
    <w:p w14:paraId="38DB660D" w14:textId="77777777" w:rsidR="00816D2A" w:rsidRDefault="002B15AA">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816D2A" w14:paraId="645AC42E" w14:textId="77777777">
        <w:tc>
          <w:tcPr>
            <w:tcW w:w="9962" w:type="dxa"/>
          </w:tcPr>
          <w:p w14:paraId="53E6E487" w14:textId="77777777" w:rsidR="00816D2A" w:rsidRDefault="002B15AA">
            <w:pPr>
              <w:spacing w:line="360" w:lineRule="auto"/>
              <w:rPr>
                <w:rFonts w:eastAsia="DengXian"/>
                <w:lang w:eastAsia="zh-CN"/>
              </w:rPr>
            </w:pPr>
            <w:r>
              <w:rPr>
                <w:highlight w:val="green"/>
                <w:lang w:eastAsia="ko-KR"/>
              </w:rPr>
              <w:t xml:space="preserve">RAN2 #121-bis-e </w:t>
            </w:r>
            <w:r>
              <w:rPr>
                <w:rFonts w:eastAsia="DengXian" w:hint="eastAsia"/>
                <w:highlight w:val="green"/>
                <w:lang w:eastAsia="zh-CN"/>
              </w:rPr>
              <w:t>A</w:t>
            </w:r>
            <w:r>
              <w:rPr>
                <w:rFonts w:eastAsia="DengXian"/>
                <w:highlight w:val="green"/>
                <w:lang w:eastAsia="zh-CN"/>
              </w:rPr>
              <w:t>greement</w:t>
            </w:r>
          </w:p>
          <w:p w14:paraId="5BD9E6C8" w14:textId="77777777" w:rsidR="00816D2A" w:rsidRDefault="002B15AA">
            <w:pPr>
              <w:rPr>
                <w:lang w:val="en-GB" w:eastAsia="ko-KR"/>
              </w:rPr>
            </w:pPr>
            <w:r>
              <w:rPr>
                <w:lang w:val="en-GB" w:eastAsia="ko-KR"/>
              </w:rPr>
              <w:t>The general AI/ML framework consist of, (i) Data Collection, (ii) Model Training, (iii) Model Management, (iv) Model Inference, and (v) Model Storage.</w:t>
            </w:r>
          </w:p>
          <w:p w14:paraId="51777B65" w14:textId="77777777" w:rsidR="00816D2A" w:rsidRDefault="00816D2A">
            <w:pPr>
              <w:spacing w:line="360" w:lineRule="auto"/>
              <w:rPr>
                <w:highlight w:val="green"/>
                <w:lang w:eastAsia="ko-KR"/>
              </w:rPr>
            </w:pPr>
          </w:p>
          <w:p w14:paraId="6FC5AB61" w14:textId="77777777" w:rsidR="00816D2A" w:rsidRDefault="002B15AA">
            <w:pPr>
              <w:spacing w:line="360" w:lineRule="auto"/>
              <w:rPr>
                <w:rFonts w:eastAsia="DengXian"/>
                <w:lang w:eastAsia="zh-CN"/>
              </w:rPr>
            </w:pPr>
            <w:r>
              <w:rPr>
                <w:highlight w:val="green"/>
                <w:lang w:eastAsia="ko-KR"/>
              </w:rPr>
              <w:t xml:space="preserve">RAN2 #122 </w:t>
            </w:r>
            <w:r>
              <w:rPr>
                <w:rFonts w:eastAsia="DengXian" w:hint="eastAsia"/>
                <w:highlight w:val="green"/>
                <w:lang w:eastAsia="zh-CN"/>
              </w:rPr>
              <w:t>A</w:t>
            </w:r>
            <w:r>
              <w:rPr>
                <w:rFonts w:eastAsia="DengXian"/>
                <w:highlight w:val="green"/>
                <w:lang w:eastAsia="zh-CN"/>
              </w:rPr>
              <w:t>greement</w:t>
            </w:r>
          </w:p>
          <w:p w14:paraId="0D4C9257" w14:textId="77777777" w:rsidR="00816D2A" w:rsidRDefault="002B15AA">
            <w:pPr>
              <w:rPr>
                <w:lang w:val="en-GB" w:eastAsia="ko-KR"/>
              </w:rPr>
            </w:pPr>
            <w:r>
              <w:rPr>
                <w:lang w:val="en-GB" w:eastAsia="ko-KR"/>
              </w:rPr>
              <w:t xml:space="preserve">RAN2 agreed on below general AI/ML framework diagram with the following modifications: </w:t>
            </w:r>
          </w:p>
          <w:p w14:paraId="4D96CEE0" w14:textId="77777777" w:rsidR="00816D2A" w:rsidRDefault="002B15AA">
            <w:pPr>
              <w:rPr>
                <w:lang w:val="en-GB" w:eastAsia="ko-KR"/>
              </w:rPr>
            </w:pPr>
            <w:r>
              <w:rPr>
                <w:lang w:val="en-GB" w:eastAsia="ko-KR"/>
              </w:rPr>
              <w:t xml:space="preserve">Intention is to cover functional arch in general, e.g., covering both be model based and/or functionality-based LCM </w:t>
            </w:r>
          </w:p>
          <w:p w14:paraId="2D8B34DA" w14:textId="77777777" w:rsidR="00816D2A" w:rsidRDefault="002B15AA">
            <w:pPr>
              <w:rPr>
                <w:lang w:val="en-GB" w:eastAsia="ko-KR"/>
              </w:rPr>
            </w:pPr>
            <w:r>
              <w:rPr>
                <w:lang w:val="en-GB" w:eastAsia="ko-KR"/>
              </w:rPr>
              <w:t xml:space="preserve">“Model Storage” in the figure is only intended as a reference point (if any) for protocol terminations etc for model transfer/delivery etc. It is not intended to limit where models are </w:t>
            </w:r>
            <w:proofErr w:type="gramStart"/>
            <w:r>
              <w:rPr>
                <w:lang w:val="en-GB" w:eastAsia="ko-KR"/>
              </w:rPr>
              <w:t>actually stored</w:t>
            </w:r>
            <w:proofErr w:type="gramEnd"/>
            <w:r>
              <w:rPr>
                <w:lang w:val="en-GB" w:eastAsia="ko-KR"/>
              </w:rPr>
              <w:t xml:space="preserve">. Add a note for this. </w:t>
            </w:r>
          </w:p>
          <w:p w14:paraId="507761FE" w14:textId="77777777" w:rsidR="00816D2A" w:rsidRDefault="002B15AA">
            <w:pPr>
              <w:rPr>
                <w:lang w:val="en-GB" w:eastAsia="ko-KR"/>
              </w:rPr>
            </w:pPr>
            <w:r>
              <w:rPr>
                <w:lang w:val="en-GB" w:eastAsia="ko-KR"/>
              </w:rPr>
              <w:t xml:space="preserve">Remove “Model” in Model Management and Model Inference and for the actions/the arrow form Management to Inference (to reduce the risk for misunderstanding). </w:t>
            </w:r>
          </w:p>
          <w:p w14:paraId="0EF71C1A" w14:textId="77777777" w:rsidR="00816D2A" w:rsidRDefault="002B15AA">
            <w:pPr>
              <w:rPr>
                <w:lang w:val="en-GB" w:eastAsia="ko-KR"/>
              </w:rPr>
            </w:pPr>
            <w:r>
              <w:rPr>
                <w:lang w:val="en-GB" w:eastAsia="ko-KR"/>
              </w:rPr>
              <w:t xml:space="preserve">Management may be model based management, or functionality-based management. Add a mote for this. </w:t>
            </w:r>
          </w:p>
          <w:p w14:paraId="38FDC838" w14:textId="77777777" w:rsidR="00816D2A" w:rsidRDefault="002B15AA">
            <w:pPr>
              <w:rPr>
                <w:lang w:val="en-GB" w:eastAsia="ko-KR"/>
              </w:rPr>
            </w:pPr>
            <w:r>
              <w:rPr>
                <w:lang w:val="en-GB" w:eastAsia="ko-KR"/>
              </w:rPr>
              <w:t>With the modifications above Figure 2 from R2-2305327 is agreed.</w:t>
            </w:r>
          </w:p>
          <w:p w14:paraId="7AF6DDB6" w14:textId="77777777" w:rsidR="00816D2A" w:rsidRDefault="00816D2A">
            <w:pPr>
              <w:rPr>
                <w:lang w:val="en-GB" w:eastAsia="ko-KR"/>
              </w:rPr>
            </w:pPr>
          </w:p>
          <w:p w14:paraId="6BA4995C" w14:textId="77777777" w:rsidR="00816D2A" w:rsidRDefault="002B15AA">
            <w:pPr>
              <w:rPr>
                <w:lang w:val="en-GB" w:eastAsia="ko-KR"/>
              </w:rPr>
            </w:pPr>
            <w:r>
              <w:rPr>
                <w:noProof/>
                <w:lang w:eastAsia="zh-CN"/>
              </w:rPr>
              <mc:AlternateContent>
                <mc:Choice Requires="wpc">
                  <w:drawing>
                    <wp:inline distT="0" distB="0" distL="0" distR="0" wp14:anchorId="4DBE705A" wp14:editId="1DE908A2">
                      <wp:extent cx="5486400" cy="2388235"/>
                      <wp:effectExtent l="0" t="0" r="0" b="0"/>
                      <wp:docPr id="5" name="Canvas 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7" name="Picture 7"/>
                                <pic:cNvPicPr>
                                  <a:picLocks noChangeAspect="1"/>
                                </pic:cNvPicPr>
                              </pic:nvPicPr>
                              <pic:blipFill>
                                <a:blip r:embed="rId61"/>
                                <a:stretch>
                                  <a:fillRect/>
                                </a:stretch>
                              </pic:blipFill>
                              <pic:spPr>
                                <a:xfrm>
                                  <a:off x="0" y="0"/>
                                  <a:ext cx="5486400" cy="2352612"/>
                                </a:xfrm>
                                <a:prstGeom prst="rect">
                                  <a:avLst/>
                                </a:prstGeom>
                              </pic:spPr>
                            </pic:pic>
                          </wpc:wpc>
                        </a:graphicData>
                      </a:graphic>
                    </wp:inline>
                  </w:drawing>
                </mc:Choice>
                <mc:Fallback xmlns:wpsCustomData="http://www.wps.cn/officeDocument/2013/wpsCustomData">
                  <w:pict>
                    <v:group id="Canvas 5" o:spid="_x0000_s1026" o:spt="203" style="height:188.05pt;width:432pt;" coordsize="5486400,2388235" editas="canvas" o:gfxdata="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">
                      <o:lock v:ext="edit" aspectratio="f"/>
                      <v:shape id="Canvas 5" o:spid="_x0000_s1026" style="position:absolute;left:0;top:0;height:2388235;width:5486400;" fillcolor="#FFFFFF" filled="t" stroked="f" coordsize="21600,21600" o:gfxdata="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">
                        <v:fill on="t" focussize="0,0"/>
                        <v:stroke on="f"/>
                        <v:imagedata o:title=""/>
                        <o:lock v:ext="edit" aspectratio="t"/>
                      </v:shape>
                      <v:shape id="Picture 7" o:spid="_x0000_s1026" o:spt="75" type="#_x0000_t75" style="position:absolute;left:0;top:0;height:2352612;width:5486400;" filled="f" o:preferrelative="t" stroked="f" coordsize="21600,21600" o:gfxdata="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">
                        <v:fill on="f" focussize="0,0"/>
                        <v:stroke on="f"/>
                        <v:imagedata r:id="rId62" o:title=""/>
                        <o:lock v:ext="edit" aspectratio="t"/>
                      </v:shape>
                      <w10:wrap type="none"/>
                      <w10:anchorlock/>
                    </v:group>
                  </w:pict>
                </mc:Fallback>
              </mc:AlternateContent>
            </w:r>
          </w:p>
          <w:p w14:paraId="249C3D35" w14:textId="77777777" w:rsidR="00816D2A" w:rsidRDefault="00816D2A">
            <w:pPr>
              <w:spacing w:line="360" w:lineRule="auto"/>
              <w:rPr>
                <w:highlight w:val="green"/>
                <w:lang w:eastAsia="ko-KR"/>
              </w:rPr>
            </w:pPr>
          </w:p>
          <w:p w14:paraId="18E4EB8E" w14:textId="77777777" w:rsidR="00816D2A" w:rsidRDefault="002B15AA">
            <w:pPr>
              <w:spacing w:line="360" w:lineRule="auto"/>
              <w:rPr>
                <w:rFonts w:eastAsia="DengXian"/>
                <w:lang w:eastAsia="zh-CN"/>
              </w:rPr>
            </w:pPr>
            <w:r>
              <w:rPr>
                <w:highlight w:val="green"/>
                <w:lang w:eastAsia="ko-KR"/>
              </w:rPr>
              <w:t xml:space="preserve">RAN2 #123 </w:t>
            </w:r>
            <w:r>
              <w:rPr>
                <w:rFonts w:eastAsia="DengXian" w:hint="eastAsia"/>
                <w:highlight w:val="green"/>
                <w:lang w:eastAsia="zh-CN"/>
              </w:rPr>
              <w:t>A</w:t>
            </w:r>
            <w:r>
              <w:rPr>
                <w:rFonts w:eastAsia="DengXian"/>
                <w:highlight w:val="green"/>
                <w:lang w:eastAsia="zh-CN"/>
              </w:rPr>
              <w:t>greement</w:t>
            </w:r>
          </w:p>
          <w:p w14:paraId="212D5D23" w14:textId="77777777" w:rsidR="00816D2A" w:rsidRDefault="002B15AA">
            <w:pPr>
              <w:spacing w:line="360" w:lineRule="auto"/>
              <w:rPr>
                <w:rFonts w:eastAsia="DengXian"/>
                <w:lang w:eastAsia="zh-CN"/>
              </w:rPr>
            </w:pPr>
            <w:r>
              <w:rPr>
                <w:lang w:val="en-GB" w:eastAsia="ko-KR"/>
              </w:rPr>
              <w:t>P1-P6 are agreed, it is expected that FFS items for which support is not increased will be removed.</w:t>
            </w:r>
          </w:p>
        </w:tc>
      </w:tr>
    </w:tbl>
    <w:p w14:paraId="092508F5" w14:textId="77777777" w:rsidR="00816D2A" w:rsidRDefault="00816D2A">
      <w:pPr>
        <w:rPr>
          <w:lang w:val="en-GB"/>
        </w:rPr>
      </w:pPr>
    </w:p>
    <w:p w14:paraId="6CD55639" w14:textId="77777777" w:rsidR="00816D2A" w:rsidRDefault="002B15AA">
      <w:pPr>
        <w:pStyle w:val="Heading5"/>
        <w:ind w:left="1008" w:hanging="1008"/>
      </w:pPr>
      <w:bookmarkStart w:id="2" w:name="_Hlk135397074"/>
      <w:r>
        <w:t>Company proposals</w:t>
      </w:r>
      <w:bookmarkEnd w:id="2"/>
    </w:p>
    <w:p w14:paraId="4F59C3E3" w14:textId="77777777" w:rsidR="00816D2A" w:rsidRDefault="002B15AA">
      <w:pPr>
        <w:spacing w:after="120"/>
        <w:rPr>
          <w:b/>
          <w:bCs/>
          <w:color w:val="4472C4" w:themeColor="accent5"/>
          <w:lang w:val="en-GB"/>
        </w:rPr>
      </w:pPr>
      <w:r>
        <w:rPr>
          <w:b/>
          <w:bCs/>
          <w:color w:val="4472C4" w:themeColor="accent5"/>
          <w:lang w:val="en-GB"/>
        </w:rPr>
        <w:t>Futurewei:</w:t>
      </w:r>
    </w:p>
    <w:p w14:paraId="41BCCCFB" w14:textId="77777777" w:rsidR="00816D2A" w:rsidRDefault="002B15AA">
      <w:pPr>
        <w:rPr>
          <w:b/>
          <w:bCs/>
          <w:i/>
          <w:iCs/>
          <w:color w:val="000000" w:themeColor="text1"/>
        </w:rPr>
      </w:pPr>
      <w:r>
        <w:rPr>
          <w:b/>
          <w:bCs/>
          <w:i/>
          <w:iCs/>
          <w:color w:val="000000" w:themeColor="text1"/>
        </w:rPr>
        <w:t>Proposal 1: The overall framework of how things are done in 5G air interface should remain intact while adding only NECESSARY signaling (within existing signaling mechanism) and steps (within existing procedure) to facilitate AI/ML for selected use cases.</w:t>
      </w:r>
    </w:p>
    <w:p w14:paraId="03109A25" w14:textId="77777777" w:rsidR="00816D2A" w:rsidRDefault="00816D2A">
      <w:pPr>
        <w:spacing w:after="120"/>
        <w:rPr>
          <w:b/>
          <w:bCs/>
          <w:color w:val="4472C4" w:themeColor="accent5"/>
          <w:lang w:val="en-GB"/>
        </w:rPr>
      </w:pPr>
    </w:p>
    <w:p w14:paraId="2EF63291" w14:textId="77777777" w:rsidR="00816D2A" w:rsidRDefault="002B15AA">
      <w:pPr>
        <w:spacing w:after="120"/>
        <w:rPr>
          <w:b/>
          <w:bCs/>
          <w:color w:val="4472C4" w:themeColor="accent5"/>
          <w:lang w:val="en-GB"/>
        </w:rPr>
      </w:pPr>
      <w:r>
        <w:rPr>
          <w:b/>
          <w:bCs/>
          <w:color w:val="4472C4" w:themeColor="accent5"/>
          <w:lang w:val="en-GB"/>
        </w:rPr>
        <w:t>Nvidia:</w:t>
      </w:r>
    </w:p>
    <w:p w14:paraId="35FEB633" w14:textId="77777777" w:rsidR="00816D2A" w:rsidRDefault="002B15AA">
      <w:pPr>
        <w:overflowPunct w:val="0"/>
        <w:autoSpaceDE w:val="0"/>
        <w:autoSpaceDN w:val="0"/>
        <w:adjustRightInd w:val="0"/>
        <w:spacing w:after="180"/>
        <w:jc w:val="both"/>
        <w:textAlignment w:val="baseline"/>
        <w:rPr>
          <w:rFonts w:ascii="Times New Roman" w:eastAsia="Times New Roman" w:hAnsi="Times New Roman" w:cs="Times New Roman"/>
          <w:b/>
          <w:bCs/>
          <w:kern w:val="0"/>
          <w:lang w:val="en-GB" w:eastAsia="en-GB"/>
          <w14:ligatures w14:val="none"/>
        </w:rPr>
      </w:pPr>
      <w:r>
        <w:rPr>
          <w:rFonts w:ascii="Times New Roman" w:eastAsia="Times New Roman" w:hAnsi="Times New Roman" w:cs="Times New Roman"/>
          <w:b/>
          <w:bCs/>
          <w:kern w:val="0"/>
          <w:lang w:val="en-GB" w:eastAsia="en-GB"/>
          <w14:ligatures w14:val="none"/>
        </w:rPr>
        <w:t>Proposal 1: The defining stages of AI/ML related algorithms, including the model generation, e.g., model training (including input/output, pre-/post-process, online/offline, etc.), model validation, model testing, the model inference operation, e.g., input/output, pre-/post-process, and the associated complexity, need to be analysed case by case.</w:t>
      </w:r>
    </w:p>
    <w:p w14:paraId="07A0A4FD" w14:textId="77777777" w:rsidR="00816D2A" w:rsidRDefault="00816D2A">
      <w:pPr>
        <w:overflowPunct w:val="0"/>
        <w:autoSpaceDE w:val="0"/>
        <w:autoSpaceDN w:val="0"/>
        <w:adjustRightInd w:val="0"/>
        <w:spacing w:after="180"/>
        <w:jc w:val="both"/>
        <w:textAlignment w:val="baseline"/>
        <w:rPr>
          <w:rFonts w:ascii="Times New Roman" w:eastAsia="Times New Roman" w:hAnsi="Times New Roman" w:cs="Times New Roman"/>
          <w:b/>
          <w:bCs/>
          <w:kern w:val="0"/>
          <w:lang w:val="en-GB" w:eastAsia="en-GB"/>
          <w14:ligatures w14:val="none"/>
        </w:rPr>
      </w:pPr>
    </w:p>
    <w:p w14:paraId="38E624F3" w14:textId="77777777" w:rsidR="00816D2A" w:rsidRDefault="002B15AA">
      <w:pPr>
        <w:spacing w:after="120"/>
        <w:rPr>
          <w:b/>
          <w:bCs/>
          <w:color w:val="4472C4" w:themeColor="accent5"/>
          <w:lang w:val="en-GB"/>
        </w:rPr>
      </w:pPr>
      <w:r>
        <w:rPr>
          <w:b/>
          <w:bCs/>
          <w:color w:val="4472C4" w:themeColor="accent5"/>
          <w:lang w:val="en-GB"/>
        </w:rPr>
        <w:t>AT&amp;T:</w:t>
      </w:r>
    </w:p>
    <w:p w14:paraId="70244A1A" w14:textId="77777777" w:rsidR="00816D2A" w:rsidRDefault="002B15AA">
      <w:pPr>
        <w:pStyle w:val="paragraph"/>
        <w:spacing w:before="0" w:beforeAutospacing="0" w:after="0" w:afterAutospacing="0"/>
        <w:jc w:val="both"/>
        <w:textAlignment w:val="baseline"/>
        <w:rPr>
          <w:rStyle w:val="eop"/>
          <w:rFonts w:ascii="Calibri" w:hAnsi="Calibri" w:cs="Calibri"/>
          <w:b/>
          <w:bCs/>
          <w:sz w:val="20"/>
          <w:szCs w:val="20"/>
        </w:rPr>
      </w:pPr>
      <w:bookmarkStart w:id="3" w:name="_Hlk142655472"/>
      <w:bookmarkStart w:id="4" w:name="_Hlk142655494"/>
      <w:r>
        <w:rPr>
          <w:rStyle w:val="eop"/>
          <w:rFonts w:ascii="Calibri" w:hAnsi="Calibri" w:cs="Calibri"/>
          <w:b/>
          <w:bCs/>
          <w:sz w:val="20"/>
          <w:szCs w:val="20"/>
        </w:rPr>
        <w:t xml:space="preserve">Proposal 2: Include the following blocks as a starting point for high-level AI/ML framework diagram: </w:t>
      </w:r>
    </w:p>
    <w:p w14:paraId="3B3BC0C1" w14:textId="77777777" w:rsidR="00816D2A" w:rsidRDefault="002B15AA">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Data collection, model training, model management/performance monitoring, model inference, and model storage.</w:t>
      </w:r>
    </w:p>
    <w:p w14:paraId="7E5E88F2" w14:textId="77777777" w:rsidR="00816D2A" w:rsidRDefault="00816D2A">
      <w:pPr>
        <w:pStyle w:val="paragraph"/>
        <w:spacing w:before="0" w:beforeAutospacing="0" w:after="0" w:afterAutospacing="0"/>
        <w:jc w:val="both"/>
        <w:textAlignment w:val="baseline"/>
        <w:rPr>
          <w:rStyle w:val="eop"/>
          <w:rFonts w:ascii="Calibri" w:hAnsi="Calibri" w:cs="Calibri"/>
          <w:b/>
          <w:bCs/>
          <w:sz w:val="20"/>
          <w:szCs w:val="20"/>
        </w:rPr>
      </w:pPr>
    </w:p>
    <w:p w14:paraId="0BB8AE25" w14:textId="77777777" w:rsidR="00816D2A" w:rsidRDefault="00816D2A">
      <w:pPr>
        <w:pStyle w:val="paragraph"/>
        <w:spacing w:before="0" w:beforeAutospacing="0" w:after="0" w:afterAutospacing="0"/>
        <w:jc w:val="both"/>
        <w:textAlignment w:val="baseline"/>
        <w:rPr>
          <w:rStyle w:val="eop"/>
          <w:rFonts w:ascii="Calibri" w:hAnsi="Calibri" w:cs="Calibri"/>
          <w:b/>
          <w:bCs/>
          <w:sz w:val="20"/>
          <w:szCs w:val="20"/>
        </w:rPr>
      </w:pPr>
    </w:p>
    <w:p w14:paraId="46FD693A" w14:textId="77777777" w:rsidR="00816D2A" w:rsidRDefault="002B15AA">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Proposal 3: The following figure is used as the starting point for general AI/ML framework.</w:t>
      </w:r>
    </w:p>
    <w:p w14:paraId="02BAC139" w14:textId="77777777" w:rsidR="00816D2A" w:rsidRDefault="002B15AA">
      <w:pPr>
        <w:pStyle w:val="Doc-text2"/>
        <w:ind w:left="0" w:firstLine="0"/>
        <w:rPr>
          <w:rStyle w:val="normaltextrun"/>
          <w:lang w:val="en-GB"/>
        </w:rPr>
      </w:pPr>
      <w:r>
        <w:rPr>
          <w:noProof/>
          <w:lang w:val="en-US"/>
        </w:rPr>
        <w:lastRenderedPageBreak/>
        <mc:AlternateContent>
          <mc:Choice Requires="wpg">
            <w:drawing>
              <wp:anchor distT="0" distB="0" distL="114300" distR="114300" simplePos="0" relativeHeight="251660288" behindDoc="0" locked="0" layoutInCell="1" allowOverlap="1" wp14:anchorId="0FFD03D3" wp14:editId="78886860">
                <wp:simplePos x="0" y="0"/>
                <wp:positionH relativeFrom="column">
                  <wp:posOffset>2540</wp:posOffset>
                </wp:positionH>
                <wp:positionV relativeFrom="paragraph">
                  <wp:posOffset>148590</wp:posOffset>
                </wp:positionV>
                <wp:extent cx="5791200" cy="2807970"/>
                <wp:effectExtent l="0" t="0" r="0" b="0"/>
                <wp:wrapTopAndBottom/>
                <wp:docPr id="43" name="Group 43"/>
                <wp:cNvGraphicFramePr/>
                <a:graphic xmlns:a="http://schemas.openxmlformats.org/drawingml/2006/main">
                  <a:graphicData uri="http://schemas.microsoft.com/office/word/2010/wordprocessingGroup">
                    <wpg:wgp>
                      <wpg:cNvGrpSpPr/>
                      <wpg:grpSpPr>
                        <a:xfrm>
                          <a:off x="0" y="0"/>
                          <a:ext cx="5791203" cy="2807745"/>
                          <a:chOff x="0" y="0"/>
                          <a:chExt cx="5791203" cy="2807745"/>
                        </a:xfrm>
                      </wpg:grpSpPr>
                      <pic:pic xmlns:pic="http://schemas.openxmlformats.org/drawingml/2006/picture">
                        <pic:nvPicPr>
                          <pic:cNvPr id="44" name="Picture 44"/>
                          <pic:cNvPicPr>
                            <a:picLocks noChangeAspect="1"/>
                          </pic:cNvPicPr>
                        </pic:nvPicPr>
                        <pic:blipFill>
                          <a:blip r:embed="rId63">
                            <a:extLst>
                              <a:ext uri="{28A0092B-C50C-407E-A947-70E740481C1C}">
                                <a14:useLocalDpi xmlns:a14="http://schemas.microsoft.com/office/drawing/2010/main" val="0"/>
                              </a:ext>
                            </a:extLst>
                          </a:blip>
                          <a:srcRect b="15778"/>
                          <a:stretch>
                            <a:fillRect/>
                          </a:stretch>
                        </pic:blipFill>
                        <pic:spPr>
                          <a:xfrm>
                            <a:off x="0" y="0"/>
                            <a:ext cx="5715000" cy="2807745"/>
                          </a:xfrm>
                          <a:prstGeom prst="rect">
                            <a:avLst/>
                          </a:prstGeom>
                          <a:noFill/>
                          <a:ln>
                            <a:noFill/>
                          </a:ln>
                        </pic:spPr>
                      </pic:pic>
                      <wps:wsp>
                        <wps:cNvPr id="45" name="Text Box 2"/>
                        <wps:cNvSpPr txBox="1">
                          <a:spLocks noChangeArrowheads="1"/>
                        </wps:cNvSpPr>
                        <wps:spPr bwMode="auto">
                          <a:xfrm>
                            <a:off x="3809369" y="2512765"/>
                            <a:ext cx="1981834" cy="240664"/>
                          </a:xfrm>
                          <a:prstGeom prst="rect">
                            <a:avLst/>
                          </a:prstGeom>
                          <a:solidFill>
                            <a:srgbClr val="FFFFFF"/>
                          </a:solidFill>
                          <a:ln w="9525">
                            <a:noFill/>
                            <a:miter lim="800000"/>
                          </a:ln>
                        </wps:spPr>
                        <wps:txbx>
                          <w:txbxContent>
                            <w:p w14:paraId="2DE818B9" w14:textId="77777777" w:rsidR="00816D2A" w:rsidRDefault="002B15AA">
                              <w:pPr>
                                <w:rPr>
                                  <w:sz w:val="18"/>
                                  <w:szCs w:val="18"/>
                                </w:rPr>
                              </w:pPr>
                              <w:r>
                                <w:rPr>
                                  <w:sz w:val="18"/>
                                  <w:szCs w:val="18"/>
                                </w:rPr>
                                <w:t>Model deployment/delivery/transfer</w:t>
                              </w:r>
                            </w:p>
                          </w:txbxContent>
                        </wps:txbx>
                        <wps:bodyPr rot="0" vert="horz" wrap="square" lIns="91440" tIns="45720" rIns="91440" bIns="45720" anchor="t" anchorCtr="0">
                          <a:spAutoFit/>
                        </wps:bodyPr>
                      </wps:wsp>
                    </wpg:wgp>
                  </a:graphicData>
                </a:graphic>
              </wp:anchor>
            </w:drawing>
          </mc:Choice>
          <mc:Fallback>
            <w:pict>
              <v:group w14:anchorId="0FFD03D3" id="Group 43" o:spid="_x0000_s1026" style="position:absolute;margin-left:.2pt;margin-top:11.7pt;width:456pt;height:221.1pt;z-index:251660288" coordsize="57912,280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4" o:spid="_x0000_s1027" type="#_x0000_t75" style="position:absolute;width:57150;height:280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">
                  <v:imagedata r:id="rId64" o:title="" cropbottom="10340f"/>
                </v:shape>
                <v:shapetype id="_x0000_t202" coordsize="21600,21600" o:spt="202" path="m,l,21600r21600,l21600,xe">
                  <v:stroke joinstyle="miter"/>
                  <v:path gradientshapeok="t" o:connecttype="rect"/>
                </v:shapetype>
                <v:shape id="Text Box 2" o:spid="_x0000_s1028" type="#_x0000_t202" style="position:absolute;left:38093;top:25127;width:19819;height:2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" stroked="f">
                  <v:textbox style="mso-fit-shape-to-text:t">
                    <w:txbxContent>
                      <w:p w14:paraId="2DE818B9" w14:textId="77777777" w:rsidR="00816D2A" w:rsidRDefault="002B15AA">
                        <w:pPr>
                          <w:rPr>
                            <w:sz w:val="18"/>
                            <w:szCs w:val="18"/>
                          </w:rPr>
                        </w:pPr>
                        <w:r>
                          <w:rPr>
                            <w:sz w:val="18"/>
                            <w:szCs w:val="18"/>
                          </w:rPr>
                          <w:t>Model deployment/delivery/transfer</w:t>
                        </w:r>
                      </w:p>
                    </w:txbxContent>
                  </v:textbox>
                </v:shape>
                <w10:wrap type="topAndBottom"/>
              </v:group>
            </w:pict>
          </mc:Fallback>
        </mc:AlternateContent>
      </w:r>
    </w:p>
    <w:p w14:paraId="51935171" w14:textId="77777777" w:rsidR="00816D2A" w:rsidRDefault="00816D2A">
      <w:pPr>
        <w:pStyle w:val="Doc-text2"/>
        <w:keepNext/>
        <w:ind w:left="0" w:firstLine="0"/>
        <w:rPr>
          <w:lang w:val="en-US"/>
        </w:rPr>
      </w:pPr>
    </w:p>
    <w:p w14:paraId="1BA83C90" w14:textId="77777777" w:rsidR="00816D2A" w:rsidRDefault="002B15AA">
      <w:pPr>
        <w:pStyle w:val="paragraph"/>
        <w:spacing w:before="0" w:beforeAutospacing="0" w:after="0" w:afterAutospacing="0"/>
        <w:jc w:val="center"/>
        <w:textAlignment w:val="baseline"/>
        <w:rPr>
          <w:rStyle w:val="normaltextrun"/>
          <w:rFonts w:ascii="Calibri" w:hAnsi="Calibri" w:cs="Calibri"/>
          <w:b/>
          <w:bCs/>
          <w:sz w:val="20"/>
          <w:szCs w:val="20"/>
          <w:lang w:val="en-GB"/>
        </w:rPr>
      </w:pPr>
      <w:r>
        <w:rPr>
          <w:rStyle w:val="normaltextrun"/>
          <w:rFonts w:ascii="Calibri" w:hAnsi="Calibri" w:cs="Calibri"/>
          <w:b/>
          <w:bCs/>
          <w:sz w:val="20"/>
          <w:szCs w:val="20"/>
          <w:lang w:val="en-GB"/>
        </w:rPr>
        <w:t xml:space="preserve">Figure 2. AI/ML Functional Architecture  </w:t>
      </w:r>
    </w:p>
    <w:p w14:paraId="202828FF" w14:textId="77777777" w:rsidR="00816D2A" w:rsidRDefault="002B15AA">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 xml:space="preserve">Note: </w:t>
      </w:r>
    </w:p>
    <w:p w14:paraId="3FB97975" w14:textId="77777777" w:rsidR="00816D2A" w:rsidRDefault="002B15AA">
      <w:pPr>
        <w:pStyle w:val="paragraph"/>
        <w:numPr>
          <w:ilvl w:val="0"/>
          <w:numId w:val="18"/>
        </w:numPr>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A block may be implemented in one or multiple entities, some of which may be 3GPP or non-3GPP entities.</w:t>
      </w:r>
    </w:p>
    <w:p w14:paraId="49754788" w14:textId="77777777" w:rsidR="00816D2A" w:rsidRDefault="002B15AA">
      <w:pPr>
        <w:pStyle w:val="paragraph"/>
        <w:numPr>
          <w:ilvl w:val="0"/>
          <w:numId w:val="18"/>
        </w:numPr>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 xml:space="preserve">The interaction between block may or may not have impact on 3GPP signaling. </w:t>
      </w:r>
    </w:p>
    <w:bookmarkEnd w:id="3"/>
    <w:p w14:paraId="334617EE" w14:textId="77777777" w:rsidR="00816D2A" w:rsidRDefault="00816D2A">
      <w:pPr>
        <w:pStyle w:val="paragraph"/>
        <w:spacing w:before="0" w:beforeAutospacing="0" w:after="0" w:afterAutospacing="0"/>
        <w:jc w:val="both"/>
        <w:textAlignment w:val="baseline"/>
        <w:rPr>
          <w:rStyle w:val="eop"/>
          <w:rFonts w:ascii="Calibri" w:hAnsi="Calibri" w:cs="Calibri"/>
          <w:b/>
          <w:bCs/>
          <w:sz w:val="20"/>
          <w:szCs w:val="20"/>
        </w:rPr>
      </w:pPr>
    </w:p>
    <w:bookmarkEnd w:id="4"/>
    <w:p w14:paraId="2310D20A" w14:textId="77777777" w:rsidR="00816D2A" w:rsidRDefault="00816D2A">
      <w:pPr>
        <w:rPr>
          <w:lang w:val="en-GB"/>
        </w:rPr>
      </w:pPr>
    </w:p>
    <w:bookmarkEnd w:id="1"/>
    <w:p w14:paraId="57569589" w14:textId="77777777" w:rsidR="00816D2A" w:rsidRDefault="002B15AA">
      <w:pPr>
        <w:pStyle w:val="Heading3"/>
        <w:numPr>
          <w:ilvl w:val="2"/>
          <w:numId w:val="17"/>
        </w:numPr>
      </w:pPr>
      <w:r>
        <w:t>Collaboration levels</w:t>
      </w:r>
    </w:p>
    <w:p w14:paraId="2FB382AF" w14:textId="77777777" w:rsidR="00816D2A" w:rsidRDefault="002B15AA">
      <w:pPr>
        <w:pStyle w:val="Heading5"/>
        <w:ind w:left="1008" w:hanging="1008"/>
      </w:pPr>
      <w:bookmarkStart w:id="5" w:name="_Hlk135397078"/>
      <w:r>
        <w:t>Previous agreements</w:t>
      </w:r>
    </w:p>
    <w:tbl>
      <w:tblPr>
        <w:tblStyle w:val="TableGrid"/>
        <w:tblW w:w="0" w:type="auto"/>
        <w:tblLook w:val="04A0" w:firstRow="1" w:lastRow="0" w:firstColumn="1" w:lastColumn="0" w:noHBand="0" w:noVBand="1"/>
      </w:tblPr>
      <w:tblGrid>
        <w:gridCol w:w="9855"/>
      </w:tblGrid>
      <w:tr w:rsidR="00816D2A" w14:paraId="07498C08" w14:textId="77777777">
        <w:tc>
          <w:tcPr>
            <w:tcW w:w="9855" w:type="dxa"/>
          </w:tcPr>
          <w:bookmarkEnd w:id="5"/>
          <w:p w14:paraId="14A94C38" w14:textId="77777777" w:rsidR="00816D2A" w:rsidRDefault="002B15AA">
            <w:pPr>
              <w:rPr>
                <w:rFonts w:ascii="Times" w:eastAsia="Batang" w:hAnsi="Times"/>
                <w:lang w:eastAsia="ko-KR"/>
              </w:rPr>
            </w:pPr>
            <w:r>
              <w:rPr>
                <w:rFonts w:ascii="Times" w:eastAsia="Batang" w:hAnsi="Times"/>
                <w:lang w:eastAsia="ko-KR"/>
              </w:rPr>
              <w:t> </w:t>
            </w:r>
            <w:r>
              <w:rPr>
                <w:rFonts w:ascii="Times" w:eastAsia="Batang" w:hAnsi="Times"/>
                <w:highlight w:val="green"/>
                <w:lang w:eastAsia="ko-KR"/>
              </w:rPr>
              <w:t>Agreement (from RAN1 #109-e)</w:t>
            </w:r>
          </w:p>
          <w:p w14:paraId="3DDDAF40" w14:textId="77777777" w:rsidR="00816D2A" w:rsidRDefault="002B15AA">
            <w:pPr>
              <w:shd w:val="clear" w:color="auto" w:fill="FFFFFF"/>
              <w:rPr>
                <w:rFonts w:ascii="Times" w:eastAsia="Times New Roman" w:hAnsi="Times"/>
                <w:lang w:eastAsia="ko-KR"/>
              </w:rPr>
            </w:pPr>
            <w:r>
              <w:rPr>
                <w:rFonts w:ascii="Times" w:eastAsia="Times New Roman" w:hAnsi="Times"/>
                <w:lang w:eastAsia="ko-KR"/>
              </w:rPr>
              <w:t xml:space="preserve">Take the following network-UE collaboration levels as one aspect for defining collaboration </w:t>
            </w:r>
            <w:proofErr w:type="gramStart"/>
            <w:r>
              <w:rPr>
                <w:rFonts w:ascii="Times" w:eastAsia="Times New Roman" w:hAnsi="Times"/>
                <w:lang w:eastAsia="ko-KR"/>
              </w:rPr>
              <w:t>levels</w:t>
            </w:r>
            <w:proofErr w:type="gramEnd"/>
          </w:p>
          <w:p w14:paraId="7C98F8D9" w14:textId="77777777" w:rsidR="00816D2A" w:rsidRDefault="002B15AA">
            <w:pPr>
              <w:numPr>
                <w:ilvl w:val="0"/>
                <w:numId w:val="19"/>
              </w:numPr>
              <w:shd w:val="clear" w:color="auto" w:fill="FFFFFF"/>
              <w:rPr>
                <w:rFonts w:ascii="Times" w:eastAsia="Batang" w:hAnsi="Times"/>
                <w:lang w:eastAsia="ko-KR"/>
              </w:rPr>
            </w:pPr>
            <w:r>
              <w:rPr>
                <w:rFonts w:ascii="Times" w:eastAsia="Times New Roman" w:hAnsi="Times"/>
                <w:lang w:eastAsia="ko-KR"/>
              </w:rPr>
              <w:t>Level x: No collaboration</w:t>
            </w:r>
          </w:p>
          <w:p w14:paraId="138F8B6E" w14:textId="77777777" w:rsidR="00816D2A" w:rsidRDefault="002B15AA">
            <w:pPr>
              <w:numPr>
                <w:ilvl w:val="0"/>
                <w:numId w:val="19"/>
              </w:numPr>
              <w:shd w:val="clear" w:color="auto" w:fill="FFFFFF"/>
              <w:rPr>
                <w:rFonts w:ascii="Times" w:eastAsia="Batang" w:hAnsi="Times"/>
                <w:lang w:eastAsia="ko-KR"/>
              </w:rPr>
            </w:pPr>
            <w:r>
              <w:rPr>
                <w:rFonts w:ascii="Times" w:eastAsia="Times New Roman" w:hAnsi="Times"/>
                <w:lang w:eastAsia="ko-KR"/>
              </w:rPr>
              <w:t xml:space="preserve">Level y: Signaling-based collaboration without model </w:t>
            </w:r>
            <w:proofErr w:type="gramStart"/>
            <w:r>
              <w:rPr>
                <w:rFonts w:ascii="Times" w:eastAsia="Times New Roman" w:hAnsi="Times"/>
                <w:lang w:eastAsia="ko-KR"/>
              </w:rPr>
              <w:t>transfer</w:t>
            </w:r>
            <w:proofErr w:type="gramEnd"/>
          </w:p>
          <w:p w14:paraId="04E4B256" w14:textId="77777777" w:rsidR="00816D2A" w:rsidRDefault="002B15AA">
            <w:pPr>
              <w:numPr>
                <w:ilvl w:val="0"/>
                <w:numId w:val="19"/>
              </w:numPr>
              <w:shd w:val="clear" w:color="auto" w:fill="FFFFFF"/>
              <w:rPr>
                <w:rFonts w:ascii="Times" w:eastAsia="Batang" w:hAnsi="Times"/>
                <w:lang w:eastAsia="ko-KR"/>
              </w:rPr>
            </w:pPr>
            <w:r>
              <w:rPr>
                <w:rFonts w:ascii="Times" w:eastAsia="Times New Roman" w:hAnsi="Times"/>
                <w:lang w:eastAsia="ko-KR"/>
              </w:rPr>
              <w:t xml:space="preserve">Level z: Signaling-based collaboration with model </w:t>
            </w:r>
            <w:proofErr w:type="gramStart"/>
            <w:r>
              <w:rPr>
                <w:rFonts w:ascii="Times" w:eastAsia="Times New Roman" w:hAnsi="Times"/>
                <w:lang w:eastAsia="ko-KR"/>
              </w:rPr>
              <w:t>transfer</w:t>
            </w:r>
            <w:proofErr w:type="gramEnd"/>
          </w:p>
          <w:p w14:paraId="549A49A2" w14:textId="77777777" w:rsidR="00816D2A" w:rsidRDefault="002B15AA">
            <w:pPr>
              <w:shd w:val="clear" w:color="auto" w:fill="FFFFFF"/>
              <w:rPr>
                <w:rFonts w:ascii="Times" w:eastAsia="Times New Roman" w:hAnsi="Times"/>
                <w:lang w:eastAsia="ko-KR"/>
              </w:rPr>
            </w:pPr>
            <w:r>
              <w:rPr>
                <w:rFonts w:ascii="Times" w:eastAsia="Times New Roman" w:hAnsi="Times"/>
                <w:lang w:eastAsia="ko-KR"/>
              </w:rPr>
              <w:t>Note: Other aspect(s), for defining collaboration levels is not precluded and will be discussed in later meetings, e.g., with/without model updating, to support training/inference, for defining collaboration levels will be discussed in later meetings</w:t>
            </w:r>
          </w:p>
          <w:p w14:paraId="3E07B520" w14:textId="77777777" w:rsidR="00816D2A" w:rsidRDefault="002B15AA">
            <w:pPr>
              <w:shd w:val="clear" w:color="auto" w:fill="FFFFFF"/>
              <w:rPr>
                <w:rFonts w:ascii="Times" w:eastAsia="DengXian" w:hAnsi="Times"/>
                <w:lang w:eastAsia="zh-CN"/>
              </w:rPr>
            </w:pPr>
            <w:r>
              <w:rPr>
                <w:rFonts w:ascii="Times" w:eastAsia="DengXian" w:hAnsi="Times"/>
                <w:lang w:eastAsia="zh-CN"/>
              </w:rPr>
              <w:t xml:space="preserve">FFS: Clarification is needed for Level x-y boundary </w:t>
            </w:r>
          </w:p>
          <w:p w14:paraId="48BC6E55" w14:textId="77777777" w:rsidR="00816D2A" w:rsidRDefault="00816D2A">
            <w:pPr>
              <w:rPr>
                <w:highlight w:val="darkYellow"/>
                <w:lang w:eastAsia="zh-CN"/>
              </w:rPr>
            </w:pPr>
          </w:p>
          <w:p w14:paraId="7FE18752" w14:textId="77777777" w:rsidR="00816D2A" w:rsidRDefault="002B15AA">
            <w:pPr>
              <w:rPr>
                <w:highlight w:val="darkYellow"/>
                <w:lang w:eastAsia="zh-CN"/>
              </w:rPr>
            </w:pPr>
            <w:r>
              <w:rPr>
                <w:highlight w:val="darkYellow"/>
                <w:lang w:eastAsia="zh-CN"/>
              </w:rPr>
              <w:t>Working Assumption (from RAN1 #110-bis-e)</w:t>
            </w:r>
          </w:p>
          <w:p w14:paraId="0A1149D5" w14:textId="77777777" w:rsidR="00816D2A" w:rsidRDefault="002B15AA">
            <w:pPr>
              <w:numPr>
                <w:ilvl w:val="0"/>
                <w:numId w:val="20"/>
              </w:numPr>
              <w:overflowPunct w:val="0"/>
              <w:autoSpaceDE w:val="0"/>
              <w:autoSpaceDN w:val="0"/>
              <w:adjustRightInd w:val="0"/>
              <w:spacing w:after="180"/>
              <w:contextualSpacing/>
              <w:textAlignment w:val="baseline"/>
              <w:rPr>
                <w:rFonts w:eastAsia="SimSun"/>
                <w:lang w:eastAsia="ja-JP"/>
              </w:rPr>
            </w:pPr>
            <w:r>
              <w:rPr>
                <w:rFonts w:eastAsia="SimSun"/>
                <w:lang w:eastAsia="ja-JP"/>
              </w:rPr>
              <w:t xml:space="preserve">Define Level y-z boundary based on whether model delivery is transparent to 3gpp </w:t>
            </w:r>
            <w:proofErr w:type="spellStart"/>
            <w:r>
              <w:rPr>
                <w:rFonts w:eastAsia="SimSun"/>
                <w:lang w:eastAsia="ja-JP"/>
              </w:rPr>
              <w:t>signalling</w:t>
            </w:r>
            <w:proofErr w:type="spellEnd"/>
            <w:r>
              <w:rPr>
                <w:rFonts w:eastAsia="SimSun"/>
                <w:lang w:eastAsia="ja-JP"/>
              </w:rPr>
              <w:t xml:space="preserve"> over the air interface or not.</w:t>
            </w:r>
          </w:p>
          <w:p w14:paraId="544A195D" w14:textId="77777777" w:rsidR="00816D2A" w:rsidRDefault="002B15AA">
            <w:pPr>
              <w:numPr>
                <w:ilvl w:val="0"/>
                <w:numId w:val="20"/>
              </w:numPr>
              <w:overflowPunct w:val="0"/>
              <w:autoSpaceDE w:val="0"/>
              <w:autoSpaceDN w:val="0"/>
              <w:adjustRightInd w:val="0"/>
              <w:spacing w:after="180"/>
              <w:contextualSpacing/>
              <w:textAlignment w:val="baseline"/>
              <w:rPr>
                <w:rFonts w:eastAsia="SimSun"/>
                <w:lang w:eastAsia="ja-JP"/>
              </w:rPr>
            </w:pPr>
            <w:r>
              <w:rPr>
                <w:rFonts w:hint="eastAsia"/>
                <w:lang w:eastAsia="zh-CN"/>
              </w:rPr>
              <w:t>N</w:t>
            </w:r>
            <w:r>
              <w:rPr>
                <w:lang w:eastAsia="zh-CN"/>
              </w:rPr>
              <w:t>ote: Other procedures than model transfer/delivery are decoupled with collaboration level y-z.</w:t>
            </w:r>
          </w:p>
          <w:p w14:paraId="39BBEC56" w14:textId="77777777" w:rsidR="00816D2A" w:rsidRDefault="002B15AA">
            <w:pPr>
              <w:numPr>
                <w:ilvl w:val="0"/>
                <w:numId w:val="20"/>
              </w:numPr>
              <w:overflowPunct w:val="0"/>
              <w:autoSpaceDE w:val="0"/>
              <w:autoSpaceDN w:val="0"/>
              <w:adjustRightInd w:val="0"/>
              <w:spacing w:after="180"/>
              <w:contextualSpacing/>
              <w:textAlignment w:val="baseline"/>
              <w:rPr>
                <w:rFonts w:eastAsia="SimSun"/>
                <w:lang w:eastAsia="ja-JP"/>
              </w:rPr>
            </w:pPr>
            <w:r>
              <w:rPr>
                <w:rFonts w:eastAsia="SimSun"/>
                <w:lang w:eastAsia="ja-JP"/>
              </w:rPr>
              <w:lastRenderedPageBreak/>
              <w:t>Clarifying note: Level y includes cases without model delivery.</w:t>
            </w:r>
          </w:p>
          <w:p w14:paraId="79667A21" w14:textId="77777777" w:rsidR="00816D2A" w:rsidRDefault="00816D2A">
            <w:pPr>
              <w:widowControl w:val="0"/>
              <w:spacing w:beforeLines="50" w:line="288" w:lineRule="auto"/>
              <w:rPr>
                <w:rFonts w:eastAsia="SimSun"/>
                <w:sz w:val="21"/>
                <w:szCs w:val="21"/>
                <w:lang w:eastAsia="zh-CN"/>
              </w:rPr>
            </w:pPr>
          </w:p>
          <w:p w14:paraId="6B682A7D" w14:textId="77777777" w:rsidR="00816D2A" w:rsidRDefault="002B15AA">
            <w:pPr>
              <w:rPr>
                <w:rFonts w:ascii="Times" w:eastAsia="Batang" w:hAnsi="Times"/>
                <w:highlight w:val="green"/>
                <w:lang w:eastAsia="ko-KR"/>
              </w:rPr>
            </w:pPr>
            <w:r>
              <w:rPr>
                <w:rFonts w:ascii="Times" w:eastAsia="Batang" w:hAnsi="Times"/>
                <w:highlight w:val="green"/>
                <w:lang w:eastAsia="ko-KR"/>
              </w:rPr>
              <w:t>Agreement (from RAN1 #110-bis-e)</w:t>
            </w:r>
          </w:p>
          <w:p w14:paraId="1632E9D6" w14:textId="77777777" w:rsidR="00816D2A" w:rsidRDefault="002B15AA">
            <w:pPr>
              <w:pStyle w:val="ListParagraph"/>
              <w:numPr>
                <w:ilvl w:val="0"/>
                <w:numId w:val="21"/>
              </w:numPr>
              <w:rPr>
                <w:lang w:eastAsia="ko-KR"/>
              </w:rPr>
            </w:pPr>
            <w:r>
              <w:rPr>
                <w:lang w:eastAsia="ko-KR"/>
              </w:rPr>
              <w:t>Clarify Level x/y boundary as:</w:t>
            </w:r>
          </w:p>
          <w:p w14:paraId="3A4163ED" w14:textId="77777777" w:rsidR="00816D2A" w:rsidRDefault="002B15AA">
            <w:pPr>
              <w:pStyle w:val="ListParagraph"/>
              <w:rPr>
                <w:highlight w:val="green"/>
                <w:lang w:eastAsia="ko-KR"/>
              </w:rPr>
            </w:pPr>
            <w:r>
              <w:rPr>
                <w:lang w:eastAsia="ko-KR"/>
              </w:rPr>
              <w:t xml:space="preserve">Level x is implementation-based AI/ML operation without any dedicated AI/ML-specific enhancement (e.g., LCM related </w:t>
            </w:r>
            <w:proofErr w:type="spellStart"/>
            <w:r>
              <w:rPr>
                <w:lang w:eastAsia="ko-KR"/>
              </w:rPr>
              <w:t>signalling</w:t>
            </w:r>
            <w:proofErr w:type="spellEnd"/>
            <w:r>
              <w:rPr>
                <w:lang w:eastAsia="ko-KR"/>
              </w:rPr>
              <w:t>, RS) collaboration between network and UE.</w:t>
            </w:r>
            <w:r>
              <w:rPr>
                <w:lang w:eastAsia="ko-KR"/>
              </w:rPr>
              <w:br/>
              <w:t>(Note: The AI/ML operation may rely on future specification not related to AI/ML collaboration. The AI/ML approaches can be used as baseline for performance evaluation for future releases.)</w:t>
            </w:r>
          </w:p>
          <w:p w14:paraId="79A342E0" w14:textId="77777777" w:rsidR="00816D2A" w:rsidRDefault="00816D2A">
            <w:pPr>
              <w:widowControl w:val="0"/>
              <w:spacing w:beforeLines="50" w:line="288" w:lineRule="auto"/>
              <w:rPr>
                <w:rFonts w:eastAsia="SimSun"/>
                <w:sz w:val="21"/>
                <w:szCs w:val="21"/>
                <w:lang w:eastAsia="zh-CN"/>
              </w:rPr>
            </w:pPr>
          </w:p>
        </w:tc>
      </w:tr>
    </w:tbl>
    <w:p w14:paraId="2B8DBDBD" w14:textId="77777777" w:rsidR="00816D2A" w:rsidRDefault="00816D2A">
      <w:pPr>
        <w:rPr>
          <w:b/>
          <w:bCs/>
          <w:color w:val="4472C4" w:themeColor="accent5"/>
          <w:lang w:val="en-GB"/>
        </w:rPr>
      </w:pPr>
    </w:p>
    <w:p w14:paraId="77B4C34A" w14:textId="77777777" w:rsidR="00816D2A" w:rsidRDefault="002B15AA">
      <w:pPr>
        <w:pStyle w:val="Heading5"/>
        <w:ind w:left="1008" w:hanging="1008"/>
      </w:pPr>
      <w:r>
        <w:t>Company proposals</w:t>
      </w:r>
    </w:p>
    <w:p w14:paraId="6CB4E098" w14:textId="77777777" w:rsidR="00816D2A" w:rsidRDefault="002B15AA">
      <w:pPr>
        <w:rPr>
          <w:b/>
          <w:bCs/>
          <w:color w:val="4472C4" w:themeColor="accent5"/>
          <w:lang w:val="en-GB"/>
        </w:rPr>
      </w:pPr>
      <w:r>
        <w:rPr>
          <w:b/>
          <w:bCs/>
          <w:color w:val="4472C4" w:themeColor="accent5"/>
          <w:lang w:val="en-GB"/>
        </w:rPr>
        <w:t>Nvidia:</w:t>
      </w:r>
    </w:p>
    <w:p w14:paraId="72192B04" w14:textId="77777777" w:rsidR="00816D2A" w:rsidRDefault="002B15AA">
      <w:pPr>
        <w:overflowPunct w:val="0"/>
        <w:autoSpaceDE w:val="0"/>
        <w:autoSpaceDN w:val="0"/>
        <w:adjustRightInd w:val="0"/>
        <w:spacing w:after="180"/>
        <w:jc w:val="both"/>
        <w:textAlignment w:val="baseline"/>
        <w:rPr>
          <w:rFonts w:ascii="Times New Roman" w:eastAsia="Times New Roman" w:hAnsi="Times New Roman" w:cs="Times New Roman"/>
          <w:b/>
          <w:bCs/>
          <w:kern w:val="0"/>
          <w:lang w:val="en-GB" w:eastAsia="en-GB"/>
          <w14:ligatures w14:val="none"/>
        </w:rPr>
      </w:pPr>
      <w:r>
        <w:rPr>
          <w:rFonts w:ascii="Times New Roman" w:eastAsia="Times New Roman" w:hAnsi="Times New Roman" w:cs="Times New Roman"/>
          <w:b/>
          <w:bCs/>
          <w:kern w:val="0"/>
          <w:lang w:val="en-GB" w:eastAsia="en-GB"/>
          <w14:ligatures w14:val="none"/>
        </w:rPr>
        <w:t xml:space="preserve">Proposal 2: RAN1 to further clarify the meaning of “dedicated AI/ML-specific enhancement.” </w:t>
      </w:r>
    </w:p>
    <w:p w14:paraId="4A9425C6" w14:textId="77777777" w:rsidR="00816D2A" w:rsidRDefault="002B15AA">
      <w:pPr>
        <w:numPr>
          <w:ilvl w:val="0"/>
          <w:numId w:val="22"/>
        </w:numPr>
        <w:overflowPunct w:val="0"/>
        <w:autoSpaceDE w:val="0"/>
        <w:autoSpaceDN w:val="0"/>
        <w:adjustRightInd w:val="0"/>
        <w:spacing w:after="180"/>
        <w:contextualSpacing/>
        <w:jc w:val="both"/>
        <w:textAlignment w:val="baseline"/>
        <w:rPr>
          <w:rFonts w:ascii="Times New Roman" w:eastAsia="Times New Roman" w:hAnsi="Times New Roman" w:cs="Times New Roman"/>
          <w:b/>
          <w:bCs/>
          <w:kern w:val="0"/>
          <w:lang w:val="en-GB" w:eastAsia="en-GB"/>
          <w14:ligatures w14:val="none"/>
        </w:rPr>
      </w:pPr>
      <w:r>
        <w:rPr>
          <w:rFonts w:ascii="Times New Roman" w:eastAsia="Times New Roman" w:hAnsi="Times New Roman" w:cs="Times New Roman"/>
          <w:b/>
          <w:bCs/>
          <w:kern w:val="0"/>
          <w:lang w:val="en-GB" w:eastAsia="en-GB"/>
          <w14:ligatures w14:val="none"/>
        </w:rPr>
        <w:t>For example, if RAN1 introduced the feature that “UE to report the measurement results of more than 4 beams in one reporting instance” for AI/ML based beam management, would the feature be qualified as “dedicated AI/ML-specific enhancement”?</w:t>
      </w:r>
    </w:p>
    <w:p w14:paraId="3079F75F" w14:textId="77777777" w:rsidR="00816D2A" w:rsidRDefault="00816D2A">
      <w:pPr>
        <w:rPr>
          <w:b/>
          <w:bCs/>
          <w:lang w:val="en-GB"/>
        </w:rPr>
      </w:pPr>
    </w:p>
    <w:p w14:paraId="5213B434" w14:textId="77777777" w:rsidR="00816D2A" w:rsidRDefault="00816D2A">
      <w:pPr>
        <w:rPr>
          <w:b/>
          <w:bCs/>
          <w:lang w:val="en-GB"/>
        </w:rPr>
      </w:pPr>
    </w:p>
    <w:p w14:paraId="58F50DAC" w14:textId="77777777" w:rsidR="00816D2A" w:rsidRDefault="002B15AA">
      <w:pPr>
        <w:pStyle w:val="Heading3"/>
        <w:numPr>
          <w:ilvl w:val="2"/>
          <w:numId w:val="17"/>
        </w:numPr>
      </w:pPr>
      <w:r>
        <w:t>ML model Life Cycle Management</w:t>
      </w:r>
    </w:p>
    <w:p w14:paraId="4C1A7712" w14:textId="77777777" w:rsidR="00816D2A" w:rsidRDefault="002B15AA">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816D2A" w14:paraId="05271361" w14:textId="77777777">
        <w:tc>
          <w:tcPr>
            <w:tcW w:w="9962" w:type="dxa"/>
          </w:tcPr>
          <w:p w14:paraId="2E56C37C" w14:textId="77777777" w:rsidR="00816D2A" w:rsidRDefault="002B15AA">
            <w:pPr>
              <w:rPr>
                <w:highlight w:val="green"/>
                <w:lang w:eastAsia="ko-KR"/>
              </w:rPr>
            </w:pPr>
            <w:r>
              <w:rPr>
                <w:highlight w:val="green"/>
                <w:lang w:eastAsia="ko-KR"/>
              </w:rPr>
              <w:t xml:space="preserve">RAN1 #110 Agreement </w:t>
            </w:r>
          </w:p>
          <w:p w14:paraId="51962CA2" w14:textId="77777777" w:rsidR="00816D2A" w:rsidRDefault="002B15AA">
            <w:pPr>
              <w:suppressAutoHyphens/>
              <w:overflowPunct w:val="0"/>
              <w:autoSpaceDE w:val="0"/>
              <w:textAlignment w:val="baseline"/>
              <w:rPr>
                <w:rFonts w:ascii="Times New Roman" w:eastAsia="Times New Roman" w:hAnsi="Times New Roman"/>
                <w:bCs/>
                <w:szCs w:val="20"/>
                <w:lang w:eastAsia="ar-SA"/>
              </w:rPr>
            </w:pPr>
            <w:r>
              <w:rPr>
                <w:rFonts w:ascii="Times New Roman" w:eastAsia="Times New Roman" w:hAnsi="Times New Roman"/>
                <w:bCs/>
                <w:szCs w:val="20"/>
                <w:lang w:eastAsia="ar-SA"/>
              </w:rPr>
              <w:t>Study the following aspects, including the definition of components (if needed) and necessity, in Life Cycle Management</w:t>
            </w:r>
          </w:p>
          <w:p w14:paraId="093B32B9" w14:textId="77777777" w:rsidR="00816D2A" w:rsidRDefault="002B15AA">
            <w:pPr>
              <w:numPr>
                <w:ilvl w:val="0"/>
                <w:numId w:val="23"/>
              </w:numPr>
              <w:rPr>
                <w:rFonts w:ascii="Times New Roman" w:hAnsi="Times New Roman"/>
                <w:lang w:eastAsia="zh-CN"/>
              </w:rPr>
            </w:pPr>
            <w:r>
              <w:rPr>
                <w:rFonts w:ascii="Times New Roman" w:hAnsi="Times New Roman"/>
                <w:lang w:eastAsia="zh-CN"/>
              </w:rPr>
              <w:t>Data collection</w:t>
            </w:r>
          </w:p>
          <w:p w14:paraId="3F159DF4" w14:textId="77777777" w:rsidR="00816D2A" w:rsidRDefault="002B15AA">
            <w:pPr>
              <w:numPr>
                <w:ilvl w:val="1"/>
                <w:numId w:val="23"/>
              </w:numPr>
              <w:rPr>
                <w:rFonts w:ascii="Times New Roman" w:hAnsi="Times New Roman"/>
                <w:lang w:eastAsia="zh-CN"/>
              </w:rPr>
            </w:pPr>
            <w:r>
              <w:rPr>
                <w:rFonts w:ascii="Times New Roman" w:hAnsi="Times New Roman"/>
                <w:lang w:eastAsia="zh-CN"/>
              </w:rPr>
              <w:t>Note: This also includes associated assistance information, if applicable.</w:t>
            </w:r>
          </w:p>
          <w:p w14:paraId="3B595CB4" w14:textId="77777777" w:rsidR="00816D2A" w:rsidRDefault="002B15AA">
            <w:pPr>
              <w:numPr>
                <w:ilvl w:val="0"/>
                <w:numId w:val="23"/>
              </w:numPr>
              <w:rPr>
                <w:rFonts w:ascii="Times New Roman" w:hAnsi="Times New Roman"/>
                <w:lang w:eastAsia="zh-CN"/>
              </w:rPr>
            </w:pPr>
            <w:r>
              <w:rPr>
                <w:rFonts w:ascii="Times New Roman" w:hAnsi="Times New Roman"/>
                <w:lang w:eastAsia="zh-CN"/>
              </w:rPr>
              <w:t>Model training</w:t>
            </w:r>
          </w:p>
          <w:p w14:paraId="6E462EAB" w14:textId="77777777" w:rsidR="00816D2A" w:rsidRDefault="002B15AA">
            <w:pPr>
              <w:numPr>
                <w:ilvl w:val="0"/>
                <w:numId w:val="23"/>
              </w:numPr>
              <w:rPr>
                <w:rFonts w:ascii="Times New Roman" w:hAnsi="Times New Roman"/>
                <w:lang w:eastAsia="zh-CN"/>
              </w:rPr>
            </w:pPr>
            <w:r>
              <w:rPr>
                <w:rFonts w:ascii="Times New Roman" w:hAnsi="Times New Roman"/>
                <w:lang w:eastAsia="zh-CN"/>
              </w:rPr>
              <w:t>[Model registration]</w:t>
            </w:r>
          </w:p>
          <w:p w14:paraId="157948B0" w14:textId="77777777" w:rsidR="00816D2A" w:rsidRDefault="002B15AA">
            <w:pPr>
              <w:numPr>
                <w:ilvl w:val="0"/>
                <w:numId w:val="23"/>
              </w:numPr>
              <w:rPr>
                <w:rFonts w:ascii="Times New Roman" w:hAnsi="Times New Roman"/>
                <w:lang w:eastAsia="zh-CN"/>
              </w:rPr>
            </w:pPr>
            <w:r>
              <w:rPr>
                <w:rFonts w:ascii="Times New Roman" w:hAnsi="Times New Roman"/>
                <w:lang w:eastAsia="zh-CN"/>
              </w:rPr>
              <w:t>Model deployment</w:t>
            </w:r>
          </w:p>
          <w:p w14:paraId="68E6576F" w14:textId="77777777" w:rsidR="00816D2A" w:rsidRDefault="002B15AA">
            <w:pPr>
              <w:numPr>
                <w:ilvl w:val="1"/>
                <w:numId w:val="23"/>
              </w:numPr>
              <w:rPr>
                <w:rFonts w:ascii="Times New Roman" w:hAnsi="Times New Roman"/>
                <w:lang w:eastAsia="zh-CN"/>
              </w:rPr>
            </w:pPr>
            <w:r>
              <w:rPr>
                <w:rFonts w:ascii="Times New Roman" w:hAnsi="Times New Roman"/>
                <w:lang w:eastAsia="zh-CN"/>
              </w:rPr>
              <w:t xml:space="preserve">Note: Terminology is to be defined. </w:t>
            </w:r>
            <w:r>
              <w:rPr>
                <w:rFonts w:ascii="Times New Roman" w:hAnsi="Times New Roman"/>
                <w:strike/>
                <w:lang w:eastAsia="zh-CN"/>
              </w:rPr>
              <w:t>This includes process of compiling a trained AI/ML model and packaging it into an executable format and delivering to a target device.</w:t>
            </w:r>
            <w:r>
              <w:rPr>
                <w:rFonts w:ascii="Times New Roman" w:hAnsi="Times New Roman"/>
                <w:lang w:eastAsia="zh-CN"/>
              </w:rPr>
              <w:t xml:space="preserve"> </w:t>
            </w:r>
          </w:p>
          <w:p w14:paraId="67B532CF" w14:textId="77777777" w:rsidR="00816D2A" w:rsidRDefault="002B15AA">
            <w:pPr>
              <w:numPr>
                <w:ilvl w:val="0"/>
                <w:numId w:val="23"/>
              </w:numPr>
              <w:rPr>
                <w:rFonts w:ascii="Times New Roman" w:hAnsi="Times New Roman"/>
                <w:lang w:eastAsia="zh-CN"/>
              </w:rPr>
            </w:pPr>
            <w:r>
              <w:rPr>
                <w:rFonts w:ascii="Times New Roman" w:hAnsi="Times New Roman"/>
                <w:lang w:eastAsia="zh-CN"/>
              </w:rPr>
              <w:t>[Model configuration]</w:t>
            </w:r>
          </w:p>
          <w:p w14:paraId="2D6B2836" w14:textId="77777777" w:rsidR="00816D2A" w:rsidRDefault="002B15AA">
            <w:pPr>
              <w:numPr>
                <w:ilvl w:val="0"/>
                <w:numId w:val="23"/>
              </w:numPr>
              <w:rPr>
                <w:rFonts w:ascii="Times New Roman" w:hAnsi="Times New Roman"/>
                <w:lang w:eastAsia="zh-CN"/>
              </w:rPr>
            </w:pPr>
            <w:r>
              <w:rPr>
                <w:rFonts w:ascii="Times New Roman" w:hAnsi="Times New Roman"/>
                <w:lang w:eastAsia="zh-CN"/>
              </w:rPr>
              <w:t>Model inference operation</w:t>
            </w:r>
          </w:p>
          <w:p w14:paraId="02F26082" w14:textId="77777777" w:rsidR="00816D2A" w:rsidRDefault="002B15AA">
            <w:pPr>
              <w:numPr>
                <w:ilvl w:val="0"/>
                <w:numId w:val="23"/>
              </w:numPr>
              <w:rPr>
                <w:rFonts w:ascii="Times New Roman" w:hAnsi="Times New Roman"/>
                <w:lang w:eastAsia="zh-CN"/>
              </w:rPr>
            </w:pPr>
            <w:r>
              <w:rPr>
                <w:rFonts w:ascii="Times New Roman" w:hAnsi="Times New Roman"/>
                <w:lang w:eastAsia="zh-CN"/>
              </w:rPr>
              <w:t xml:space="preserve">Model selection, activation, deactivation, switching, and fallback </w:t>
            </w:r>
            <w:proofErr w:type="gramStart"/>
            <w:r>
              <w:rPr>
                <w:rFonts w:ascii="Times New Roman" w:hAnsi="Times New Roman"/>
                <w:lang w:eastAsia="zh-CN"/>
              </w:rPr>
              <w:t>operation</w:t>
            </w:r>
            <w:proofErr w:type="gramEnd"/>
          </w:p>
          <w:p w14:paraId="276D1A3E" w14:textId="77777777" w:rsidR="00816D2A" w:rsidRDefault="002B15AA">
            <w:pPr>
              <w:numPr>
                <w:ilvl w:val="1"/>
                <w:numId w:val="23"/>
              </w:numPr>
              <w:rPr>
                <w:rFonts w:ascii="Times New Roman" w:hAnsi="Times New Roman"/>
                <w:strike/>
                <w:lang w:eastAsia="zh-CN"/>
              </w:rPr>
            </w:pPr>
            <w:r>
              <w:rPr>
                <w:rFonts w:ascii="Times New Roman" w:eastAsia="DengXian" w:hAnsi="Times New Roman"/>
                <w:strike/>
                <w:lang w:eastAsia="zh-CN"/>
              </w:rPr>
              <w:t>Note: some of them to be refined</w:t>
            </w:r>
          </w:p>
          <w:p w14:paraId="1F948D27" w14:textId="77777777" w:rsidR="00816D2A" w:rsidRDefault="002B15AA">
            <w:pPr>
              <w:numPr>
                <w:ilvl w:val="0"/>
                <w:numId w:val="23"/>
              </w:numPr>
              <w:rPr>
                <w:rFonts w:ascii="Times New Roman" w:hAnsi="Times New Roman"/>
                <w:lang w:eastAsia="zh-CN"/>
              </w:rPr>
            </w:pPr>
            <w:r>
              <w:rPr>
                <w:rFonts w:ascii="Times New Roman" w:hAnsi="Times New Roman"/>
                <w:lang w:eastAsia="zh-CN"/>
              </w:rPr>
              <w:lastRenderedPageBreak/>
              <w:t>Model monitoring</w:t>
            </w:r>
          </w:p>
          <w:p w14:paraId="20F7C65F" w14:textId="77777777" w:rsidR="00816D2A" w:rsidRDefault="002B15AA">
            <w:pPr>
              <w:numPr>
                <w:ilvl w:val="0"/>
                <w:numId w:val="23"/>
              </w:numPr>
              <w:rPr>
                <w:rFonts w:ascii="Times New Roman" w:hAnsi="Times New Roman"/>
                <w:lang w:eastAsia="zh-CN"/>
              </w:rPr>
            </w:pPr>
            <w:r>
              <w:rPr>
                <w:rFonts w:ascii="Times New Roman" w:hAnsi="Times New Roman"/>
                <w:lang w:eastAsia="zh-CN"/>
              </w:rPr>
              <w:t>Model update</w:t>
            </w:r>
          </w:p>
          <w:p w14:paraId="5C81DCA3" w14:textId="77777777" w:rsidR="00816D2A" w:rsidRDefault="002B15AA">
            <w:pPr>
              <w:numPr>
                <w:ilvl w:val="1"/>
                <w:numId w:val="23"/>
              </w:numPr>
              <w:rPr>
                <w:rFonts w:ascii="Times New Roman" w:hAnsi="Times New Roman"/>
                <w:lang w:eastAsia="zh-CN"/>
              </w:rPr>
            </w:pPr>
            <w:r>
              <w:rPr>
                <w:rFonts w:ascii="Times New Roman" w:hAnsi="Times New Roman"/>
                <w:lang w:eastAsia="zh-CN"/>
              </w:rPr>
              <w:t>Note: Terminology is to be defined. This includes model finetuning, retraining, and re-development via online/offline training.</w:t>
            </w:r>
          </w:p>
          <w:p w14:paraId="7CFA46E8" w14:textId="77777777" w:rsidR="00816D2A" w:rsidRDefault="002B15AA">
            <w:pPr>
              <w:numPr>
                <w:ilvl w:val="0"/>
                <w:numId w:val="23"/>
              </w:numPr>
              <w:rPr>
                <w:rFonts w:ascii="Times New Roman" w:hAnsi="Times New Roman"/>
                <w:lang w:eastAsia="zh-CN"/>
              </w:rPr>
            </w:pPr>
            <w:r>
              <w:rPr>
                <w:rFonts w:ascii="Times New Roman" w:hAnsi="Times New Roman"/>
                <w:lang w:eastAsia="zh-CN"/>
              </w:rPr>
              <w:t>Model transfer</w:t>
            </w:r>
          </w:p>
          <w:p w14:paraId="287F2F7D" w14:textId="77777777" w:rsidR="00816D2A" w:rsidRDefault="002B15AA">
            <w:pPr>
              <w:numPr>
                <w:ilvl w:val="0"/>
                <w:numId w:val="23"/>
              </w:numPr>
              <w:rPr>
                <w:rFonts w:ascii="Times New Roman" w:hAnsi="Times New Roman"/>
                <w:lang w:eastAsia="zh-CN"/>
              </w:rPr>
            </w:pPr>
            <w:r>
              <w:rPr>
                <w:rFonts w:ascii="Times New Roman" w:hAnsi="Times New Roman"/>
                <w:lang w:eastAsia="zh-CN"/>
              </w:rPr>
              <w:t>UE capability</w:t>
            </w:r>
          </w:p>
          <w:p w14:paraId="324D95F8" w14:textId="77777777" w:rsidR="00816D2A" w:rsidRDefault="002B15AA">
            <w:pPr>
              <w:rPr>
                <w:rFonts w:ascii="Times New Roman" w:hAnsi="Times New Roman"/>
                <w:lang w:eastAsia="ko-KR"/>
              </w:rPr>
            </w:pPr>
            <w:r>
              <w:rPr>
                <w:rFonts w:ascii="Times New Roman" w:hAnsi="Times New Roman"/>
                <w:lang w:eastAsia="ko-KR"/>
              </w:rPr>
              <w:t>Note: Some aspects in the list may not have specification impact.</w:t>
            </w:r>
          </w:p>
          <w:p w14:paraId="657F107A" w14:textId="77777777" w:rsidR="00816D2A" w:rsidRDefault="002B15AA">
            <w:pPr>
              <w:rPr>
                <w:rFonts w:ascii="Times New Roman" w:hAnsi="Times New Roman"/>
                <w:lang w:eastAsia="ko-KR"/>
              </w:rPr>
            </w:pPr>
            <w:r>
              <w:rPr>
                <w:rFonts w:ascii="Times New Roman" w:hAnsi="Times New Roman"/>
                <w:lang w:eastAsia="ko-KR"/>
              </w:rPr>
              <w:t>Note: Aspects with square brackets are tentative</w:t>
            </w:r>
            <w:r>
              <w:rPr>
                <w:rFonts w:ascii="Times New Roman" w:hAnsi="Times New Roman"/>
                <w:strike/>
                <w:lang w:eastAsia="ko-KR"/>
              </w:rPr>
              <w:t xml:space="preserve"> and pending terminology definition</w:t>
            </w:r>
            <w:r>
              <w:rPr>
                <w:rFonts w:ascii="Times New Roman" w:hAnsi="Times New Roman"/>
                <w:lang w:eastAsia="ko-KR"/>
              </w:rPr>
              <w:t>.</w:t>
            </w:r>
          </w:p>
          <w:p w14:paraId="56A7F9CD" w14:textId="77777777" w:rsidR="00816D2A" w:rsidRDefault="002B15AA">
            <w:pPr>
              <w:rPr>
                <w:rFonts w:ascii="Times New Roman" w:hAnsi="Times New Roman"/>
                <w:lang w:eastAsia="ko-KR"/>
              </w:rPr>
            </w:pPr>
            <w:r>
              <w:rPr>
                <w:rFonts w:ascii="Times New Roman" w:hAnsi="Times New Roman"/>
                <w:lang w:eastAsia="ko-KR"/>
              </w:rPr>
              <w:t xml:space="preserve">Note: More aspects may be added as study progresses. </w:t>
            </w:r>
          </w:p>
        </w:tc>
      </w:tr>
    </w:tbl>
    <w:p w14:paraId="471F24EA" w14:textId="77777777" w:rsidR="00816D2A" w:rsidRDefault="00816D2A">
      <w:pPr>
        <w:rPr>
          <w:highlight w:val="yellow"/>
        </w:rPr>
      </w:pPr>
    </w:p>
    <w:p w14:paraId="10D7F316" w14:textId="77777777" w:rsidR="00816D2A" w:rsidRDefault="00816D2A">
      <w:pPr>
        <w:rPr>
          <w:highlight w:val="yellow"/>
        </w:rPr>
      </w:pPr>
    </w:p>
    <w:p w14:paraId="479550CF" w14:textId="77777777" w:rsidR="00816D2A" w:rsidRDefault="002B15AA">
      <w:pPr>
        <w:pStyle w:val="Heading4"/>
        <w:numPr>
          <w:ilvl w:val="3"/>
          <w:numId w:val="17"/>
        </w:numPr>
      </w:pPr>
      <w:r>
        <w:t>Data collection</w:t>
      </w:r>
    </w:p>
    <w:p w14:paraId="4649E96B" w14:textId="77777777" w:rsidR="00816D2A" w:rsidRDefault="00816D2A">
      <w:pPr>
        <w:rPr>
          <w:lang w:val="en-GB"/>
        </w:rPr>
      </w:pPr>
    </w:p>
    <w:p w14:paraId="1C8C8E02" w14:textId="77777777" w:rsidR="00816D2A" w:rsidRDefault="002B15AA">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816D2A" w14:paraId="0A67CAD7" w14:textId="77777777">
        <w:tc>
          <w:tcPr>
            <w:tcW w:w="9962" w:type="dxa"/>
          </w:tcPr>
          <w:p w14:paraId="573097ED" w14:textId="77777777" w:rsidR="00816D2A" w:rsidRDefault="002B15AA">
            <w:pPr>
              <w:rPr>
                <w:rFonts w:eastAsia="DengXian"/>
                <w:color w:val="000000" w:themeColor="text1"/>
                <w:u w:val="single"/>
                <w:lang w:eastAsia="zh-CN"/>
              </w:rPr>
            </w:pPr>
            <w:r>
              <w:rPr>
                <w:rFonts w:eastAsia="DengXian"/>
                <w:color w:val="000000" w:themeColor="text1"/>
                <w:u w:val="single"/>
                <w:lang w:eastAsia="zh-CN"/>
              </w:rPr>
              <w:t xml:space="preserve">Conclusion from </w:t>
            </w:r>
            <w:r>
              <w:rPr>
                <w:rStyle w:val="Hyperlink"/>
                <w:color w:val="auto"/>
                <w:lang w:eastAsia="ko-KR"/>
              </w:rPr>
              <w:t>RAN#1 110-bis-e</w:t>
            </w:r>
          </w:p>
          <w:p w14:paraId="7E413796" w14:textId="77777777" w:rsidR="00816D2A" w:rsidRDefault="002B15AA">
            <w:pPr>
              <w:rPr>
                <w:color w:val="000000" w:themeColor="text1"/>
                <w:lang w:eastAsia="ko-KR"/>
              </w:rPr>
            </w:pPr>
            <w:r>
              <w:rPr>
                <w:color w:val="000000" w:themeColor="text1"/>
                <w:lang w:eastAsia="ko-KR"/>
              </w:rPr>
              <w:t xml:space="preserve">Data collection may be performed for different </w:t>
            </w:r>
            <w:r>
              <w:rPr>
                <w:color w:val="000000" w:themeColor="text1"/>
                <w:lang w:eastAsia="zh-CN"/>
              </w:rPr>
              <w:t xml:space="preserve">purposes in LCM, e.g., </w:t>
            </w:r>
            <w:r>
              <w:rPr>
                <w:color w:val="000000" w:themeColor="text1"/>
                <w:lang w:eastAsia="ko-KR"/>
              </w:rPr>
              <w:t>model training, model inference, model monitoring, model selection, model update</w:t>
            </w:r>
            <w:r>
              <w:rPr>
                <w:color w:val="000000" w:themeColor="text1"/>
                <w:lang w:eastAsia="zh-CN"/>
              </w:rPr>
              <w:t>, etc.</w:t>
            </w:r>
            <w:r>
              <w:rPr>
                <w:color w:val="000000" w:themeColor="text1"/>
                <w:lang w:eastAsia="ko-KR"/>
              </w:rPr>
              <w:t xml:space="preserve"> each may be done with different requirements and potential specification impact.</w:t>
            </w:r>
          </w:p>
          <w:p w14:paraId="26FE6330" w14:textId="77777777" w:rsidR="00816D2A" w:rsidRDefault="002B15AA">
            <w:pPr>
              <w:rPr>
                <w:color w:val="000000" w:themeColor="text1"/>
                <w:lang w:eastAsia="ko-KR"/>
              </w:rPr>
            </w:pPr>
            <w:r>
              <w:rPr>
                <w:color w:val="000000" w:themeColor="text1"/>
                <w:lang w:eastAsia="ko-KR"/>
              </w:rPr>
              <w:t>FFS: Model selection refers to the selection of an AI/ML model among models for the same functionality. (Exact terminology to be discussed/defined)</w:t>
            </w:r>
          </w:p>
          <w:p w14:paraId="082FFF48" w14:textId="77777777" w:rsidR="00816D2A" w:rsidRDefault="002B15AA">
            <w:pPr>
              <w:rPr>
                <w:highlight w:val="green"/>
                <w:lang w:eastAsia="ko-KR"/>
              </w:rPr>
            </w:pPr>
            <w:r>
              <w:rPr>
                <w:highlight w:val="green"/>
                <w:lang w:eastAsia="ko-KR"/>
              </w:rPr>
              <w:t>RAN1#113 Agreement</w:t>
            </w:r>
          </w:p>
          <w:p w14:paraId="346134A4" w14:textId="77777777" w:rsidR="00816D2A" w:rsidRDefault="002B15AA">
            <w:pPr>
              <w:autoSpaceDE w:val="0"/>
              <w:autoSpaceDN w:val="0"/>
              <w:snapToGrid w:val="0"/>
              <w:spacing w:line="240" w:lineRule="auto"/>
              <w:rPr>
                <w:rFonts w:eastAsia="SimSun" w:cstheme="minorHAnsi"/>
                <w:szCs w:val="20"/>
                <w:lang w:eastAsia="zh-CN"/>
              </w:rPr>
            </w:pPr>
            <w:r>
              <w:rPr>
                <w:rFonts w:cstheme="minorHAnsi"/>
                <w:szCs w:val="20"/>
                <w:lang w:eastAsia="zh-CN"/>
              </w:rPr>
              <w:t>Consider at least the following aspects and if applicable, the corresponding potential specification impact related to data collection:</w:t>
            </w:r>
          </w:p>
          <w:p w14:paraId="102D35FF" w14:textId="77777777" w:rsidR="00816D2A" w:rsidRDefault="002B15AA">
            <w:pPr>
              <w:numPr>
                <w:ilvl w:val="0"/>
                <w:numId w:val="24"/>
              </w:numPr>
              <w:autoSpaceDE w:val="0"/>
              <w:autoSpaceDN w:val="0"/>
              <w:snapToGrid w:val="0"/>
              <w:spacing w:line="240" w:lineRule="auto"/>
              <w:rPr>
                <w:rFonts w:cstheme="minorHAnsi"/>
                <w:szCs w:val="20"/>
                <w:lang w:eastAsia="zh-CN"/>
              </w:rPr>
            </w:pPr>
            <w:r>
              <w:rPr>
                <w:rFonts w:cstheme="minorHAnsi"/>
                <w:szCs w:val="20"/>
                <w:lang w:eastAsia="zh-CN"/>
              </w:rPr>
              <w:t>Measurement configuration and reporting</w:t>
            </w:r>
          </w:p>
          <w:p w14:paraId="317D36E1" w14:textId="77777777" w:rsidR="00816D2A" w:rsidRDefault="002B15AA">
            <w:pPr>
              <w:numPr>
                <w:ilvl w:val="0"/>
                <w:numId w:val="24"/>
              </w:numPr>
              <w:autoSpaceDE w:val="0"/>
              <w:autoSpaceDN w:val="0"/>
              <w:snapToGrid w:val="0"/>
              <w:spacing w:line="240" w:lineRule="auto"/>
              <w:rPr>
                <w:rFonts w:cstheme="minorHAnsi"/>
                <w:szCs w:val="20"/>
                <w:lang w:eastAsia="zh-CN"/>
              </w:rPr>
            </w:pPr>
            <w:r>
              <w:rPr>
                <w:rFonts w:cstheme="minorHAnsi"/>
                <w:szCs w:val="20"/>
                <w:lang w:eastAsia="zh-CN"/>
              </w:rPr>
              <w:t xml:space="preserve">Contents, </w:t>
            </w:r>
            <w:proofErr w:type="gramStart"/>
            <w:r>
              <w:rPr>
                <w:rFonts w:cstheme="minorHAnsi"/>
                <w:szCs w:val="20"/>
                <w:lang w:eastAsia="zh-CN"/>
              </w:rPr>
              <w:t>type</w:t>
            </w:r>
            <w:proofErr w:type="gramEnd"/>
            <w:r>
              <w:rPr>
                <w:rFonts w:cstheme="minorHAnsi"/>
                <w:szCs w:val="20"/>
                <w:lang w:eastAsia="zh-CN"/>
              </w:rPr>
              <w:t xml:space="preserve"> and format of data including:</w:t>
            </w:r>
          </w:p>
          <w:p w14:paraId="2BAF14E8" w14:textId="77777777" w:rsidR="00816D2A" w:rsidRDefault="002B15AA">
            <w:pPr>
              <w:numPr>
                <w:ilvl w:val="1"/>
                <w:numId w:val="24"/>
              </w:numPr>
              <w:autoSpaceDE w:val="0"/>
              <w:autoSpaceDN w:val="0"/>
              <w:snapToGrid w:val="0"/>
              <w:spacing w:line="240" w:lineRule="auto"/>
              <w:rPr>
                <w:rFonts w:cstheme="minorHAnsi"/>
                <w:szCs w:val="20"/>
                <w:lang w:eastAsia="zh-CN"/>
              </w:rPr>
            </w:pPr>
            <w:r>
              <w:rPr>
                <w:rFonts w:cstheme="minorHAnsi"/>
                <w:szCs w:val="20"/>
                <w:lang w:eastAsia="zh-CN"/>
              </w:rPr>
              <w:t xml:space="preserve">Data related to model </w:t>
            </w:r>
            <w:proofErr w:type="gramStart"/>
            <w:r>
              <w:rPr>
                <w:rFonts w:cstheme="minorHAnsi"/>
                <w:szCs w:val="20"/>
                <w:lang w:eastAsia="zh-CN"/>
              </w:rPr>
              <w:t>input</w:t>
            </w:r>
            <w:proofErr w:type="gramEnd"/>
          </w:p>
          <w:p w14:paraId="76C1C079" w14:textId="77777777" w:rsidR="00816D2A" w:rsidRDefault="002B15AA">
            <w:pPr>
              <w:numPr>
                <w:ilvl w:val="1"/>
                <w:numId w:val="24"/>
              </w:numPr>
              <w:autoSpaceDE w:val="0"/>
              <w:autoSpaceDN w:val="0"/>
              <w:snapToGrid w:val="0"/>
              <w:spacing w:line="240" w:lineRule="auto"/>
              <w:rPr>
                <w:rFonts w:cstheme="minorHAnsi"/>
                <w:szCs w:val="20"/>
                <w:lang w:eastAsia="zh-CN"/>
              </w:rPr>
            </w:pPr>
            <w:r>
              <w:rPr>
                <w:rFonts w:cstheme="minorHAnsi"/>
                <w:szCs w:val="20"/>
                <w:lang w:eastAsia="zh-CN"/>
              </w:rPr>
              <w:t xml:space="preserve">Data related to ground </w:t>
            </w:r>
            <w:proofErr w:type="gramStart"/>
            <w:r>
              <w:rPr>
                <w:rFonts w:cstheme="minorHAnsi"/>
                <w:szCs w:val="20"/>
                <w:lang w:eastAsia="zh-CN"/>
              </w:rPr>
              <w:t>truth</w:t>
            </w:r>
            <w:proofErr w:type="gramEnd"/>
            <w:r>
              <w:rPr>
                <w:rFonts w:cstheme="minorHAnsi"/>
                <w:strike/>
                <w:color w:val="7030A0"/>
                <w:szCs w:val="20"/>
                <w:lang w:eastAsia="zh-CN"/>
              </w:rPr>
              <w:t xml:space="preserve"> </w:t>
            </w:r>
          </w:p>
          <w:p w14:paraId="0201EB01" w14:textId="77777777" w:rsidR="00816D2A" w:rsidRDefault="002B15AA">
            <w:pPr>
              <w:numPr>
                <w:ilvl w:val="1"/>
                <w:numId w:val="24"/>
              </w:numPr>
              <w:autoSpaceDE w:val="0"/>
              <w:autoSpaceDN w:val="0"/>
              <w:snapToGrid w:val="0"/>
              <w:spacing w:line="240" w:lineRule="auto"/>
              <w:rPr>
                <w:rFonts w:cstheme="minorHAnsi"/>
                <w:szCs w:val="20"/>
                <w:lang w:eastAsia="zh-CN"/>
              </w:rPr>
            </w:pPr>
            <w:r>
              <w:rPr>
                <w:rFonts w:cstheme="minorHAnsi"/>
                <w:szCs w:val="20"/>
                <w:lang w:eastAsia="zh-CN"/>
              </w:rPr>
              <w:t>Quality of the data</w:t>
            </w:r>
          </w:p>
          <w:p w14:paraId="1EA14162" w14:textId="77777777" w:rsidR="00816D2A" w:rsidRDefault="002B15AA">
            <w:pPr>
              <w:numPr>
                <w:ilvl w:val="1"/>
                <w:numId w:val="24"/>
              </w:numPr>
              <w:autoSpaceDE w:val="0"/>
              <w:autoSpaceDN w:val="0"/>
              <w:snapToGrid w:val="0"/>
              <w:spacing w:line="240" w:lineRule="auto"/>
              <w:rPr>
                <w:rFonts w:cstheme="minorHAnsi"/>
                <w:szCs w:val="20"/>
                <w:lang w:eastAsia="zh-CN"/>
              </w:rPr>
            </w:pPr>
            <w:r>
              <w:rPr>
                <w:rFonts w:cstheme="minorHAnsi"/>
                <w:szCs w:val="20"/>
                <w:lang w:eastAsia="zh-CN"/>
              </w:rPr>
              <w:t>Other information</w:t>
            </w:r>
          </w:p>
          <w:p w14:paraId="2B56130A" w14:textId="77777777" w:rsidR="00816D2A" w:rsidRDefault="002B15AA">
            <w:pPr>
              <w:numPr>
                <w:ilvl w:val="0"/>
                <w:numId w:val="24"/>
              </w:numPr>
              <w:autoSpaceDE w:val="0"/>
              <w:autoSpaceDN w:val="0"/>
              <w:snapToGrid w:val="0"/>
              <w:spacing w:line="240" w:lineRule="auto"/>
              <w:rPr>
                <w:rFonts w:cstheme="minorHAnsi"/>
                <w:szCs w:val="20"/>
                <w:lang w:eastAsia="zh-CN"/>
              </w:rPr>
            </w:pPr>
            <w:r>
              <w:rPr>
                <w:rFonts w:cstheme="minorHAnsi"/>
                <w:szCs w:val="20"/>
                <w:lang w:eastAsia="zh-CN"/>
              </w:rPr>
              <w:t>Signaling of assistance information for categorizing the data</w:t>
            </w:r>
          </w:p>
          <w:p w14:paraId="20252739" w14:textId="77777777" w:rsidR="00816D2A" w:rsidRDefault="002B15AA">
            <w:pPr>
              <w:numPr>
                <w:ilvl w:val="1"/>
                <w:numId w:val="24"/>
              </w:numPr>
              <w:autoSpaceDE w:val="0"/>
              <w:autoSpaceDN w:val="0"/>
              <w:snapToGrid w:val="0"/>
              <w:spacing w:line="240" w:lineRule="auto"/>
              <w:rPr>
                <w:rFonts w:cstheme="minorHAnsi"/>
                <w:szCs w:val="20"/>
                <w:lang w:eastAsia="zh-CN"/>
              </w:rPr>
            </w:pPr>
            <w:r>
              <w:rPr>
                <w:rFonts w:cstheme="minorHAnsi"/>
                <w:szCs w:val="20"/>
                <w:lang w:eastAsia="zh-CN"/>
              </w:rPr>
              <w:t>Note: The study should consider the feasibility of disclosure of proprietary information</w:t>
            </w:r>
          </w:p>
          <w:p w14:paraId="4C5E7F36" w14:textId="77777777" w:rsidR="00816D2A" w:rsidRDefault="002B15AA">
            <w:pPr>
              <w:numPr>
                <w:ilvl w:val="0"/>
                <w:numId w:val="24"/>
              </w:numPr>
              <w:autoSpaceDE w:val="0"/>
              <w:autoSpaceDN w:val="0"/>
              <w:snapToGrid w:val="0"/>
              <w:spacing w:line="240" w:lineRule="auto"/>
              <w:rPr>
                <w:rFonts w:cstheme="minorHAnsi"/>
                <w:szCs w:val="20"/>
                <w:lang w:eastAsia="zh-CN"/>
              </w:rPr>
            </w:pPr>
            <w:r>
              <w:rPr>
                <w:rFonts w:cstheme="minorHAnsi"/>
                <w:szCs w:val="20"/>
                <w:lang w:eastAsia="zh-CN"/>
              </w:rPr>
              <w:t>Signaling for data collection procedure</w:t>
            </w:r>
          </w:p>
          <w:p w14:paraId="60431BB9" w14:textId="77777777" w:rsidR="00816D2A" w:rsidRDefault="002B15AA">
            <w:pPr>
              <w:numPr>
                <w:ilvl w:val="0"/>
                <w:numId w:val="24"/>
              </w:numPr>
              <w:autoSpaceDE w:val="0"/>
              <w:autoSpaceDN w:val="0"/>
              <w:snapToGrid w:val="0"/>
              <w:spacing w:line="240" w:lineRule="auto"/>
              <w:rPr>
                <w:rFonts w:cstheme="minorHAnsi"/>
                <w:szCs w:val="20"/>
                <w:lang w:eastAsia="zh-CN"/>
              </w:rPr>
            </w:pPr>
            <w:r>
              <w:rPr>
                <w:rFonts w:cstheme="minorHAnsi"/>
                <w:szCs w:val="20"/>
                <w:lang w:eastAsia="zh-CN"/>
              </w:rPr>
              <w:t xml:space="preserve">Note 1: Use-case specific details can be studied in respective agenda </w:t>
            </w:r>
            <w:proofErr w:type="gramStart"/>
            <w:r>
              <w:rPr>
                <w:rFonts w:cstheme="minorHAnsi"/>
                <w:szCs w:val="20"/>
                <w:lang w:eastAsia="zh-CN"/>
              </w:rPr>
              <w:t>items</w:t>
            </w:r>
            <w:proofErr w:type="gramEnd"/>
          </w:p>
          <w:p w14:paraId="098B71A3" w14:textId="77777777" w:rsidR="00816D2A" w:rsidRDefault="002B15AA">
            <w:pPr>
              <w:numPr>
                <w:ilvl w:val="0"/>
                <w:numId w:val="24"/>
              </w:numPr>
              <w:autoSpaceDE w:val="0"/>
              <w:autoSpaceDN w:val="0"/>
              <w:snapToGrid w:val="0"/>
              <w:spacing w:line="240" w:lineRule="auto"/>
              <w:rPr>
                <w:rFonts w:cstheme="minorHAnsi"/>
                <w:szCs w:val="20"/>
                <w:lang w:eastAsia="zh-CN"/>
              </w:rPr>
            </w:pPr>
            <w:r>
              <w:rPr>
                <w:rFonts w:cstheme="minorHAnsi"/>
                <w:szCs w:val="20"/>
                <w:lang w:eastAsia="zh-CN"/>
              </w:rPr>
              <w:t>Note 2: Signaling mechanism details can be studied by appropriate working groups.</w:t>
            </w:r>
          </w:p>
          <w:p w14:paraId="45931D22" w14:textId="77777777" w:rsidR="00816D2A" w:rsidRDefault="00816D2A">
            <w:pPr>
              <w:rPr>
                <w:rFonts w:eastAsia="DengXian"/>
                <w:color w:val="000000" w:themeColor="text1"/>
                <w:lang w:eastAsia="zh-CN"/>
              </w:rPr>
            </w:pPr>
          </w:p>
          <w:p w14:paraId="37D16D8E" w14:textId="77777777" w:rsidR="00816D2A" w:rsidRDefault="002B15AA">
            <w:pPr>
              <w:rPr>
                <w:highlight w:val="green"/>
                <w:lang w:eastAsia="ko-KR"/>
              </w:rPr>
            </w:pPr>
            <w:r>
              <w:rPr>
                <w:highlight w:val="green"/>
                <w:lang w:eastAsia="ko-KR"/>
              </w:rPr>
              <w:lastRenderedPageBreak/>
              <w:t>RAN2 #121 agreement</w:t>
            </w:r>
          </w:p>
          <w:p w14:paraId="7864B002" w14:textId="77777777" w:rsidR="00816D2A" w:rsidRDefault="002B15AA">
            <w:pPr>
              <w:rPr>
                <w:rFonts w:ascii="Calibri" w:eastAsiaTheme="minorHAnsi" w:hAnsi="Calibri" w:cs="Calibri"/>
                <w:lang w:eastAsia="ko-KR"/>
              </w:rPr>
            </w:pPr>
            <w:r>
              <w:rPr>
                <w:lang w:eastAsia="ko-KR"/>
              </w:rPr>
              <w:t xml:space="preserve">Proposal 1: - RAN2 to simultaneously focus on studying data collection solutions for both NW- and UE-sided AIML models, including assistance </w:t>
            </w:r>
            <w:proofErr w:type="spellStart"/>
            <w:r>
              <w:rPr>
                <w:lang w:eastAsia="ko-KR"/>
              </w:rPr>
              <w:t>signalling</w:t>
            </w:r>
            <w:proofErr w:type="spellEnd"/>
            <w:r>
              <w:rPr>
                <w:lang w:eastAsia="ko-KR"/>
              </w:rPr>
              <w:t xml:space="preserve"> and (dataset) reporting from the concerning entity.​ </w:t>
            </w:r>
          </w:p>
          <w:p w14:paraId="49C12B3F" w14:textId="77777777" w:rsidR="00816D2A" w:rsidRDefault="002B15AA">
            <w:pPr>
              <w:rPr>
                <w:lang w:eastAsia="ko-KR"/>
              </w:rPr>
            </w:pPr>
            <w:r>
              <w:rPr>
                <w:lang w:eastAsia="ko-KR"/>
              </w:rPr>
              <w:t xml:space="preserve">Proposal 2: </w:t>
            </w:r>
            <w:proofErr w:type="gramStart"/>
            <w:r>
              <w:rPr>
                <w:lang w:eastAsia="ko-KR"/>
              </w:rPr>
              <w:t>-  Study</w:t>
            </w:r>
            <w:proofErr w:type="gramEnd"/>
            <w:r>
              <w:rPr>
                <w:lang w:eastAsia="ko-KR"/>
              </w:rPr>
              <w:t xml:space="preserve"> RAN2 implications of data collection for all concerning LCM purpose, e.g., model training/monitoring/selection/update/inference/etc.​ </w:t>
            </w:r>
          </w:p>
          <w:p w14:paraId="12A4E6BB" w14:textId="77777777" w:rsidR="00816D2A" w:rsidRDefault="002B15AA">
            <w:pPr>
              <w:rPr>
                <w:lang w:eastAsia="ko-KR"/>
              </w:rPr>
            </w:pPr>
            <w:r>
              <w:rPr>
                <w:lang w:eastAsia="ko-KR"/>
              </w:rPr>
              <w:t xml:space="preserve">Proposal 3: </w:t>
            </w:r>
            <w:proofErr w:type="gramStart"/>
            <w:r>
              <w:rPr>
                <w:lang w:eastAsia="ko-KR"/>
              </w:rPr>
              <w:t>-  RAN</w:t>
            </w:r>
            <w:proofErr w:type="gramEnd"/>
            <w:r>
              <w:rPr>
                <w:lang w:eastAsia="ko-KR"/>
              </w:rPr>
              <w:t xml:space="preserve">2 to separately </w:t>
            </w:r>
            <w:proofErr w:type="spellStart"/>
            <w:r>
              <w:rPr>
                <w:lang w:eastAsia="ko-KR"/>
              </w:rPr>
              <w:t>analyse</w:t>
            </w:r>
            <w:proofErr w:type="spellEnd"/>
            <w:r>
              <w:rPr>
                <w:lang w:eastAsia="ko-KR"/>
              </w:rPr>
              <w:t xml:space="preserve"> the data collection requirements and solutions for the different LCM purposes. FFS if general frameworks/solutions could be adopted.​ </w:t>
            </w:r>
          </w:p>
          <w:p w14:paraId="5B345B6A" w14:textId="77777777" w:rsidR="00816D2A" w:rsidRDefault="002B15AA">
            <w:pPr>
              <w:rPr>
                <w:lang w:eastAsia="ko-KR"/>
              </w:rPr>
            </w:pPr>
            <w:r>
              <w:rPr>
                <w:lang w:eastAsia="ko-KR"/>
              </w:rPr>
              <w:t>Proposal 4: - Wait for RAN1 requirements before discussing specific data collection solutions for use cases and for the related (LCM) procedures. In the meantime, RAN2 can summarize the implementation of existing frameworks while focusing on different performance metrics.​</w:t>
            </w:r>
            <w:r>
              <w:rPr>
                <w:b/>
                <w:bCs/>
                <w:color w:val="4472C4"/>
                <w:lang w:eastAsia="ko-KR"/>
              </w:rPr>
              <w:t xml:space="preserve"> </w:t>
            </w:r>
          </w:p>
          <w:p w14:paraId="02A3D64A" w14:textId="77777777" w:rsidR="00816D2A" w:rsidRDefault="002B15AA">
            <w:pPr>
              <w:rPr>
                <w:lang w:eastAsia="ko-KR"/>
              </w:rPr>
            </w:pPr>
            <w:r>
              <w:rPr>
                <w:lang w:eastAsia="ko-KR"/>
              </w:rPr>
              <w:t xml:space="preserve">Proposal 5: - When summarizing the different data collection frameworks, RAN2 can start by considering the following metrics: a) the content of the data, b) the data size, c) latency and periodicity, d) </w:t>
            </w:r>
            <w:proofErr w:type="spellStart"/>
            <w:r>
              <w:rPr>
                <w:lang w:eastAsia="ko-KR"/>
              </w:rPr>
              <w:t>signalling</w:t>
            </w:r>
            <w:proofErr w:type="spellEnd"/>
            <w:r>
              <w:rPr>
                <w:lang w:eastAsia="ko-KR"/>
              </w:rPr>
              <w:t>, entities involved, and configuration aspects. FFS on how to handle security/privacy.​</w:t>
            </w:r>
            <w:r>
              <w:rPr>
                <w:b/>
                <w:bCs/>
                <w:color w:val="4472C4"/>
                <w:lang w:eastAsia="ko-KR"/>
              </w:rPr>
              <w:t xml:space="preserve"> </w:t>
            </w:r>
          </w:p>
          <w:p w14:paraId="6260941F" w14:textId="77777777" w:rsidR="00816D2A" w:rsidRDefault="002B15AA">
            <w:pPr>
              <w:rPr>
                <w:lang w:eastAsia="ko-KR"/>
              </w:rPr>
            </w:pPr>
            <w:r>
              <w:rPr>
                <w:lang w:eastAsia="ko-KR"/>
              </w:rPr>
              <w:t>Proposal 6: - Consider the following existing frameworks as starting points to be considered for data collection: SON &amp; MDT, UE assistance information, RRM measurement reports, CSI reporting framework, LPP Provide location information. FFS whether other frameworks should be discussed.​</w:t>
            </w:r>
            <w:r>
              <w:rPr>
                <w:b/>
                <w:bCs/>
                <w:color w:val="4472C4"/>
                <w:lang w:eastAsia="ko-KR"/>
              </w:rPr>
              <w:t xml:space="preserve"> </w:t>
            </w:r>
          </w:p>
          <w:p w14:paraId="2E1F4ECB" w14:textId="77777777" w:rsidR="00816D2A" w:rsidRDefault="002B15AA">
            <w:pPr>
              <w:rPr>
                <w:lang w:eastAsia="ko-KR"/>
              </w:rPr>
            </w:pPr>
            <w:r>
              <w:rPr>
                <w:lang w:eastAsia="ko-KR"/>
              </w:rPr>
              <w:t>Proposal 7: - Upon receiving specific (RAN1) requirements, RAN2 to decide whether the existing frameworks can be reused/extended, or whether a new framework is required.</w:t>
            </w:r>
          </w:p>
          <w:p w14:paraId="021E90F3" w14:textId="77777777" w:rsidR="00816D2A" w:rsidRDefault="002B15AA">
            <w:pPr>
              <w:rPr>
                <w:lang w:eastAsia="ko-KR"/>
              </w:rPr>
            </w:pPr>
            <w:r>
              <w:rPr>
                <w:lang w:eastAsia="ko-KR"/>
              </w:rPr>
              <w:t xml:space="preserve">Proposal 8: - For data collection, RAN2 will simply keep progressing and will inform of concerning agreements to RAN1 when </w:t>
            </w:r>
            <w:proofErr w:type="gramStart"/>
            <w:r>
              <w:rPr>
                <w:lang w:eastAsia="ko-KR"/>
              </w:rPr>
              <w:t>necessary</w:t>
            </w:r>
            <w:proofErr w:type="gramEnd"/>
          </w:p>
          <w:p w14:paraId="69AB6D87" w14:textId="77777777" w:rsidR="00816D2A" w:rsidRDefault="00816D2A">
            <w:pPr>
              <w:rPr>
                <w:u w:val="single"/>
                <w:lang w:eastAsia="ko-KR"/>
              </w:rPr>
            </w:pPr>
          </w:p>
          <w:p w14:paraId="7095B72C" w14:textId="77777777" w:rsidR="00816D2A" w:rsidRDefault="002B15AA">
            <w:pPr>
              <w:rPr>
                <w:rFonts w:eastAsia="Times New Roman"/>
                <w:lang w:eastAsia="ko-KR"/>
              </w:rPr>
            </w:pPr>
            <w:r>
              <w:rPr>
                <w:rFonts w:eastAsia="Times New Roman"/>
                <w:lang w:eastAsia="ko-KR"/>
              </w:rPr>
              <w:t xml:space="preserve">P1-P8 are loosely endorsed with the understanding that we can also go beyond, e.g., </w:t>
            </w:r>
            <w:proofErr w:type="spellStart"/>
            <w:r>
              <w:rPr>
                <w:rFonts w:eastAsia="Times New Roman"/>
                <w:lang w:eastAsia="ko-KR"/>
              </w:rPr>
              <w:t>analyse</w:t>
            </w:r>
            <w:proofErr w:type="spellEnd"/>
            <w:r>
              <w:rPr>
                <w:rFonts w:eastAsia="Times New Roman"/>
                <w:lang w:eastAsia="ko-KR"/>
              </w:rPr>
              <w:t xml:space="preserve"> other methods. </w:t>
            </w:r>
          </w:p>
          <w:p w14:paraId="3AA10FBE" w14:textId="77777777" w:rsidR="00816D2A" w:rsidRDefault="00816D2A">
            <w:pPr>
              <w:pStyle w:val="ListParagraph"/>
              <w:rPr>
                <w:rFonts w:eastAsia="Times New Roman"/>
                <w:lang w:eastAsia="ko-KR"/>
              </w:rPr>
            </w:pPr>
          </w:p>
          <w:p w14:paraId="4FE5B022" w14:textId="77777777" w:rsidR="00816D2A" w:rsidRDefault="002B15AA">
            <w:pPr>
              <w:rPr>
                <w:highlight w:val="green"/>
                <w:lang w:eastAsia="ko-KR"/>
              </w:rPr>
            </w:pPr>
            <w:r>
              <w:rPr>
                <w:highlight w:val="green"/>
                <w:lang w:eastAsia="ko-KR"/>
              </w:rPr>
              <w:t>RAN2 #121 agreement</w:t>
            </w:r>
          </w:p>
          <w:p w14:paraId="39A2E676" w14:textId="77777777" w:rsidR="00816D2A" w:rsidRDefault="002B15AA">
            <w:pPr>
              <w:rPr>
                <w:rFonts w:eastAsia="Times New Roman"/>
                <w:lang w:eastAsia="ko-KR"/>
              </w:rPr>
            </w:pPr>
            <w:r>
              <w:rPr>
                <w:rFonts w:eastAsia="Times New Roman"/>
                <w:lang w:eastAsia="ko-KR"/>
              </w:rPr>
              <w:t xml:space="preserve">R2 may consider including the existing EVEX framework for this SI, FFS exactly what this means, can discuss next </w:t>
            </w:r>
            <w:proofErr w:type="gramStart"/>
            <w:r>
              <w:rPr>
                <w:rFonts w:eastAsia="Times New Roman"/>
                <w:lang w:eastAsia="ko-KR"/>
              </w:rPr>
              <w:t>meeting</w:t>
            </w:r>
            <w:proofErr w:type="gramEnd"/>
          </w:p>
          <w:p w14:paraId="39701C1A" w14:textId="77777777" w:rsidR="00816D2A" w:rsidRDefault="00816D2A">
            <w:pPr>
              <w:rPr>
                <w:rFonts w:eastAsia="Times New Roman"/>
                <w:lang w:eastAsia="ko-KR"/>
              </w:rPr>
            </w:pPr>
          </w:p>
          <w:p w14:paraId="1CF2E61E" w14:textId="77777777" w:rsidR="00816D2A" w:rsidRDefault="002B15AA">
            <w:pPr>
              <w:spacing w:line="360" w:lineRule="auto"/>
              <w:rPr>
                <w:rFonts w:eastAsia="DengXian"/>
                <w:lang w:eastAsia="zh-CN"/>
              </w:rPr>
            </w:pPr>
            <w:r>
              <w:rPr>
                <w:highlight w:val="green"/>
                <w:lang w:eastAsia="ko-KR"/>
              </w:rPr>
              <w:t xml:space="preserve">RAN2 #121-bis-e </w:t>
            </w:r>
            <w:r>
              <w:rPr>
                <w:rFonts w:eastAsia="DengXian" w:hint="eastAsia"/>
                <w:highlight w:val="green"/>
                <w:lang w:eastAsia="zh-CN"/>
              </w:rPr>
              <w:t>A</w:t>
            </w:r>
            <w:r>
              <w:rPr>
                <w:rFonts w:eastAsia="DengXian"/>
                <w:highlight w:val="green"/>
                <w:lang w:eastAsia="zh-CN"/>
              </w:rPr>
              <w:t>greement</w:t>
            </w:r>
          </w:p>
          <w:p w14:paraId="2D72CA1E" w14:textId="77777777" w:rsidR="00816D2A" w:rsidRDefault="002B15AA">
            <w:pPr>
              <w:rPr>
                <w:rFonts w:eastAsia="Times New Roman"/>
                <w:lang w:eastAsia="ko-KR"/>
              </w:rPr>
            </w:pPr>
            <w:r>
              <w:rPr>
                <w:rFonts w:eastAsia="Times New Roman"/>
                <w:lang w:eastAsia="ko-KR"/>
              </w:rPr>
              <w:t>•</w:t>
            </w:r>
            <w:r>
              <w:rPr>
                <w:rFonts w:eastAsia="Times New Roman"/>
                <w:lang w:eastAsia="ko-KR"/>
              </w:rPr>
              <w:tab/>
              <w:t>Extend the previously endorsed table with 3 columns: Inference, Monitoring and Training, and explain in free text the applicability of the data collection method to the LCM purpose and the use case(s).</w:t>
            </w:r>
          </w:p>
          <w:p w14:paraId="27C0A3BC" w14:textId="77777777" w:rsidR="00816D2A" w:rsidRDefault="002B15AA">
            <w:pPr>
              <w:rPr>
                <w:rFonts w:eastAsia="Times New Roman"/>
                <w:lang w:eastAsia="ko-KR"/>
              </w:rPr>
            </w:pPr>
            <w:r>
              <w:rPr>
                <w:rFonts w:eastAsia="Times New Roman"/>
                <w:lang w:eastAsia="ko-KR"/>
              </w:rPr>
              <w:t>•</w:t>
            </w:r>
            <w:r>
              <w:rPr>
                <w:rFonts w:eastAsia="Times New Roman"/>
                <w:lang w:eastAsia="ko-KR"/>
              </w:rPr>
              <w:tab/>
              <w:t xml:space="preserve">P1: RAN2 to understand/determine/capture requirements of data collection for the LCM functionalities and document the results. FFS on the exact presentation format. Expect RAN1 to provide some related information. </w:t>
            </w:r>
          </w:p>
          <w:p w14:paraId="24563E09" w14:textId="77777777" w:rsidR="00816D2A" w:rsidRDefault="002B15AA">
            <w:pPr>
              <w:rPr>
                <w:rFonts w:eastAsia="Times New Roman"/>
                <w:lang w:eastAsia="ko-KR"/>
              </w:rPr>
            </w:pPr>
            <w:r>
              <w:rPr>
                <w:rFonts w:eastAsia="Times New Roman"/>
                <w:lang w:eastAsia="ko-KR"/>
              </w:rPr>
              <w:t>•</w:t>
            </w:r>
            <w:r>
              <w:rPr>
                <w:rFonts w:eastAsia="Times New Roman"/>
                <w:lang w:eastAsia="ko-KR"/>
              </w:rPr>
              <w:tab/>
              <w:t xml:space="preserve">P2: RAN2 to capture the analysis (see P1 above) separately for the use-cases, i.e., CSI feedback enhancement, beam management and positioning enhancement.  FFS how we do the formatting/presentation of the results. </w:t>
            </w:r>
          </w:p>
          <w:p w14:paraId="1B96B7D6" w14:textId="77777777" w:rsidR="00816D2A" w:rsidRDefault="002B15AA">
            <w:pPr>
              <w:rPr>
                <w:rFonts w:eastAsia="Times New Roman"/>
                <w:lang w:eastAsia="ko-KR"/>
              </w:rPr>
            </w:pPr>
            <w:r>
              <w:rPr>
                <w:rFonts w:eastAsia="Times New Roman"/>
                <w:lang w:eastAsia="ko-KR"/>
              </w:rPr>
              <w:t>•</w:t>
            </w:r>
            <w:r>
              <w:rPr>
                <w:rFonts w:eastAsia="Times New Roman"/>
                <w:lang w:eastAsia="ko-KR"/>
              </w:rPr>
              <w:tab/>
              <w:t>P3: Study the applicability (and limitations) of each identified data collection framework for each of the identified LCM purposes, i.e., inference, monitoring and (offline) training. FFS how we do the formatting/presentation of the results.</w:t>
            </w:r>
          </w:p>
          <w:p w14:paraId="00175B0C" w14:textId="77777777" w:rsidR="00816D2A" w:rsidRDefault="002B15AA">
            <w:pPr>
              <w:rPr>
                <w:rFonts w:eastAsia="Times New Roman"/>
                <w:lang w:eastAsia="ko-KR"/>
              </w:rPr>
            </w:pPr>
            <w:r>
              <w:rPr>
                <w:rFonts w:eastAsia="Times New Roman"/>
                <w:lang w:eastAsia="ko-KR"/>
              </w:rPr>
              <w:lastRenderedPageBreak/>
              <w:t>•</w:t>
            </w:r>
            <w:r>
              <w:rPr>
                <w:rFonts w:eastAsia="Times New Roman"/>
                <w:lang w:eastAsia="ko-KR"/>
              </w:rPr>
              <w:tab/>
              <w:t xml:space="preserve">P4: With more progress on architectural discussion, consider the suitability of each identified data collection framework for the termination points and mapping with the location of LCM purposes/functions (inference, monitoring, (offline) training) </w:t>
            </w:r>
          </w:p>
          <w:p w14:paraId="1B0C87B8" w14:textId="77777777" w:rsidR="00816D2A" w:rsidRDefault="002B15AA">
            <w:pPr>
              <w:rPr>
                <w:rFonts w:eastAsia="Times New Roman"/>
                <w:lang w:eastAsia="ko-KR"/>
              </w:rPr>
            </w:pPr>
            <w:r>
              <w:rPr>
                <w:rFonts w:eastAsia="Times New Roman"/>
                <w:lang w:eastAsia="ko-KR"/>
              </w:rPr>
              <w:t xml:space="preserve">- Model sidedness (UE side, NW side, two sided) FFS </w:t>
            </w:r>
          </w:p>
          <w:p w14:paraId="4ABF65B3" w14:textId="77777777" w:rsidR="00816D2A" w:rsidRDefault="002B15AA">
            <w:pPr>
              <w:rPr>
                <w:rFonts w:eastAsia="Times New Roman"/>
                <w:lang w:eastAsia="ko-KR"/>
              </w:rPr>
            </w:pPr>
            <w:r>
              <w:rPr>
                <w:rFonts w:eastAsia="Times New Roman"/>
                <w:lang w:eastAsia="ko-KR"/>
              </w:rPr>
              <w:t>- Use case mapping FFS</w:t>
            </w:r>
          </w:p>
          <w:p w14:paraId="2BAD72EC" w14:textId="77777777" w:rsidR="00816D2A" w:rsidRDefault="002B15AA">
            <w:pPr>
              <w:rPr>
                <w:rFonts w:eastAsia="Times New Roman"/>
                <w:lang w:eastAsia="ko-KR"/>
              </w:rPr>
            </w:pPr>
            <w:r>
              <w:rPr>
                <w:rFonts w:eastAsia="Times New Roman"/>
                <w:lang w:eastAsia="ko-KR"/>
              </w:rPr>
              <w:t>•</w:t>
            </w:r>
            <w:r>
              <w:rPr>
                <w:rFonts w:eastAsia="Times New Roman"/>
                <w:lang w:eastAsia="ko-KR"/>
              </w:rPr>
              <w:tab/>
              <w:t>P5: RAN2 to modify the previously endorsed table by adding 3 additional columns: inference; monitoring and (offline) training. Whether to, and how to further restructure the table is FFS.</w:t>
            </w:r>
          </w:p>
          <w:p w14:paraId="381E9AFB" w14:textId="77777777" w:rsidR="00816D2A" w:rsidRDefault="00816D2A">
            <w:pPr>
              <w:rPr>
                <w:rFonts w:eastAsia="Times New Roman"/>
                <w:lang w:eastAsia="ko-KR"/>
              </w:rPr>
            </w:pPr>
          </w:p>
          <w:p w14:paraId="092C6175" w14:textId="77777777" w:rsidR="00816D2A" w:rsidRDefault="002B15AA">
            <w:pPr>
              <w:spacing w:line="360" w:lineRule="auto"/>
              <w:rPr>
                <w:rFonts w:eastAsia="DengXian"/>
                <w:lang w:eastAsia="zh-CN"/>
              </w:rPr>
            </w:pPr>
            <w:r>
              <w:rPr>
                <w:highlight w:val="green"/>
                <w:lang w:eastAsia="ko-KR"/>
              </w:rPr>
              <w:t xml:space="preserve">RAN2 #122 </w:t>
            </w:r>
            <w:r>
              <w:rPr>
                <w:rFonts w:eastAsia="DengXian" w:hint="eastAsia"/>
                <w:highlight w:val="green"/>
                <w:lang w:eastAsia="zh-CN"/>
              </w:rPr>
              <w:t>A</w:t>
            </w:r>
            <w:r>
              <w:rPr>
                <w:rFonts w:eastAsia="DengXian"/>
                <w:highlight w:val="green"/>
                <w:lang w:eastAsia="zh-CN"/>
              </w:rPr>
              <w:t>greement</w:t>
            </w:r>
          </w:p>
          <w:p w14:paraId="06A389EB" w14:textId="77777777" w:rsidR="00816D2A" w:rsidRDefault="002B15AA">
            <w:pPr>
              <w:rPr>
                <w:rFonts w:eastAsia="Times New Roman"/>
                <w:lang w:eastAsia="ko-KR"/>
              </w:rPr>
            </w:pPr>
            <w:r>
              <w:rPr>
                <w:rFonts w:eastAsia="Times New Roman"/>
                <w:lang w:eastAsia="ko-KR"/>
              </w:rPr>
              <w:t xml:space="preserve">The following agreements were made for LS to RAN1 </w:t>
            </w:r>
          </w:p>
          <w:p w14:paraId="4AEEA9A1" w14:textId="77777777" w:rsidR="00816D2A" w:rsidRDefault="002B15AA">
            <w:pPr>
              <w:rPr>
                <w:rFonts w:eastAsia="Times New Roman"/>
                <w:lang w:eastAsia="ko-KR"/>
              </w:rPr>
            </w:pPr>
            <w:r>
              <w:rPr>
                <w:rFonts w:eastAsia="Times New Roman"/>
                <w:lang w:eastAsia="ko-KR"/>
              </w:rPr>
              <w:t xml:space="preserve">P1a: For the LS to RAN1 on data collection requirement, inform RAN1 that the reply should be </w:t>
            </w:r>
            <w:proofErr w:type="spellStart"/>
            <w:r>
              <w:rPr>
                <w:rFonts w:eastAsia="Times New Roman"/>
                <w:lang w:eastAsia="ko-KR"/>
              </w:rPr>
              <w:t>per use</w:t>
            </w:r>
            <w:proofErr w:type="spellEnd"/>
            <w:r>
              <w:rPr>
                <w:rFonts w:eastAsia="Times New Roman"/>
                <w:lang w:eastAsia="ko-KR"/>
              </w:rPr>
              <w:t xml:space="preserve"> case and per LCM purpose (i.e., Model training, </w:t>
            </w:r>
            <w:proofErr w:type="gramStart"/>
            <w:r>
              <w:rPr>
                <w:rFonts w:eastAsia="Times New Roman"/>
                <w:lang w:eastAsia="ko-KR"/>
              </w:rPr>
              <w:t>inference</w:t>
            </w:r>
            <w:proofErr w:type="gramEnd"/>
            <w:r>
              <w:rPr>
                <w:rFonts w:eastAsia="Times New Roman"/>
                <w:lang w:eastAsia="ko-KR"/>
              </w:rPr>
              <w:t xml:space="preserve"> and monitoring), and LCM sidedness should also be considered. </w:t>
            </w:r>
          </w:p>
          <w:p w14:paraId="40EE543D" w14:textId="77777777" w:rsidR="00816D2A" w:rsidRDefault="002B15AA">
            <w:pPr>
              <w:rPr>
                <w:rFonts w:eastAsia="Times New Roman"/>
                <w:lang w:eastAsia="ko-KR"/>
              </w:rPr>
            </w:pPr>
            <w:r>
              <w:rPr>
                <w:rFonts w:eastAsia="Times New Roman"/>
                <w:lang w:eastAsia="ko-KR"/>
              </w:rPr>
              <w:t>RAN 2 assumes that for the data collection in some scenarios (e.g., internal data up to implementation or the existing data are enough), possibly no RAN2 specification effort is needed in some scenarios, e.g. (not exhaustive):</w:t>
            </w:r>
          </w:p>
          <w:p w14:paraId="12227E55" w14:textId="77777777" w:rsidR="00816D2A" w:rsidRDefault="002B15AA">
            <w:pPr>
              <w:rPr>
                <w:rFonts w:eastAsia="Times New Roman"/>
                <w:lang w:eastAsia="ko-KR"/>
              </w:rPr>
            </w:pPr>
            <w:r>
              <w:rPr>
                <w:rFonts w:eastAsia="Times New Roman"/>
                <w:lang w:eastAsia="ko-KR"/>
              </w:rPr>
              <w:t>For model inference of UE-sided model, input data for model inference is available inside the UE.</w:t>
            </w:r>
          </w:p>
          <w:p w14:paraId="50553202" w14:textId="77777777" w:rsidR="00816D2A" w:rsidRDefault="002B15AA">
            <w:pPr>
              <w:rPr>
                <w:rFonts w:eastAsia="Times New Roman"/>
                <w:lang w:eastAsia="ko-KR"/>
              </w:rPr>
            </w:pPr>
            <w:r>
              <w:rPr>
                <w:rFonts w:eastAsia="Times New Roman"/>
                <w:lang w:eastAsia="ko-KR"/>
              </w:rPr>
              <w:t xml:space="preserve">For UE-side (real time) monitoring of UE-sided model, performance metrics are available inside the UE. UE can independently monitor a model's performance without any data input from NW. </w:t>
            </w:r>
          </w:p>
          <w:p w14:paraId="6F6C5A3B" w14:textId="77777777" w:rsidR="00816D2A" w:rsidRDefault="002B15AA">
            <w:pPr>
              <w:rPr>
                <w:rFonts w:eastAsia="Times New Roman"/>
                <w:lang w:eastAsia="ko-KR"/>
              </w:rPr>
            </w:pPr>
            <w:r>
              <w:rPr>
                <w:rFonts w:eastAsia="Times New Roman"/>
                <w:lang w:eastAsia="ko-KR"/>
              </w:rPr>
              <w:t>P2a: LS to ask RAN1 to provide the required data content per use case and per LCM purpose, when available, and to what extent said data would / should be specified (in detail).</w:t>
            </w:r>
          </w:p>
          <w:p w14:paraId="2ACE6BAB" w14:textId="77777777" w:rsidR="00816D2A" w:rsidRDefault="002B15AA">
            <w:pPr>
              <w:rPr>
                <w:rFonts w:eastAsia="Times New Roman"/>
                <w:lang w:eastAsia="ko-KR"/>
              </w:rPr>
            </w:pPr>
            <w:r>
              <w:rPr>
                <w:rFonts w:eastAsia="Times New Roman"/>
                <w:lang w:eastAsia="ko-KR"/>
              </w:rPr>
              <w:t xml:space="preserve">P2b: LS to ask RAN1 about the reporting type (e.g., periodic, event triggered, other) of the identified data content. </w:t>
            </w:r>
          </w:p>
          <w:p w14:paraId="4C0537B1" w14:textId="77777777" w:rsidR="00816D2A" w:rsidRDefault="002B15AA">
            <w:pPr>
              <w:rPr>
                <w:rFonts w:eastAsia="Times New Roman"/>
                <w:lang w:eastAsia="ko-KR"/>
              </w:rPr>
            </w:pPr>
            <w:r>
              <w:rPr>
                <w:rFonts w:eastAsia="Times New Roman"/>
                <w:lang w:eastAsia="ko-KR"/>
              </w:rPr>
              <w:t xml:space="preserve">P3: LS to ask RAN1 about the typical size (value or value range) of the identified data content. </w:t>
            </w:r>
          </w:p>
          <w:p w14:paraId="7F366075" w14:textId="77777777" w:rsidR="00816D2A" w:rsidRDefault="002B15AA">
            <w:pPr>
              <w:rPr>
                <w:rFonts w:eastAsia="Times New Roman"/>
                <w:lang w:eastAsia="ko-KR"/>
              </w:rPr>
            </w:pPr>
            <w:r>
              <w:rPr>
                <w:rFonts w:eastAsia="Times New Roman"/>
                <w:lang w:eastAsia="ko-KR"/>
              </w:rPr>
              <w:t xml:space="preserve">P4a: For the latency requirement of data collection, RAN2 assumes: - for all types of offline model training (i.e., UE- /NW-/ two-sided model training), there is no latency requirement for data </w:t>
            </w:r>
            <w:proofErr w:type="gramStart"/>
            <w:r>
              <w:rPr>
                <w:rFonts w:eastAsia="Times New Roman"/>
                <w:lang w:eastAsia="ko-KR"/>
              </w:rPr>
              <w:t>collection</w:t>
            </w:r>
            <w:proofErr w:type="gramEnd"/>
            <w:r>
              <w:rPr>
                <w:rFonts w:eastAsia="Times New Roman"/>
                <w:lang w:eastAsia="ko-KR"/>
              </w:rPr>
              <w:t xml:space="preserve">  </w:t>
            </w:r>
          </w:p>
          <w:p w14:paraId="641F5C91" w14:textId="77777777" w:rsidR="00816D2A" w:rsidRDefault="002B15AA">
            <w:pPr>
              <w:rPr>
                <w:rFonts w:eastAsia="Times New Roman"/>
                <w:lang w:eastAsia="ko-KR"/>
              </w:rPr>
            </w:pPr>
            <w:r>
              <w:rPr>
                <w:rFonts w:eastAsia="Times New Roman"/>
                <w:lang w:eastAsia="ko-KR"/>
              </w:rPr>
              <w:t xml:space="preserve">For model inference, when required data comes from other entities, there is a latency requirement for data </w:t>
            </w:r>
            <w:proofErr w:type="gramStart"/>
            <w:r>
              <w:rPr>
                <w:rFonts w:eastAsia="Times New Roman"/>
                <w:lang w:eastAsia="ko-KR"/>
              </w:rPr>
              <w:t>collection</w:t>
            </w:r>
            <w:proofErr w:type="gramEnd"/>
          </w:p>
          <w:p w14:paraId="222F0E74" w14:textId="77777777" w:rsidR="00816D2A" w:rsidRDefault="002B15AA">
            <w:pPr>
              <w:rPr>
                <w:rFonts w:eastAsia="Times New Roman"/>
                <w:lang w:eastAsia="ko-KR"/>
              </w:rPr>
            </w:pPr>
            <w:r>
              <w:rPr>
                <w:rFonts w:eastAsia="Times New Roman"/>
                <w:lang w:eastAsia="ko-KR"/>
              </w:rPr>
              <w:t>For model monitoring, when required monitoring data (e.g., performance metric) comes from the other entities, there is a latency requirement for data collection.</w:t>
            </w:r>
          </w:p>
          <w:p w14:paraId="024A4193" w14:textId="77777777" w:rsidR="00816D2A" w:rsidRDefault="002B15AA">
            <w:pPr>
              <w:rPr>
                <w:rFonts w:eastAsia="Times New Roman"/>
                <w:lang w:eastAsia="ko-KR"/>
              </w:rPr>
            </w:pPr>
            <w:r>
              <w:rPr>
                <w:rFonts w:eastAsia="Times New Roman"/>
                <w:lang w:eastAsia="ko-KR"/>
              </w:rPr>
              <w:t xml:space="preserve">P4b: LS to RAN1 to confirm the WA (in P4a) on the latency </w:t>
            </w:r>
            <w:proofErr w:type="gramStart"/>
            <w:r>
              <w:rPr>
                <w:rFonts w:eastAsia="Times New Roman"/>
                <w:lang w:eastAsia="ko-KR"/>
              </w:rPr>
              <w:t>requirement, and</w:t>
            </w:r>
            <w:proofErr w:type="gramEnd"/>
            <w:r>
              <w:rPr>
                <w:rFonts w:eastAsia="Times New Roman"/>
                <w:lang w:eastAsia="ko-KR"/>
              </w:rPr>
              <w:t xml:space="preserve"> ask RAN1 about the typical latency requirement (value or value range) to transfer the identified data content.</w:t>
            </w:r>
          </w:p>
          <w:p w14:paraId="75C2582D" w14:textId="77777777" w:rsidR="00816D2A" w:rsidRDefault="002B15AA">
            <w:pPr>
              <w:rPr>
                <w:rFonts w:eastAsia="Times New Roman"/>
                <w:lang w:eastAsia="ko-KR"/>
              </w:rPr>
            </w:pPr>
            <w:r>
              <w:rPr>
                <w:rFonts w:eastAsia="Times New Roman"/>
                <w:lang w:eastAsia="ko-KR"/>
              </w:rPr>
              <w:t xml:space="preserve">P5a: For the data generation entity and termination entity deployed at different entities, RAN2 assumes: </w:t>
            </w:r>
          </w:p>
          <w:p w14:paraId="3BBDA3E5" w14:textId="77777777" w:rsidR="00816D2A" w:rsidRDefault="002B15AA">
            <w:pPr>
              <w:rPr>
                <w:rFonts w:eastAsia="Times New Roman"/>
                <w:lang w:eastAsia="ko-KR"/>
              </w:rPr>
            </w:pPr>
            <w:r>
              <w:rPr>
                <w:rFonts w:eastAsia="Times New Roman"/>
                <w:lang w:eastAsia="ko-KR"/>
              </w:rPr>
              <w:t xml:space="preserve">For CSI enhancement and beam management use cases: </w:t>
            </w:r>
          </w:p>
          <w:p w14:paraId="7545682C" w14:textId="77777777" w:rsidR="00816D2A" w:rsidRDefault="002B15AA">
            <w:pPr>
              <w:rPr>
                <w:rFonts w:eastAsia="Times New Roman"/>
                <w:lang w:eastAsia="ko-KR"/>
              </w:rPr>
            </w:pPr>
            <w:r>
              <w:rPr>
                <w:rFonts w:eastAsia="Times New Roman"/>
                <w:lang w:eastAsia="ko-KR"/>
              </w:rPr>
              <w:t xml:space="preserve">For model training, training data can be generated by UE/gNB and terminated at gNB/OAM/OTT server. </w:t>
            </w:r>
          </w:p>
          <w:p w14:paraId="02BA53FA" w14:textId="77777777" w:rsidR="00816D2A" w:rsidRDefault="002B15AA">
            <w:pPr>
              <w:rPr>
                <w:rFonts w:eastAsia="Times New Roman"/>
                <w:lang w:eastAsia="ko-KR"/>
              </w:rPr>
            </w:pPr>
            <w:r>
              <w:rPr>
                <w:rFonts w:eastAsia="Times New Roman"/>
                <w:lang w:eastAsia="ko-KR"/>
              </w:rPr>
              <w:t xml:space="preserve">For NW-sided model inference, input data can be generated by UE and terminated at gNB. </w:t>
            </w:r>
          </w:p>
          <w:p w14:paraId="41345831" w14:textId="77777777" w:rsidR="00816D2A" w:rsidRDefault="002B15AA">
            <w:pPr>
              <w:rPr>
                <w:rFonts w:eastAsia="Times New Roman"/>
                <w:lang w:eastAsia="ko-KR"/>
              </w:rPr>
            </w:pPr>
            <w:r>
              <w:rPr>
                <w:rFonts w:eastAsia="Times New Roman"/>
                <w:lang w:eastAsia="ko-KR"/>
              </w:rPr>
              <w:lastRenderedPageBreak/>
              <w:t xml:space="preserve">For UE-side model inference, input data/assistance information can be generated by gNB and terminated at UE. </w:t>
            </w:r>
          </w:p>
          <w:p w14:paraId="10281664" w14:textId="77777777" w:rsidR="00816D2A" w:rsidRDefault="002B15AA">
            <w:pPr>
              <w:rPr>
                <w:rFonts w:eastAsia="Times New Roman"/>
                <w:lang w:eastAsia="ko-KR"/>
              </w:rPr>
            </w:pPr>
            <w:r>
              <w:rPr>
                <w:rFonts w:eastAsia="Times New Roman"/>
                <w:lang w:eastAsia="ko-KR"/>
              </w:rPr>
              <w:t xml:space="preserve">For model monitoring at NW side, performance metrics can be generated by UE and terminated at gNB. </w:t>
            </w:r>
          </w:p>
          <w:p w14:paraId="6CEFA27D" w14:textId="77777777" w:rsidR="00816D2A" w:rsidRDefault="002B15AA">
            <w:pPr>
              <w:rPr>
                <w:rFonts w:eastAsia="Times New Roman"/>
                <w:lang w:eastAsia="ko-KR"/>
              </w:rPr>
            </w:pPr>
            <w:r>
              <w:rPr>
                <w:rFonts w:eastAsia="Times New Roman"/>
                <w:lang w:eastAsia="ko-KR"/>
              </w:rPr>
              <w:t xml:space="preserve">For positioning enhancement use case: </w:t>
            </w:r>
          </w:p>
          <w:p w14:paraId="40397D09" w14:textId="77777777" w:rsidR="00816D2A" w:rsidRDefault="002B15AA">
            <w:pPr>
              <w:rPr>
                <w:rFonts w:eastAsia="Times New Roman"/>
                <w:lang w:eastAsia="ko-KR"/>
              </w:rPr>
            </w:pPr>
            <w:r>
              <w:rPr>
                <w:rFonts w:eastAsia="Times New Roman"/>
                <w:lang w:eastAsia="ko-KR"/>
              </w:rPr>
              <w:t xml:space="preserve">For model training, training data can be generated by UE/gNB and terminated at LMF/OTT server. </w:t>
            </w:r>
          </w:p>
          <w:p w14:paraId="787EA433" w14:textId="77777777" w:rsidR="00816D2A" w:rsidRDefault="002B15AA">
            <w:pPr>
              <w:rPr>
                <w:rFonts w:eastAsia="Times New Roman"/>
                <w:lang w:eastAsia="ko-KR"/>
              </w:rPr>
            </w:pPr>
            <w:r>
              <w:rPr>
                <w:rFonts w:eastAsia="Times New Roman"/>
                <w:lang w:eastAsia="ko-KR"/>
              </w:rPr>
              <w:t xml:space="preserve">For NW-sided model inference, input data can be generated by UE/gNB and terminated at LMF and/or gNB. </w:t>
            </w:r>
          </w:p>
          <w:p w14:paraId="2D6E21E1" w14:textId="77777777" w:rsidR="00816D2A" w:rsidRDefault="002B15AA">
            <w:pPr>
              <w:rPr>
                <w:rFonts w:eastAsia="Times New Roman"/>
                <w:lang w:eastAsia="ko-KR"/>
              </w:rPr>
            </w:pPr>
            <w:r>
              <w:rPr>
                <w:rFonts w:eastAsia="Times New Roman"/>
                <w:lang w:eastAsia="ko-KR"/>
              </w:rPr>
              <w:t xml:space="preserve">For UE-side model inference, input data/assistance information can be generated by LMF/gNB and terminated at the UE. </w:t>
            </w:r>
          </w:p>
          <w:p w14:paraId="75167732" w14:textId="77777777" w:rsidR="00816D2A" w:rsidRDefault="002B15AA">
            <w:pPr>
              <w:rPr>
                <w:rFonts w:eastAsia="Times New Roman"/>
                <w:lang w:eastAsia="ko-KR"/>
              </w:rPr>
            </w:pPr>
            <w:r>
              <w:rPr>
                <w:rFonts w:eastAsia="Times New Roman"/>
                <w:lang w:eastAsia="ko-KR"/>
              </w:rPr>
              <w:t xml:space="preserve">For model monitoring at NW side, performance metrics can be generated by UE/gNB and terminated at LMF. </w:t>
            </w:r>
          </w:p>
          <w:p w14:paraId="79E7BDC9" w14:textId="77777777" w:rsidR="00816D2A" w:rsidRDefault="002B15AA">
            <w:pPr>
              <w:rPr>
                <w:rFonts w:eastAsia="Times New Roman"/>
                <w:lang w:eastAsia="ko-KR"/>
              </w:rPr>
            </w:pPr>
            <w:r>
              <w:rPr>
                <w:rFonts w:eastAsia="Times New Roman"/>
                <w:lang w:eastAsia="ko-KR"/>
              </w:rPr>
              <w:t>P5b: LS to RAN1 to confirm the WA (in P5a) on the generation entity and termination entity of the identified data content and ask for supplement, if any.</w:t>
            </w:r>
          </w:p>
          <w:p w14:paraId="4A68B557" w14:textId="77777777" w:rsidR="00816D2A" w:rsidRDefault="002B15AA">
            <w:pPr>
              <w:rPr>
                <w:rFonts w:eastAsia="Times New Roman"/>
                <w:lang w:eastAsia="ko-KR"/>
              </w:rPr>
            </w:pPr>
            <w:r>
              <w:rPr>
                <w:rFonts w:eastAsia="Times New Roman"/>
                <w:lang w:eastAsia="ko-KR"/>
              </w:rPr>
              <w:t>P6a: RAN2 assumes that the analysis/selection of the data collection frameworks should focus on the RRC_CONNECTED state (for both data generation and reporting). Analysis and potential enhancement on the non-connected state can be revisited when needed.</w:t>
            </w:r>
          </w:p>
          <w:p w14:paraId="2E01A50C" w14:textId="77777777" w:rsidR="00816D2A" w:rsidRDefault="002B15AA">
            <w:pPr>
              <w:rPr>
                <w:rFonts w:eastAsia="Times New Roman"/>
                <w:lang w:eastAsia="ko-KR"/>
              </w:rPr>
            </w:pPr>
            <w:r>
              <w:rPr>
                <w:rFonts w:eastAsia="Times New Roman"/>
                <w:lang w:eastAsia="ko-KR"/>
              </w:rPr>
              <w:t>P6b: LS to RAN1 to confirm the WA (in P6a) on RRC state of data collection.</w:t>
            </w:r>
          </w:p>
          <w:p w14:paraId="10257A0E" w14:textId="77777777" w:rsidR="00816D2A" w:rsidRDefault="002B15AA">
            <w:pPr>
              <w:rPr>
                <w:rFonts w:eastAsia="Times New Roman"/>
                <w:lang w:eastAsia="ko-KR"/>
              </w:rPr>
            </w:pPr>
            <w:r>
              <w:rPr>
                <w:rFonts w:eastAsia="Times New Roman"/>
                <w:lang w:eastAsia="ko-KR"/>
              </w:rPr>
              <w:t xml:space="preserve"> </w:t>
            </w:r>
          </w:p>
          <w:p w14:paraId="08C82383" w14:textId="77777777" w:rsidR="00816D2A" w:rsidRDefault="002B15AA">
            <w:pPr>
              <w:spacing w:line="360" w:lineRule="auto"/>
              <w:rPr>
                <w:rFonts w:eastAsia="DengXian"/>
                <w:lang w:eastAsia="zh-CN"/>
              </w:rPr>
            </w:pPr>
            <w:r>
              <w:rPr>
                <w:highlight w:val="green"/>
                <w:lang w:eastAsia="ko-KR"/>
              </w:rPr>
              <w:t xml:space="preserve">RAN2 #123-bis </w:t>
            </w:r>
            <w:r>
              <w:rPr>
                <w:rFonts w:eastAsia="DengXian" w:hint="eastAsia"/>
                <w:highlight w:val="green"/>
                <w:lang w:eastAsia="zh-CN"/>
              </w:rPr>
              <w:t>A</w:t>
            </w:r>
            <w:r>
              <w:rPr>
                <w:rFonts w:eastAsia="DengXian"/>
                <w:highlight w:val="green"/>
                <w:lang w:eastAsia="zh-CN"/>
              </w:rPr>
              <w:t>greement</w:t>
            </w:r>
          </w:p>
          <w:p w14:paraId="01070374" w14:textId="77777777" w:rsidR="00816D2A" w:rsidRDefault="002B15AA">
            <w:pPr>
              <w:numPr>
                <w:ilvl w:val="0"/>
                <w:numId w:val="25"/>
              </w:numPr>
              <w:rPr>
                <w:rFonts w:eastAsia="Times New Roman"/>
                <w:lang w:eastAsia="ko-KR"/>
              </w:rPr>
            </w:pPr>
            <w:r>
              <w:rPr>
                <w:rFonts w:eastAsia="Times New Roman"/>
                <w:lang w:eastAsia="ko-KR"/>
              </w:rPr>
              <w:t>NW-side Data collections</w:t>
            </w:r>
          </w:p>
          <w:p w14:paraId="051C28B9" w14:textId="77777777" w:rsidR="00816D2A" w:rsidRDefault="002B15AA">
            <w:pPr>
              <w:numPr>
                <w:ilvl w:val="1"/>
                <w:numId w:val="25"/>
              </w:numPr>
              <w:rPr>
                <w:rFonts w:eastAsia="Times New Roman"/>
                <w:lang w:eastAsia="ko-KR"/>
              </w:rPr>
            </w:pPr>
            <w:r>
              <w:rPr>
                <w:rFonts w:eastAsia="Times New Roman"/>
                <w:lang w:eastAsia="ko-KR"/>
              </w:rPr>
              <w:t xml:space="preserve">For CSI and beam management </w:t>
            </w:r>
          </w:p>
          <w:p w14:paraId="245301CC" w14:textId="77777777" w:rsidR="00816D2A" w:rsidRDefault="002B15AA">
            <w:pPr>
              <w:numPr>
                <w:ilvl w:val="2"/>
                <w:numId w:val="25"/>
              </w:numPr>
              <w:rPr>
                <w:rFonts w:eastAsia="Times New Roman"/>
                <w:lang w:eastAsia="ko-KR"/>
              </w:rPr>
            </w:pPr>
            <w:r>
              <w:rPr>
                <w:rFonts w:eastAsia="Times New Roman"/>
                <w:lang w:eastAsia="ko-KR"/>
              </w:rPr>
              <w:t>For training of NW-side models, both gNB- and OAM-centric data collection are considered in the study.</w:t>
            </w:r>
          </w:p>
          <w:p w14:paraId="1F78C41D" w14:textId="77777777" w:rsidR="00816D2A" w:rsidRDefault="002B15AA">
            <w:pPr>
              <w:numPr>
                <w:ilvl w:val="2"/>
                <w:numId w:val="25"/>
              </w:numPr>
              <w:rPr>
                <w:rFonts w:eastAsia="Times New Roman"/>
                <w:lang w:eastAsia="ko-KR"/>
              </w:rPr>
            </w:pPr>
            <w:r>
              <w:rPr>
                <w:rFonts w:eastAsia="Times New Roman"/>
                <w:lang w:eastAsia="ko-KR"/>
              </w:rPr>
              <w:t>For training of NW-side models, the gNB-centric data collection implies that the gNB configures the UE to initiate/terminate the data collection procedure.  To further study the details of the data collection configuration</w:t>
            </w:r>
          </w:p>
          <w:p w14:paraId="77084E48" w14:textId="77777777" w:rsidR="00816D2A" w:rsidRDefault="002B15AA">
            <w:pPr>
              <w:numPr>
                <w:ilvl w:val="2"/>
                <w:numId w:val="25"/>
              </w:numPr>
              <w:rPr>
                <w:rFonts w:eastAsia="Times New Roman"/>
                <w:lang w:eastAsia="ko-KR"/>
              </w:rPr>
            </w:pPr>
            <w:r>
              <w:rPr>
                <w:rFonts w:eastAsia="Times New Roman"/>
                <w:lang w:eastAsia="ko-KR"/>
              </w:rPr>
              <w:t xml:space="preserve">For training of NW-side models, an OAM-centric data collection implies that the OAM provides the configuration (via the gNB) needed for the UE to initiate/terminate the data collection procedure. MDT framework can be </w:t>
            </w:r>
            <w:proofErr w:type="gramStart"/>
            <w:r>
              <w:rPr>
                <w:rFonts w:eastAsia="Times New Roman"/>
                <w:lang w:eastAsia="ko-KR"/>
              </w:rPr>
              <w:t>considered</w:t>
            </w:r>
            <w:proofErr w:type="gramEnd"/>
          </w:p>
          <w:p w14:paraId="14B01C21" w14:textId="77777777" w:rsidR="00816D2A" w:rsidRDefault="002B15AA">
            <w:pPr>
              <w:numPr>
                <w:ilvl w:val="2"/>
                <w:numId w:val="25"/>
              </w:numPr>
              <w:rPr>
                <w:rFonts w:eastAsia="Times New Roman"/>
                <w:lang w:eastAsia="ko-KR"/>
              </w:rPr>
            </w:pPr>
            <w:r>
              <w:rPr>
                <w:rFonts w:eastAsia="Times New Roman"/>
                <w:lang w:eastAsia="ko-KR"/>
              </w:rPr>
              <w:t xml:space="preserve">Related to gNB-centric data collection for NW-side model training, RAN2 studies the potential impact on L3 </w:t>
            </w:r>
            <w:proofErr w:type="spellStart"/>
            <w:r>
              <w:rPr>
                <w:rFonts w:eastAsia="Times New Roman"/>
                <w:lang w:eastAsia="ko-KR"/>
              </w:rPr>
              <w:t>signalling</w:t>
            </w:r>
            <w:proofErr w:type="spellEnd"/>
            <w:r>
              <w:rPr>
                <w:rFonts w:eastAsia="Times New Roman"/>
                <w:lang w:eastAsia="ko-KR"/>
              </w:rPr>
              <w:t xml:space="preserve"> for the reporting of collected data, </w:t>
            </w:r>
            <w:proofErr w:type="gramStart"/>
            <w:r>
              <w:rPr>
                <w:rFonts w:eastAsia="Times New Roman"/>
                <w:lang w:eastAsia="ko-KR"/>
              </w:rPr>
              <w:t>taking into account</w:t>
            </w:r>
            <w:proofErr w:type="gramEnd"/>
            <w:r>
              <w:rPr>
                <w:rFonts w:eastAsia="Times New Roman"/>
                <w:lang w:eastAsia="ko-KR"/>
              </w:rPr>
              <w:t xml:space="preserve"> RAN1 further inputs/progress.</w:t>
            </w:r>
          </w:p>
          <w:p w14:paraId="4333D283" w14:textId="77777777" w:rsidR="00816D2A" w:rsidRDefault="002B15AA">
            <w:pPr>
              <w:numPr>
                <w:ilvl w:val="2"/>
                <w:numId w:val="25"/>
              </w:numPr>
              <w:rPr>
                <w:rFonts w:eastAsia="Times New Roman"/>
                <w:lang w:eastAsia="ko-KR"/>
              </w:rPr>
            </w:pPr>
            <w:r>
              <w:rPr>
                <w:rFonts w:eastAsia="Times New Roman"/>
                <w:lang w:eastAsia="ko-KR"/>
              </w:rPr>
              <w:t>Related to OAM-centric data collection for NW-side model training, RAN2 studies the potential impact at on the MDT for connected mode, taking into account RAN1 further inputs/</w:t>
            </w:r>
            <w:proofErr w:type="gramStart"/>
            <w:r>
              <w:rPr>
                <w:rFonts w:eastAsia="Times New Roman"/>
                <w:lang w:eastAsia="ko-KR"/>
              </w:rPr>
              <w:t>progress</w:t>
            </w:r>
            <w:proofErr w:type="gramEnd"/>
          </w:p>
          <w:p w14:paraId="361FD218" w14:textId="77777777" w:rsidR="00816D2A" w:rsidRDefault="002B15AA">
            <w:pPr>
              <w:numPr>
                <w:ilvl w:val="1"/>
                <w:numId w:val="25"/>
              </w:numPr>
              <w:rPr>
                <w:rFonts w:eastAsia="Times New Roman"/>
                <w:lang w:eastAsia="ko-KR"/>
              </w:rPr>
            </w:pPr>
            <w:r>
              <w:rPr>
                <w:rFonts w:eastAsia="Times New Roman"/>
                <w:lang w:eastAsia="ko-KR"/>
              </w:rPr>
              <w:t>For positioning</w:t>
            </w:r>
          </w:p>
          <w:p w14:paraId="7DCBA8C6" w14:textId="77777777" w:rsidR="00816D2A" w:rsidRDefault="002B15AA">
            <w:pPr>
              <w:numPr>
                <w:ilvl w:val="2"/>
                <w:numId w:val="25"/>
              </w:numPr>
              <w:rPr>
                <w:rFonts w:eastAsia="Times New Roman"/>
                <w:lang w:eastAsia="ko-KR"/>
              </w:rPr>
            </w:pPr>
            <w:r>
              <w:rPr>
                <w:rFonts w:eastAsia="Times New Roman"/>
                <w:lang w:eastAsia="ko-KR"/>
              </w:rPr>
              <w:t xml:space="preserve">For LMF sided inference (case 2b, case 3b), RAN2 assumes LPP protocol should be applied to the data collected by UE and terminated at LMF, while the </w:t>
            </w:r>
            <w:proofErr w:type="spellStart"/>
            <w:r>
              <w:rPr>
                <w:rFonts w:eastAsia="Times New Roman"/>
                <w:lang w:eastAsia="ko-KR"/>
              </w:rPr>
              <w:t>NRPPa</w:t>
            </w:r>
            <w:proofErr w:type="spellEnd"/>
            <w:r>
              <w:rPr>
                <w:rFonts w:eastAsia="Times New Roman"/>
                <w:lang w:eastAsia="ko-KR"/>
              </w:rPr>
              <w:t xml:space="preserve"> protocol should be applied to the data collected by gNB and terminated at LMF.</w:t>
            </w:r>
          </w:p>
          <w:p w14:paraId="0916ADC4" w14:textId="77777777" w:rsidR="00816D2A" w:rsidRDefault="002B15AA">
            <w:pPr>
              <w:numPr>
                <w:ilvl w:val="2"/>
                <w:numId w:val="25"/>
              </w:numPr>
              <w:rPr>
                <w:rFonts w:eastAsia="Times New Roman"/>
                <w:lang w:eastAsia="ko-KR"/>
              </w:rPr>
            </w:pPr>
            <w:r>
              <w:rPr>
                <w:rFonts w:eastAsia="Times New Roman"/>
                <w:lang w:eastAsia="ko-KR"/>
              </w:rPr>
              <w:lastRenderedPageBreak/>
              <w:t xml:space="preserve">For LMF sided performance monitoring, RAN2 assumes LPP protocol should be applied to the data collected by UE and terminated at LMF, while the </w:t>
            </w:r>
            <w:proofErr w:type="spellStart"/>
            <w:r>
              <w:rPr>
                <w:rFonts w:eastAsia="Times New Roman"/>
                <w:lang w:eastAsia="ko-KR"/>
              </w:rPr>
              <w:t>NRPPa</w:t>
            </w:r>
            <w:proofErr w:type="spellEnd"/>
            <w:r>
              <w:rPr>
                <w:rFonts w:eastAsia="Times New Roman"/>
                <w:lang w:eastAsia="ko-KR"/>
              </w:rPr>
              <w:t xml:space="preserve"> protocol should be applied to the data collected by gNB and terminated at LMF.</w:t>
            </w:r>
          </w:p>
          <w:p w14:paraId="4614F92A" w14:textId="77777777" w:rsidR="00816D2A" w:rsidRDefault="002B15AA">
            <w:pPr>
              <w:numPr>
                <w:ilvl w:val="1"/>
                <w:numId w:val="25"/>
              </w:numPr>
              <w:rPr>
                <w:rFonts w:eastAsia="Times New Roman"/>
                <w:lang w:eastAsia="ko-KR"/>
              </w:rPr>
            </w:pPr>
            <w:r>
              <w:rPr>
                <w:rFonts w:eastAsia="Times New Roman"/>
                <w:lang w:eastAsia="ko-KR"/>
              </w:rPr>
              <w:t>General</w:t>
            </w:r>
          </w:p>
          <w:p w14:paraId="2DA7AC9B" w14:textId="77777777" w:rsidR="00816D2A" w:rsidRDefault="002B15AA">
            <w:pPr>
              <w:numPr>
                <w:ilvl w:val="2"/>
                <w:numId w:val="25"/>
              </w:numPr>
              <w:rPr>
                <w:rFonts w:eastAsia="Times New Roman"/>
                <w:lang w:eastAsia="ko-KR"/>
              </w:rPr>
            </w:pPr>
            <w:r>
              <w:rPr>
                <w:rFonts w:eastAsia="Times New Roman"/>
                <w:lang w:eastAsia="ko-KR"/>
              </w:rPr>
              <w:t>Principles in proposal 4 (gNB-centric data collection) and 9 (OAM-centric data collection) will be captured as one combined set of principles for NW-side data collection:</w:t>
            </w:r>
          </w:p>
          <w:p w14:paraId="149582D0" w14:textId="77777777" w:rsidR="00816D2A" w:rsidRDefault="002B15AA">
            <w:pPr>
              <w:numPr>
                <w:ilvl w:val="3"/>
                <w:numId w:val="25"/>
              </w:numPr>
              <w:rPr>
                <w:rFonts w:eastAsia="Times New Roman"/>
                <w:lang w:eastAsia="ko-KR"/>
              </w:rPr>
            </w:pPr>
            <w:r>
              <w:rPr>
                <w:rFonts w:eastAsia="Times New Roman"/>
                <w:lang w:eastAsia="ko-KR"/>
              </w:rPr>
              <w:t xml:space="preserve">Logging is </w:t>
            </w:r>
            <w:proofErr w:type="gramStart"/>
            <w:r>
              <w:rPr>
                <w:rFonts w:eastAsia="Times New Roman"/>
                <w:lang w:eastAsia="ko-KR"/>
              </w:rPr>
              <w:t>supported</w:t>
            </w:r>
            <w:proofErr w:type="gramEnd"/>
            <w:r>
              <w:rPr>
                <w:rFonts w:eastAsia="Times New Roman"/>
                <w:lang w:eastAsia="ko-KR"/>
              </w:rPr>
              <w:t xml:space="preserve"> </w:t>
            </w:r>
          </w:p>
          <w:p w14:paraId="46C82A7F" w14:textId="77777777" w:rsidR="00816D2A" w:rsidRDefault="002B15AA">
            <w:pPr>
              <w:numPr>
                <w:ilvl w:val="3"/>
                <w:numId w:val="25"/>
              </w:numPr>
              <w:rPr>
                <w:rFonts w:eastAsia="Times New Roman"/>
                <w:lang w:eastAsia="ko-KR"/>
              </w:rPr>
            </w:pPr>
            <w:r>
              <w:rPr>
                <w:rFonts w:eastAsia="Times New Roman"/>
                <w:lang w:eastAsia="ko-KR"/>
              </w:rPr>
              <w:t>Periodic, event-based reporting, on-demand report</w:t>
            </w:r>
          </w:p>
          <w:p w14:paraId="0813282D" w14:textId="77777777" w:rsidR="00816D2A" w:rsidRDefault="002B15AA">
            <w:pPr>
              <w:numPr>
                <w:ilvl w:val="2"/>
                <w:numId w:val="25"/>
              </w:numPr>
              <w:rPr>
                <w:rFonts w:eastAsia="Times New Roman"/>
                <w:lang w:eastAsia="ko-KR"/>
              </w:rPr>
            </w:pPr>
            <w:r>
              <w:rPr>
                <w:rFonts w:eastAsia="Times New Roman"/>
                <w:lang w:eastAsia="ko-KR"/>
              </w:rPr>
              <w:t xml:space="preserve">The UE memory, processing power, energy consumption, </w:t>
            </w:r>
            <w:proofErr w:type="spellStart"/>
            <w:r>
              <w:rPr>
                <w:rFonts w:eastAsia="Times New Roman"/>
                <w:lang w:eastAsia="ko-KR"/>
              </w:rPr>
              <w:t>signalling</w:t>
            </w:r>
            <w:proofErr w:type="spellEnd"/>
            <w:r>
              <w:rPr>
                <w:rFonts w:eastAsia="Times New Roman"/>
                <w:lang w:eastAsia="ko-KR"/>
              </w:rPr>
              <w:t xml:space="preserve"> overhead should be </w:t>
            </w:r>
            <w:proofErr w:type="gramStart"/>
            <w:r>
              <w:rPr>
                <w:rFonts w:eastAsia="Times New Roman"/>
                <w:lang w:eastAsia="ko-KR"/>
              </w:rPr>
              <w:t>taken into account</w:t>
            </w:r>
            <w:proofErr w:type="gramEnd"/>
            <w:r>
              <w:rPr>
                <w:rFonts w:eastAsia="Times New Roman"/>
                <w:lang w:eastAsia="ko-KR"/>
              </w:rPr>
              <w:t>.</w:t>
            </w:r>
          </w:p>
          <w:p w14:paraId="61F8F840" w14:textId="77777777" w:rsidR="00816D2A" w:rsidRDefault="002B15AA">
            <w:pPr>
              <w:numPr>
                <w:ilvl w:val="2"/>
                <w:numId w:val="25"/>
              </w:numPr>
              <w:rPr>
                <w:rFonts w:eastAsia="Times New Roman"/>
                <w:lang w:eastAsia="ko-KR"/>
              </w:rPr>
            </w:pPr>
            <w:r>
              <w:rPr>
                <w:rFonts w:eastAsia="Times New Roman"/>
                <w:lang w:eastAsia="ko-KR"/>
              </w:rPr>
              <w:t>Note: The above principles, can be revised depending on RAN1 progress/requirements</w:t>
            </w:r>
          </w:p>
          <w:p w14:paraId="2758880B" w14:textId="77777777" w:rsidR="00816D2A" w:rsidRDefault="00816D2A">
            <w:pPr>
              <w:rPr>
                <w:rFonts w:eastAsia="Times New Roman"/>
                <w:lang w:eastAsia="ko-KR"/>
              </w:rPr>
            </w:pPr>
          </w:p>
        </w:tc>
      </w:tr>
    </w:tbl>
    <w:p w14:paraId="4ADD6076" w14:textId="77777777" w:rsidR="00816D2A" w:rsidRDefault="00816D2A">
      <w:pPr>
        <w:rPr>
          <w:lang w:val="en-GB"/>
        </w:rPr>
      </w:pPr>
    </w:p>
    <w:p w14:paraId="29CA7E36" w14:textId="77777777" w:rsidR="00816D2A" w:rsidRDefault="002B15AA">
      <w:pPr>
        <w:pStyle w:val="Heading5"/>
        <w:ind w:left="1008" w:hanging="1008"/>
      </w:pPr>
      <w:r>
        <w:t>Company proposals</w:t>
      </w:r>
    </w:p>
    <w:p w14:paraId="5858B44F" w14:textId="77777777" w:rsidR="00816D2A" w:rsidRDefault="002B15AA">
      <w:pPr>
        <w:spacing w:after="120"/>
        <w:rPr>
          <w:b/>
          <w:bCs/>
          <w:color w:val="4472C4" w:themeColor="accent5"/>
          <w:lang w:val="en-GB"/>
        </w:rPr>
      </w:pPr>
      <w:r>
        <w:rPr>
          <w:b/>
          <w:bCs/>
          <w:color w:val="4472C4" w:themeColor="accent5"/>
          <w:lang w:val="en-GB"/>
        </w:rPr>
        <w:t>Continental Automotive:</w:t>
      </w:r>
    </w:p>
    <w:p w14:paraId="5E0A1A9B" w14:textId="77777777" w:rsidR="00816D2A" w:rsidRDefault="002B15AA">
      <w:pPr>
        <w:spacing w:beforeLines="50" w:before="120" w:afterLines="50" w:after="120"/>
        <w:rPr>
          <w:rFonts w:ascii="Times" w:eastAsia="Batang" w:hAnsi="Times" w:cs="Times"/>
          <w:b/>
          <w:bCs/>
          <w:kern w:val="0"/>
          <w:lang w:val="en-GB" w:eastAsia="zh-CN"/>
          <w14:ligatures w14:val="none"/>
        </w:rPr>
      </w:pPr>
      <w:r>
        <w:rPr>
          <w:rFonts w:ascii="Times" w:eastAsia="Batang" w:hAnsi="Times" w:cs="Times"/>
          <w:b/>
          <w:bCs/>
          <w:kern w:val="0"/>
          <w:lang w:val="en-GB" w:eastAsia="zh-CN"/>
          <w14:ligatures w14:val="none"/>
        </w:rPr>
        <w:t>Proposal 6: The selected data subset can lower data collection related overhead such as dataset delivery.</w:t>
      </w:r>
    </w:p>
    <w:p w14:paraId="44AB9954" w14:textId="77777777" w:rsidR="00816D2A" w:rsidRDefault="002B15AA">
      <w:pPr>
        <w:spacing w:beforeLines="50" w:before="120" w:afterLines="50" w:after="120"/>
        <w:rPr>
          <w:rFonts w:ascii="Times" w:eastAsia="Batang" w:hAnsi="Times" w:cs="Times"/>
          <w:b/>
          <w:bCs/>
          <w:kern w:val="0"/>
          <w:lang w:val="en-GB" w:eastAsia="zh-CN"/>
          <w14:ligatures w14:val="none"/>
        </w:rPr>
      </w:pPr>
      <w:r>
        <w:rPr>
          <w:rFonts w:ascii="Times" w:eastAsia="Batang" w:hAnsi="Times" w:cs="Times"/>
          <w:b/>
          <w:bCs/>
          <w:kern w:val="0"/>
          <w:lang w:val="en-GB" w:eastAsia="zh-CN"/>
          <w14:ligatures w14:val="none"/>
        </w:rPr>
        <w:t>Proposal 7: The configured partial dataset can be considered for use without full dataset applied to model input based on device conditions and/or purposes of data collection.</w:t>
      </w:r>
    </w:p>
    <w:p w14:paraId="0626105F" w14:textId="77777777" w:rsidR="00816D2A" w:rsidRDefault="002B15AA">
      <w:pPr>
        <w:spacing w:beforeLines="50" w:before="120" w:afterLines="50" w:after="120"/>
        <w:rPr>
          <w:rFonts w:ascii="Times" w:eastAsia="Batang" w:hAnsi="Times" w:cs="Times"/>
          <w:kern w:val="0"/>
          <w:lang w:val="en-GB" w:eastAsia="zh-CN"/>
          <w14:ligatures w14:val="none"/>
        </w:rPr>
      </w:pPr>
      <w:r>
        <w:rPr>
          <w:rFonts w:ascii="Times" w:eastAsia="Batang" w:hAnsi="Times" w:cs="Times"/>
          <w:b/>
          <w:bCs/>
          <w:kern w:val="0"/>
          <w:lang w:val="en-GB" w:eastAsia="zh-CN"/>
          <w14:ligatures w14:val="none"/>
        </w:rPr>
        <w:t>Proposal 8: Mapping relationship information between data collection and assistance information can be used to further reduce signalling overhead related to data collection of different LCM phases.</w:t>
      </w:r>
    </w:p>
    <w:p w14:paraId="7D4ED2B7" w14:textId="77777777" w:rsidR="00816D2A" w:rsidRDefault="00816D2A">
      <w:pPr>
        <w:spacing w:after="120"/>
        <w:rPr>
          <w:b/>
          <w:bCs/>
          <w:color w:val="4472C4" w:themeColor="accent5"/>
          <w:lang w:val="en-GB"/>
        </w:rPr>
      </w:pPr>
    </w:p>
    <w:p w14:paraId="53F6BE40" w14:textId="77777777" w:rsidR="00816D2A" w:rsidRDefault="002B15AA">
      <w:pPr>
        <w:spacing w:after="120"/>
        <w:rPr>
          <w:b/>
          <w:bCs/>
        </w:rPr>
      </w:pPr>
      <w:r>
        <w:rPr>
          <w:b/>
          <w:bCs/>
          <w:color w:val="4472C4" w:themeColor="accent5"/>
          <w:lang w:val="en-GB"/>
        </w:rPr>
        <w:t>Vivo:</w:t>
      </w:r>
    </w:p>
    <w:p w14:paraId="3BED7C2F" w14:textId="77777777" w:rsidR="00816D2A" w:rsidRDefault="002B15AA">
      <w:pPr>
        <w:spacing w:after="120"/>
        <w:jc w:val="both"/>
        <w:rPr>
          <w:rFonts w:ascii="Times New Roman" w:eastAsia="Times New Roman" w:hAnsi="Times New Roman" w:cs="Times New Roman"/>
          <w:b/>
          <w:kern w:val="0"/>
          <w:sz w:val="20"/>
          <w:szCs w:val="24"/>
          <w14:ligatures w14:val="none"/>
        </w:rPr>
      </w:pPr>
      <w:r>
        <w:rPr>
          <w:rFonts w:ascii="Times New Roman" w:eastAsia="Times New Roman" w:hAnsi="Times New Roman" w:cs="Times New Roman" w:hint="eastAsia"/>
          <w:b/>
          <w:kern w:val="0"/>
          <w:sz w:val="20"/>
          <w:szCs w:val="24"/>
          <w14:ligatures w14:val="none"/>
        </w:rPr>
        <w:t>P</w:t>
      </w:r>
      <w:r>
        <w:rPr>
          <w:rFonts w:ascii="Times New Roman" w:eastAsia="Times New Roman" w:hAnsi="Times New Roman" w:cs="Times New Roman"/>
          <w:b/>
          <w:kern w:val="0"/>
          <w:sz w:val="20"/>
          <w:szCs w:val="24"/>
          <w14:ligatures w14:val="none"/>
        </w:rPr>
        <w:t>roposal 11: AI/ML assistance information, e.g., like beam pattern information of DL-PRS in non-AI positioning, could be used to facilitate data collection.</w:t>
      </w:r>
    </w:p>
    <w:p w14:paraId="20C1F63C" w14:textId="77777777" w:rsidR="00816D2A" w:rsidRDefault="00816D2A">
      <w:pPr>
        <w:spacing w:after="120"/>
        <w:rPr>
          <w:b/>
          <w:bCs/>
        </w:rPr>
      </w:pPr>
    </w:p>
    <w:p w14:paraId="4C10297F" w14:textId="77777777" w:rsidR="00816D2A" w:rsidRDefault="002B15AA">
      <w:pPr>
        <w:spacing w:after="120"/>
        <w:rPr>
          <w:b/>
          <w:bCs/>
        </w:rPr>
      </w:pPr>
      <w:r>
        <w:rPr>
          <w:b/>
          <w:bCs/>
          <w:color w:val="4472C4" w:themeColor="accent5"/>
          <w:lang w:val="en-GB"/>
        </w:rPr>
        <w:t>Xiaomi:</w:t>
      </w:r>
    </w:p>
    <w:p w14:paraId="2314D4D7" w14:textId="77777777" w:rsidR="00816D2A" w:rsidRDefault="002B15AA">
      <w:pPr>
        <w:rPr>
          <w:rFonts w:ascii="Times" w:eastAsia="DengXian" w:hAnsi="Times" w:cs="Times New Roman"/>
          <w:b/>
          <w:kern w:val="0"/>
          <w:sz w:val="20"/>
          <w:szCs w:val="24"/>
          <w:lang w:val="en-GB" w:eastAsia="zh-CN"/>
          <w14:ligatures w14:val="none"/>
        </w:rPr>
      </w:pPr>
      <w:r>
        <w:rPr>
          <w:rFonts w:ascii="Times New Roman" w:eastAsia="DengXian" w:hAnsi="Times New Roman" w:cs="Times New Roman"/>
          <w:b/>
          <w:kern w:val="0"/>
          <w:szCs w:val="24"/>
          <w:lang w:val="en-GB" w:eastAsia="zh-CN"/>
          <w14:ligatures w14:val="none"/>
        </w:rPr>
        <w:t xml:space="preserve">Proposal 1: Support acquisition of additional condition for training data collection. </w:t>
      </w:r>
    </w:p>
    <w:p w14:paraId="7135FE90" w14:textId="77777777" w:rsidR="00816D2A" w:rsidRDefault="00816D2A">
      <w:pPr>
        <w:spacing w:after="120"/>
        <w:rPr>
          <w:b/>
          <w:bCs/>
        </w:rPr>
      </w:pPr>
    </w:p>
    <w:p w14:paraId="3F73DEF0" w14:textId="77777777" w:rsidR="00816D2A" w:rsidRDefault="002B15AA">
      <w:pPr>
        <w:spacing w:after="120"/>
        <w:rPr>
          <w:b/>
          <w:bCs/>
        </w:rPr>
      </w:pPr>
      <w:r>
        <w:rPr>
          <w:b/>
          <w:bCs/>
          <w:color w:val="4472C4" w:themeColor="accent5"/>
          <w:lang w:val="en-GB"/>
        </w:rPr>
        <w:t>NEC:</w:t>
      </w:r>
    </w:p>
    <w:p w14:paraId="5B3C6425" w14:textId="77777777" w:rsidR="00816D2A" w:rsidRDefault="002B15AA">
      <w:pPr>
        <w:spacing w:after="1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Proposal 3: C</w:t>
      </w:r>
      <w:r>
        <w:rPr>
          <w:rFonts w:ascii="Times New Roman" w:eastAsia="SimSun" w:hAnsi="Times New Roman" w:cs="Times New Roman" w:hint="eastAsia"/>
          <w:b/>
          <w:i/>
          <w:kern w:val="0"/>
          <w:lang w:eastAsia="zh-CN"/>
          <w14:ligatures w14:val="none"/>
        </w:rPr>
        <w:t>onclu</w:t>
      </w:r>
      <w:r>
        <w:rPr>
          <w:rFonts w:ascii="Times New Roman" w:eastAsia="SimSun" w:hAnsi="Times New Roman" w:cs="Times New Roman"/>
          <w:b/>
          <w:i/>
          <w:kern w:val="0"/>
          <w:lang w:eastAsia="zh-CN"/>
          <w14:ligatures w14:val="none"/>
        </w:rPr>
        <w:t>de that legacy CSI/BM/positioning framework can be start point for</w:t>
      </w:r>
      <w:r>
        <w:rPr>
          <w:rFonts w:ascii="Times New Roman" w:eastAsia="MS Mincho" w:hAnsi="Times New Roman" w:cs="Times New Roman"/>
          <w:kern w:val="0"/>
          <w:sz w:val="20"/>
          <w:szCs w:val="20"/>
          <w:lang w:val="en-GB"/>
          <w14:ligatures w14:val="none"/>
        </w:rPr>
        <w:t xml:space="preserve"> </w:t>
      </w:r>
      <w:r>
        <w:rPr>
          <w:rFonts w:ascii="Times New Roman" w:eastAsia="SimSun" w:hAnsi="Times New Roman" w:cs="Times New Roman"/>
          <w:b/>
          <w:i/>
          <w:kern w:val="0"/>
          <w:lang w:eastAsia="zh-CN"/>
          <w14:ligatures w14:val="none"/>
        </w:rPr>
        <w:t xml:space="preserve">measurement and report configuration for data collection. And a linkage between the AI/ML framework and the legacy CSI/BM/positioning framework can be useful for data collection. </w:t>
      </w:r>
    </w:p>
    <w:p w14:paraId="36DAB9CE" w14:textId="77777777" w:rsidR="00816D2A" w:rsidRDefault="00816D2A">
      <w:pPr>
        <w:spacing w:after="120"/>
        <w:jc w:val="both"/>
        <w:rPr>
          <w:rFonts w:ascii="Times New Roman" w:eastAsia="SimSun" w:hAnsi="Times New Roman" w:cs="Times New Roman"/>
          <w:color w:val="000000"/>
          <w:kern w:val="0"/>
          <w:lang w:val="en-GB" w:eastAsia="zh-CN"/>
          <w14:ligatures w14:val="none"/>
        </w:rPr>
      </w:pPr>
    </w:p>
    <w:p w14:paraId="0016EFED" w14:textId="77777777" w:rsidR="00816D2A" w:rsidRDefault="002B15AA">
      <w:pPr>
        <w:spacing w:after="180"/>
        <w:jc w:val="center"/>
        <w:rPr>
          <w:rFonts w:ascii="Times New Roman" w:eastAsia="MS Mincho" w:hAnsi="Times New Roman" w:cs="Times New Roman"/>
          <w:b/>
          <w:bCs/>
          <w:kern w:val="0"/>
          <w:sz w:val="18"/>
          <w:szCs w:val="18"/>
          <w:lang w:val="en-GB"/>
          <w14:ligatures w14:val="none"/>
        </w:rPr>
      </w:pPr>
      <w:r>
        <w:rPr>
          <w:rFonts w:ascii="Times New Roman" w:eastAsia="MS Mincho" w:hAnsi="Times New Roman" w:cs="Times New Roman"/>
          <w:b/>
          <w:bCs/>
          <w:noProof/>
          <w:kern w:val="0"/>
          <w:sz w:val="18"/>
          <w:szCs w:val="18"/>
          <w:lang w:eastAsia="zh-CN"/>
          <w14:ligatures w14:val="none"/>
        </w:rPr>
        <w:lastRenderedPageBreak/>
        <w:drawing>
          <wp:inline distT="0" distB="0" distL="0" distR="0" wp14:anchorId="241929F5" wp14:editId="746B51E0">
            <wp:extent cx="4068445" cy="3004820"/>
            <wp:effectExtent l="0" t="0" r="8255" b="5080"/>
            <wp:docPr id="1610149753" name="Picture 1610149753" descr="A diagram of a workfl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149753" name="Picture 1610149753" descr="A diagram of a workflow&#10;&#10;Description automatically generated"/>
                    <pic:cNvPicPr>
                      <a:picLocks noChangeAspect="1"/>
                    </pic:cNvPicPr>
                  </pic:nvPicPr>
                  <pic:blipFill>
                    <a:blip r:embed="rId65"/>
                    <a:stretch>
                      <a:fillRect/>
                    </a:stretch>
                  </pic:blipFill>
                  <pic:spPr>
                    <a:xfrm>
                      <a:off x="0" y="0"/>
                      <a:ext cx="4100518" cy="3028285"/>
                    </a:xfrm>
                    <a:prstGeom prst="rect">
                      <a:avLst/>
                    </a:prstGeom>
                  </pic:spPr>
                </pic:pic>
              </a:graphicData>
            </a:graphic>
          </wp:inline>
        </w:drawing>
      </w:r>
    </w:p>
    <w:p w14:paraId="0AFF13A5" w14:textId="77777777" w:rsidR="00816D2A" w:rsidRDefault="002B15AA">
      <w:pPr>
        <w:jc w:val="center"/>
        <w:rPr>
          <w:rFonts w:ascii="Times New Roman" w:eastAsia="MS Mincho" w:hAnsi="Times New Roman" w:cs="Times New Roman"/>
          <w:b/>
          <w:bCs/>
          <w:kern w:val="0"/>
          <w:sz w:val="18"/>
          <w:szCs w:val="18"/>
          <w:lang w:val="en-GB"/>
          <w14:ligatures w14:val="none"/>
        </w:rPr>
      </w:pPr>
      <w:r>
        <w:rPr>
          <w:rFonts w:ascii="Times New Roman" w:eastAsia="MS Mincho" w:hAnsi="Times New Roman" w:cs="Times New Roman"/>
          <w:b/>
          <w:bCs/>
          <w:kern w:val="0"/>
          <w:sz w:val="18"/>
          <w:szCs w:val="18"/>
          <w:lang w:val="en-GB"/>
          <w14:ligatures w14:val="none"/>
        </w:rPr>
        <w:t>Figure 1 using legacy CSI framework to collected data needed for an AI/ML model</w:t>
      </w:r>
    </w:p>
    <w:p w14:paraId="76A14B6D" w14:textId="77777777" w:rsidR="00816D2A" w:rsidRDefault="002B15AA">
      <w:pPr>
        <w:spacing w:after="180"/>
        <w:jc w:val="center"/>
        <w:rPr>
          <w:rFonts w:ascii="Times New Roman" w:eastAsia="MS Mincho" w:hAnsi="Times New Roman" w:cs="Times New Roman"/>
          <w:b/>
          <w:bCs/>
          <w:kern w:val="0"/>
          <w:sz w:val="18"/>
          <w:szCs w:val="18"/>
          <w:lang w:val="en-GB"/>
          <w14:ligatures w14:val="none"/>
        </w:rPr>
      </w:pPr>
      <w:r>
        <w:rPr>
          <w:rFonts w:ascii="Times New Roman" w:eastAsia="MS Mincho" w:hAnsi="Times New Roman" w:cs="Times New Roman"/>
          <w:b/>
          <w:bCs/>
          <w:kern w:val="0"/>
          <w:sz w:val="18"/>
          <w:szCs w:val="18"/>
          <w:lang w:val="en-GB"/>
          <w14:ligatures w14:val="none"/>
        </w:rPr>
        <w:t xml:space="preserve"> (a) dedicated </w:t>
      </w:r>
      <w:proofErr w:type="spellStart"/>
      <w:r>
        <w:rPr>
          <w:rFonts w:ascii="Times New Roman" w:eastAsia="MS Mincho" w:hAnsi="Times New Roman" w:cs="Times New Roman"/>
          <w:b/>
          <w:bCs/>
          <w:i/>
          <w:kern w:val="0"/>
          <w:sz w:val="18"/>
          <w:szCs w:val="18"/>
          <w:lang w:val="en-GB"/>
          <w14:ligatures w14:val="none"/>
        </w:rPr>
        <w:t>ReportConfig</w:t>
      </w:r>
      <w:proofErr w:type="spellEnd"/>
      <w:r>
        <w:rPr>
          <w:rFonts w:ascii="Times New Roman" w:eastAsia="MS Mincho" w:hAnsi="Times New Roman" w:cs="Times New Roman"/>
          <w:b/>
          <w:bCs/>
          <w:kern w:val="0"/>
          <w:sz w:val="18"/>
          <w:szCs w:val="18"/>
          <w:lang w:val="en-GB"/>
          <w14:ligatures w14:val="none"/>
        </w:rPr>
        <w:t xml:space="preserve"> for LCM; (b) defining the target LCM for one </w:t>
      </w:r>
      <w:proofErr w:type="spellStart"/>
      <w:r>
        <w:rPr>
          <w:rFonts w:ascii="Times New Roman" w:eastAsia="MS Mincho" w:hAnsi="Times New Roman" w:cs="Times New Roman"/>
          <w:b/>
          <w:bCs/>
          <w:kern w:val="0"/>
          <w:sz w:val="18"/>
          <w:szCs w:val="18"/>
          <w:lang w:val="en-GB"/>
          <w14:ligatures w14:val="none"/>
        </w:rPr>
        <w:t>ReportConfig</w:t>
      </w:r>
      <w:proofErr w:type="spellEnd"/>
    </w:p>
    <w:p w14:paraId="24D77BB8" w14:textId="77777777" w:rsidR="00816D2A" w:rsidRDefault="00816D2A">
      <w:pPr>
        <w:spacing w:after="120"/>
        <w:rPr>
          <w:b/>
          <w:bCs/>
        </w:rPr>
      </w:pPr>
    </w:p>
    <w:p w14:paraId="79B2117D" w14:textId="77777777" w:rsidR="00816D2A" w:rsidRDefault="002B15AA">
      <w:pPr>
        <w:spacing w:after="1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 xml:space="preserve">Proposal </w:t>
      </w:r>
      <w:r>
        <w:rPr>
          <w:rFonts w:ascii="Times New Roman" w:eastAsia="SimSun" w:hAnsi="Times New Roman" w:cs="Times New Roman" w:hint="eastAsia"/>
          <w:b/>
          <w:i/>
          <w:kern w:val="0"/>
          <w:lang w:eastAsia="zh-CN"/>
          <w14:ligatures w14:val="none"/>
        </w:rPr>
        <w:t>4</w:t>
      </w:r>
      <w:r>
        <w:rPr>
          <w:rFonts w:ascii="Times New Roman" w:eastAsia="SimSun" w:hAnsi="Times New Roman" w:cs="Times New Roman"/>
          <w:b/>
          <w:i/>
          <w:kern w:val="0"/>
          <w:lang w:eastAsia="zh-CN"/>
          <w14:ligatures w14:val="none"/>
        </w:rPr>
        <w:t xml:space="preserve">: At least for CSI/BM use cases, study sub </w:t>
      </w:r>
      <w:proofErr w:type="gramStart"/>
      <w:r>
        <w:rPr>
          <w:rFonts w:ascii="Times New Roman" w:eastAsia="SimSun" w:hAnsi="Times New Roman" w:cs="Times New Roman"/>
          <w:b/>
          <w:i/>
          <w:kern w:val="0"/>
          <w:lang w:eastAsia="zh-CN"/>
          <w14:ligatures w14:val="none"/>
        </w:rPr>
        <w:t>configuration based</w:t>
      </w:r>
      <w:proofErr w:type="gramEnd"/>
      <w:r>
        <w:rPr>
          <w:rFonts w:ascii="Times New Roman" w:eastAsia="SimSun" w:hAnsi="Times New Roman" w:cs="Times New Roman"/>
          <w:b/>
          <w:i/>
          <w:kern w:val="0"/>
          <w:lang w:eastAsia="zh-CN"/>
          <w14:ligatures w14:val="none"/>
        </w:rPr>
        <w:t xml:space="preserve"> method to control the total number of required CSI-</w:t>
      </w:r>
      <w:proofErr w:type="spellStart"/>
      <w:r>
        <w:rPr>
          <w:rFonts w:ascii="Times New Roman" w:eastAsia="SimSun" w:hAnsi="Times New Roman" w:cs="Times New Roman"/>
          <w:b/>
          <w:i/>
          <w:kern w:val="0"/>
          <w:lang w:eastAsia="zh-CN"/>
          <w14:ligatures w14:val="none"/>
        </w:rPr>
        <w:t>ReportConfig</w:t>
      </w:r>
      <w:proofErr w:type="spellEnd"/>
      <w:r>
        <w:rPr>
          <w:rFonts w:ascii="Times New Roman" w:eastAsia="SimSun" w:hAnsi="Times New Roman" w:cs="Times New Roman"/>
          <w:b/>
          <w:i/>
          <w:kern w:val="0"/>
          <w:lang w:eastAsia="zh-CN"/>
          <w14:ligatures w14:val="none"/>
        </w:rPr>
        <w:t xml:space="preserve">. </w:t>
      </w:r>
    </w:p>
    <w:p w14:paraId="3F55EBD6" w14:textId="77777777" w:rsidR="00816D2A" w:rsidRDefault="00816D2A">
      <w:pPr>
        <w:spacing w:after="120"/>
        <w:rPr>
          <w:b/>
          <w:bCs/>
        </w:rPr>
      </w:pPr>
    </w:p>
    <w:p w14:paraId="5E453B4B" w14:textId="77777777" w:rsidR="00816D2A" w:rsidRDefault="002B15AA">
      <w:pPr>
        <w:spacing w:after="120"/>
        <w:rPr>
          <w:b/>
          <w:bCs/>
        </w:rPr>
      </w:pPr>
      <w:r>
        <w:rPr>
          <w:b/>
          <w:bCs/>
          <w:color w:val="4472C4" w:themeColor="accent5"/>
          <w:lang w:val="en-GB"/>
        </w:rPr>
        <w:t>CMCC:</w:t>
      </w:r>
    </w:p>
    <w:p w14:paraId="2100A22F" w14:textId="77777777" w:rsidR="00816D2A" w:rsidRDefault="002B15AA">
      <w:pPr>
        <w:widowControl w:val="0"/>
        <w:spacing w:beforeLines="50" w:before="120" w:line="288" w:lineRule="auto"/>
        <w:jc w:val="both"/>
        <w:rPr>
          <w:rFonts w:ascii="Times New Roman" w:eastAsia="SimSun" w:hAnsi="Times New Roman" w:cs="Times New Roman"/>
          <w:b/>
          <w:i/>
          <w:sz w:val="21"/>
          <w:szCs w:val="21"/>
          <w:lang w:eastAsia="zh-CN"/>
          <w14:ligatures w14:val="none"/>
        </w:rPr>
      </w:pPr>
      <w:r>
        <w:rPr>
          <w:rFonts w:ascii="Times New Roman" w:eastAsia="SimSun" w:hAnsi="Times New Roman" w:cs="Times New Roman"/>
          <w:b/>
          <w:i/>
          <w:sz w:val="21"/>
          <w:szCs w:val="21"/>
          <w:u w:val="single"/>
          <w:lang w:eastAsia="zh-CN"/>
          <w14:ligatures w14:val="none"/>
        </w:rPr>
        <w:t>Proposal 1:</w:t>
      </w:r>
      <w:r>
        <w:rPr>
          <w:rFonts w:ascii="Times New Roman" w:eastAsia="SimSun" w:hAnsi="Times New Roman" w:cs="Times New Roman"/>
          <w:b/>
          <w:i/>
          <w:sz w:val="21"/>
          <w:szCs w:val="21"/>
          <w:lang w:eastAsia="zh-CN"/>
          <w14:ligatures w14:val="none"/>
        </w:rPr>
        <w:t xml:space="preserve"> To enable the development of a set of specific models, study the way to associate the dataset with a specific scenario/configuration/site.</w:t>
      </w:r>
    </w:p>
    <w:p w14:paraId="305ABB2B" w14:textId="77777777" w:rsidR="00816D2A" w:rsidRDefault="002B15AA">
      <w:pPr>
        <w:widowControl w:val="0"/>
        <w:spacing w:beforeLines="50" w:before="120" w:line="288" w:lineRule="auto"/>
        <w:jc w:val="both"/>
        <w:rPr>
          <w:rFonts w:ascii="Times New Roman" w:eastAsia="SimSun" w:hAnsi="Times New Roman" w:cs="Times New Roman"/>
          <w:b/>
          <w:i/>
          <w:sz w:val="21"/>
          <w:szCs w:val="21"/>
          <w:lang w:eastAsia="zh-CN"/>
          <w14:ligatures w14:val="none"/>
        </w:rPr>
      </w:pPr>
      <w:r>
        <w:rPr>
          <w:rFonts w:ascii="Times New Roman" w:eastAsia="SimSun" w:hAnsi="Times New Roman" w:cs="Times New Roman"/>
          <w:b/>
          <w:i/>
          <w:sz w:val="21"/>
          <w:szCs w:val="21"/>
          <w:u w:val="single"/>
          <w:lang w:eastAsia="zh-CN"/>
          <w14:ligatures w14:val="none"/>
        </w:rPr>
        <w:t>Proposal 2:</w:t>
      </w:r>
      <w:r>
        <w:rPr>
          <w:rFonts w:ascii="Times New Roman" w:eastAsia="SimSun" w:hAnsi="Times New Roman" w:cs="Times New Roman"/>
          <w:b/>
          <w:i/>
          <w:sz w:val="21"/>
          <w:szCs w:val="21"/>
          <w:lang w:eastAsia="zh-CN"/>
          <w14:ligatures w14:val="none"/>
        </w:rPr>
        <w:t xml:space="preserve"> To further improve the system performance, study the mechanism to reduce overhead of data collection in LCM.</w:t>
      </w:r>
    </w:p>
    <w:p w14:paraId="23CB2F26" w14:textId="77777777" w:rsidR="00816D2A" w:rsidRDefault="00816D2A">
      <w:pPr>
        <w:spacing w:after="120"/>
        <w:rPr>
          <w:b/>
          <w:bCs/>
          <w:color w:val="4472C4" w:themeColor="accent5"/>
          <w:lang w:val="en-GB"/>
        </w:rPr>
      </w:pPr>
    </w:p>
    <w:p w14:paraId="44DC8611" w14:textId="77777777" w:rsidR="00816D2A" w:rsidRDefault="002B15AA">
      <w:pPr>
        <w:spacing w:after="120"/>
        <w:rPr>
          <w:b/>
          <w:bCs/>
        </w:rPr>
      </w:pPr>
      <w:r>
        <w:rPr>
          <w:b/>
          <w:bCs/>
          <w:color w:val="4472C4" w:themeColor="accent5"/>
          <w:lang w:val="en-GB"/>
        </w:rPr>
        <w:t>Nvidia:</w:t>
      </w:r>
    </w:p>
    <w:p w14:paraId="5B101C08" w14:textId="77777777" w:rsidR="00816D2A" w:rsidRDefault="002B15AA">
      <w:pPr>
        <w:overflowPunct w:val="0"/>
        <w:autoSpaceDE w:val="0"/>
        <w:autoSpaceDN w:val="0"/>
        <w:adjustRightInd w:val="0"/>
        <w:spacing w:after="180"/>
        <w:jc w:val="both"/>
        <w:textAlignment w:val="baseline"/>
        <w:rPr>
          <w:rFonts w:ascii="Times New Roman" w:eastAsia="Times New Roman" w:hAnsi="Times New Roman" w:cs="Times New Roman"/>
          <w:b/>
          <w:bCs/>
          <w:kern w:val="0"/>
          <w:lang w:val="en-GB" w:eastAsia="en-GB"/>
          <w14:ligatures w14:val="none"/>
        </w:rPr>
      </w:pPr>
      <w:r>
        <w:rPr>
          <w:rFonts w:ascii="Times New Roman" w:eastAsia="Times New Roman" w:hAnsi="Times New Roman" w:cs="Times New Roman"/>
          <w:b/>
          <w:bCs/>
          <w:kern w:val="0"/>
          <w:lang w:val="en-GB" w:eastAsia="en-GB"/>
          <w14:ligatures w14:val="none"/>
        </w:rPr>
        <w:t>Proposal 11: For AI/ML LCM, study potential specification impact related to data collection for different purposes, including model training, model inference, model monitoring, model selection, model update, etc.</w:t>
      </w:r>
    </w:p>
    <w:p w14:paraId="1410414A" w14:textId="77777777" w:rsidR="00816D2A" w:rsidRDefault="002B15AA">
      <w:pPr>
        <w:overflowPunct w:val="0"/>
        <w:autoSpaceDE w:val="0"/>
        <w:autoSpaceDN w:val="0"/>
        <w:adjustRightInd w:val="0"/>
        <w:spacing w:after="180"/>
        <w:jc w:val="both"/>
        <w:textAlignment w:val="baseline"/>
        <w:rPr>
          <w:rFonts w:ascii="Times New Roman" w:eastAsia="Times New Roman" w:hAnsi="Times New Roman" w:cs="Times New Roman"/>
          <w:b/>
          <w:bCs/>
          <w:kern w:val="0"/>
          <w:lang w:val="en-GB" w:eastAsia="en-GB"/>
          <w14:ligatures w14:val="none"/>
        </w:rPr>
      </w:pPr>
      <w:r>
        <w:rPr>
          <w:rFonts w:ascii="Times New Roman" w:eastAsia="Times New Roman" w:hAnsi="Times New Roman" w:cs="Times New Roman"/>
          <w:b/>
          <w:bCs/>
          <w:kern w:val="0"/>
          <w:lang w:val="en-GB" w:eastAsia="en-GB"/>
          <w14:ligatures w14:val="none"/>
        </w:rPr>
        <w:t xml:space="preserve">Proposal 12: </w:t>
      </w:r>
      <w:r>
        <w:rPr>
          <w:b/>
          <w:bCs/>
        </w:rPr>
        <w:t xml:space="preserve">For AI/ML model training in each NR air interface enhancement, study potential specification impact related to measurement configuration and reporting, contents, </w:t>
      </w:r>
      <w:proofErr w:type="gramStart"/>
      <w:r>
        <w:rPr>
          <w:b/>
          <w:bCs/>
        </w:rPr>
        <w:t>type</w:t>
      </w:r>
      <w:proofErr w:type="gramEnd"/>
      <w:r>
        <w:rPr>
          <w:b/>
          <w:bCs/>
        </w:rPr>
        <w:t xml:space="preserve"> and format of data (e.g., data related to model input, data related to ground truth, quality of the data), signaling of assistance information for categorizing the data, signaling for data collection procedure</w:t>
      </w:r>
    </w:p>
    <w:p w14:paraId="4EA57A51" w14:textId="77777777" w:rsidR="00816D2A" w:rsidRDefault="00816D2A">
      <w:pPr>
        <w:spacing w:after="120"/>
        <w:rPr>
          <w:b/>
          <w:bCs/>
        </w:rPr>
      </w:pPr>
    </w:p>
    <w:p w14:paraId="3D524560" w14:textId="77777777" w:rsidR="00816D2A" w:rsidRDefault="002B15AA">
      <w:pPr>
        <w:spacing w:after="120"/>
        <w:rPr>
          <w:b/>
          <w:bCs/>
        </w:rPr>
      </w:pPr>
      <w:r>
        <w:rPr>
          <w:b/>
          <w:bCs/>
          <w:color w:val="4472C4" w:themeColor="accent5"/>
          <w:lang w:val="en-GB"/>
        </w:rPr>
        <w:t>Google:</w:t>
      </w:r>
    </w:p>
    <w:p w14:paraId="183C4673" w14:textId="77777777" w:rsidR="00816D2A" w:rsidRDefault="002B15AA">
      <w:pPr>
        <w:pStyle w:val="0Maintext"/>
        <w:spacing w:after="120" w:afterAutospacing="0" w:line="240" w:lineRule="auto"/>
        <w:ind w:firstLine="0"/>
        <w:rPr>
          <w:b/>
          <w:bCs/>
          <w:i/>
          <w:iCs/>
          <w:lang w:val="en-US" w:eastAsia="zh-CN"/>
        </w:rPr>
      </w:pPr>
      <w:r>
        <w:rPr>
          <w:b/>
          <w:bCs/>
          <w:i/>
          <w:iCs/>
          <w:lang w:val="en-US" w:eastAsia="zh-CN"/>
        </w:rPr>
        <w:t>Proposal 3: Support to perform the data collection based on SSB/CSI-RS, which can also be used for other functionalities, e.g., non-AI/ML based measurement and report.</w:t>
      </w:r>
    </w:p>
    <w:p w14:paraId="5B6763B2" w14:textId="77777777" w:rsidR="00816D2A" w:rsidRDefault="002B15AA">
      <w:pPr>
        <w:pStyle w:val="0Maintext"/>
        <w:spacing w:after="120" w:afterAutospacing="0" w:line="240" w:lineRule="auto"/>
        <w:ind w:firstLine="0"/>
        <w:rPr>
          <w:b/>
          <w:bCs/>
          <w:i/>
          <w:iCs/>
          <w:lang w:val="en-US" w:eastAsia="zh-CN"/>
        </w:rPr>
      </w:pPr>
      <w:r>
        <w:rPr>
          <w:b/>
          <w:bCs/>
          <w:i/>
          <w:iCs/>
          <w:lang w:val="en-US" w:eastAsia="zh-CN"/>
        </w:rPr>
        <w:t>Proposal 4: Support to define a mechanism to maintain the same understanding between the NW and UE on when to perform the measurement for an SSB/CSI-RS for data collection.</w:t>
      </w:r>
    </w:p>
    <w:p w14:paraId="28688D2A" w14:textId="77777777" w:rsidR="00816D2A" w:rsidRDefault="002B15AA">
      <w:pPr>
        <w:pStyle w:val="0Maintext"/>
        <w:spacing w:after="120" w:afterAutospacing="0" w:line="240" w:lineRule="auto"/>
        <w:ind w:firstLine="0"/>
        <w:rPr>
          <w:b/>
          <w:bCs/>
          <w:i/>
          <w:iCs/>
          <w:lang w:val="en-US" w:eastAsia="zh-CN"/>
        </w:rPr>
      </w:pPr>
      <w:r>
        <w:rPr>
          <w:b/>
          <w:bCs/>
          <w:i/>
          <w:iCs/>
          <w:lang w:val="en-US" w:eastAsia="zh-CN"/>
        </w:rPr>
        <w:lastRenderedPageBreak/>
        <w:t>Proposal 5: Support to report a hypothetical measurement error for ground truth data in the UE report for data collection.</w:t>
      </w:r>
    </w:p>
    <w:p w14:paraId="4DFC5481" w14:textId="77777777" w:rsidR="00816D2A" w:rsidRDefault="00816D2A">
      <w:pPr>
        <w:spacing w:after="120"/>
        <w:rPr>
          <w:b/>
          <w:bCs/>
        </w:rPr>
      </w:pPr>
    </w:p>
    <w:p w14:paraId="6442C74E" w14:textId="77777777" w:rsidR="00816D2A" w:rsidRDefault="002B15AA">
      <w:pPr>
        <w:spacing w:after="120"/>
        <w:rPr>
          <w:b/>
          <w:bCs/>
        </w:rPr>
      </w:pPr>
      <w:r>
        <w:rPr>
          <w:b/>
          <w:bCs/>
          <w:color w:val="4472C4" w:themeColor="accent5"/>
          <w:lang w:val="en-GB"/>
        </w:rPr>
        <w:t>ETRI:</w:t>
      </w:r>
    </w:p>
    <w:p w14:paraId="70E4F17F" w14:textId="77777777" w:rsidR="00816D2A" w:rsidRDefault="002B15AA">
      <w:pPr>
        <w:spacing w:before="60" w:after="60" w:line="288" w:lineRule="auto"/>
        <w:ind w:firstLineChars="200" w:firstLine="440"/>
        <w:jc w:val="both"/>
        <w:rPr>
          <w:rFonts w:ascii="Times New Roman" w:eastAsia="Malgun Gothic" w:hAnsi="Times New Roman" w:cs="Batang"/>
          <w:b/>
          <w:kern w:val="0"/>
          <w:szCs w:val="20"/>
          <w:lang w:val="en-GB" w:eastAsia="ko-KR"/>
          <w14:ligatures w14:val="none"/>
        </w:rPr>
      </w:pPr>
      <w:r>
        <w:rPr>
          <w:rFonts w:ascii="Times New Roman" w:eastAsia="Malgun Gothic" w:hAnsi="Times New Roman" w:cs="Batang" w:hint="eastAsia"/>
          <w:b/>
          <w:kern w:val="0"/>
          <w:szCs w:val="20"/>
          <w:lang w:val="en-GB" w:eastAsia="ko-KR"/>
          <w14:ligatures w14:val="none"/>
        </w:rPr>
        <w:t>P</w:t>
      </w:r>
      <w:r>
        <w:rPr>
          <w:rFonts w:ascii="Times New Roman" w:eastAsia="Malgun Gothic" w:hAnsi="Times New Roman" w:cs="Batang"/>
          <w:b/>
          <w:kern w:val="0"/>
          <w:szCs w:val="20"/>
          <w:lang w:val="en-GB" w:eastAsia="ko-KR"/>
          <w14:ligatures w14:val="none"/>
        </w:rPr>
        <w:t>roposal 8: Datasets should be categorized based on NW configurations and configured functionalities during the data collection process.</w:t>
      </w:r>
    </w:p>
    <w:p w14:paraId="1A118023" w14:textId="77777777" w:rsidR="00816D2A" w:rsidRDefault="002B15AA">
      <w:pPr>
        <w:pStyle w:val="maintext"/>
        <w:ind w:firstLine="440"/>
      </w:pPr>
      <w:r>
        <w:rPr>
          <w:rFonts w:hint="eastAsia"/>
          <w:b/>
        </w:rPr>
        <w:t>P</w:t>
      </w:r>
      <w:r>
        <w:rPr>
          <w:b/>
        </w:rPr>
        <w:t>roposal 9: NW can request UEs to transfer collected data immediately for the purpose of categorizing the dataset.</w:t>
      </w:r>
    </w:p>
    <w:p w14:paraId="2C6D80E1" w14:textId="77777777" w:rsidR="00816D2A" w:rsidRDefault="00816D2A">
      <w:pPr>
        <w:spacing w:after="120"/>
        <w:rPr>
          <w:b/>
          <w:bCs/>
        </w:rPr>
      </w:pPr>
    </w:p>
    <w:p w14:paraId="7FF5FA1F" w14:textId="77777777" w:rsidR="00816D2A" w:rsidRDefault="00816D2A">
      <w:pPr>
        <w:spacing w:after="120"/>
        <w:rPr>
          <w:b/>
          <w:bCs/>
        </w:rPr>
      </w:pPr>
    </w:p>
    <w:p w14:paraId="1A8974EB" w14:textId="77777777" w:rsidR="00816D2A" w:rsidRDefault="002B15AA">
      <w:pPr>
        <w:pStyle w:val="Heading4"/>
        <w:numPr>
          <w:ilvl w:val="3"/>
          <w:numId w:val="17"/>
        </w:numPr>
      </w:pPr>
      <w:r>
        <w:t>Model development and training</w:t>
      </w:r>
    </w:p>
    <w:p w14:paraId="26572660" w14:textId="77777777" w:rsidR="00816D2A" w:rsidRDefault="002B15AA">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816D2A" w14:paraId="0DEF6D96" w14:textId="77777777">
        <w:tc>
          <w:tcPr>
            <w:tcW w:w="9962" w:type="dxa"/>
          </w:tcPr>
          <w:p w14:paraId="786803E4" w14:textId="77777777" w:rsidR="00816D2A" w:rsidRDefault="002B15AA">
            <w:pPr>
              <w:rPr>
                <w:lang w:eastAsia="zh-CN"/>
              </w:rPr>
            </w:pPr>
            <w:r>
              <w:rPr>
                <w:highlight w:val="green"/>
                <w:lang w:eastAsia="zh-CN"/>
              </w:rPr>
              <w:t>RAN2 Agreement from 121-bis-e</w:t>
            </w:r>
          </w:p>
          <w:p w14:paraId="496A4BEC" w14:textId="77777777" w:rsidR="00816D2A" w:rsidRDefault="002B15AA">
            <w:pPr>
              <w:rPr>
                <w:lang w:val="en-GB" w:eastAsia="ko-KR"/>
              </w:rPr>
            </w:pPr>
            <w:r>
              <w:rPr>
                <w:lang w:eastAsia="zh-CN"/>
              </w:rPr>
              <w:t>R2 will deprioritize aspects of on-line/real-time training for the whole SI (unless R1 identifies that it is needed for one of the studied use cases).</w:t>
            </w:r>
          </w:p>
        </w:tc>
      </w:tr>
    </w:tbl>
    <w:p w14:paraId="354BC698" w14:textId="77777777" w:rsidR="00816D2A" w:rsidRDefault="00816D2A">
      <w:pPr>
        <w:rPr>
          <w:lang w:val="en-GB"/>
        </w:rPr>
      </w:pPr>
    </w:p>
    <w:p w14:paraId="370E8A6A" w14:textId="77777777" w:rsidR="00816D2A" w:rsidRDefault="002B15AA">
      <w:pPr>
        <w:pStyle w:val="Heading5"/>
        <w:ind w:left="1008" w:hanging="1008"/>
      </w:pPr>
      <w:r>
        <w:t>Company proposals</w:t>
      </w:r>
    </w:p>
    <w:p w14:paraId="43E0CC24" w14:textId="77777777" w:rsidR="00816D2A" w:rsidRDefault="002B15AA">
      <w:pPr>
        <w:spacing w:before="240" w:after="120"/>
        <w:rPr>
          <w:rStyle w:val="Emphasis"/>
        </w:rPr>
      </w:pPr>
      <w:r>
        <w:rPr>
          <w:rStyle w:val="Emphasis"/>
        </w:rPr>
        <w:t>Oppo</w:t>
      </w:r>
    </w:p>
    <w:p w14:paraId="22044D6F" w14:textId="77777777" w:rsidR="00816D2A" w:rsidRDefault="002B15AA">
      <w:pPr>
        <w:overflowPunct w:val="0"/>
        <w:autoSpaceDE w:val="0"/>
        <w:autoSpaceDN w:val="0"/>
        <w:adjustRightInd w:val="0"/>
        <w:snapToGrid w:val="0"/>
        <w:ind w:right="-96"/>
        <w:jc w:val="both"/>
        <w:rPr>
          <w:rFonts w:ascii="Times New Roman" w:eastAsia="SimSun" w:hAnsi="Times New Roman" w:cs="Times New Roman"/>
          <w:b/>
          <w:i/>
          <w:kern w:val="0"/>
          <w:sz w:val="20"/>
          <w:szCs w:val="24"/>
          <w:lang w:eastAsia="zh-CN"/>
          <w14:ligatures w14:val="none"/>
        </w:rPr>
      </w:pPr>
      <w:r>
        <w:rPr>
          <w:rFonts w:ascii="Times New Roman" w:eastAsia="SimSun" w:hAnsi="Times New Roman" w:cs="Times New Roman"/>
          <w:b/>
          <w:i/>
          <w:kern w:val="0"/>
          <w:sz w:val="20"/>
          <w:szCs w:val="24"/>
          <w:lang w:eastAsia="zh-CN"/>
          <w14:ligatures w14:val="none"/>
        </w:rPr>
        <w:t xml:space="preserve">Proposal 9: </w:t>
      </w:r>
      <w:r>
        <w:rPr>
          <w:rFonts w:ascii="Times New Roman" w:eastAsia="SimSun" w:hAnsi="Times New Roman" w:cs="Times New Roman" w:hint="eastAsia"/>
          <w:b/>
          <w:i/>
          <w:kern w:val="0"/>
          <w:sz w:val="20"/>
          <w:szCs w:val="24"/>
          <w:lang w:eastAsia="zh-CN"/>
          <w14:ligatures w14:val="none"/>
        </w:rPr>
        <w:t>P</w:t>
      </w:r>
      <w:r>
        <w:rPr>
          <w:rFonts w:ascii="Times New Roman" w:eastAsia="SimSun" w:hAnsi="Times New Roman" w:cs="Times New Roman"/>
          <w:b/>
          <w:i/>
          <w:kern w:val="0"/>
          <w:sz w:val="20"/>
          <w:szCs w:val="24"/>
          <w:lang w:eastAsia="zh-CN"/>
          <w14:ligatures w14:val="none"/>
        </w:rPr>
        <w:t>rioritize study of the AI/ML inference over the study of AI/ML training.</w:t>
      </w:r>
    </w:p>
    <w:p w14:paraId="1A1B5253" w14:textId="77777777" w:rsidR="00816D2A" w:rsidRDefault="002B15AA">
      <w:pPr>
        <w:numPr>
          <w:ilvl w:val="0"/>
          <w:numId w:val="26"/>
        </w:numPr>
        <w:overflowPunct w:val="0"/>
        <w:autoSpaceDE w:val="0"/>
        <w:autoSpaceDN w:val="0"/>
        <w:adjustRightInd w:val="0"/>
        <w:snapToGrid w:val="0"/>
        <w:spacing w:afterLines="50" w:after="120"/>
        <w:ind w:right="-96"/>
        <w:contextualSpacing/>
        <w:jc w:val="both"/>
        <w:rPr>
          <w:rFonts w:ascii="Times New Roman" w:eastAsia="SimSun" w:hAnsi="Times New Roman" w:cs="Times New Roman"/>
          <w:b/>
          <w:i/>
          <w:kern w:val="0"/>
          <w:sz w:val="20"/>
          <w:szCs w:val="24"/>
          <w:lang w:eastAsia="zh-CN"/>
          <w14:ligatures w14:val="none"/>
        </w:rPr>
      </w:pPr>
      <w:r>
        <w:rPr>
          <w:rFonts w:ascii="Times New Roman" w:eastAsia="SimSun" w:hAnsi="Times New Roman" w:cs="Times New Roman"/>
          <w:b/>
          <w:i/>
          <w:kern w:val="0"/>
          <w:sz w:val="20"/>
          <w:szCs w:val="24"/>
          <w:lang w:eastAsia="zh-CN"/>
          <w14:ligatures w14:val="none"/>
        </w:rPr>
        <w:t>Study offline training with high priority and as the default training type.</w:t>
      </w:r>
    </w:p>
    <w:p w14:paraId="2531FA11" w14:textId="77777777" w:rsidR="00816D2A" w:rsidRDefault="00816D2A">
      <w:pPr>
        <w:overflowPunct w:val="0"/>
        <w:autoSpaceDE w:val="0"/>
        <w:autoSpaceDN w:val="0"/>
        <w:adjustRightInd w:val="0"/>
        <w:snapToGrid w:val="0"/>
        <w:spacing w:afterLines="50" w:after="120"/>
        <w:ind w:left="840" w:right="-96"/>
        <w:contextualSpacing/>
        <w:jc w:val="both"/>
        <w:rPr>
          <w:rFonts w:ascii="Times New Roman" w:eastAsia="SimSun" w:hAnsi="Times New Roman" w:cs="Times New Roman"/>
          <w:b/>
          <w:i/>
          <w:kern w:val="0"/>
          <w:sz w:val="20"/>
          <w:szCs w:val="24"/>
          <w:lang w:eastAsia="zh-CN"/>
          <w14:ligatures w14:val="none"/>
        </w:rPr>
      </w:pPr>
    </w:p>
    <w:p w14:paraId="095335B2" w14:textId="77777777" w:rsidR="00816D2A" w:rsidRDefault="00816D2A">
      <w:pPr>
        <w:spacing w:after="120"/>
        <w:rPr>
          <w:b/>
          <w:bCs/>
        </w:rPr>
      </w:pPr>
    </w:p>
    <w:p w14:paraId="583FA722" w14:textId="77777777" w:rsidR="00816D2A" w:rsidRDefault="00816D2A">
      <w:pPr>
        <w:spacing w:after="120"/>
        <w:rPr>
          <w:b/>
          <w:bCs/>
        </w:rPr>
      </w:pPr>
    </w:p>
    <w:p w14:paraId="1CFBA968" w14:textId="77777777" w:rsidR="00816D2A" w:rsidRDefault="002B15AA">
      <w:pPr>
        <w:pStyle w:val="Heading4"/>
        <w:numPr>
          <w:ilvl w:val="3"/>
          <w:numId w:val="17"/>
        </w:numPr>
      </w:pPr>
      <w:r>
        <w:t>Functionality/model identification and methods of LCM</w:t>
      </w:r>
    </w:p>
    <w:p w14:paraId="7D9EBD64" w14:textId="77777777" w:rsidR="00816D2A" w:rsidRDefault="002B15AA">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816D2A" w14:paraId="26BBB72B" w14:textId="77777777">
        <w:tc>
          <w:tcPr>
            <w:tcW w:w="9962" w:type="dxa"/>
          </w:tcPr>
          <w:p w14:paraId="4DD49186" w14:textId="77777777" w:rsidR="00816D2A" w:rsidRDefault="002B15AA">
            <w:pPr>
              <w:rPr>
                <w:highlight w:val="green"/>
                <w:lang w:eastAsia="ko-KR"/>
              </w:rPr>
            </w:pPr>
            <w:bookmarkStart w:id="6" w:name="_Hlk130218562"/>
            <w:r>
              <w:rPr>
                <w:highlight w:val="green"/>
                <w:lang w:eastAsia="ko-KR"/>
              </w:rPr>
              <w:t xml:space="preserve">RAN1 #110-bis-e </w:t>
            </w:r>
            <w:r>
              <w:rPr>
                <w:rFonts w:hint="eastAsia"/>
                <w:highlight w:val="green"/>
                <w:lang w:eastAsia="ko-KR"/>
              </w:rPr>
              <w:t>A</w:t>
            </w:r>
            <w:r>
              <w:rPr>
                <w:highlight w:val="green"/>
                <w:lang w:eastAsia="ko-KR"/>
              </w:rPr>
              <w:t>greement</w:t>
            </w:r>
          </w:p>
          <w:p w14:paraId="6EDFA69B" w14:textId="77777777" w:rsidR="00816D2A" w:rsidRDefault="002B15AA">
            <w:pPr>
              <w:rPr>
                <w:lang w:eastAsia="ko-KR"/>
              </w:rPr>
            </w:pPr>
            <w:r>
              <w:rPr>
                <w:lang w:eastAsia="ko-KR"/>
              </w:rPr>
              <w:t>Study LCM procedure on the basis that an AI/ML model has a model ID with associated information and/or model functionality at least for some AI/M</w:t>
            </w:r>
            <w:r>
              <w:rPr>
                <w:rFonts w:hint="eastAsia"/>
                <w:lang w:eastAsia="ko-KR"/>
              </w:rPr>
              <w:t>L</w:t>
            </w:r>
            <w:r>
              <w:rPr>
                <w:lang w:eastAsia="ko-KR"/>
              </w:rPr>
              <w:t xml:space="preserve"> operations </w:t>
            </w:r>
            <w:r>
              <w:rPr>
                <w:strike/>
                <w:lang w:eastAsia="ko-KR"/>
              </w:rPr>
              <w:t xml:space="preserve">when network needs to be aware of UE AI/ML </w:t>
            </w:r>
            <w:proofErr w:type="gramStart"/>
            <w:r>
              <w:rPr>
                <w:strike/>
                <w:lang w:eastAsia="ko-KR"/>
              </w:rPr>
              <w:t>models</w:t>
            </w:r>
            <w:proofErr w:type="gramEnd"/>
          </w:p>
          <w:p w14:paraId="15077BDA" w14:textId="77777777" w:rsidR="00816D2A" w:rsidRDefault="002B15AA">
            <w:pPr>
              <w:pStyle w:val="ListParagraph"/>
              <w:numPr>
                <w:ilvl w:val="0"/>
                <w:numId w:val="27"/>
              </w:numPr>
              <w:rPr>
                <w:lang w:eastAsia="ko-KR"/>
              </w:rPr>
            </w:pPr>
            <w:r>
              <w:rPr>
                <w:lang w:eastAsia="ko-KR"/>
              </w:rPr>
              <w:t>FFS: Detailed discussion of model ID with associated information and/or model functionality.</w:t>
            </w:r>
          </w:p>
          <w:p w14:paraId="5B271144" w14:textId="77777777" w:rsidR="00816D2A" w:rsidRDefault="002B15AA">
            <w:pPr>
              <w:pStyle w:val="ListParagraph"/>
              <w:numPr>
                <w:ilvl w:val="0"/>
                <w:numId w:val="27"/>
              </w:numPr>
              <w:rPr>
                <w:rFonts w:eastAsia="DengXian"/>
                <w:lang w:eastAsia="ko-KR"/>
              </w:rPr>
            </w:pPr>
            <w:r>
              <w:rPr>
                <w:rFonts w:eastAsia="DengXian" w:hint="eastAsia"/>
                <w:lang w:eastAsia="ko-KR"/>
              </w:rPr>
              <w:t>F</w:t>
            </w:r>
            <w:r>
              <w:rPr>
                <w:rFonts w:eastAsia="DengXian"/>
                <w:lang w:eastAsia="ko-KR"/>
              </w:rPr>
              <w:t xml:space="preserve">FS: usage of </w:t>
            </w:r>
            <w:r>
              <w:rPr>
                <w:lang w:eastAsia="ko-KR"/>
              </w:rPr>
              <w:t xml:space="preserve">model ID with associated information and/or model </w:t>
            </w:r>
            <w:proofErr w:type="gramStart"/>
            <w:r>
              <w:rPr>
                <w:lang w:eastAsia="ko-KR"/>
              </w:rPr>
              <w:t>functionality</w:t>
            </w:r>
            <w:r>
              <w:rPr>
                <w:rFonts w:eastAsia="DengXian"/>
                <w:lang w:eastAsia="ko-KR"/>
              </w:rPr>
              <w:t xml:space="preserve"> based</w:t>
            </w:r>
            <w:proofErr w:type="gramEnd"/>
            <w:r>
              <w:rPr>
                <w:rFonts w:eastAsia="DengXian"/>
                <w:lang w:eastAsia="ko-KR"/>
              </w:rPr>
              <w:t xml:space="preserve"> LCM procedure</w:t>
            </w:r>
          </w:p>
          <w:p w14:paraId="04CE4AF4" w14:textId="77777777" w:rsidR="00816D2A" w:rsidRDefault="002B15AA">
            <w:pPr>
              <w:pStyle w:val="ListParagraph"/>
              <w:numPr>
                <w:ilvl w:val="0"/>
                <w:numId w:val="27"/>
              </w:numPr>
              <w:rPr>
                <w:rFonts w:eastAsia="DengXian"/>
                <w:lang w:eastAsia="ko-KR"/>
              </w:rPr>
            </w:pPr>
            <w:r>
              <w:rPr>
                <w:rFonts w:eastAsia="DengXian" w:hint="eastAsia"/>
                <w:lang w:eastAsia="ko-KR"/>
              </w:rPr>
              <w:t>F</w:t>
            </w:r>
            <w:r>
              <w:rPr>
                <w:rFonts w:eastAsia="DengXian"/>
                <w:lang w:eastAsia="ko-KR"/>
              </w:rPr>
              <w:t>FS: whether support of model ID</w:t>
            </w:r>
          </w:p>
          <w:p w14:paraId="791E1FAB" w14:textId="77777777" w:rsidR="00816D2A" w:rsidRDefault="002B15AA">
            <w:pPr>
              <w:rPr>
                <w:rFonts w:eastAsia="DengXian"/>
                <w:lang w:eastAsia="zh-CN"/>
              </w:rPr>
            </w:pPr>
            <w:r>
              <w:rPr>
                <w:rFonts w:eastAsia="DengXian" w:hint="eastAsia"/>
                <w:lang w:eastAsia="zh-CN"/>
              </w:rPr>
              <w:t>F</w:t>
            </w:r>
            <w:r>
              <w:rPr>
                <w:rFonts w:eastAsia="DengXian"/>
                <w:lang w:eastAsia="zh-CN"/>
              </w:rPr>
              <w:t>FS: the detailed applicable AI/ML</w:t>
            </w:r>
            <w:r>
              <w:rPr>
                <w:rFonts w:eastAsia="DengXian" w:hint="eastAsia"/>
                <w:lang w:eastAsia="zh-CN"/>
              </w:rPr>
              <w:t xml:space="preserve"> </w:t>
            </w:r>
            <w:r>
              <w:rPr>
                <w:rFonts w:eastAsia="DengXian"/>
                <w:lang w:eastAsia="zh-CN"/>
              </w:rPr>
              <w:t>operations</w:t>
            </w:r>
          </w:p>
          <w:p w14:paraId="13B1E9B2" w14:textId="77777777" w:rsidR="00816D2A" w:rsidRDefault="002B15AA">
            <w:pPr>
              <w:rPr>
                <w:highlight w:val="green"/>
                <w:lang w:eastAsia="ko-KR"/>
              </w:rPr>
            </w:pPr>
            <w:r>
              <w:rPr>
                <w:highlight w:val="green"/>
                <w:lang w:eastAsia="ko-KR"/>
              </w:rPr>
              <w:t>RAN2 #119bis-e agreement</w:t>
            </w:r>
          </w:p>
          <w:p w14:paraId="2B5F0DD5" w14:textId="77777777" w:rsidR="00816D2A" w:rsidRDefault="002B15AA">
            <w:pPr>
              <w:rPr>
                <w:lang w:val="en-GB" w:eastAsia="ko-KR"/>
              </w:rPr>
            </w:pPr>
            <w:r>
              <w:rPr>
                <w:lang w:val="en-GB" w:eastAsia="ko-KR"/>
              </w:rPr>
              <w:t>R2 assumes that a model is identified by a model ID. Its usage is FFS.</w:t>
            </w:r>
          </w:p>
          <w:p w14:paraId="78A278BF" w14:textId="77777777" w:rsidR="00816D2A" w:rsidRDefault="002B15AA">
            <w:pPr>
              <w:rPr>
                <w:highlight w:val="green"/>
                <w:lang w:eastAsia="ko-KR"/>
              </w:rPr>
            </w:pPr>
            <w:r>
              <w:rPr>
                <w:highlight w:val="green"/>
                <w:lang w:eastAsia="ko-KR"/>
              </w:rPr>
              <w:t>RAN2 #119bis-e agreement</w:t>
            </w:r>
          </w:p>
          <w:p w14:paraId="0BFF2576" w14:textId="77777777" w:rsidR="00816D2A" w:rsidRDefault="002B15AA">
            <w:pPr>
              <w:rPr>
                <w:lang w:eastAsia="ko-KR"/>
              </w:rPr>
            </w:pPr>
            <w:bookmarkStart w:id="7" w:name="_Hlk128571144"/>
            <w:r>
              <w:rPr>
                <w:lang w:eastAsia="ko-KR"/>
              </w:rPr>
              <w:lastRenderedPageBreak/>
              <w:t>R2 assumes that from Management or Control point of view mainly some meta info about a model may need to be known, details FFS.</w:t>
            </w:r>
            <w:bookmarkEnd w:id="7"/>
          </w:p>
          <w:p w14:paraId="564CCCE6" w14:textId="77777777" w:rsidR="00816D2A" w:rsidRDefault="00816D2A">
            <w:pPr>
              <w:rPr>
                <w:lang w:eastAsia="ko-KR"/>
              </w:rPr>
            </w:pPr>
          </w:p>
          <w:p w14:paraId="5B5D73C3" w14:textId="77777777" w:rsidR="00816D2A" w:rsidRDefault="002B15AA">
            <w:pPr>
              <w:rPr>
                <w:rFonts w:ascii="Times" w:eastAsia="DengXian" w:hAnsi="Times" w:cs="Times New Roman"/>
                <w:sz w:val="20"/>
                <w:szCs w:val="24"/>
                <w:highlight w:val="green"/>
                <w:lang w:eastAsia="zh-CN"/>
              </w:rPr>
            </w:pPr>
            <w:r>
              <w:rPr>
                <w:highlight w:val="green"/>
                <w:lang w:eastAsia="ko-KR"/>
              </w:rPr>
              <w:t xml:space="preserve">RAN1 #111 </w:t>
            </w:r>
            <w:r>
              <w:rPr>
                <w:rFonts w:eastAsia="DengXian"/>
                <w:highlight w:val="green"/>
                <w:lang w:eastAsia="zh-CN"/>
              </w:rPr>
              <w:t>Agreement</w:t>
            </w:r>
          </w:p>
          <w:p w14:paraId="2B2EE25F" w14:textId="77777777" w:rsidR="00816D2A" w:rsidRDefault="002B15AA">
            <w:pPr>
              <w:rPr>
                <w:rFonts w:eastAsia="Batang"/>
                <w:lang w:eastAsia="ko-KR"/>
              </w:rPr>
            </w:pPr>
            <w:r>
              <w:rPr>
                <w:lang w:eastAsia="ko-KR"/>
              </w:rPr>
              <w:t>For UE-part/UE-side models, study the following mechanisms for LCM procedures:</w:t>
            </w:r>
          </w:p>
          <w:p w14:paraId="40AF2AE2" w14:textId="77777777" w:rsidR="00816D2A" w:rsidRDefault="002B15AA">
            <w:pPr>
              <w:pStyle w:val="ListParagraph"/>
              <w:numPr>
                <w:ilvl w:val="0"/>
                <w:numId w:val="27"/>
              </w:numPr>
              <w:rPr>
                <w:lang w:eastAsia="ko-KR"/>
              </w:rPr>
            </w:pPr>
            <w:r>
              <w:rPr>
                <w:lang w:eastAsia="ko-KR"/>
              </w:rPr>
              <w:t xml:space="preserve">For functionality-based LCM procedure: indication of activation/deactivation/switching/fallback based on individual AI/ML </w:t>
            </w:r>
            <w:proofErr w:type="gramStart"/>
            <w:r>
              <w:rPr>
                <w:lang w:eastAsia="ko-KR"/>
              </w:rPr>
              <w:t>functionality</w:t>
            </w:r>
            <w:proofErr w:type="gramEnd"/>
          </w:p>
          <w:p w14:paraId="1B0CE7CF" w14:textId="77777777" w:rsidR="00816D2A" w:rsidRDefault="002B15AA">
            <w:pPr>
              <w:pStyle w:val="ListParagraph"/>
              <w:numPr>
                <w:ilvl w:val="1"/>
                <w:numId w:val="27"/>
              </w:numPr>
              <w:rPr>
                <w:rFonts w:eastAsia="DengXian"/>
                <w:lang w:eastAsia="ko-KR"/>
              </w:rPr>
            </w:pPr>
            <w:r>
              <w:rPr>
                <w:rFonts w:eastAsia="DengXian"/>
                <w:lang w:eastAsia="ko-KR"/>
              </w:rPr>
              <w:t>Note: UE may have one AI/ML model for the functionality, or UE may have multiple AI/ML models for the functionality.</w:t>
            </w:r>
          </w:p>
          <w:p w14:paraId="5925C385" w14:textId="77777777" w:rsidR="00816D2A" w:rsidRDefault="002B15AA">
            <w:pPr>
              <w:pStyle w:val="ListParagraph"/>
              <w:numPr>
                <w:ilvl w:val="1"/>
                <w:numId w:val="27"/>
              </w:numPr>
              <w:rPr>
                <w:lang w:eastAsia="ko-KR"/>
              </w:rPr>
            </w:pPr>
            <w:r>
              <w:rPr>
                <w:rFonts w:eastAsia="DengXian"/>
                <w:lang w:eastAsia="ko-KR"/>
              </w:rPr>
              <w:t xml:space="preserve">FFS: Whether or how to indicate </w:t>
            </w:r>
            <w:proofErr w:type="spellStart"/>
            <w:r>
              <w:rPr>
                <w:rFonts w:eastAsia="DengXian"/>
                <w:lang w:eastAsia="ko-KR"/>
              </w:rPr>
              <w:t>Funtionality</w:t>
            </w:r>
            <w:proofErr w:type="spellEnd"/>
          </w:p>
          <w:p w14:paraId="18CA9E8F" w14:textId="77777777" w:rsidR="00816D2A" w:rsidRDefault="002B15AA">
            <w:pPr>
              <w:pStyle w:val="ListParagraph"/>
              <w:numPr>
                <w:ilvl w:val="0"/>
                <w:numId w:val="27"/>
              </w:numPr>
              <w:rPr>
                <w:lang w:eastAsia="ko-KR"/>
              </w:rPr>
            </w:pPr>
            <w:r>
              <w:rPr>
                <w:lang w:eastAsia="ko-KR"/>
              </w:rPr>
              <w:t xml:space="preserve">For model-ID-based LCM procedure, indication of model selection/activation/deactivation/switching/fallback based on individual model </w:t>
            </w:r>
            <w:proofErr w:type="gramStart"/>
            <w:r>
              <w:rPr>
                <w:lang w:eastAsia="ko-KR"/>
              </w:rPr>
              <w:t>IDs</w:t>
            </w:r>
            <w:proofErr w:type="gramEnd"/>
          </w:p>
          <w:p w14:paraId="3031943D" w14:textId="77777777" w:rsidR="00816D2A" w:rsidRDefault="00816D2A">
            <w:pPr>
              <w:rPr>
                <w:rFonts w:eastAsia="DengXian"/>
                <w:iCs/>
                <w:lang w:eastAsia="zh-CN"/>
              </w:rPr>
            </w:pPr>
          </w:p>
          <w:p w14:paraId="7910BC27" w14:textId="77777777" w:rsidR="00816D2A" w:rsidRDefault="002B15AA">
            <w:pPr>
              <w:rPr>
                <w:lang w:eastAsia="ko-KR"/>
              </w:rPr>
            </w:pPr>
            <w:r>
              <w:rPr>
                <w:rFonts w:eastAsia="Times" w:cs="Times"/>
                <w:szCs w:val="20"/>
                <w:highlight w:val="darkYellow"/>
                <w:lang w:eastAsia="ko-KR"/>
              </w:rPr>
              <w:t xml:space="preserve">RAN1 #111 Working Assumption </w:t>
            </w:r>
          </w:p>
          <w:tbl>
            <w:tblPr>
              <w:tblW w:w="0" w:type="auto"/>
              <w:tblLook w:val="04A0" w:firstRow="1" w:lastRow="0" w:firstColumn="1" w:lastColumn="0" w:noHBand="0" w:noVBand="1"/>
            </w:tblPr>
            <w:tblGrid>
              <w:gridCol w:w="3046"/>
              <w:gridCol w:w="6584"/>
            </w:tblGrid>
            <w:tr w:rsidR="00816D2A" w14:paraId="2FD095C9" w14:textId="77777777">
              <w:tc>
                <w:tcPr>
                  <w:tcW w:w="3046" w:type="dxa"/>
                  <w:tcBorders>
                    <w:top w:val="single" w:sz="8" w:space="0" w:color="auto"/>
                    <w:left w:val="single" w:sz="8" w:space="0" w:color="auto"/>
                    <w:bottom w:val="single" w:sz="8" w:space="0" w:color="auto"/>
                    <w:right w:val="single" w:sz="8" w:space="0" w:color="auto"/>
                  </w:tcBorders>
                </w:tcPr>
                <w:p w14:paraId="120F15C3" w14:textId="77777777" w:rsidR="00816D2A" w:rsidRDefault="002B15AA">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67C29B66" w14:textId="77777777" w:rsidR="00816D2A" w:rsidRDefault="002B15AA">
                  <w:r>
                    <w:rPr>
                      <w:rFonts w:eastAsia="Times" w:cs="Times"/>
                      <w:szCs w:val="20"/>
                    </w:rPr>
                    <w:t>Description</w:t>
                  </w:r>
                </w:p>
              </w:tc>
            </w:tr>
            <w:tr w:rsidR="00816D2A" w14:paraId="3AF6C232" w14:textId="77777777">
              <w:tc>
                <w:tcPr>
                  <w:tcW w:w="3046" w:type="dxa"/>
                  <w:tcBorders>
                    <w:top w:val="single" w:sz="8" w:space="0" w:color="auto"/>
                    <w:left w:val="single" w:sz="8" w:space="0" w:color="auto"/>
                    <w:bottom w:val="single" w:sz="8" w:space="0" w:color="auto"/>
                    <w:right w:val="single" w:sz="8" w:space="0" w:color="auto"/>
                  </w:tcBorders>
                </w:tcPr>
                <w:p w14:paraId="700F11EA" w14:textId="77777777" w:rsidR="00816D2A" w:rsidRDefault="002B15AA">
                  <w:r>
                    <w:t>Model identification</w:t>
                  </w:r>
                </w:p>
              </w:tc>
              <w:tc>
                <w:tcPr>
                  <w:tcW w:w="6584" w:type="dxa"/>
                  <w:tcBorders>
                    <w:top w:val="single" w:sz="8" w:space="0" w:color="auto"/>
                    <w:left w:val="single" w:sz="8" w:space="0" w:color="auto"/>
                    <w:bottom w:val="single" w:sz="8" w:space="0" w:color="auto"/>
                    <w:right w:val="single" w:sz="8" w:space="0" w:color="auto"/>
                  </w:tcBorders>
                </w:tcPr>
                <w:p w14:paraId="0D2F2C4E" w14:textId="77777777" w:rsidR="00816D2A" w:rsidRDefault="002B15AA">
                  <w:r>
                    <w:t>A process/method of identifying an AI/ML model for the common understanding between the NW and the UE</w:t>
                  </w:r>
                </w:p>
                <w:p w14:paraId="65C36E32" w14:textId="77777777" w:rsidR="00816D2A" w:rsidRDefault="002B15AA">
                  <w:r>
                    <w:t>Note: The process/method of model identification may or may not be applicable.</w:t>
                  </w:r>
                </w:p>
                <w:p w14:paraId="15676768" w14:textId="77777777" w:rsidR="00816D2A" w:rsidRDefault="002B15AA">
                  <w:r>
                    <w:t>Note: Information regarding the AI/ML model may be shared during model identification.</w:t>
                  </w:r>
                </w:p>
              </w:tc>
            </w:tr>
          </w:tbl>
          <w:p w14:paraId="2784C198" w14:textId="77777777" w:rsidR="00816D2A" w:rsidRDefault="00816D2A">
            <w:pPr>
              <w:rPr>
                <w:u w:val="single"/>
                <w:lang w:eastAsia="ko-KR"/>
              </w:rPr>
            </w:pPr>
          </w:p>
          <w:tbl>
            <w:tblPr>
              <w:tblW w:w="0" w:type="auto"/>
              <w:tblLook w:val="04A0" w:firstRow="1" w:lastRow="0" w:firstColumn="1" w:lastColumn="0" w:noHBand="0" w:noVBand="1"/>
            </w:tblPr>
            <w:tblGrid>
              <w:gridCol w:w="3046"/>
              <w:gridCol w:w="6584"/>
            </w:tblGrid>
            <w:tr w:rsidR="00816D2A" w14:paraId="30608137" w14:textId="77777777">
              <w:tc>
                <w:tcPr>
                  <w:tcW w:w="3046" w:type="dxa"/>
                  <w:tcBorders>
                    <w:top w:val="single" w:sz="8" w:space="0" w:color="auto"/>
                    <w:left w:val="single" w:sz="8" w:space="0" w:color="auto"/>
                    <w:bottom w:val="single" w:sz="8" w:space="0" w:color="auto"/>
                    <w:right w:val="single" w:sz="8" w:space="0" w:color="auto"/>
                  </w:tcBorders>
                </w:tcPr>
                <w:p w14:paraId="2B03BE5C" w14:textId="77777777" w:rsidR="00816D2A" w:rsidRDefault="002B15AA">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49AA969A" w14:textId="77777777" w:rsidR="00816D2A" w:rsidRDefault="002B15AA">
                  <w:r>
                    <w:rPr>
                      <w:rFonts w:eastAsia="Times" w:cs="Times"/>
                      <w:szCs w:val="20"/>
                    </w:rPr>
                    <w:t>Description</w:t>
                  </w:r>
                </w:p>
              </w:tc>
            </w:tr>
            <w:tr w:rsidR="00816D2A" w14:paraId="255D557B" w14:textId="77777777">
              <w:tc>
                <w:tcPr>
                  <w:tcW w:w="3046" w:type="dxa"/>
                  <w:tcBorders>
                    <w:top w:val="single" w:sz="8" w:space="0" w:color="auto"/>
                    <w:left w:val="single" w:sz="8" w:space="0" w:color="auto"/>
                    <w:bottom w:val="single" w:sz="8" w:space="0" w:color="auto"/>
                    <w:right w:val="single" w:sz="8" w:space="0" w:color="auto"/>
                  </w:tcBorders>
                </w:tcPr>
                <w:p w14:paraId="0149EAB5" w14:textId="77777777" w:rsidR="00816D2A" w:rsidRDefault="002B15AA">
                  <w:r>
                    <w:rPr>
                      <w:rFonts w:cs="Times"/>
                      <w:color w:val="000000"/>
                      <w:lang w:eastAsia="zh-CN"/>
                    </w:rPr>
                    <w:t xml:space="preserve">Functionality </w:t>
                  </w:r>
                  <w:r>
                    <w:t>identification</w:t>
                  </w:r>
                </w:p>
              </w:tc>
              <w:tc>
                <w:tcPr>
                  <w:tcW w:w="6584" w:type="dxa"/>
                  <w:tcBorders>
                    <w:top w:val="single" w:sz="8" w:space="0" w:color="auto"/>
                    <w:left w:val="single" w:sz="8" w:space="0" w:color="auto"/>
                    <w:bottom w:val="single" w:sz="8" w:space="0" w:color="auto"/>
                    <w:right w:val="single" w:sz="8" w:space="0" w:color="auto"/>
                  </w:tcBorders>
                </w:tcPr>
                <w:p w14:paraId="0BBDDF6C" w14:textId="77777777" w:rsidR="00816D2A" w:rsidRDefault="002B15AA">
                  <w:r>
                    <w:t>A process/method of identifying an AI/ML functionality for the common understanding between the NW and the UE</w:t>
                  </w:r>
                </w:p>
                <w:p w14:paraId="0E30F886" w14:textId="77777777" w:rsidR="00816D2A" w:rsidRDefault="002B15AA">
                  <w:r>
                    <w:t xml:space="preserve">Note: Information regarding the AI/ML </w:t>
                  </w:r>
                  <w:r>
                    <w:rPr>
                      <w:rFonts w:cs="Times"/>
                      <w:color w:val="000000"/>
                      <w:lang w:eastAsia="zh-CN"/>
                    </w:rPr>
                    <w:t xml:space="preserve">functionality </w:t>
                  </w:r>
                  <w:r>
                    <w:t xml:space="preserve">may be shared during </w:t>
                  </w:r>
                  <w:r>
                    <w:rPr>
                      <w:rFonts w:cs="Times"/>
                      <w:color w:val="000000"/>
                      <w:lang w:eastAsia="zh-CN"/>
                    </w:rPr>
                    <w:t xml:space="preserve">functionality </w:t>
                  </w:r>
                  <w:r>
                    <w:t>identification.</w:t>
                  </w:r>
                </w:p>
                <w:p w14:paraId="07BAD3D5" w14:textId="77777777" w:rsidR="00816D2A" w:rsidRDefault="002B15AA">
                  <w:pPr>
                    <w:rPr>
                      <w:rFonts w:cs="Times"/>
                      <w:color w:val="000000"/>
                      <w:lang w:eastAsia="zh-CN"/>
                    </w:rPr>
                  </w:pPr>
                  <w:r>
                    <w:t>FFS: granularity of functionality</w:t>
                  </w:r>
                </w:p>
              </w:tc>
            </w:tr>
          </w:tbl>
          <w:p w14:paraId="08A50945" w14:textId="77777777" w:rsidR="00816D2A" w:rsidRDefault="002B15AA">
            <w:pPr>
              <w:spacing w:before="0" w:line="240" w:lineRule="auto"/>
              <w:jc w:val="left"/>
              <w:rPr>
                <w:rFonts w:eastAsia="DengXian"/>
                <w:lang w:eastAsia="zh-CN"/>
              </w:rPr>
            </w:pPr>
            <w:r>
              <w:rPr>
                <w:rFonts w:eastAsia="DengXian"/>
                <w:lang w:eastAsia="zh-CN"/>
              </w:rPr>
              <w:t xml:space="preserve">Note: whether and how to indicate Functionality will be discussed separately. </w:t>
            </w:r>
          </w:p>
          <w:p w14:paraId="3E615307" w14:textId="77777777" w:rsidR="00816D2A" w:rsidRDefault="00816D2A">
            <w:pPr>
              <w:spacing w:before="0" w:line="240" w:lineRule="auto"/>
              <w:jc w:val="left"/>
              <w:rPr>
                <w:rFonts w:eastAsia="DengXian"/>
                <w:lang w:eastAsia="zh-CN"/>
              </w:rPr>
            </w:pPr>
          </w:p>
          <w:p w14:paraId="36BB0328" w14:textId="77777777" w:rsidR="00816D2A" w:rsidRDefault="002B15AA">
            <w:pPr>
              <w:rPr>
                <w:highlight w:val="green"/>
                <w:lang w:eastAsia="ko-KR"/>
              </w:rPr>
            </w:pPr>
            <w:r>
              <w:rPr>
                <w:highlight w:val="green"/>
                <w:lang w:eastAsia="ko-KR"/>
              </w:rPr>
              <w:t>RAN2 #120 agreement</w:t>
            </w:r>
          </w:p>
          <w:p w14:paraId="3F74DBF7" w14:textId="77777777" w:rsidR="00816D2A" w:rsidRDefault="002B15AA">
            <w:pPr>
              <w:rPr>
                <w:lang w:val="en-GB" w:eastAsia="ko-KR"/>
              </w:rPr>
            </w:pPr>
            <w:r>
              <w:rPr>
                <w:rFonts w:eastAsia="Times New Roman"/>
                <w:lang w:eastAsia="ko-KR"/>
              </w:rPr>
              <w:t>R2 assumes that model ID can be used to identify which AI/ML model is being used in LCM including model delivery</w:t>
            </w:r>
            <w:r>
              <w:rPr>
                <w:lang w:val="en-GB" w:eastAsia="ko-KR"/>
              </w:rPr>
              <w:t>.</w:t>
            </w:r>
          </w:p>
          <w:p w14:paraId="012762AF" w14:textId="77777777" w:rsidR="00816D2A" w:rsidRDefault="00816D2A">
            <w:pPr>
              <w:rPr>
                <w:lang w:val="en-GB" w:eastAsia="ko-KR"/>
              </w:rPr>
            </w:pPr>
          </w:p>
          <w:p w14:paraId="5F017FC8" w14:textId="77777777" w:rsidR="00816D2A" w:rsidRDefault="002B15AA">
            <w:pPr>
              <w:rPr>
                <w:highlight w:val="green"/>
                <w:lang w:eastAsia="ko-KR"/>
              </w:rPr>
            </w:pPr>
            <w:r>
              <w:rPr>
                <w:highlight w:val="green"/>
                <w:lang w:eastAsia="ko-KR"/>
              </w:rPr>
              <w:t>RAN2 #120 agreement</w:t>
            </w:r>
          </w:p>
          <w:p w14:paraId="578FFBF0" w14:textId="77777777" w:rsidR="00816D2A" w:rsidRDefault="002B15AA">
            <w:pPr>
              <w:spacing w:before="0" w:line="240" w:lineRule="auto"/>
              <w:jc w:val="left"/>
              <w:rPr>
                <w:lang w:eastAsia="ko-KR"/>
              </w:rPr>
            </w:pPr>
            <w:r>
              <w:rPr>
                <w:lang w:eastAsia="ko-KR"/>
              </w:rPr>
              <w:t>R2 assumes that model ID can be used to identify a model (or models) during model selection/activation/deactivation/switching (can later align with R1 if needed).</w:t>
            </w:r>
          </w:p>
          <w:p w14:paraId="49C11B26" w14:textId="77777777" w:rsidR="00816D2A" w:rsidRDefault="00816D2A">
            <w:pPr>
              <w:spacing w:before="0" w:line="240" w:lineRule="auto"/>
              <w:jc w:val="left"/>
              <w:rPr>
                <w:lang w:eastAsia="ko-KR"/>
              </w:rPr>
            </w:pPr>
          </w:p>
          <w:p w14:paraId="103B6F67" w14:textId="77777777" w:rsidR="00816D2A" w:rsidRDefault="00816D2A">
            <w:pPr>
              <w:spacing w:before="0" w:line="240" w:lineRule="auto"/>
              <w:jc w:val="left"/>
              <w:rPr>
                <w:highlight w:val="green"/>
                <w:lang w:eastAsia="ko-KR"/>
              </w:rPr>
            </w:pPr>
          </w:p>
          <w:p w14:paraId="532D79CA" w14:textId="77777777" w:rsidR="00816D2A" w:rsidRDefault="002B15AA">
            <w:pPr>
              <w:rPr>
                <w:rFonts w:eastAsia="DengXian"/>
                <w:highlight w:val="green"/>
                <w:lang w:eastAsia="zh-CN"/>
              </w:rPr>
            </w:pPr>
            <w:r>
              <w:rPr>
                <w:highlight w:val="green"/>
                <w:lang w:eastAsia="ko-KR"/>
              </w:rPr>
              <w:t xml:space="preserve">RAN1 #112 </w:t>
            </w:r>
            <w:r>
              <w:rPr>
                <w:rFonts w:eastAsia="DengXian" w:hint="eastAsia"/>
                <w:highlight w:val="green"/>
                <w:lang w:eastAsia="zh-CN"/>
              </w:rPr>
              <w:t>A</w:t>
            </w:r>
            <w:r>
              <w:rPr>
                <w:rFonts w:eastAsia="DengXian"/>
                <w:highlight w:val="green"/>
                <w:lang w:eastAsia="zh-CN"/>
              </w:rPr>
              <w:t>greement</w:t>
            </w:r>
          </w:p>
          <w:p w14:paraId="12A61D24" w14:textId="77777777" w:rsidR="00816D2A" w:rsidRDefault="002B15AA">
            <w:pPr>
              <w:rPr>
                <w:lang w:eastAsia="ko-KR"/>
              </w:rPr>
            </w:pPr>
            <w:r>
              <w:rPr>
                <w:lang w:eastAsia="ko-KR"/>
              </w:rPr>
              <w:t>For UE-side models and UE-part of two-sided models:</w:t>
            </w:r>
          </w:p>
          <w:p w14:paraId="09B8B0FE" w14:textId="77777777" w:rsidR="00816D2A" w:rsidRDefault="002B15AA">
            <w:pPr>
              <w:pStyle w:val="ListParagraph"/>
              <w:numPr>
                <w:ilvl w:val="0"/>
                <w:numId w:val="28"/>
              </w:numPr>
              <w:rPr>
                <w:lang w:eastAsia="ko-KR"/>
              </w:rPr>
            </w:pPr>
            <w:r>
              <w:rPr>
                <w:lang w:eastAsia="ko-KR"/>
              </w:rPr>
              <w:t>For AI/ML functionality identification</w:t>
            </w:r>
          </w:p>
          <w:p w14:paraId="0D6ABB9F" w14:textId="77777777" w:rsidR="00816D2A" w:rsidRDefault="002B15AA">
            <w:pPr>
              <w:pStyle w:val="ListParagraph"/>
              <w:numPr>
                <w:ilvl w:val="2"/>
                <w:numId w:val="28"/>
              </w:numPr>
              <w:rPr>
                <w:lang w:eastAsia="ko-KR"/>
              </w:rPr>
            </w:pPr>
            <w:r>
              <w:rPr>
                <w:lang w:eastAsia="ko-KR"/>
              </w:rPr>
              <w:t>Reuse legacy 3GPP framework of Features as a starting point for discussion.</w:t>
            </w:r>
          </w:p>
          <w:p w14:paraId="52AC70D8" w14:textId="77777777" w:rsidR="00816D2A" w:rsidRDefault="002B15AA">
            <w:pPr>
              <w:pStyle w:val="ListParagraph"/>
              <w:numPr>
                <w:ilvl w:val="2"/>
                <w:numId w:val="28"/>
              </w:numPr>
              <w:rPr>
                <w:lang w:eastAsia="ko-KR"/>
              </w:rPr>
            </w:pPr>
            <w:r>
              <w:rPr>
                <w:lang w:eastAsia="ko-KR"/>
              </w:rPr>
              <w:t>UE indicates supported functionalities/functionality for a given sub-use-case.</w:t>
            </w:r>
          </w:p>
          <w:p w14:paraId="3C71DD25" w14:textId="77777777" w:rsidR="00816D2A" w:rsidRDefault="002B15AA">
            <w:pPr>
              <w:pStyle w:val="ListParagraph"/>
              <w:numPr>
                <w:ilvl w:val="3"/>
                <w:numId w:val="28"/>
              </w:numPr>
              <w:rPr>
                <w:lang w:eastAsia="ko-KR"/>
              </w:rPr>
            </w:pPr>
            <w:r>
              <w:rPr>
                <w:rFonts w:eastAsia="DengXian"/>
                <w:lang w:eastAsia="ko-KR"/>
              </w:rPr>
              <w:t>UE capability reporting is taken as starting point.</w:t>
            </w:r>
          </w:p>
          <w:p w14:paraId="773DA3A3" w14:textId="77777777" w:rsidR="00816D2A" w:rsidRDefault="002B15AA">
            <w:pPr>
              <w:pStyle w:val="ListParagraph"/>
              <w:numPr>
                <w:ilvl w:val="0"/>
                <w:numId w:val="28"/>
              </w:numPr>
              <w:rPr>
                <w:lang w:eastAsia="ko-KR"/>
              </w:rPr>
            </w:pPr>
            <w:r>
              <w:rPr>
                <w:lang w:eastAsia="ko-KR"/>
              </w:rPr>
              <w:t xml:space="preserve">For AI/ML model identification </w:t>
            </w:r>
          </w:p>
          <w:p w14:paraId="12BBA432" w14:textId="77777777" w:rsidR="00816D2A" w:rsidRDefault="002B15AA">
            <w:pPr>
              <w:pStyle w:val="ListParagraph"/>
              <w:numPr>
                <w:ilvl w:val="2"/>
                <w:numId w:val="28"/>
              </w:numPr>
              <w:rPr>
                <w:lang w:eastAsia="ko-KR"/>
              </w:rPr>
            </w:pPr>
            <w:r>
              <w:rPr>
                <w:lang w:eastAsia="ko-KR"/>
              </w:rPr>
              <w:t>Models are identified by model ID at the Network. UE indicates supported AI/ML models.</w:t>
            </w:r>
          </w:p>
          <w:p w14:paraId="4396CEEE" w14:textId="77777777" w:rsidR="00816D2A" w:rsidRDefault="002B15AA">
            <w:pPr>
              <w:pStyle w:val="ListParagraph"/>
              <w:numPr>
                <w:ilvl w:val="0"/>
                <w:numId w:val="28"/>
              </w:numPr>
              <w:rPr>
                <w:lang w:eastAsia="ko-KR"/>
              </w:rPr>
            </w:pPr>
            <w:r>
              <w:rPr>
                <w:lang w:eastAsia="ko-KR"/>
              </w:rPr>
              <w:t>In functionality-based LCM</w:t>
            </w:r>
          </w:p>
          <w:p w14:paraId="0B8D6638" w14:textId="77777777" w:rsidR="00816D2A" w:rsidRDefault="002B15AA">
            <w:pPr>
              <w:pStyle w:val="ListParagraph"/>
              <w:numPr>
                <w:ilvl w:val="2"/>
                <w:numId w:val="28"/>
              </w:numPr>
              <w:rPr>
                <w:lang w:eastAsia="ko-KR"/>
              </w:rPr>
            </w:pPr>
            <w:r>
              <w:rPr>
                <w:lang w:eastAsia="ko-KR"/>
              </w:rPr>
              <w:t xml:space="preserve">Network indicates activation/deactivation/fallback/switching of AI/ML functionality via 3GPP signaling (e.g., RRC, MAC-CE, DCI). </w:t>
            </w:r>
          </w:p>
          <w:p w14:paraId="4A971915" w14:textId="77777777" w:rsidR="00816D2A" w:rsidRDefault="002B15AA">
            <w:pPr>
              <w:pStyle w:val="ListParagraph"/>
              <w:numPr>
                <w:ilvl w:val="2"/>
                <w:numId w:val="28"/>
              </w:numPr>
              <w:rPr>
                <w:lang w:eastAsia="ko-KR"/>
              </w:rPr>
            </w:pPr>
            <w:r>
              <w:rPr>
                <w:lang w:eastAsia="ko-KR"/>
              </w:rPr>
              <w:t xml:space="preserve">Models may not be identified at the Network, and </w:t>
            </w:r>
            <w:bookmarkStart w:id="8" w:name="_Hlk132060359"/>
            <w:r>
              <w:rPr>
                <w:lang w:eastAsia="ko-KR"/>
              </w:rPr>
              <w:t>UE may perform model-level LCM</w:t>
            </w:r>
            <w:bookmarkEnd w:id="8"/>
            <w:r>
              <w:rPr>
                <w:lang w:eastAsia="ko-KR"/>
              </w:rPr>
              <w:t>.</w:t>
            </w:r>
          </w:p>
          <w:p w14:paraId="21AA10F3" w14:textId="77777777" w:rsidR="00816D2A" w:rsidRDefault="002B15AA">
            <w:pPr>
              <w:pStyle w:val="ListParagraph"/>
              <w:numPr>
                <w:ilvl w:val="3"/>
                <w:numId w:val="28"/>
              </w:numPr>
              <w:rPr>
                <w:lang w:eastAsia="ko-KR"/>
              </w:rPr>
            </w:pPr>
            <w:r>
              <w:rPr>
                <w:lang w:eastAsia="ko-KR"/>
              </w:rPr>
              <w:t xml:space="preserve">Study whether and how much awareness/interaction NW should have about model-level </w:t>
            </w:r>
            <w:proofErr w:type="gramStart"/>
            <w:r>
              <w:rPr>
                <w:lang w:eastAsia="ko-KR"/>
              </w:rPr>
              <w:t>LCM</w:t>
            </w:r>
            <w:proofErr w:type="gramEnd"/>
          </w:p>
          <w:p w14:paraId="1458F759" w14:textId="77777777" w:rsidR="00816D2A" w:rsidRDefault="002B15AA">
            <w:pPr>
              <w:pStyle w:val="ListParagraph"/>
              <w:numPr>
                <w:ilvl w:val="0"/>
                <w:numId w:val="28"/>
              </w:numPr>
              <w:rPr>
                <w:lang w:eastAsia="ko-KR"/>
              </w:rPr>
            </w:pPr>
            <w:r>
              <w:rPr>
                <w:lang w:eastAsia="ko-KR"/>
              </w:rPr>
              <w:t xml:space="preserve">In model-ID-based LCM, models are identified at the Network, and Network/UE may activate/deactivate/select/switch individual AI/ML models via model ID. </w:t>
            </w:r>
          </w:p>
          <w:p w14:paraId="3415C63C" w14:textId="77777777" w:rsidR="00816D2A" w:rsidRDefault="002B15AA">
            <w:pPr>
              <w:spacing w:line="252" w:lineRule="auto"/>
              <w:rPr>
                <w:lang w:eastAsia="ko-KR"/>
              </w:rPr>
            </w:pPr>
            <w:r>
              <w:rPr>
                <w:lang w:eastAsia="ko-KR"/>
              </w:rPr>
              <w:t>FFS: Relationship between functionality identification and model identification</w:t>
            </w:r>
          </w:p>
          <w:p w14:paraId="4262A86A" w14:textId="77777777" w:rsidR="00816D2A" w:rsidRDefault="002B15AA">
            <w:pPr>
              <w:rPr>
                <w:lang w:eastAsia="ko-KR"/>
              </w:rPr>
            </w:pPr>
            <w:r>
              <w:rPr>
                <w:lang w:eastAsia="ko-KR"/>
              </w:rPr>
              <w:t>FFS: Performance monitoring and RAN4 impact</w:t>
            </w:r>
            <w:r>
              <w:rPr>
                <w:strike/>
                <w:lang w:eastAsia="ko-KR"/>
              </w:rPr>
              <w:t xml:space="preserve"> </w:t>
            </w:r>
          </w:p>
          <w:p w14:paraId="5DE3C253" w14:textId="77777777" w:rsidR="00816D2A" w:rsidRDefault="002B15AA">
            <w:pPr>
              <w:rPr>
                <w:lang w:eastAsia="ko-KR"/>
              </w:rPr>
            </w:pPr>
            <w:r>
              <w:rPr>
                <w:lang w:eastAsia="ko-KR"/>
              </w:rPr>
              <w:t xml:space="preserve">FFS: detailed understanding on model </w:t>
            </w:r>
          </w:p>
          <w:p w14:paraId="05A2BF80" w14:textId="77777777" w:rsidR="00816D2A" w:rsidRDefault="00816D2A">
            <w:pPr>
              <w:rPr>
                <w:lang w:eastAsia="ko-KR"/>
              </w:rPr>
            </w:pPr>
          </w:p>
          <w:p w14:paraId="4F9940B4" w14:textId="77777777" w:rsidR="00816D2A" w:rsidRDefault="002B15AA">
            <w:pPr>
              <w:pStyle w:val="ListParagraph"/>
              <w:rPr>
                <w:rFonts w:eastAsia="DengXian"/>
                <w:highlight w:val="green"/>
                <w:lang w:eastAsia="ko-KR"/>
              </w:rPr>
            </w:pPr>
            <w:r>
              <w:rPr>
                <w:highlight w:val="green"/>
                <w:lang w:eastAsia="ko-KR"/>
              </w:rPr>
              <w:t xml:space="preserve">RAN1 #112 </w:t>
            </w:r>
            <w:r>
              <w:rPr>
                <w:rFonts w:eastAsia="DengXian" w:hint="eastAsia"/>
                <w:highlight w:val="green"/>
                <w:lang w:eastAsia="ko-KR"/>
              </w:rPr>
              <w:t>A</w:t>
            </w:r>
            <w:r>
              <w:rPr>
                <w:rFonts w:eastAsia="DengXian"/>
                <w:highlight w:val="green"/>
                <w:lang w:eastAsia="ko-KR"/>
              </w:rPr>
              <w:t>greement</w:t>
            </w:r>
          </w:p>
          <w:p w14:paraId="455423DD" w14:textId="77777777" w:rsidR="00816D2A" w:rsidRDefault="002B15AA">
            <w:pPr>
              <w:pStyle w:val="ListParagraph"/>
              <w:numPr>
                <w:ilvl w:val="0"/>
                <w:numId w:val="28"/>
              </w:numPr>
              <w:rPr>
                <w:lang w:eastAsia="ko-KR"/>
              </w:rPr>
            </w:pPr>
            <w:r>
              <w:rPr>
                <w:lang w:eastAsia="ko-KR"/>
              </w:rPr>
              <w:t xml:space="preserve">AI/ML-enabled Feature refers to a Feature where AI/ML may be used. </w:t>
            </w:r>
          </w:p>
          <w:p w14:paraId="47F0B365" w14:textId="77777777" w:rsidR="00816D2A" w:rsidRDefault="002B15AA">
            <w:pPr>
              <w:pStyle w:val="ListParagraph"/>
              <w:rPr>
                <w:rFonts w:eastAsia="DengXian"/>
                <w:highlight w:val="green"/>
                <w:lang w:eastAsia="ko-KR"/>
              </w:rPr>
            </w:pPr>
            <w:r>
              <w:rPr>
                <w:highlight w:val="green"/>
                <w:lang w:eastAsia="ko-KR"/>
              </w:rPr>
              <w:t xml:space="preserve">RAN1 #112 </w:t>
            </w:r>
            <w:r>
              <w:rPr>
                <w:rFonts w:eastAsia="DengXian" w:hint="eastAsia"/>
                <w:highlight w:val="green"/>
                <w:lang w:eastAsia="ko-KR"/>
              </w:rPr>
              <w:t>A</w:t>
            </w:r>
            <w:r>
              <w:rPr>
                <w:rFonts w:eastAsia="DengXian"/>
                <w:highlight w:val="green"/>
                <w:lang w:eastAsia="ko-KR"/>
              </w:rPr>
              <w:t>greement</w:t>
            </w:r>
          </w:p>
          <w:p w14:paraId="781F08EC" w14:textId="77777777" w:rsidR="00816D2A" w:rsidRDefault="002B15AA">
            <w:pPr>
              <w:pStyle w:val="ListParagraph"/>
              <w:numPr>
                <w:ilvl w:val="0"/>
                <w:numId w:val="28"/>
              </w:numPr>
              <w:rPr>
                <w:rFonts w:eastAsia="DengXian"/>
                <w:lang w:eastAsia="ko-KR"/>
              </w:rPr>
            </w:pPr>
            <w:r>
              <w:rPr>
                <w:lang w:eastAsia="ko-KR"/>
              </w:rPr>
              <w:t>For functionality identification, there may be either one or more than one Functionalities defined within an AI/ML-enabled feature.</w:t>
            </w:r>
          </w:p>
          <w:p w14:paraId="59A640C4" w14:textId="77777777" w:rsidR="00816D2A" w:rsidRDefault="00816D2A">
            <w:pPr>
              <w:spacing w:before="0" w:line="240" w:lineRule="auto"/>
              <w:jc w:val="left"/>
              <w:rPr>
                <w:lang w:eastAsia="ko-KR"/>
              </w:rPr>
            </w:pPr>
          </w:p>
          <w:p w14:paraId="5A0F82EE" w14:textId="77777777" w:rsidR="00816D2A" w:rsidRDefault="002B15AA">
            <w:pPr>
              <w:rPr>
                <w:highlight w:val="green"/>
                <w:lang w:eastAsia="ko-KR"/>
              </w:rPr>
            </w:pPr>
            <w:r>
              <w:rPr>
                <w:highlight w:val="green"/>
                <w:lang w:eastAsia="ko-KR"/>
              </w:rPr>
              <w:t>RAN2 #120 agreement</w:t>
            </w:r>
          </w:p>
          <w:p w14:paraId="201EDB99" w14:textId="77777777" w:rsidR="00816D2A" w:rsidRDefault="002B15AA">
            <w:pPr>
              <w:rPr>
                <w:lang w:val="en-GB" w:eastAsia="ko-KR"/>
              </w:rPr>
            </w:pPr>
            <w:r>
              <w:rPr>
                <w:rFonts w:eastAsia="Times New Roman"/>
                <w:lang w:eastAsia="ko-KR"/>
              </w:rPr>
              <w:lastRenderedPageBreak/>
              <w:t>R2 assumes that model ID can be used to identify which AI/ML model is being used in LCM including model delivery</w:t>
            </w:r>
            <w:r>
              <w:rPr>
                <w:lang w:val="en-GB" w:eastAsia="ko-KR"/>
              </w:rPr>
              <w:t>.</w:t>
            </w:r>
          </w:p>
          <w:p w14:paraId="5ADB4F14" w14:textId="77777777" w:rsidR="00816D2A" w:rsidRDefault="00816D2A">
            <w:pPr>
              <w:rPr>
                <w:lang w:val="en-GB" w:eastAsia="ko-KR"/>
              </w:rPr>
            </w:pPr>
          </w:p>
          <w:p w14:paraId="2A758B95" w14:textId="77777777" w:rsidR="00816D2A" w:rsidRDefault="002B15AA">
            <w:pPr>
              <w:rPr>
                <w:highlight w:val="green"/>
                <w:lang w:eastAsia="ko-KR"/>
              </w:rPr>
            </w:pPr>
            <w:r>
              <w:rPr>
                <w:highlight w:val="green"/>
                <w:lang w:eastAsia="ko-KR"/>
              </w:rPr>
              <w:t>RAN2 #120 agreement</w:t>
            </w:r>
          </w:p>
          <w:p w14:paraId="7A789A62" w14:textId="77777777" w:rsidR="00816D2A" w:rsidRDefault="002B15AA">
            <w:pPr>
              <w:spacing w:before="0" w:line="240" w:lineRule="auto"/>
              <w:jc w:val="left"/>
              <w:rPr>
                <w:lang w:eastAsia="ko-KR"/>
              </w:rPr>
            </w:pPr>
            <w:r>
              <w:rPr>
                <w:lang w:eastAsia="ko-KR"/>
              </w:rPr>
              <w:t>R2 assumes that model ID can be used to identify a model (or models) during model selection/activation/deactivation/switching (can later align with R1 if needed).</w:t>
            </w:r>
          </w:p>
          <w:p w14:paraId="7FC797D6" w14:textId="77777777" w:rsidR="00816D2A" w:rsidRDefault="00816D2A">
            <w:pPr>
              <w:spacing w:before="0" w:line="240" w:lineRule="auto"/>
              <w:jc w:val="left"/>
              <w:rPr>
                <w:lang w:eastAsia="ko-KR"/>
              </w:rPr>
            </w:pPr>
          </w:p>
          <w:p w14:paraId="2718DEDC" w14:textId="77777777" w:rsidR="00816D2A" w:rsidRDefault="002B15AA">
            <w:pPr>
              <w:rPr>
                <w:highlight w:val="green"/>
                <w:lang w:eastAsia="ko-KR"/>
              </w:rPr>
            </w:pPr>
            <w:r>
              <w:rPr>
                <w:highlight w:val="green"/>
                <w:lang w:eastAsia="ko-KR"/>
              </w:rPr>
              <w:t>RAN2 #121 agreement</w:t>
            </w:r>
          </w:p>
          <w:p w14:paraId="002A69FA" w14:textId="77777777" w:rsidR="00816D2A" w:rsidRDefault="002B15AA">
            <w:pPr>
              <w:rPr>
                <w:rFonts w:eastAsia="Times New Roman"/>
                <w:lang w:eastAsia="ko-KR"/>
              </w:rPr>
            </w:pPr>
            <w:r>
              <w:rPr>
                <w:rFonts w:eastAsia="Times New Roman"/>
                <w:lang w:eastAsia="ko-KR"/>
              </w:rPr>
              <w:t xml:space="preserve">RAN2 assumes that Model ID is unique “globally”, e.g., in order to manage test certification each retrained version need to be </w:t>
            </w:r>
            <w:proofErr w:type="gramStart"/>
            <w:r>
              <w:rPr>
                <w:rFonts w:eastAsia="Times New Roman"/>
                <w:lang w:eastAsia="ko-KR"/>
              </w:rPr>
              <w:t>identified</w:t>
            </w:r>
            <w:proofErr w:type="gramEnd"/>
          </w:p>
          <w:p w14:paraId="76305D4E" w14:textId="77777777" w:rsidR="00816D2A" w:rsidRDefault="00816D2A">
            <w:pPr>
              <w:rPr>
                <w:rFonts w:eastAsia="Times New Roman"/>
                <w:lang w:eastAsia="ko-KR"/>
              </w:rPr>
            </w:pPr>
          </w:p>
          <w:p w14:paraId="38787019" w14:textId="77777777" w:rsidR="00816D2A" w:rsidRDefault="002B15AA">
            <w:pPr>
              <w:rPr>
                <w:highlight w:val="green"/>
                <w:lang w:eastAsia="zh-CN"/>
              </w:rPr>
            </w:pPr>
            <w:r>
              <w:rPr>
                <w:highlight w:val="green"/>
                <w:lang w:eastAsia="ko-KR"/>
              </w:rPr>
              <w:t xml:space="preserve">RAN1 #112-bis-e </w:t>
            </w:r>
            <w:r>
              <w:rPr>
                <w:rFonts w:hint="eastAsia"/>
                <w:highlight w:val="green"/>
                <w:lang w:eastAsia="zh-CN"/>
              </w:rPr>
              <w:t>A</w:t>
            </w:r>
            <w:r>
              <w:rPr>
                <w:highlight w:val="green"/>
                <w:lang w:eastAsia="zh-CN"/>
              </w:rPr>
              <w:t>greement</w:t>
            </w:r>
          </w:p>
          <w:p w14:paraId="7F71538F" w14:textId="77777777" w:rsidR="00816D2A" w:rsidRDefault="002B15AA">
            <w:pPr>
              <w:numPr>
                <w:ilvl w:val="0"/>
                <w:numId w:val="29"/>
              </w:numPr>
              <w:rPr>
                <w:lang w:eastAsia="zh-CN"/>
              </w:rPr>
            </w:pPr>
            <w:r>
              <w:rPr>
                <w:lang w:eastAsia="zh-CN"/>
              </w:rPr>
              <w:t>For AI/ML functionality identification and functionality-based LCM of UE-side models and/or UE-part of two-sided models:</w:t>
            </w:r>
          </w:p>
          <w:p w14:paraId="399F850B" w14:textId="77777777" w:rsidR="00816D2A" w:rsidRDefault="002B15AA">
            <w:pPr>
              <w:pStyle w:val="ListParagraph"/>
              <w:numPr>
                <w:ilvl w:val="1"/>
                <w:numId w:val="30"/>
              </w:numPr>
              <w:rPr>
                <w:lang w:eastAsia="ko-KR"/>
              </w:rPr>
            </w:pPr>
            <w:r>
              <w:rPr>
                <w:lang w:eastAsia="ko-KR"/>
              </w:rPr>
              <w:t>Functionality refers to</w:t>
            </w:r>
            <w:r>
              <w:rPr>
                <w:rFonts w:eastAsia="MS Mincho"/>
                <w:lang w:eastAsia="ja-JP"/>
              </w:rPr>
              <w:t xml:space="preserve"> an AI/ML-enabled Feature/FG enabled by configuration(s), where configuration(s) is(are) supported based on conditions indicated by UE capability.</w:t>
            </w:r>
          </w:p>
          <w:p w14:paraId="37BFC6A5" w14:textId="77777777" w:rsidR="00816D2A" w:rsidRDefault="002B15AA">
            <w:pPr>
              <w:pStyle w:val="ListParagraph"/>
              <w:numPr>
                <w:ilvl w:val="1"/>
                <w:numId w:val="30"/>
              </w:numPr>
              <w:rPr>
                <w:rFonts w:eastAsia="MS Mincho"/>
                <w:lang w:eastAsia="ja-JP"/>
              </w:rPr>
            </w:pPr>
            <w:r>
              <w:rPr>
                <w:lang w:eastAsia="ko-KR"/>
              </w:rPr>
              <w:t>Correspo</w:t>
            </w:r>
            <w:r>
              <w:rPr>
                <w:rFonts w:eastAsia="MS Mincho"/>
                <w:lang w:eastAsia="ja-JP"/>
              </w:rPr>
              <w:t>ndingly, functionality-based LCM operates based on, at least, one configuration of AI/ML-enabled Feature/FG or specific configurations of an AI/ML-enabled Feature/FG.</w:t>
            </w:r>
          </w:p>
          <w:p w14:paraId="53348500" w14:textId="77777777" w:rsidR="00816D2A" w:rsidRDefault="002B15AA">
            <w:pPr>
              <w:pStyle w:val="ListParagraph"/>
              <w:numPr>
                <w:ilvl w:val="2"/>
                <w:numId w:val="30"/>
              </w:numPr>
              <w:rPr>
                <w:rFonts w:eastAsia="MS Mincho"/>
                <w:lang w:eastAsia="ja-JP"/>
              </w:rPr>
            </w:pPr>
            <w:r>
              <w:rPr>
                <w:rFonts w:eastAsia="MS Mincho"/>
                <w:lang w:eastAsia="ja-JP"/>
              </w:rPr>
              <w:t xml:space="preserve">FFS: </w:t>
            </w:r>
            <w:r>
              <w:rPr>
                <w:rFonts w:eastAsia="MS Mincho" w:hint="eastAsia"/>
                <w:lang w:eastAsia="ja-JP"/>
              </w:rPr>
              <w:t>S</w:t>
            </w:r>
            <w:r>
              <w:rPr>
                <w:rFonts w:eastAsia="MS Mincho"/>
                <w:lang w:eastAsia="ja-JP"/>
              </w:rPr>
              <w:t>ignaling to support functionality-based LCM operations, e.g., to activate/deactivate/fallback/switch AI/ML functionalities</w:t>
            </w:r>
          </w:p>
          <w:p w14:paraId="20DF41C5" w14:textId="77777777" w:rsidR="00816D2A" w:rsidRDefault="002B15AA">
            <w:pPr>
              <w:pStyle w:val="ListParagraph"/>
              <w:numPr>
                <w:ilvl w:val="2"/>
                <w:numId w:val="30"/>
              </w:numPr>
              <w:rPr>
                <w:lang w:eastAsia="ko-KR"/>
              </w:rPr>
            </w:pPr>
            <w:r>
              <w:rPr>
                <w:rFonts w:eastAsia="MS Mincho" w:hint="eastAsia"/>
                <w:lang w:eastAsia="ja-JP"/>
              </w:rPr>
              <w:t>F</w:t>
            </w:r>
            <w:r>
              <w:rPr>
                <w:rFonts w:eastAsia="MS Mincho"/>
                <w:lang w:eastAsia="ja-JP"/>
              </w:rPr>
              <w:t>FS: Whether/how to address additional conditions (e.g., scenarios, sites, and datasets) to aid UE-side transparent model operat</w:t>
            </w:r>
            <w:r>
              <w:rPr>
                <w:lang w:eastAsia="ko-KR"/>
              </w:rPr>
              <w:t>ions (without model identification) at the Functionality level</w:t>
            </w:r>
          </w:p>
          <w:p w14:paraId="2FEAE434" w14:textId="77777777" w:rsidR="00816D2A" w:rsidRDefault="002B15AA">
            <w:pPr>
              <w:pStyle w:val="ListParagraph"/>
              <w:numPr>
                <w:ilvl w:val="2"/>
                <w:numId w:val="30"/>
              </w:numPr>
              <w:rPr>
                <w:lang w:eastAsia="ko-KR"/>
              </w:rPr>
            </w:pPr>
            <w:r>
              <w:rPr>
                <w:rFonts w:eastAsia="MS Mincho" w:hint="eastAsia"/>
                <w:lang w:eastAsia="ja-JP"/>
              </w:rPr>
              <w:t>F</w:t>
            </w:r>
            <w:r>
              <w:rPr>
                <w:rFonts w:eastAsia="MS Mincho"/>
                <w:lang w:eastAsia="ja-JP"/>
              </w:rPr>
              <w:t>FS: Other aspects that may constitute Functionality</w:t>
            </w:r>
          </w:p>
          <w:p w14:paraId="61417D39" w14:textId="77777777" w:rsidR="00816D2A" w:rsidRDefault="002B15AA">
            <w:pPr>
              <w:pStyle w:val="ListParagraph"/>
              <w:numPr>
                <w:ilvl w:val="1"/>
                <w:numId w:val="30"/>
              </w:numPr>
              <w:rPr>
                <w:lang w:eastAsia="ko-KR"/>
              </w:rPr>
            </w:pPr>
            <w:r>
              <w:rPr>
                <w:lang w:eastAsia="ko-KR"/>
              </w:rPr>
              <w:t>FFS: which aspects should be specified as conditions of a Feature/FG available for functionality will be discussed in each sub-use-case agenda.</w:t>
            </w:r>
          </w:p>
          <w:p w14:paraId="286DE7D9" w14:textId="77777777" w:rsidR="00816D2A" w:rsidRDefault="002B15AA">
            <w:pPr>
              <w:numPr>
                <w:ilvl w:val="0"/>
                <w:numId w:val="29"/>
              </w:numPr>
              <w:rPr>
                <w:rFonts w:ascii="Calibri" w:eastAsia="SimSun" w:hAnsi="Calibri" w:cs="Arial"/>
                <w:lang w:eastAsia="ko-KR"/>
              </w:rPr>
            </w:pPr>
            <w:r>
              <w:rPr>
                <w:lang w:eastAsia="zh-CN"/>
              </w:rPr>
              <w:t>For AI/ML model identification and model-ID-based LCM of UE-side models and/or UE-part of two-sided models:</w:t>
            </w:r>
          </w:p>
          <w:p w14:paraId="1B643824" w14:textId="77777777" w:rsidR="00816D2A" w:rsidRDefault="002B15AA">
            <w:pPr>
              <w:pStyle w:val="ListParagraph"/>
              <w:numPr>
                <w:ilvl w:val="1"/>
                <w:numId w:val="30"/>
              </w:numPr>
              <w:rPr>
                <w:lang w:eastAsia="ko-KR"/>
              </w:rPr>
            </w:pPr>
            <w:r>
              <w:rPr>
                <w:lang w:eastAsia="ko-KR"/>
              </w:rPr>
              <w:t>model-ID-based LCM operates based on identified models, where a model may be associated with specific configurations/conditions associated with UE capability of an AI/ML-enabled Feature/FG and additional conditions (e.g., scenarios, sites, and datasets) as determined/identified between UE-side and NW-side.</w:t>
            </w:r>
          </w:p>
          <w:p w14:paraId="6ECA7B6A" w14:textId="77777777" w:rsidR="00816D2A" w:rsidRDefault="002B15AA">
            <w:pPr>
              <w:pStyle w:val="ListParagraph"/>
              <w:numPr>
                <w:ilvl w:val="1"/>
                <w:numId w:val="30"/>
              </w:numPr>
              <w:rPr>
                <w:lang w:eastAsia="ko-KR"/>
              </w:rPr>
            </w:pPr>
            <w:r>
              <w:rPr>
                <w:lang w:eastAsia="ko-KR"/>
              </w:rPr>
              <w:lastRenderedPageBreak/>
              <w:t>FFS: Which aspects should be considered as additional conditions, and how to include them into model description information during model identification will be discussed in each sub-use-case agenda.</w:t>
            </w:r>
          </w:p>
          <w:p w14:paraId="68ED9681" w14:textId="77777777" w:rsidR="00816D2A" w:rsidRDefault="002B15AA">
            <w:pPr>
              <w:pStyle w:val="ListParagraph"/>
              <w:numPr>
                <w:ilvl w:val="1"/>
                <w:numId w:val="30"/>
              </w:numPr>
              <w:rPr>
                <w:lang w:eastAsia="ko-KR"/>
              </w:rPr>
            </w:pPr>
            <w:r>
              <w:rPr>
                <w:lang w:eastAsia="ko-KR"/>
              </w:rPr>
              <w:t>FFS: Relationship between functionality and model, e.g., whether a model may be identified referring to functionality(s).</w:t>
            </w:r>
          </w:p>
          <w:p w14:paraId="7DB3BC95" w14:textId="77777777" w:rsidR="00816D2A" w:rsidRDefault="002B15AA">
            <w:pPr>
              <w:pStyle w:val="ListParagraph"/>
              <w:numPr>
                <w:ilvl w:val="1"/>
                <w:numId w:val="30"/>
              </w:numPr>
              <w:rPr>
                <w:lang w:eastAsia="ko-KR"/>
              </w:rPr>
            </w:pPr>
            <w:r>
              <w:rPr>
                <w:lang w:eastAsia="ko-KR"/>
              </w:rPr>
              <w:t>FFS: relationship between functionality-based LCM and model-ID-based LCM</w:t>
            </w:r>
          </w:p>
          <w:p w14:paraId="7356ABA5" w14:textId="77777777" w:rsidR="00816D2A" w:rsidRDefault="002B15AA">
            <w:pPr>
              <w:pStyle w:val="ListParagraph"/>
              <w:numPr>
                <w:ilvl w:val="0"/>
                <w:numId w:val="30"/>
              </w:numPr>
              <w:rPr>
                <w:lang w:eastAsia="ko-KR"/>
              </w:rPr>
            </w:pPr>
            <w:r>
              <w:rPr>
                <w:lang w:eastAsia="ko-KR"/>
              </w:rPr>
              <w:t>Note: Applicability of functionality-based LCM and model-ID-based LCM is a separate discussion.</w:t>
            </w:r>
          </w:p>
          <w:p w14:paraId="5F03BB2C" w14:textId="77777777" w:rsidR="00816D2A" w:rsidRDefault="00816D2A">
            <w:pPr>
              <w:spacing w:line="360" w:lineRule="auto"/>
              <w:rPr>
                <w:rFonts w:eastAsia="DengXian"/>
                <w:lang w:eastAsia="zh-CN"/>
              </w:rPr>
            </w:pPr>
          </w:p>
          <w:p w14:paraId="2D3065EC" w14:textId="77777777" w:rsidR="00816D2A" w:rsidRDefault="002B15AA">
            <w:pPr>
              <w:rPr>
                <w:rFonts w:eastAsia="DengXian"/>
                <w:lang w:eastAsia="zh-CN"/>
              </w:rPr>
            </w:pPr>
            <w:r>
              <w:rPr>
                <w:highlight w:val="darkYellow"/>
                <w:lang w:eastAsia="ko-KR"/>
              </w:rPr>
              <w:t xml:space="preserve">RAN1 #112-bis-e </w:t>
            </w:r>
            <w:r>
              <w:rPr>
                <w:rFonts w:eastAsia="DengXian" w:hint="eastAsia"/>
                <w:highlight w:val="darkYellow"/>
                <w:lang w:eastAsia="zh-CN"/>
              </w:rPr>
              <w:t>C</w:t>
            </w:r>
            <w:r>
              <w:rPr>
                <w:rFonts w:eastAsia="DengXian"/>
                <w:highlight w:val="darkYellow"/>
                <w:lang w:eastAsia="zh-CN"/>
              </w:rPr>
              <w:t>onclusion</w:t>
            </w:r>
          </w:p>
          <w:p w14:paraId="34C2C788" w14:textId="77777777" w:rsidR="00816D2A" w:rsidRDefault="002B15AA">
            <w:pPr>
              <w:rPr>
                <w:lang w:eastAsia="ko-KR"/>
              </w:rPr>
            </w:pPr>
            <w:r>
              <w:rPr>
                <w:lang w:eastAsia="ko-KR"/>
              </w:rPr>
              <w:t>From RAN1 perspective, it is clarified that an AI/ML model identified by a model ID may be logical, and how it maps to physical AI/ML model(s) may be up to implementation.</w:t>
            </w:r>
          </w:p>
          <w:p w14:paraId="2F6D7A1C" w14:textId="77777777" w:rsidR="00816D2A" w:rsidRDefault="002B15AA">
            <w:pPr>
              <w:numPr>
                <w:ilvl w:val="0"/>
                <w:numId w:val="28"/>
              </w:numPr>
              <w:rPr>
                <w:rFonts w:eastAsia="Calibri"/>
                <w:lang w:eastAsia="ko-KR"/>
              </w:rPr>
            </w:pPr>
            <w:r>
              <w:rPr>
                <w:rFonts w:eastAsia="Calibri"/>
                <w:lang w:eastAsia="ko-KR"/>
              </w:rPr>
              <w:t>When distinction is necessary for discussion purposes, companies may use the term a logical AI/ML model to refer to a model that is identified and assigned a model ID, and physical AI/ML model(s) to refer to an actual implementation of such a model.</w:t>
            </w:r>
          </w:p>
          <w:p w14:paraId="15F24583" w14:textId="77777777" w:rsidR="00816D2A" w:rsidRDefault="00816D2A">
            <w:pPr>
              <w:spacing w:line="360" w:lineRule="auto"/>
              <w:rPr>
                <w:rFonts w:eastAsia="DengXian"/>
                <w:lang w:eastAsia="zh-CN"/>
              </w:rPr>
            </w:pPr>
          </w:p>
          <w:p w14:paraId="0A61750E" w14:textId="77777777" w:rsidR="00816D2A" w:rsidRDefault="002B15AA">
            <w:pPr>
              <w:spacing w:line="360" w:lineRule="auto"/>
              <w:rPr>
                <w:rFonts w:eastAsia="DengXian"/>
                <w:highlight w:val="green"/>
                <w:lang w:eastAsia="zh-CN"/>
              </w:rPr>
            </w:pPr>
            <w:r>
              <w:rPr>
                <w:highlight w:val="green"/>
                <w:lang w:eastAsia="ko-KR"/>
              </w:rPr>
              <w:t xml:space="preserve">RAN1 #112-bis-e </w:t>
            </w:r>
            <w:r>
              <w:rPr>
                <w:rFonts w:eastAsia="DengXian" w:hint="eastAsia"/>
                <w:highlight w:val="green"/>
                <w:lang w:eastAsia="zh-CN"/>
              </w:rPr>
              <w:t>A</w:t>
            </w:r>
            <w:r>
              <w:rPr>
                <w:rFonts w:eastAsia="DengXian"/>
                <w:highlight w:val="green"/>
                <w:lang w:eastAsia="zh-CN"/>
              </w:rPr>
              <w:t>greement</w:t>
            </w:r>
          </w:p>
          <w:p w14:paraId="57D451FB" w14:textId="77777777" w:rsidR="00816D2A" w:rsidRDefault="002B15AA">
            <w:pPr>
              <w:numPr>
                <w:ilvl w:val="0"/>
                <w:numId w:val="31"/>
              </w:numPr>
              <w:shd w:val="clear" w:color="auto" w:fill="FFFFFF"/>
              <w:rPr>
                <w:iCs/>
                <w:lang w:eastAsia="ko-KR"/>
              </w:rPr>
            </w:pPr>
            <w:r>
              <w:rPr>
                <w:iCs/>
                <w:lang w:eastAsia="ko-KR"/>
              </w:rPr>
              <w:t>Study necessity, mechanisms, after functionality identification, for UE to report updates on applicable functionality(es) among [configured/identified] functionality(es), where the applicable functionalities may be a subset of all [configured/identified] functionalities.</w:t>
            </w:r>
          </w:p>
          <w:p w14:paraId="0759F75C" w14:textId="77777777" w:rsidR="00816D2A" w:rsidRDefault="002B15AA">
            <w:pPr>
              <w:numPr>
                <w:ilvl w:val="0"/>
                <w:numId w:val="31"/>
              </w:numPr>
              <w:shd w:val="clear" w:color="auto" w:fill="FFFFFF"/>
              <w:rPr>
                <w:iCs/>
                <w:lang w:eastAsia="ko-KR"/>
              </w:rPr>
            </w:pPr>
            <w:r>
              <w:rPr>
                <w:iCs/>
                <w:lang w:eastAsia="ko-KR"/>
              </w:rPr>
              <w:t>Study necessity, mechanisms, after model identification, for UE to report updates on applicable UE part/UE-side model(s), where the applicable models may be a subset of all identified models.</w:t>
            </w:r>
          </w:p>
          <w:p w14:paraId="21732A7D" w14:textId="77777777" w:rsidR="00816D2A" w:rsidRDefault="00816D2A">
            <w:pPr>
              <w:shd w:val="clear" w:color="auto" w:fill="FFFFFF"/>
              <w:ind w:left="440"/>
              <w:rPr>
                <w:iCs/>
                <w:lang w:eastAsia="ko-KR"/>
              </w:rPr>
            </w:pPr>
          </w:p>
          <w:p w14:paraId="5A31BB60" w14:textId="77777777" w:rsidR="00816D2A" w:rsidRDefault="002B15AA">
            <w:pPr>
              <w:spacing w:line="360" w:lineRule="auto"/>
              <w:rPr>
                <w:rFonts w:eastAsia="DengXian"/>
                <w:lang w:eastAsia="zh-CN"/>
              </w:rPr>
            </w:pPr>
            <w:r>
              <w:rPr>
                <w:highlight w:val="green"/>
                <w:lang w:eastAsia="ko-KR"/>
              </w:rPr>
              <w:t xml:space="preserve">RAN2 #121-bis-e </w:t>
            </w:r>
            <w:r>
              <w:rPr>
                <w:rFonts w:eastAsia="DengXian" w:hint="eastAsia"/>
                <w:highlight w:val="green"/>
                <w:lang w:eastAsia="zh-CN"/>
              </w:rPr>
              <w:t>A</w:t>
            </w:r>
            <w:r>
              <w:rPr>
                <w:rFonts w:eastAsia="DengXian"/>
                <w:highlight w:val="green"/>
                <w:lang w:eastAsia="zh-CN"/>
              </w:rPr>
              <w:t>greement</w:t>
            </w:r>
          </w:p>
          <w:p w14:paraId="40EE3408" w14:textId="77777777" w:rsidR="00816D2A" w:rsidRDefault="002B15AA">
            <w:pPr>
              <w:rPr>
                <w:lang w:val="en-GB" w:eastAsia="ko-KR"/>
              </w:rPr>
            </w:pPr>
            <w:r>
              <w:rPr>
                <w:lang w:val="en-GB" w:eastAsia="ko-KR"/>
              </w:rPr>
              <w:t>FFS if For UE capability for AIML methods we use the UE capability mechanisms as defined for RRC reported and LPP reported capabilities.</w:t>
            </w:r>
          </w:p>
          <w:p w14:paraId="0D4EEECD" w14:textId="77777777" w:rsidR="00816D2A" w:rsidRDefault="00816D2A">
            <w:pPr>
              <w:rPr>
                <w:lang w:val="en-GB" w:eastAsia="ko-KR"/>
              </w:rPr>
            </w:pPr>
          </w:p>
          <w:p w14:paraId="282BE46C" w14:textId="77777777" w:rsidR="00816D2A" w:rsidRDefault="002B15AA">
            <w:pPr>
              <w:spacing w:line="360" w:lineRule="auto"/>
              <w:rPr>
                <w:rFonts w:eastAsia="DengXian"/>
                <w:lang w:eastAsia="zh-CN"/>
              </w:rPr>
            </w:pPr>
            <w:r>
              <w:rPr>
                <w:highlight w:val="green"/>
                <w:lang w:eastAsia="ko-KR"/>
              </w:rPr>
              <w:t xml:space="preserve">RAN2 #121-bis-e </w:t>
            </w:r>
            <w:r>
              <w:rPr>
                <w:rFonts w:eastAsia="DengXian" w:hint="eastAsia"/>
                <w:highlight w:val="green"/>
                <w:lang w:eastAsia="zh-CN"/>
              </w:rPr>
              <w:t>A</w:t>
            </w:r>
            <w:r>
              <w:rPr>
                <w:rFonts w:eastAsia="DengXian"/>
                <w:highlight w:val="green"/>
                <w:lang w:eastAsia="zh-CN"/>
              </w:rPr>
              <w:t>greement</w:t>
            </w:r>
          </w:p>
          <w:p w14:paraId="36E6D4AF" w14:textId="77777777" w:rsidR="00816D2A" w:rsidRDefault="002B15AA">
            <w:pPr>
              <w:rPr>
                <w:lang w:val="en-GB" w:eastAsia="ko-KR"/>
              </w:rPr>
            </w:pPr>
            <w:r>
              <w:rPr>
                <w:lang w:val="en-GB" w:eastAsia="ko-KR"/>
              </w:rPr>
              <w:t xml:space="preserve">R2 assumes that Information such as </w:t>
            </w:r>
            <w:proofErr w:type="spellStart"/>
            <w:proofErr w:type="gramStart"/>
            <w:r>
              <w:rPr>
                <w:lang w:val="en-GB" w:eastAsia="ko-KR"/>
              </w:rPr>
              <w:t>FFS:vendor</w:t>
            </w:r>
            <w:proofErr w:type="spellEnd"/>
            <w:proofErr w:type="gramEnd"/>
            <w:r>
              <w:rPr>
                <w:lang w:val="en-GB" w:eastAsia="ko-KR"/>
              </w:rPr>
              <w:t xml:space="preserve"> info, applicable conditions, model performance indicators, etc. may be required for model management and control, and should, as a starting point, be part of meta information. </w:t>
            </w:r>
          </w:p>
          <w:p w14:paraId="507A020F" w14:textId="77777777" w:rsidR="00816D2A" w:rsidRDefault="00816D2A">
            <w:pPr>
              <w:rPr>
                <w:lang w:val="en-GB" w:eastAsia="ko-KR"/>
              </w:rPr>
            </w:pPr>
          </w:p>
          <w:p w14:paraId="73ADD409" w14:textId="77777777" w:rsidR="00816D2A" w:rsidRDefault="002B15AA">
            <w:pPr>
              <w:rPr>
                <w:rFonts w:eastAsia="DengXian"/>
                <w:lang w:eastAsia="zh-CN"/>
              </w:rPr>
            </w:pPr>
            <w:r>
              <w:rPr>
                <w:highlight w:val="green"/>
                <w:lang w:eastAsia="ko-KR"/>
              </w:rPr>
              <w:t xml:space="preserve">RAN2 #121-bis-e </w:t>
            </w:r>
            <w:r>
              <w:rPr>
                <w:rFonts w:eastAsia="DengXian" w:hint="eastAsia"/>
                <w:highlight w:val="green"/>
                <w:lang w:eastAsia="zh-CN"/>
              </w:rPr>
              <w:t>A</w:t>
            </w:r>
            <w:r>
              <w:rPr>
                <w:rFonts w:eastAsia="DengXian"/>
                <w:highlight w:val="green"/>
                <w:lang w:eastAsia="zh-CN"/>
              </w:rPr>
              <w:t>greement</w:t>
            </w:r>
          </w:p>
          <w:p w14:paraId="6EAC4E42" w14:textId="77777777" w:rsidR="00816D2A" w:rsidRDefault="002B15AA">
            <w:pPr>
              <w:rPr>
                <w:lang w:val="en-GB" w:eastAsia="ko-KR"/>
              </w:rPr>
            </w:pPr>
            <w:r>
              <w:rPr>
                <w:lang w:val="en-GB" w:eastAsia="ko-KR"/>
              </w:rPr>
              <w:t>Model ID can be used to identify model or models for the following LCM purposes:</w:t>
            </w:r>
          </w:p>
          <w:p w14:paraId="634336E1" w14:textId="77777777" w:rsidR="00816D2A" w:rsidRDefault="002B15AA">
            <w:pPr>
              <w:rPr>
                <w:lang w:val="en-GB" w:eastAsia="ko-KR"/>
              </w:rPr>
            </w:pPr>
            <w:r>
              <w:rPr>
                <w:lang w:val="en-GB" w:eastAsia="ko-KR"/>
              </w:rPr>
              <w:lastRenderedPageBreak/>
              <w:t xml:space="preserve">model selection/activation/deactivation/switching (or </w:t>
            </w:r>
            <w:proofErr w:type="gramStart"/>
            <w:r>
              <w:rPr>
                <w:lang w:val="en-GB" w:eastAsia="ko-KR"/>
              </w:rPr>
              <w:t>identification, if</w:t>
            </w:r>
            <w:proofErr w:type="gramEnd"/>
            <w:r>
              <w:rPr>
                <w:lang w:val="en-GB" w:eastAsia="ko-KR"/>
              </w:rPr>
              <w:t xml:space="preserve"> that will be supported as a separate step).</w:t>
            </w:r>
          </w:p>
          <w:p w14:paraId="249D4E26" w14:textId="77777777" w:rsidR="00816D2A" w:rsidRDefault="002B15AA">
            <w:pPr>
              <w:rPr>
                <w:lang w:val="en-GB" w:eastAsia="ko-KR"/>
              </w:rPr>
            </w:pPr>
            <w:bookmarkStart w:id="9" w:name="OLE_LINK183"/>
            <w:bookmarkStart w:id="10" w:name="OLE_LINK184"/>
            <w:r>
              <w:rPr>
                <w:lang w:val="en-GB" w:eastAsia="ko-KR"/>
              </w:rPr>
              <w:t>(</w:t>
            </w:r>
            <w:proofErr w:type="gramStart"/>
            <w:r>
              <w:rPr>
                <w:lang w:val="en-GB" w:eastAsia="ko-KR"/>
              </w:rPr>
              <w:t>e.g.</w:t>
            </w:r>
            <w:proofErr w:type="gramEnd"/>
            <w:r>
              <w:rPr>
                <w:lang w:val="en-GB" w:eastAsia="ko-KR"/>
              </w:rPr>
              <w:t xml:space="preserve"> for so called “model ID based LCM”</w:t>
            </w:r>
            <w:bookmarkEnd w:id="9"/>
            <w:bookmarkEnd w:id="10"/>
            <w:r>
              <w:rPr>
                <w:lang w:val="en-GB" w:eastAsia="ko-KR"/>
              </w:rPr>
              <w:t>)</w:t>
            </w:r>
          </w:p>
          <w:p w14:paraId="41CBDDAC" w14:textId="77777777" w:rsidR="00816D2A" w:rsidRDefault="002B15AA">
            <w:pPr>
              <w:rPr>
                <w:lang w:val="en-GB" w:eastAsia="ko-KR"/>
              </w:rPr>
            </w:pPr>
            <w:r>
              <w:rPr>
                <w:lang w:val="en-GB" w:eastAsia="ko-KR"/>
              </w:rPr>
              <w:t>If model transfer/delivery is supported, model ID can be used for model transfer/delivery LCM purpose.</w:t>
            </w:r>
          </w:p>
          <w:p w14:paraId="4503EF78" w14:textId="77777777" w:rsidR="00816D2A" w:rsidRDefault="00816D2A">
            <w:pPr>
              <w:rPr>
                <w:highlight w:val="green"/>
                <w:lang w:eastAsia="ko-KR"/>
              </w:rPr>
            </w:pPr>
          </w:p>
          <w:p w14:paraId="43069C38" w14:textId="77777777" w:rsidR="00816D2A" w:rsidRDefault="002B15AA">
            <w:pPr>
              <w:rPr>
                <w:rFonts w:eastAsia="DengXian"/>
                <w:lang w:eastAsia="zh-CN"/>
              </w:rPr>
            </w:pPr>
            <w:r>
              <w:rPr>
                <w:highlight w:val="green"/>
                <w:lang w:eastAsia="ko-KR"/>
              </w:rPr>
              <w:t xml:space="preserve">RAN2 #121-bis-e </w:t>
            </w:r>
            <w:r>
              <w:rPr>
                <w:rFonts w:eastAsia="DengXian" w:hint="eastAsia"/>
                <w:highlight w:val="green"/>
                <w:lang w:eastAsia="zh-CN"/>
              </w:rPr>
              <w:t>A</w:t>
            </w:r>
            <w:r>
              <w:rPr>
                <w:rFonts w:eastAsia="DengXian"/>
                <w:highlight w:val="green"/>
                <w:lang w:eastAsia="zh-CN"/>
              </w:rPr>
              <w:t>greement</w:t>
            </w:r>
          </w:p>
          <w:p w14:paraId="6FA3F113" w14:textId="77777777" w:rsidR="00816D2A" w:rsidRDefault="002B15AA">
            <w:pPr>
              <w:rPr>
                <w:lang w:val="en-GB" w:eastAsia="ko-KR"/>
              </w:rPr>
            </w:pPr>
            <w:r>
              <w:rPr>
                <w:lang w:val="en-GB" w:eastAsia="ko-KR"/>
              </w:rPr>
              <w:t xml:space="preserve">How to achieve globality of the Model ID is FFS. </w:t>
            </w:r>
          </w:p>
          <w:p w14:paraId="7F6452D8" w14:textId="77777777" w:rsidR="00816D2A" w:rsidRDefault="002B15AA">
            <w:pPr>
              <w:rPr>
                <w:lang w:val="en-GB" w:eastAsia="ko-KR"/>
              </w:rPr>
            </w:pPr>
            <w:r>
              <w:rPr>
                <w:lang w:val="en-GB" w:eastAsia="ko-KR"/>
              </w:rPr>
              <w:t>Initial discussion in RAN2: the following global unique model ID definition directions can be considered as a starting point:</w:t>
            </w:r>
          </w:p>
          <w:p w14:paraId="46CB2CDE" w14:textId="77777777" w:rsidR="00816D2A" w:rsidRDefault="002B15AA">
            <w:pPr>
              <w:rPr>
                <w:lang w:val="en-GB" w:eastAsia="ko-KR"/>
              </w:rPr>
            </w:pPr>
            <w:r>
              <w:rPr>
                <w:lang w:val="en-GB" w:eastAsia="ko-KR"/>
              </w:rPr>
              <w:t xml:space="preserve">Direction1: Pre-defined/hard-coded global unique model ID </w:t>
            </w:r>
          </w:p>
          <w:p w14:paraId="7B8518FC" w14:textId="77777777" w:rsidR="00816D2A" w:rsidRDefault="002B15AA">
            <w:pPr>
              <w:rPr>
                <w:lang w:val="en-GB" w:eastAsia="ko-KR"/>
              </w:rPr>
            </w:pPr>
            <w:r>
              <w:rPr>
                <w:lang w:val="en-GB" w:eastAsia="ko-KR"/>
              </w:rPr>
              <w:t>Direction3: Assigned global unique model ID via specific ID management node.</w:t>
            </w:r>
          </w:p>
          <w:p w14:paraId="3C1C81AB" w14:textId="77777777" w:rsidR="00816D2A" w:rsidRDefault="002B15AA">
            <w:pPr>
              <w:rPr>
                <w:lang w:val="en-GB" w:eastAsia="ko-KR"/>
              </w:rPr>
            </w:pPr>
            <w:r>
              <w:rPr>
                <w:lang w:val="en-GB" w:eastAsia="ko-KR"/>
              </w:rPr>
              <w:t>Note: Other global unique model ID definition is not precluded.</w:t>
            </w:r>
          </w:p>
          <w:p w14:paraId="2CA75C5B" w14:textId="77777777" w:rsidR="00816D2A" w:rsidRDefault="002B15AA">
            <w:pPr>
              <w:rPr>
                <w:lang w:val="en-GB" w:eastAsia="ko-KR"/>
              </w:rPr>
            </w:pPr>
            <w:r>
              <w:rPr>
                <w:lang w:val="en-GB" w:eastAsia="ko-KR"/>
              </w:rPr>
              <w:t>Model ID structure, if any, is FFS</w:t>
            </w:r>
          </w:p>
          <w:p w14:paraId="2B8EE3BB" w14:textId="77777777" w:rsidR="00816D2A" w:rsidRDefault="00816D2A">
            <w:pPr>
              <w:rPr>
                <w:lang w:val="en-GB" w:eastAsia="ko-KR"/>
              </w:rPr>
            </w:pPr>
          </w:p>
          <w:p w14:paraId="23C33A27" w14:textId="77777777" w:rsidR="00816D2A" w:rsidRDefault="002B15AA">
            <w:pPr>
              <w:rPr>
                <w:highlight w:val="green"/>
                <w:lang w:eastAsia="ko-KR"/>
              </w:rPr>
            </w:pPr>
            <w:r>
              <w:rPr>
                <w:highlight w:val="green"/>
                <w:lang w:eastAsia="ko-KR"/>
              </w:rPr>
              <w:t>RAN1 #113 Agreement</w:t>
            </w:r>
          </w:p>
          <w:p w14:paraId="139AAD02" w14:textId="77777777" w:rsidR="00816D2A" w:rsidRDefault="002B15AA">
            <w:pPr>
              <w:shd w:val="clear" w:color="auto" w:fill="FFFFFF"/>
              <w:spacing w:line="330" w:lineRule="atLeast"/>
              <w:rPr>
                <w:lang w:eastAsia="ko-KR"/>
              </w:rPr>
            </w:pPr>
            <w:r>
              <w:rPr>
                <w:lang w:eastAsia="ko-KR"/>
              </w:rPr>
              <w:t>For functionality/model-ID based LCM,</w:t>
            </w:r>
          </w:p>
          <w:p w14:paraId="2FEBDA1A" w14:textId="77777777" w:rsidR="00816D2A" w:rsidRDefault="002B15AA">
            <w:pPr>
              <w:numPr>
                <w:ilvl w:val="0"/>
                <w:numId w:val="32"/>
              </w:numPr>
              <w:shd w:val="clear" w:color="auto" w:fill="FFFFFF"/>
              <w:spacing w:line="330" w:lineRule="atLeast"/>
              <w:rPr>
                <w:lang w:eastAsia="ko-KR"/>
              </w:rPr>
            </w:pPr>
            <w:bookmarkStart w:id="11" w:name="_Hlk143161035"/>
            <w:r>
              <w:rPr>
                <w:lang w:eastAsia="ko-KR"/>
              </w:rPr>
              <w:t>Once functionalities/models are identified, the same or similar procedures may be used for their activation, deactivation, switching, fallback, and monitoring.</w:t>
            </w:r>
          </w:p>
          <w:bookmarkEnd w:id="11"/>
          <w:p w14:paraId="061AF004" w14:textId="77777777" w:rsidR="00816D2A" w:rsidRDefault="00816D2A">
            <w:pPr>
              <w:rPr>
                <w:lang w:val="en-GB" w:eastAsia="ko-KR"/>
              </w:rPr>
            </w:pPr>
          </w:p>
          <w:p w14:paraId="52767164" w14:textId="77777777" w:rsidR="00816D2A" w:rsidRDefault="002B15AA">
            <w:pPr>
              <w:shd w:val="clear" w:color="auto" w:fill="FFFFFF"/>
              <w:spacing w:line="330" w:lineRule="atLeast"/>
              <w:rPr>
                <w:highlight w:val="green"/>
                <w:lang w:eastAsia="ko-KR"/>
              </w:rPr>
            </w:pPr>
            <w:r>
              <w:rPr>
                <w:highlight w:val="green"/>
                <w:lang w:eastAsia="ko-KR"/>
              </w:rPr>
              <w:t>RAN1 #113 Agreement</w:t>
            </w:r>
          </w:p>
          <w:p w14:paraId="24E8DC0D" w14:textId="77777777" w:rsidR="00816D2A" w:rsidRDefault="002B15AA">
            <w:pPr>
              <w:pStyle w:val="ListParagraph"/>
              <w:numPr>
                <w:ilvl w:val="0"/>
                <w:numId w:val="33"/>
              </w:numPr>
              <w:rPr>
                <w:lang w:eastAsia="ko-KR"/>
              </w:rPr>
            </w:pPr>
            <w:r>
              <w:rPr>
                <w:rFonts w:eastAsia="Microsoft YaHei"/>
                <w:lang w:eastAsia="ko-KR"/>
              </w:rPr>
              <w:t>Once models are identified</w:t>
            </w:r>
            <w:r>
              <w:rPr>
                <w:lang w:eastAsia="ko-KR"/>
              </w:rPr>
              <w:t>, UE can indicate supported AI/ML model IDs for a given AI/ML-enabled Feature/FG in a UE capability report as starting point.</w:t>
            </w:r>
          </w:p>
          <w:p w14:paraId="144EA695" w14:textId="77777777" w:rsidR="00816D2A" w:rsidRDefault="002B15AA">
            <w:pPr>
              <w:pStyle w:val="ListParagraph"/>
              <w:numPr>
                <w:ilvl w:val="1"/>
                <w:numId w:val="33"/>
              </w:numPr>
              <w:rPr>
                <w:lang w:eastAsia="ko-KR"/>
              </w:rPr>
            </w:pPr>
            <w:r>
              <w:rPr>
                <w:rFonts w:eastAsia="DengXian" w:hint="eastAsia"/>
                <w:lang w:eastAsia="zh-CN"/>
              </w:rPr>
              <w:t>F</w:t>
            </w:r>
            <w:r>
              <w:rPr>
                <w:rFonts w:eastAsia="DengXian"/>
                <w:lang w:eastAsia="zh-CN"/>
              </w:rPr>
              <w:t xml:space="preserve">FS: applicability to model identification, Type A, type B1 and type B2 </w:t>
            </w:r>
          </w:p>
          <w:p w14:paraId="28595D06" w14:textId="77777777" w:rsidR="00816D2A" w:rsidRDefault="002B15AA">
            <w:pPr>
              <w:pStyle w:val="ListParagraph"/>
              <w:numPr>
                <w:ilvl w:val="2"/>
                <w:numId w:val="33"/>
              </w:numPr>
              <w:rPr>
                <w:lang w:eastAsia="ko-KR"/>
              </w:rPr>
            </w:pPr>
            <w:r>
              <w:rPr>
                <w:lang w:eastAsia="ko-KR"/>
              </w:rPr>
              <w:t>FFS: Using a procedure other than UE capability report</w:t>
            </w:r>
          </w:p>
          <w:p w14:paraId="0752802E" w14:textId="77777777" w:rsidR="00816D2A" w:rsidRDefault="002B15AA">
            <w:pPr>
              <w:pStyle w:val="ListParagraph"/>
              <w:numPr>
                <w:ilvl w:val="1"/>
                <w:numId w:val="33"/>
              </w:numPr>
              <w:rPr>
                <w:lang w:eastAsia="ko-KR"/>
              </w:rPr>
            </w:pPr>
            <w:r>
              <w:rPr>
                <w:rFonts w:eastAsia="DengXian" w:hint="eastAsia"/>
                <w:lang w:eastAsia="zh-CN"/>
              </w:rPr>
              <w:t>N</w:t>
            </w:r>
            <w:r>
              <w:rPr>
                <w:rFonts w:eastAsia="DengXian"/>
                <w:lang w:eastAsia="zh-CN"/>
              </w:rPr>
              <w:t>ote: model identification using capability report is not precluded for type B1 and type B2</w:t>
            </w:r>
          </w:p>
          <w:p w14:paraId="030C25C1" w14:textId="77777777" w:rsidR="00816D2A" w:rsidRDefault="002B15AA">
            <w:pPr>
              <w:shd w:val="clear" w:color="auto" w:fill="FFFFFF"/>
              <w:rPr>
                <w:rFonts w:eastAsia="DengXian"/>
                <w:iCs/>
                <w:highlight w:val="green"/>
                <w:lang w:eastAsia="zh-CN"/>
              </w:rPr>
            </w:pPr>
            <w:r>
              <w:rPr>
                <w:highlight w:val="green"/>
                <w:lang w:eastAsia="ko-KR"/>
              </w:rPr>
              <w:t xml:space="preserve">RAN1 #113 </w:t>
            </w:r>
            <w:r>
              <w:rPr>
                <w:rFonts w:eastAsia="DengXian" w:hint="eastAsia"/>
                <w:iCs/>
                <w:highlight w:val="green"/>
                <w:lang w:eastAsia="zh-CN"/>
              </w:rPr>
              <w:t>A</w:t>
            </w:r>
            <w:r>
              <w:rPr>
                <w:rFonts w:eastAsia="DengXian"/>
                <w:iCs/>
                <w:highlight w:val="green"/>
                <w:lang w:eastAsia="zh-CN"/>
              </w:rPr>
              <w:t>greement</w:t>
            </w:r>
          </w:p>
          <w:p w14:paraId="041103B5" w14:textId="77777777" w:rsidR="00816D2A" w:rsidRDefault="002B15AA">
            <w:pPr>
              <w:shd w:val="clear" w:color="auto" w:fill="FFFFFF"/>
              <w:rPr>
                <w:lang w:eastAsia="ko-KR"/>
              </w:rPr>
            </w:pPr>
            <w:r>
              <w:rPr>
                <w:iCs/>
                <w:lang w:eastAsia="ko-KR"/>
              </w:rPr>
              <w:t xml:space="preserve">Study how to handle the impact of UE’s internal conditions </w:t>
            </w:r>
            <w:r>
              <w:rPr>
                <w:lang w:eastAsia="ko-KR"/>
              </w:rPr>
              <w:t>such as memory, battery, and other hardware limitations on functionality/model operations and AI/ML-enabled Feature.</w:t>
            </w:r>
          </w:p>
          <w:p w14:paraId="1BC7D8C7" w14:textId="77777777" w:rsidR="00816D2A" w:rsidRDefault="002B15AA">
            <w:pPr>
              <w:shd w:val="clear" w:color="auto" w:fill="FFFFFF"/>
              <w:rPr>
                <w:rFonts w:eastAsia="DengXian"/>
                <w:iCs/>
                <w:color w:val="00B050"/>
                <w:lang w:eastAsia="zh-CN"/>
              </w:rPr>
            </w:pPr>
            <w:r>
              <w:rPr>
                <w:rFonts w:eastAsia="DengXian" w:hint="eastAsia"/>
                <w:lang w:eastAsia="zh-CN"/>
              </w:rPr>
              <w:t>N</w:t>
            </w:r>
            <w:r>
              <w:rPr>
                <w:rFonts w:eastAsia="DengXian"/>
                <w:lang w:eastAsia="zh-CN"/>
              </w:rPr>
              <w:t>ote: it does not preclude any existing solutions</w:t>
            </w:r>
            <w:r>
              <w:rPr>
                <w:rFonts w:eastAsia="DengXian"/>
                <w:color w:val="00B050"/>
                <w:lang w:eastAsia="zh-CN"/>
              </w:rPr>
              <w:t>.</w:t>
            </w:r>
          </w:p>
          <w:p w14:paraId="5CD4003B" w14:textId="77777777" w:rsidR="00816D2A" w:rsidRDefault="00816D2A">
            <w:pPr>
              <w:ind w:left="644" w:hanging="360"/>
              <w:rPr>
                <w:lang w:eastAsia="ko-KR"/>
              </w:rPr>
            </w:pPr>
          </w:p>
          <w:p w14:paraId="4C19BFFF" w14:textId="77777777" w:rsidR="00816D2A" w:rsidRDefault="002B15AA">
            <w:pPr>
              <w:rPr>
                <w:rFonts w:eastAsia="DengXian"/>
                <w:highlight w:val="green"/>
                <w:lang w:eastAsia="zh-CN"/>
              </w:rPr>
            </w:pPr>
            <w:r>
              <w:rPr>
                <w:highlight w:val="green"/>
                <w:lang w:eastAsia="ko-KR"/>
              </w:rPr>
              <w:t xml:space="preserve">RAN1 #113 </w:t>
            </w:r>
            <w:r>
              <w:rPr>
                <w:rFonts w:eastAsia="DengXian" w:hint="eastAsia"/>
                <w:highlight w:val="green"/>
                <w:lang w:eastAsia="zh-CN"/>
              </w:rPr>
              <w:t>A</w:t>
            </w:r>
            <w:r>
              <w:rPr>
                <w:rFonts w:eastAsia="DengXian"/>
                <w:highlight w:val="green"/>
                <w:lang w:eastAsia="zh-CN"/>
              </w:rPr>
              <w:t>greement</w:t>
            </w:r>
          </w:p>
          <w:p w14:paraId="12E772A8" w14:textId="77777777" w:rsidR="00816D2A" w:rsidRDefault="002B15AA">
            <w:pPr>
              <w:rPr>
                <w:lang w:eastAsia="ko-KR"/>
              </w:rPr>
            </w:pPr>
            <w:r>
              <w:rPr>
                <w:lang w:eastAsia="ko-KR"/>
              </w:rPr>
              <w:t>For model identification of UE-side or UE-part of two-sided models, categorize model identification types as follows, and further study relevant aspects, necessity, and specification impact (if any).</w:t>
            </w:r>
          </w:p>
          <w:p w14:paraId="5426426A" w14:textId="77777777" w:rsidR="00816D2A" w:rsidRDefault="002B15AA">
            <w:pPr>
              <w:numPr>
                <w:ilvl w:val="0"/>
                <w:numId w:val="28"/>
              </w:numPr>
              <w:rPr>
                <w:rFonts w:eastAsia="Calibri"/>
                <w:lang w:eastAsia="ko-KR"/>
              </w:rPr>
            </w:pPr>
            <w:r>
              <w:rPr>
                <w:rFonts w:eastAsia="Calibri"/>
                <w:lang w:eastAsia="ko-KR"/>
              </w:rPr>
              <w:lastRenderedPageBreak/>
              <w:t xml:space="preserve">Type A: Model is identified to NW (if applicable) and UE (if applicable) without over-the-air </w:t>
            </w:r>
            <w:proofErr w:type="gramStart"/>
            <w:r>
              <w:rPr>
                <w:rFonts w:eastAsia="Calibri"/>
                <w:lang w:eastAsia="ko-KR"/>
              </w:rPr>
              <w:t>signaling</w:t>
            </w:r>
            <w:proofErr w:type="gramEnd"/>
          </w:p>
          <w:p w14:paraId="5ACEBCDD" w14:textId="77777777" w:rsidR="00816D2A" w:rsidRDefault="002B15AA">
            <w:pPr>
              <w:numPr>
                <w:ilvl w:val="1"/>
                <w:numId w:val="28"/>
              </w:numPr>
              <w:rPr>
                <w:rFonts w:eastAsia="Calibri"/>
                <w:lang w:eastAsia="ko-KR"/>
              </w:rPr>
            </w:pPr>
            <w:r>
              <w:rPr>
                <w:rFonts w:eastAsia="Calibri"/>
                <w:lang w:eastAsia="ko-KR"/>
              </w:rPr>
              <w:t>The model may be assigned with a model ID</w:t>
            </w:r>
            <w:r>
              <w:rPr>
                <w:rFonts w:eastAsia="SimSun" w:hint="eastAsia"/>
                <w:lang w:eastAsia="zh-CN"/>
              </w:rPr>
              <w:t xml:space="preserve"> during the model identification</w:t>
            </w:r>
            <w:r>
              <w:rPr>
                <w:rFonts w:eastAsia="Calibri"/>
                <w:lang w:eastAsia="ko-KR"/>
              </w:rPr>
              <w:t xml:space="preserve">, which may be referred/used in over-the-air signaling after model identification. </w:t>
            </w:r>
          </w:p>
          <w:p w14:paraId="48305AC1" w14:textId="77777777" w:rsidR="00816D2A" w:rsidRDefault="002B15AA">
            <w:pPr>
              <w:numPr>
                <w:ilvl w:val="1"/>
                <w:numId w:val="28"/>
              </w:numPr>
              <w:rPr>
                <w:rFonts w:eastAsia="Calibri"/>
                <w:lang w:eastAsia="ko-KR"/>
              </w:rPr>
            </w:pPr>
            <w:r>
              <w:rPr>
                <w:rFonts w:eastAsia="Calibri" w:hint="eastAsia"/>
                <w:lang w:eastAsia="zh-CN"/>
              </w:rPr>
              <w:t>F</w:t>
            </w:r>
            <w:r>
              <w:rPr>
                <w:rFonts w:eastAsia="Calibri"/>
                <w:lang w:eastAsia="zh-CN"/>
              </w:rPr>
              <w:t>FS: Spec impact to other WGs</w:t>
            </w:r>
          </w:p>
          <w:p w14:paraId="02166A3F" w14:textId="77777777" w:rsidR="00816D2A" w:rsidRDefault="002B15AA">
            <w:pPr>
              <w:numPr>
                <w:ilvl w:val="0"/>
                <w:numId w:val="28"/>
              </w:numPr>
              <w:rPr>
                <w:rFonts w:eastAsia="Calibri"/>
                <w:lang w:eastAsia="ko-KR"/>
              </w:rPr>
            </w:pPr>
            <w:r>
              <w:rPr>
                <w:rFonts w:eastAsia="Calibri"/>
                <w:lang w:eastAsia="ko-KR"/>
              </w:rPr>
              <w:t xml:space="preserve">Type B: Model is identified via over-the-air signaling, </w:t>
            </w:r>
          </w:p>
          <w:p w14:paraId="30F694FB" w14:textId="77777777" w:rsidR="00816D2A" w:rsidRDefault="002B15AA">
            <w:pPr>
              <w:numPr>
                <w:ilvl w:val="1"/>
                <w:numId w:val="28"/>
              </w:numPr>
              <w:rPr>
                <w:rFonts w:eastAsia="Calibri"/>
                <w:strike/>
                <w:lang w:eastAsia="ko-KR"/>
              </w:rPr>
            </w:pPr>
            <w:r>
              <w:rPr>
                <w:rFonts w:eastAsia="Calibri"/>
                <w:lang w:eastAsia="ko-KR"/>
              </w:rPr>
              <w:t xml:space="preserve">Type B1: </w:t>
            </w:r>
          </w:p>
          <w:p w14:paraId="7EBE2D76" w14:textId="77777777" w:rsidR="00816D2A" w:rsidRDefault="002B15AA">
            <w:pPr>
              <w:numPr>
                <w:ilvl w:val="2"/>
                <w:numId w:val="28"/>
              </w:numPr>
              <w:rPr>
                <w:rFonts w:eastAsia="Calibri"/>
                <w:lang w:eastAsia="ko-KR"/>
              </w:rPr>
            </w:pPr>
            <w:r>
              <w:rPr>
                <w:rFonts w:eastAsia="Calibri"/>
                <w:lang w:eastAsia="ko-KR"/>
              </w:rPr>
              <w:t xml:space="preserve">Model identification initiated by the UE, and NW assists the remaining steps (if any) of the model </w:t>
            </w:r>
            <w:proofErr w:type="gramStart"/>
            <w:r>
              <w:rPr>
                <w:rFonts w:eastAsia="Calibri"/>
                <w:lang w:eastAsia="ko-KR"/>
              </w:rPr>
              <w:t>identification</w:t>
            </w:r>
            <w:proofErr w:type="gramEnd"/>
          </w:p>
          <w:p w14:paraId="60E2F543" w14:textId="77777777" w:rsidR="00816D2A" w:rsidRDefault="002B15AA">
            <w:pPr>
              <w:numPr>
                <w:ilvl w:val="3"/>
                <w:numId w:val="28"/>
              </w:numPr>
              <w:rPr>
                <w:rFonts w:eastAsia="Calibri"/>
                <w:lang w:eastAsia="ko-KR"/>
              </w:rPr>
            </w:pPr>
            <w:r>
              <w:rPr>
                <w:rFonts w:eastAsia="Calibri"/>
                <w:lang w:eastAsia="ko-KR"/>
              </w:rPr>
              <w:t>the model may be assigned with a model ID</w:t>
            </w:r>
            <w:r>
              <w:rPr>
                <w:rFonts w:eastAsia="SimSun" w:hint="eastAsia"/>
                <w:lang w:eastAsia="zh-CN"/>
              </w:rPr>
              <w:t xml:space="preserve"> during the model </w:t>
            </w:r>
            <w:proofErr w:type="gramStart"/>
            <w:r>
              <w:rPr>
                <w:rFonts w:eastAsia="SimSun" w:hint="eastAsia"/>
                <w:lang w:eastAsia="zh-CN"/>
              </w:rPr>
              <w:t>identification</w:t>
            </w:r>
            <w:proofErr w:type="gramEnd"/>
          </w:p>
          <w:p w14:paraId="7DE7ECAB" w14:textId="77777777" w:rsidR="00816D2A" w:rsidRDefault="002B15AA">
            <w:pPr>
              <w:numPr>
                <w:ilvl w:val="2"/>
                <w:numId w:val="28"/>
              </w:numPr>
              <w:rPr>
                <w:rFonts w:eastAsia="Calibri"/>
                <w:lang w:eastAsia="ko-KR"/>
              </w:rPr>
            </w:pPr>
            <w:r>
              <w:rPr>
                <w:rFonts w:eastAsia="Calibri"/>
                <w:lang w:eastAsia="ko-KR"/>
              </w:rPr>
              <w:t>FFS: details of steps</w:t>
            </w:r>
          </w:p>
          <w:p w14:paraId="456F5A73" w14:textId="77777777" w:rsidR="00816D2A" w:rsidRDefault="002B15AA">
            <w:pPr>
              <w:numPr>
                <w:ilvl w:val="1"/>
                <w:numId w:val="28"/>
              </w:numPr>
              <w:rPr>
                <w:rFonts w:eastAsia="Calibri"/>
                <w:lang w:eastAsia="ko-KR"/>
              </w:rPr>
            </w:pPr>
            <w:r>
              <w:rPr>
                <w:rFonts w:eastAsia="Calibri"/>
                <w:lang w:eastAsia="ko-KR"/>
              </w:rPr>
              <w:t>Type B2:</w:t>
            </w:r>
            <w:r>
              <w:rPr>
                <w:rFonts w:eastAsia="Calibri"/>
                <w:strike/>
                <w:lang w:eastAsia="ko-KR"/>
              </w:rPr>
              <w:t xml:space="preserve"> </w:t>
            </w:r>
          </w:p>
          <w:p w14:paraId="5BEDD135" w14:textId="77777777" w:rsidR="00816D2A" w:rsidRDefault="002B15AA">
            <w:pPr>
              <w:numPr>
                <w:ilvl w:val="2"/>
                <w:numId w:val="28"/>
              </w:numPr>
              <w:rPr>
                <w:rFonts w:eastAsia="Calibri"/>
                <w:lang w:eastAsia="ko-KR"/>
              </w:rPr>
            </w:pPr>
            <w:r>
              <w:rPr>
                <w:rFonts w:eastAsia="Calibri"/>
                <w:lang w:eastAsia="ko-KR"/>
              </w:rPr>
              <w:t xml:space="preserve">Model identification initiated by the NW, and UE responds (if applicable) for the remaining steps (if any) of the model </w:t>
            </w:r>
            <w:proofErr w:type="gramStart"/>
            <w:r>
              <w:rPr>
                <w:rFonts w:eastAsia="Calibri"/>
                <w:lang w:eastAsia="ko-KR"/>
              </w:rPr>
              <w:t>identification</w:t>
            </w:r>
            <w:proofErr w:type="gramEnd"/>
          </w:p>
          <w:p w14:paraId="4D7FB984" w14:textId="77777777" w:rsidR="00816D2A" w:rsidRDefault="002B15AA">
            <w:pPr>
              <w:numPr>
                <w:ilvl w:val="3"/>
                <w:numId w:val="28"/>
              </w:numPr>
              <w:rPr>
                <w:rFonts w:eastAsia="Calibri"/>
                <w:lang w:eastAsia="ko-KR"/>
              </w:rPr>
            </w:pPr>
            <w:r>
              <w:rPr>
                <w:rFonts w:eastAsia="Calibri"/>
                <w:lang w:eastAsia="ko-KR"/>
              </w:rPr>
              <w:t>the model may be assigned with a model ID</w:t>
            </w:r>
            <w:r>
              <w:rPr>
                <w:rFonts w:eastAsia="SimSun" w:hint="eastAsia"/>
                <w:lang w:eastAsia="zh-CN"/>
              </w:rPr>
              <w:t xml:space="preserve"> during the model </w:t>
            </w:r>
            <w:proofErr w:type="gramStart"/>
            <w:r>
              <w:rPr>
                <w:rFonts w:eastAsia="SimSun" w:hint="eastAsia"/>
                <w:lang w:eastAsia="zh-CN"/>
              </w:rPr>
              <w:t>identification</w:t>
            </w:r>
            <w:proofErr w:type="gramEnd"/>
          </w:p>
          <w:p w14:paraId="37FCDFEF" w14:textId="77777777" w:rsidR="00816D2A" w:rsidRDefault="002B15AA">
            <w:pPr>
              <w:numPr>
                <w:ilvl w:val="2"/>
                <w:numId w:val="28"/>
              </w:numPr>
              <w:rPr>
                <w:rFonts w:eastAsia="Calibri"/>
                <w:lang w:eastAsia="ko-KR"/>
              </w:rPr>
            </w:pPr>
            <w:r>
              <w:rPr>
                <w:rFonts w:eastAsia="Calibri"/>
                <w:lang w:eastAsia="ko-KR"/>
              </w:rPr>
              <w:t>FFS: details of steps</w:t>
            </w:r>
          </w:p>
          <w:p w14:paraId="7B27ABA3" w14:textId="77777777" w:rsidR="00816D2A" w:rsidRDefault="002B15AA">
            <w:pPr>
              <w:numPr>
                <w:ilvl w:val="0"/>
                <w:numId w:val="34"/>
              </w:numPr>
              <w:rPr>
                <w:rFonts w:eastAsia="Calibri"/>
                <w:strike/>
                <w:lang w:eastAsia="ko-KR"/>
              </w:rPr>
            </w:pPr>
            <w:r>
              <w:rPr>
                <w:lang w:eastAsia="ko-KR"/>
              </w:rPr>
              <w:t>Note: The support and applicability of each model identification Type is a separate discussion. This study does not imply that model identification is necessary.</w:t>
            </w:r>
          </w:p>
          <w:p w14:paraId="3BF087EC" w14:textId="77777777" w:rsidR="00816D2A" w:rsidRDefault="00816D2A">
            <w:pPr>
              <w:ind w:left="720"/>
              <w:rPr>
                <w:rFonts w:eastAsia="Calibri"/>
                <w:strike/>
                <w:lang w:eastAsia="ko-KR"/>
              </w:rPr>
            </w:pPr>
          </w:p>
          <w:p w14:paraId="159B3E61" w14:textId="77777777" w:rsidR="00816D2A" w:rsidRDefault="002B15AA">
            <w:pPr>
              <w:rPr>
                <w:rFonts w:eastAsia="DengXian"/>
                <w:highlight w:val="green"/>
                <w:lang w:eastAsia="zh-CN"/>
              </w:rPr>
            </w:pPr>
            <w:r>
              <w:rPr>
                <w:highlight w:val="green"/>
                <w:lang w:eastAsia="ko-KR"/>
              </w:rPr>
              <w:t xml:space="preserve">RAN1 #114 </w:t>
            </w:r>
            <w:r>
              <w:rPr>
                <w:rFonts w:eastAsia="DengXian" w:hint="eastAsia"/>
                <w:highlight w:val="green"/>
                <w:lang w:eastAsia="zh-CN"/>
              </w:rPr>
              <w:t>A</w:t>
            </w:r>
            <w:r>
              <w:rPr>
                <w:rFonts w:eastAsia="DengXian"/>
                <w:highlight w:val="green"/>
                <w:lang w:eastAsia="zh-CN"/>
              </w:rPr>
              <w:t>greement</w:t>
            </w:r>
          </w:p>
          <w:p w14:paraId="7FB4DA50" w14:textId="77777777" w:rsidR="00816D2A" w:rsidRDefault="002B15AA">
            <w:pPr>
              <w:pStyle w:val="ListParagraph"/>
              <w:rPr>
                <w:lang w:eastAsia="ko-KR"/>
              </w:rPr>
            </w:pPr>
            <w:r>
              <w:rPr>
                <w:lang w:eastAsia="ko-KR"/>
              </w:rPr>
              <w:t>Conclude that applicable functionalities/models can be reported by UE.</w:t>
            </w:r>
          </w:p>
          <w:p w14:paraId="58282F6A" w14:textId="77777777" w:rsidR="00816D2A" w:rsidRDefault="002B15AA">
            <w:pPr>
              <w:rPr>
                <w:rFonts w:eastAsia="DengXian"/>
                <w:highlight w:val="green"/>
                <w:lang w:eastAsia="zh-CN"/>
              </w:rPr>
            </w:pPr>
            <w:r>
              <w:rPr>
                <w:highlight w:val="green"/>
                <w:lang w:eastAsia="ko-KR"/>
              </w:rPr>
              <w:t xml:space="preserve">RAN1 #114 </w:t>
            </w:r>
            <w:r>
              <w:rPr>
                <w:rFonts w:eastAsia="DengXian" w:hint="eastAsia"/>
                <w:highlight w:val="green"/>
                <w:lang w:eastAsia="zh-CN"/>
              </w:rPr>
              <w:t>A</w:t>
            </w:r>
            <w:r>
              <w:rPr>
                <w:rFonts w:eastAsia="DengXian"/>
                <w:highlight w:val="green"/>
                <w:lang w:eastAsia="zh-CN"/>
              </w:rPr>
              <w:t>greement</w:t>
            </w:r>
          </w:p>
          <w:p w14:paraId="18AFD532" w14:textId="77777777" w:rsidR="00816D2A" w:rsidRDefault="002B15AA">
            <w:pPr>
              <w:pStyle w:val="ListParagraph"/>
              <w:numPr>
                <w:ilvl w:val="0"/>
                <w:numId w:val="35"/>
              </w:numPr>
              <w:spacing w:before="0" w:after="160"/>
              <w:rPr>
                <w:lang w:eastAsia="ko-KR"/>
              </w:rPr>
            </w:pPr>
            <w:r>
              <w:rPr>
                <w:rFonts w:eastAsia="Microsoft YaHei"/>
                <w:lang w:eastAsia="ko-KR"/>
              </w:rPr>
              <w:t>Once models are identified via Type A</w:t>
            </w:r>
            <w:r>
              <w:rPr>
                <w:lang w:eastAsia="ko-KR"/>
              </w:rPr>
              <w:t>, UE can indicate supported AI/ML model IDs for a given AI/ML-enabled Feature/FG in a UE capability report as starting point.</w:t>
            </w:r>
          </w:p>
          <w:p w14:paraId="2C9290EB" w14:textId="77777777" w:rsidR="00816D2A" w:rsidRDefault="002B15AA">
            <w:pPr>
              <w:pStyle w:val="ListParagraph"/>
              <w:numPr>
                <w:ilvl w:val="1"/>
                <w:numId w:val="35"/>
              </w:numPr>
              <w:spacing w:before="0" w:after="160"/>
              <w:rPr>
                <w:color w:val="FF0000"/>
                <w:lang w:eastAsia="ko-KR"/>
              </w:rPr>
            </w:pPr>
            <w:r>
              <w:rPr>
                <w:color w:val="FF0000"/>
                <w:lang w:eastAsia="ko-KR"/>
              </w:rPr>
              <w:t>FFS: Using a procedure other than UE capability report</w:t>
            </w:r>
          </w:p>
          <w:p w14:paraId="0DCE523A" w14:textId="77777777" w:rsidR="00816D2A" w:rsidRDefault="002B15AA">
            <w:pPr>
              <w:numPr>
                <w:ilvl w:val="0"/>
                <w:numId w:val="35"/>
              </w:numPr>
              <w:spacing w:before="0"/>
              <w:rPr>
                <w:rFonts w:eastAsia="Calibri"/>
                <w:strike/>
                <w:lang w:eastAsia="ko-KR"/>
              </w:rPr>
            </w:pPr>
            <w:r>
              <w:rPr>
                <w:lang w:eastAsia="ko-KR"/>
              </w:rPr>
              <w:t>Note: The support and applicability of model identification Type A is a separate discussion.</w:t>
            </w:r>
          </w:p>
          <w:p w14:paraId="3F354028" w14:textId="77777777" w:rsidR="00816D2A" w:rsidRDefault="00816D2A">
            <w:pPr>
              <w:rPr>
                <w:rFonts w:eastAsia="Calibri"/>
                <w:strike/>
                <w:lang w:eastAsia="ko-KR"/>
              </w:rPr>
            </w:pPr>
          </w:p>
          <w:p w14:paraId="78EB0423" w14:textId="77777777" w:rsidR="00816D2A" w:rsidRDefault="002B15AA">
            <w:pPr>
              <w:rPr>
                <w:rFonts w:eastAsia="DengXian"/>
                <w:highlight w:val="green"/>
                <w:lang w:eastAsia="zh-CN"/>
              </w:rPr>
            </w:pPr>
            <w:r>
              <w:rPr>
                <w:highlight w:val="green"/>
                <w:lang w:eastAsia="ko-KR"/>
              </w:rPr>
              <w:t xml:space="preserve">RAN1 #114 </w:t>
            </w:r>
            <w:r>
              <w:rPr>
                <w:rFonts w:eastAsia="DengXian" w:hint="eastAsia"/>
                <w:highlight w:val="green"/>
                <w:lang w:eastAsia="zh-CN"/>
              </w:rPr>
              <w:t>A</w:t>
            </w:r>
            <w:r>
              <w:rPr>
                <w:rFonts w:eastAsia="DengXian"/>
                <w:highlight w:val="green"/>
                <w:lang w:eastAsia="zh-CN"/>
              </w:rPr>
              <w:t>greement</w:t>
            </w:r>
          </w:p>
          <w:p w14:paraId="6B0AA919" w14:textId="77777777" w:rsidR="00816D2A" w:rsidRDefault="002B15AA">
            <w:pPr>
              <w:pStyle w:val="ListParagraph"/>
              <w:numPr>
                <w:ilvl w:val="0"/>
                <w:numId w:val="35"/>
              </w:numPr>
              <w:spacing w:before="0" w:after="160"/>
              <w:rPr>
                <w:bCs/>
                <w:lang w:eastAsia="zh-CN"/>
              </w:rPr>
            </w:pPr>
            <w:r>
              <w:rPr>
                <w:bCs/>
                <w:lang w:eastAsia="zh-CN"/>
              </w:rPr>
              <w:t xml:space="preserve">When a model of a known structure at UE (e.g., Case z4) is transferred from NW, the new model being identified </w:t>
            </w:r>
            <w:r>
              <w:rPr>
                <w:bCs/>
                <w:color w:val="00B0F0"/>
                <w:lang w:eastAsia="zh-CN"/>
              </w:rPr>
              <w:t xml:space="preserve">(e.g., via Type B2) </w:t>
            </w:r>
            <w:r>
              <w:rPr>
                <w:bCs/>
                <w:lang w:eastAsia="zh-CN"/>
              </w:rPr>
              <w:t xml:space="preserve">has the same structure as </w:t>
            </w:r>
            <w:proofErr w:type="gramStart"/>
            <w:r>
              <w:rPr>
                <w:bCs/>
                <w:color w:val="00B0F0"/>
                <w:lang w:eastAsia="zh-CN"/>
              </w:rPr>
              <w:t>an</w:t>
            </w:r>
            <w:proofErr w:type="gramEnd"/>
            <w:r>
              <w:rPr>
                <w:bCs/>
                <w:color w:val="00B0F0"/>
                <w:lang w:eastAsia="zh-CN"/>
              </w:rPr>
              <w:t xml:space="preserve"> previously identified model at the Network and UE</w:t>
            </w:r>
          </w:p>
          <w:p w14:paraId="130623FD" w14:textId="77777777" w:rsidR="00816D2A" w:rsidRDefault="002B15AA">
            <w:pPr>
              <w:pStyle w:val="ListParagraph"/>
              <w:numPr>
                <w:ilvl w:val="1"/>
                <w:numId w:val="35"/>
              </w:numPr>
              <w:spacing w:before="0" w:after="160"/>
              <w:rPr>
                <w:bCs/>
                <w:lang w:eastAsia="zh-CN"/>
              </w:rPr>
            </w:pPr>
            <w:r>
              <w:rPr>
                <w:rFonts w:eastAsia="DengXian" w:hint="eastAsia"/>
                <w:bCs/>
                <w:color w:val="00B0F0"/>
                <w:lang w:eastAsia="zh-CN"/>
              </w:rPr>
              <w:t>N</w:t>
            </w:r>
            <w:r>
              <w:rPr>
                <w:rFonts w:eastAsia="DengXian"/>
                <w:bCs/>
                <w:color w:val="00B0F0"/>
                <w:lang w:eastAsia="zh-CN"/>
              </w:rPr>
              <w:t>ote: the need of model transfer will be discussed separately</w:t>
            </w:r>
          </w:p>
          <w:p w14:paraId="6D9F56C8" w14:textId="77777777" w:rsidR="00816D2A" w:rsidRDefault="002B15AA">
            <w:pPr>
              <w:rPr>
                <w:rFonts w:eastAsia="DengXian"/>
                <w:highlight w:val="green"/>
                <w:lang w:eastAsia="zh-CN"/>
              </w:rPr>
            </w:pPr>
            <w:r>
              <w:rPr>
                <w:highlight w:val="green"/>
                <w:lang w:eastAsia="ko-KR"/>
              </w:rPr>
              <w:t xml:space="preserve">RAN1 #114 </w:t>
            </w:r>
            <w:r>
              <w:rPr>
                <w:rFonts w:eastAsia="DengXian" w:hint="eastAsia"/>
                <w:highlight w:val="green"/>
                <w:lang w:eastAsia="zh-CN"/>
              </w:rPr>
              <w:t>A</w:t>
            </w:r>
            <w:r>
              <w:rPr>
                <w:rFonts w:eastAsia="DengXian"/>
                <w:highlight w:val="green"/>
                <w:lang w:eastAsia="zh-CN"/>
              </w:rPr>
              <w:t>greement</w:t>
            </w:r>
          </w:p>
          <w:p w14:paraId="14D12780" w14:textId="77777777" w:rsidR="00816D2A" w:rsidRDefault="002B15AA">
            <w:pPr>
              <w:numPr>
                <w:ilvl w:val="0"/>
                <w:numId w:val="36"/>
              </w:numPr>
              <w:spacing w:before="0"/>
              <w:rPr>
                <w:rFonts w:cs="DengXian"/>
                <w:lang w:eastAsia="ko-KR"/>
              </w:rPr>
            </w:pPr>
            <w:r>
              <w:rPr>
                <w:rFonts w:cs="DengXian"/>
                <w:lang w:eastAsia="ko-KR"/>
              </w:rPr>
              <w:lastRenderedPageBreak/>
              <w:t xml:space="preserve">Model ID in RAN1 discussion may or may not be globally unique, and different types of model IDs may be created for a single model for various LCM purposes. </w:t>
            </w:r>
          </w:p>
          <w:p w14:paraId="36E52242" w14:textId="77777777" w:rsidR="00816D2A" w:rsidRDefault="002B15AA">
            <w:pPr>
              <w:numPr>
                <w:ilvl w:val="0"/>
                <w:numId w:val="36"/>
              </w:numPr>
              <w:spacing w:before="0" w:line="360" w:lineRule="auto"/>
              <w:rPr>
                <w:rFonts w:cs="DengXian"/>
                <w:lang w:eastAsia="ko-KR"/>
              </w:rPr>
            </w:pPr>
            <w:r>
              <w:rPr>
                <w:rFonts w:cs="DengXian"/>
                <w:lang w:eastAsia="ko-KR"/>
              </w:rPr>
              <w:t>Note: Details can be studied in the WI phase.</w:t>
            </w:r>
          </w:p>
          <w:p w14:paraId="0F5FFFC4" w14:textId="77777777" w:rsidR="00816D2A" w:rsidRDefault="00816D2A">
            <w:pPr>
              <w:spacing w:before="0" w:line="360" w:lineRule="auto"/>
              <w:rPr>
                <w:rFonts w:cs="DengXian"/>
                <w:lang w:eastAsia="ko-KR"/>
              </w:rPr>
            </w:pPr>
          </w:p>
          <w:p w14:paraId="70E3C81C" w14:textId="77777777" w:rsidR="00816D2A" w:rsidRDefault="002B15AA">
            <w:pPr>
              <w:spacing w:line="360" w:lineRule="auto"/>
              <w:rPr>
                <w:rFonts w:eastAsia="DengXian"/>
                <w:lang w:eastAsia="zh-CN"/>
              </w:rPr>
            </w:pPr>
            <w:r>
              <w:rPr>
                <w:highlight w:val="green"/>
                <w:lang w:eastAsia="ko-KR"/>
              </w:rPr>
              <w:t xml:space="preserve">RAN2 #123 </w:t>
            </w:r>
            <w:r>
              <w:rPr>
                <w:rFonts w:eastAsia="DengXian" w:hint="eastAsia"/>
                <w:highlight w:val="green"/>
                <w:lang w:eastAsia="zh-CN"/>
              </w:rPr>
              <w:t>A</w:t>
            </w:r>
            <w:r>
              <w:rPr>
                <w:rFonts w:eastAsia="DengXian"/>
                <w:highlight w:val="green"/>
                <w:lang w:eastAsia="zh-CN"/>
              </w:rPr>
              <w:t>greement</w:t>
            </w:r>
          </w:p>
          <w:p w14:paraId="6D80C611" w14:textId="77777777" w:rsidR="00816D2A" w:rsidRDefault="002B15AA">
            <w:pPr>
              <w:spacing w:line="360" w:lineRule="auto"/>
              <w:rPr>
                <w:rFonts w:cs="DengXian"/>
                <w:lang w:eastAsia="ko-KR"/>
              </w:rPr>
            </w:pPr>
            <w:r>
              <w:rPr>
                <w:rFonts w:cs="DengXian"/>
                <w:lang w:eastAsia="ko-KR"/>
              </w:rPr>
              <w:t xml:space="preserve">AIML algorithm for a certain use case may be tailored towards and applicable to certain scenarios/location/configuration/deployment etc. AIML algorithm may be updated, </w:t>
            </w:r>
            <w:proofErr w:type="gramStart"/>
            <w:r>
              <w:rPr>
                <w:rFonts w:cs="DengXian"/>
                <w:lang w:eastAsia="ko-KR"/>
              </w:rPr>
              <w:t>e.g.</w:t>
            </w:r>
            <w:proofErr w:type="gramEnd"/>
            <w:r>
              <w:rPr>
                <w:rFonts w:cs="DengXian"/>
                <w:lang w:eastAsia="ko-KR"/>
              </w:rPr>
              <w:t xml:space="preserve"> by model change (these are observations):  RAN2 assumes that for UE-side AIML, the UE may inform the RAN about applicability conditions of AIML algorithm(s) available to the UE, to support RAN control (e.g. activation/deactivation/switching).  The procedure for UE reporting of AIML applicability conditions is FFS.</w:t>
            </w:r>
          </w:p>
          <w:p w14:paraId="003B6999" w14:textId="77777777" w:rsidR="00816D2A" w:rsidRDefault="00816D2A">
            <w:pPr>
              <w:spacing w:before="0" w:line="360" w:lineRule="auto"/>
              <w:rPr>
                <w:rFonts w:cs="DengXian"/>
                <w:lang w:eastAsia="ko-KR"/>
              </w:rPr>
            </w:pPr>
          </w:p>
          <w:p w14:paraId="024EC9F5" w14:textId="77777777" w:rsidR="00816D2A" w:rsidRDefault="002B15AA">
            <w:pPr>
              <w:rPr>
                <w:rFonts w:eastAsia="DengXian"/>
                <w:highlight w:val="green"/>
                <w:lang w:eastAsia="zh-CN"/>
              </w:rPr>
            </w:pPr>
            <w:r>
              <w:rPr>
                <w:highlight w:val="green"/>
                <w:lang w:eastAsia="ko-KR"/>
              </w:rPr>
              <w:t xml:space="preserve">RAN1 #114-bis </w:t>
            </w:r>
            <w:r>
              <w:rPr>
                <w:rFonts w:eastAsia="DengXian" w:hint="eastAsia"/>
                <w:highlight w:val="green"/>
                <w:lang w:eastAsia="zh-CN"/>
              </w:rPr>
              <w:t>A</w:t>
            </w:r>
            <w:r>
              <w:rPr>
                <w:rFonts w:eastAsia="DengXian"/>
                <w:highlight w:val="green"/>
                <w:lang w:eastAsia="zh-CN"/>
              </w:rPr>
              <w:t>greement</w:t>
            </w:r>
          </w:p>
          <w:p w14:paraId="23A67866" w14:textId="77777777" w:rsidR="00816D2A" w:rsidRDefault="002B15AA">
            <w:pPr>
              <w:spacing w:line="360" w:lineRule="auto"/>
              <w:rPr>
                <w:rFonts w:cs="DengXian"/>
                <w:lang w:eastAsia="ko-KR"/>
              </w:rPr>
            </w:pPr>
            <w:r>
              <w:rPr>
                <w:rFonts w:cs="DengXian"/>
                <w:lang w:eastAsia="ko-KR"/>
              </w:rPr>
              <w:t>-</w:t>
            </w:r>
            <w:r>
              <w:rPr>
                <w:rFonts w:cs="DengXian"/>
                <w:lang w:eastAsia="ko-KR"/>
              </w:rPr>
              <w:tab/>
              <w:t>For an AI/ML-enabled feature/FG, additional conditions refer to any aspects that are assumed for the training of the model but are not a part of UE capability for the AI/ML-enabled feature/FG.</w:t>
            </w:r>
          </w:p>
          <w:p w14:paraId="4465B257" w14:textId="77777777" w:rsidR="00816D2A" w:rsidRDefault="002B15AA">
            <w:pPr>
              <w:spacing w:before="0" w:line="360" w:lineRule="auto"/>
              <w:rPr>
                <w:rFonts w:cs="DengXian"/>
                <w:lang w:eastAsia="ko-KR"/>
              </w:rPr>
            </w:pPr>
            <w:r>
              <w:rPr>
                <w:rFonts w:cs="DengXian"/>
                <w:lang w:eastAsia="ko-KR"/>
              </w:rPr>
              <w:t>o</w:t>
            </w:r>
            <w:r>
              <w:rPr>
                <w:rFonts w:cs="DengXian"/>
                <w:lang w:eastAsia="ko-KR"/>
              </w:rPr>
              <w:tab/>
              <w:t>It doesn’t imply that additional conditions are necessarily specified</w:t>
            </w:r>
          </w:p>
          <w:p w14:paraId="0C7790A2" w14:textId="77777777" w:rsidR="00816D2A" w:rsidRDefault="00816D2A">
            <w:pPr>
              <w:spacing w:before="0" w:line="360" w:lineRule="auto"/>
              <w:rPr>
                <w:rFonts w:cs="DengXian"/>
                <w:lang w:eastAsia="ko-KR"/>
              </w:rPr>
            </w:pPr>
          </w:p>
          <w:p w14:paraId="61F44A8D" w14:textId="77777777" w:rsidR="00816D2A" w:rsidRDefault="002B15AA">
            <w:pPr>
              <w:rPr>
                <w:rFonts w:eastAsia="DengXian"/>
                <w:iCs/>
                <w:highlight w:val="green"/>
                <w:lang w:eastAsia="zh-CN"/>
              </w:rPr>
            </w:pPr>
            <w:r>
              <w:rPr>
                <w:highlight w:val="green"/>
                <w:lang w:eastAsia="ko-KR"/>
              </w:rPr>
              <w:t xml:space="preserve">RAN1 #114-bis </w:t>
            </w:r>
            <w:r>
              <w:rPr>
                <w:rFonts w:eastAsia="DengXian" w:hint="eastAsia"/>
                <w:iCs/>
                <w:highlight w:val="green"/>
                <w:lang w:eastAsia="zh-CN"/>
              </w:rPr>
              <w:t>A</w:t>
            </w:r>
            <w:r>
              <w:rPr>
                <w:rFonts w:eastAsia="DengXian"/>
                <w:iCs/>
                <w:highlight w:val="green"/>
                <w:lang w:eastAsia="zh-CN"/>
              </w:rPr>
              <w:t>greement</w:t>
            </w:r>
          </w:p>
          <w:p w14:paraId="73DCE9CC" w14:textId="77777777" w:rsidR="00816D2A" w:rsidRDefault="002B15AA">
            <w:pPr>
              <w:pStyle w:val="ListParagraph"/>
              <w:numPr>
                <w:ilvl w:val="0"/>
                <w:numId w:val="37"/>
              </w:numPr>
              <w:rPr>
                <w:lang w:eastAsia="ko-KR"/>
              </w:rPr>
            </w:pPr>
            <w:r>
              <w:rPr>
                <w:rFonts w:hint="eastAsia"/>
                <w:lang w:eastAsia="ko-KR"/>
              </w:rPr>
              <w:t>A</w:t>
            </w:r>
            <w:r>
              <w:rPr>
                <w:lang w:eastAsia="ko-KR"/>
              </w:rPr>
              <w:t xml:space="preserve">dditional conditions can be divided into two categories: NW-side additional conditions and UE-side additional conditions. </w:t>
            </w:r>
          </w:p>
          <w:p w14:paraId="7D022A7F" w14:textId="77777777" w:rsidR="00816D2A" w:rsidRDefault="002B15AA">
            <w:pPr>
              <w:pStyle w:val="ListParagraph"/>
              <w:numPr>
                <w:ilvl w:val="0"/>
                <w:numId w:val="37"/>
              </w:numPr>
              <w:rPr>
                <w:lang w:eastAsia="ko-KR"/>
              </w:rPr>
            </w:pPr>
            <w:r>
              <w:rPr>
                <w:rFonts w:eastAsia="DengXian" w:hint="eastAsia"/>
                <w:lang w:eastAsia="zh-CN"/>
              </w:rPr>
              <w:t>N</w:t>
            </w:r>
            <w:r>
              <w:rPr>
                <w:rFonts w:eastAsia="DengXian"/>
                <w:lang w:eastAsia="zh-CN"/>
              </w:rPr>
              <w:t>ote: whether specification impact is needed is separate discussion</w:t>
            </w:r>
          </w:p>
          <w:p w14:paraId="57253FD9" w14:textId="77777777" w:rsidR="00816D2A" w:rsidRDefault="00816D2A">
            <w:pPr>
              <w:pStyle w:val="ListParagraph"/>
              <w:numPr>
                <w:ilvl w:val="0"/>
                <w:numId w:val="0"/>
              </w:numPr>
              <w:ind w:left="720"/>
              <w:rPr>
                <w:lang w:eastAsia="ko-KR"/>
              </w:rPr>
            </w:pPr>
          </w:p>
          <w:p w14:paraId="4B0F4F75" w14:textId="77777777" w:rsidR="00816D2A" w:rsidRDefault="002B15AA">
            <w:pPr>
              <w:rPr>
                <w:rFonts w:eastAsia="DengXian"/>
                <w:iCs/>
                <w:highlight w:val="green"/>
                <w:lang w:eastAsia="zh-CN"/>
              </w:rPr>
            </w:pPr>
            <w:r>
              <w:rPr>
                <w:highlight w:val="green"/>
                <w:lang w:eastAsia="ko-KR"/>
              </w:rPr>
              <w:t xml:space="preserve">RAN1 #114-bis </w:t>
            </w:r>
            <w:r>
              <w:rPr>
                <w:rFonts w:eastAsia="DengXian" w:hint="eastAsia"/>
                <w:iCs/>
                <w:highlight w:val="green"/>
                <w:lang w:eastAsia="zh-CN"/>
              </w:rPr>
              <w:t>A</w:t>
            </w:r>
            <w:r>
              <w:rPr>
                <w:rFonts w:eastAsia="DengXian"/>
                <w:iCs/>
                <w:highlight w:val="green"/>
                <w:lang w:eastAsia="zh-CN"/>
              </w:rPr>
              <w:t>greement</w:t>
            </w:r>
          </w:p>
          <w:p w14:paraId="25681D5D" w14:textId="77777777" w:rsidR="00816D2A" w:rsidRDefault="002B15AA">
            <w:pPr>
              <w:pStyle w:val="ListParagraph"/>
              <w:numPr>
                <w:ilvl w:val="0"/>
                <w:numId w:val="37"/>
              </w:numPr>
              <w:spacing w:after="160"/>
              <w:rPr>
                <w:lang w:eastAsia="ko-KR"/>
              </w:rPr>
            </w:pPr>
            <w:r>
              <w:rPr>
                <w:lang w:eastAsia="ko-KR"/>
              </w:rPr>
              <w:t xml:space="preserve">For inference for UE-side models, to ensure consistency between training and inference regarding NW-side additional conditions (if identified), the following options can be taken as potential approaches (when feasible and necessary): </w:t>
            </w:r>
          </w:p>
          <w:p w14:paraId="263B34CE" w14:textId="77777777" w:rsidR="00816D2A" w:rsidRDefault="002B15AA">
            <w:pPr>
              <w:pStyle w:val="ListParagraph"/>
              <w:numPr>
                <w:ilvl w:val="1"/>
                <w:numId w:val="37"/>
              </w:numPr>
              <w:spacing w:after="160"/>
              <w:rPr>
                <w:lang w:eastAsia="ko-KR"/>
              </w:rPr>
            </w:pPr>
            <w:r>
              <w:rPr>
                <w:lang w:eastAsia="ko-KR"/>
              </w:rPr>
              <w:t>Model identification to achieve alignment on the NW-side additional condition between NW-side and UE-</w:t>
            </w:r>
            <w:proofErr w:type="gramStart"/>
            <w:r>
              <w:rPr>
                <w:lang w:eastAsia="ko-KR"/>
              </w:rPr>
              <w:t>side</w:t>
            </w:r>
            <w:proofErr w:type="gramEnd"/>
          </w:p>
          <w:p w14:paraId="48658945" w14:textId="77777777" w:rsidR="00816D2A" w:rsidRDefault="002B15AA">
            <w:pPr>
              <w:pStyle w:val="ListParagraph"/>
              <w:numPr>
                <w:ilvl w:val="1"/>
                <w:numId w:val="37"/>
              </w:numPr>
              <w:spacing w:after="160"/>
              <w:rPr>
                <w:lang w:eastAsia="ko-KR"/>
              </w:rPr>
            </w:pPr>
            <w:r>
              <w:rPr>
                <w:lang w:eastAsia="ko-KR"/>
              </w:rPr>
              <w:t xml:space="preserve">Model training at NW and transfer to UE, where the model has been trained under the additional </w:t>
            </w:r>
            <w:proofErr w:type="gramStart"/>
            <w:r>
              <w:rPr>
                <w:lang w:eastAsia="ko-KR"/>
              </w:rPr>
              <w:t>condition</w:t>
            </w:r>
            <w:proofErr w:type="gramEnd"/>
          </w:p>
          <w:p w14:paraId="7A4FEC03" w14:textId="77777777" w:rsidR="00816D2A" w:rsidRDefault="002B15AA">
            <w:pPr>
              <w:pStyle w:val="ListParagraph"/>
              <w:numPr>
                <w:ilvl w:val="1"/>
                <w:numId w:val="37"/>
              </w:numPr>
              <w:spacing w:after="160"/>
              <w:rPr>
                <w:lang w:eastAsia="ko-KR"/>
              </w:rPr>
            </w:pPr>
            <w:r>
              <w:rPr>
                <w:lang w:eastAsia="ko-KR"/>
              </w:rPr>
              <w:lastRenderedPageBreak/>
              <w:t xml:space="preserve">Information and/or indication on NW-side additional conditions is provided to </w:t>
            </w:r>
            <w:proofErr w:type="gramStart"/>
            <w:r>
              <w:rPr>
                <w:lang w:eastAsia="ko-KR"/>
              </w:rPr>
              <w:t>UE</w:t>
            </w:r>
            <w:proofErr w:type="gramEnd"/>
            <w:r>
              <w:rPr>
                <w:lang w:eastAsia="ko-KR"/>
              </w:rPr>
              <w:t xml:space="preserve"> </w:t>
            </w:r>
          </w:p>
          <w:p w14:paraId="671E2806" w14:textId="77777777" w:rsidR="00816D2A" w:rsidRDefault="002B15AA">
            <w:pPr>
              <w:pStyle w:val="ListParagraph"/>
              <w:numPr>
                <w:ilvl w:val="1"/>
                <w:numId w:val="37"/>
              </w:numPr>
              <w:spacing w:after="160"/>
              <w:rPr>
                <w:lang w:eastAsia="ko-KR"/>
              </w:rPr>
            </w:pPr>
            <w:r>
              <w:rPr>
                <w:lang w:eastAsia="ko-KR"/>
              </w:rPr>
              <w:t>Consistency assisted by monitoring (by UE and/or NW, the performance of UE-side candidate models/functionalities to select a model/functionality)</w:t>
            </w:r>
          </w:p>
          <w:p w14:paraId="0AF24E9E" w14:textId="77777777" w:rsidR="00816D2A" w:rsidRDefault="002B15AA">
            <w:pPr>
              <w:pStyle w:val="ListParagraph"/>
              <w:numPr>
                <w:ilvl w:val="1"/>
                <w:numId w:val="37"/>
              </w:numPr>
              <w:spacing w:after="160"/>
              <w:rPr>
                <w:lang w:eastAsia="ko-KR"/>
              </w:rPr>
            </w:pPr>
            <w:r>
              <w:rPr>
                <w:lang w:eastAsia="ko-KR"/>
              </w:rPr>
              <w:t xml:space="preserve">Other approaches are not </w:t>
            </w:r>
            <w:proofErr w:type="gramStart"/>
            <w:r>
              <w:rPr>
                <w:lang w:eastAsia="ko-KR"/>
              </w:rPr>
              <w:t>precluded</w:t>
            </w:r>
            <w:proofErr w:type="gramEnd"/>
          </w:p>
          <w:p w14:paraId="0CBEAE1C" w14:textId="77777777" w:rsidR="00816D2A" w:rsidRDefault="002B15AA">
            <w:pPr>
              <w:pStyle w:val="ListParagraph"/>
              <w:numPr>
                <w:ilvl w:val="1"/>
                <w:numId w:val="37"/>
              </w:numPr>
              <w:spacing w:after="160"/>
              <w:rPr>
                <w:lang w:eastAsia="ko-KR"/>
              </w:rPr>
            </w:pPr>
            <w:r>
              <w:rPr>
                <w:lang w:eastAsia="ko-KR"/>
              </w:rPr>
              <w:t>Note: it does not deny the possibility that different approaches can achieve the same function.</w:t>
            </w:r>
          </w:p>
          <w:p w14:paraId="0A2A302E" w14:textId="77777777" w:rsidR="00816D2A" w:rsidRDefault="00816D2A">
            <w:pPr>
              <w:pStyle w:val="ListParagraph"/>
              <w:numPr>
                <w:ilvl w:val="0"/>
                <w:numId w:val="0"/>
              </w:numPr>
              <w:spacing w:after="160"/>
              <w:ind w:left="1440"/>
              <w:rPr>
                <w:lang w:eastAsia="ko-KR"/>
              </w:rPr>
            </w:pPr>
          </w:p>
          <w:p w14:paraId="0F871D8B" w14:textId="77777777" w:rsidR="00816D2A" w:rsidRDefault="002B15AA">
            <w:pPr>
              <w:rPr>
                <w:rFonts w:eastAsia="DengXian"/>
                <w:iCs/>
                <w:highlight w:val="green"/>
                <w:lang w:eastAsia="zh-CN"/>
              </w:rPr>
            </w:pPr>
            <w:r>
              <w:rPr>
                <w:highlight w:val="green"/>
                <w:lang w:eastAsia="ko-KR"/>
              </w:rPr>
              <w:t xml:space="preserve">RAN1 #114-bis </w:t>
            </w:r>
            <w:r>
              <w:rPr>
                <w:rFonts w:eastAsia="DengXian" w:hint="eastAsia"/>
                <w:iCs/>
                <w:highlight w:val="green"/>
                <w:lang w:eastAsia="zh-CN"/>
              </w:rPr>
              <w:t>A</w:t>
            </w:r>
            <w:r>
              <w:rPr>
                <w:rFonts w:eastAsia="DengXian"/>
                <w:iCs/>
                <w:highlight w:val="green"/>
                <w:lang w:eastAsia="zh-CN"/>
              </w:rPr>
              <w:t>greement</w:t>
            </w:r>
          </w:p>
          <w:p w14:paraId="4D852640" w14:textId="77777777" w:rsidR="00816D2A" w:rsidRDefault="002B15AA">
            <w:pPr>
              <w:pStyle w:val="ListParagraph"/>
              <w:numPr>
                <w:ilvl w:val="0"/>
                <w:numId w:val="38"/>
              </w:numPr>
              <w:spacing w:after="160"/>
              <w:rPr>
                <w:lang w:eastAsia="ko-KR"/>
              </w:rPr>
            </w:pPr>
            <w:r>
              <w:rPr>
                <w:lang w:eastAsia="ko-KR"/>
              </w:rPr>
              <w:t>Model-ID, if needed, can be used in a Functionality (defined in functionality-based LCM) for LCM operations.</w:t>
            </w:r>
          </w:p>
          <w:p w14:paraId="08194D67" w14:textId="77777777" w:rsidR="00816D2A" w:rsidRDefault="002B15AA">
            <w:pPr>
              <w:spacing w:line="360" w:lineRule="auto"/>
              <w:rPr>
                <w:rFonts w:eastAsia="DengXian"/>
                <w:lang w:eastAsia="zh-CN"/>
              </w:rPr>
            </w:pPr>
            <w:r>
              <w:rPr>
                <w:highlight w:val="green"/>
                <w:lang w:eastAsia="ko-KR"/>
              </w:rPr>
              <w:t xml:space="preserve">RAN2 #123-bis </w:t>
            </w:r>
            <w:r>
              <w:rPr>
                <w:rFonts w:eastAsia="DengXian" w:hint="eastAsia"/>
                <w:highlight w:val="green"/>
                <w:lang w:eastAsia="zh-CN"/>
              </w:rPr>
              <w:t>A</w:t>
            </w:r>
            <w:r>
              <w:rPr>
                <w:rFonts w:eastAsia="DengXian"/>
                <w:highlight w:val="green"/>
                <w:lang w:eastAsia="zh-CN"/>
              </w:rPr>
              <w:t>greement</w:t>
            </w:r>
          </w:p>
          <w:p w14:paraId="4DBB2E53" w14:textId="77777777" w:rsidR="00816D2A" w:rsidRDefault="002B15AA">
            <w:pPr>
              <w:pStyle w:val="ListParagraph"/>
              <w:numPr>
                <w:ilvl w:val="0"/>
                <w:numId w:val="39"/>
              </w:numPr>
              <w:rPr>
                <w:rFonts w:eastAsia="Times New Roman"/>
                <w:lang w:eastAsia="ko-KR"/>
              </w:rPr>
            </w:pPr>
            <w:r>
              <w:rPr>
                <w:rFonts w:eastAsia="Times New Roman"/>
                <w:lang w:eastAsia="ko-KR"/>
              </w:rPr>
              <w:t>The legacy UE capability framework serves as the baseline to report UE’s supported AI/ML-enabled Feature/FG:</w:t>
            </w:r>
          </w:p>
          <w:p w14:paraId="20ED120D" w14:textId="77777777" w:rsidR="00816D2A" w:rsidRDefault="002B15AA">
            <w:pPr>
              <w:pStyle w:val="ListParagraph"/>
              <w:numPr>
                <w:ilvl w:val="0"/>
                <w:numId w:val="0"/>
              </w:numPr>
              <w:ind w:left="720"/>
              <w:rPr>
                <w:rFonts w:eastAsia="Times New Roman"/>
                <w:lang w:eastAsia="ko-KR"/>
              </w:rPr>
            </w:pPr>
            <w:r>
              <w:rPr>
                <w:rFonts w:eastAsia="Times New Roman"/>
                <w:lang w:eastAsia="ko-KR"/>
              </w:rPr>
              <w:t xml:space="preserve">For CSI and beam management use cases, it is indicated in UE AS capability in RRC (i.e., </w:t>
            </w:r>
            <w:proofErr w:type="spellStart"/>
            <w:r>
              <w:rPr>
                <w:rFonts w:eastAsia="Times New Roman"/>
                <w:lang w:eastAsia="ko-KR"/>
              </w:rPr>
              <w:t>UECapabilityEnquiry</w:t>
            </w:r>
            <w:proofErr w:type="spellEnd"/>
            <w:r>
              <w:rPr>
                <w:rFonts w:eastAsia="Times New Roman"/>
                <w:lang w:eastAsia="ko-KR"/>
              </w:rPr>
              <w:t>/</w:t>
            </w:r>
            <w:proofErr w:type="spellStart"/>
            <w:r>
              <w:rPr>
                <w:rFonts w:eastAsia="Times New Roman"/>
                <w:lang w:eastAsia="ko-KR"/>
              </w:rPr>
              <w:t>UECapabilityInformation</w:t>
            </w:r>
            <w:proofErr w:type="spellEnd"/>
            <w:r>
              <w:rPr>
                <w:rFonts w:eastAsia="Times New Roman"/>
                <w:lang w:eastAsia="ko-KR"/>
              </w:rPr>
              <w:t xml:space="preserve">). </w:t>
            </w:r>
          </w:p>
          <w:p w14:paraId="41DA45C7" w14:textId="77777777" w:rsidR="00816D2A" w:rsidRDefault="002B15AA">
            <w:pPr>
              <w:pStyle w:val="ListParagraph"/>
              <w:numPr>
                <w:ilvl w:val="0"/>
                <w:numId w:val="0"/>
              </w:numPr>
              <w:ind w:left="720"/>
              <w:rPr>
                <w:rFonts w:eastAsia="Times New Roman"/>
                <w:lang w:eastAsia="ko-KR"/>
              </w:rPr>
            </w:pPr>
            <w:r>
              <w:rPr>
                <w:rFonts w:eastAsia="Times New Roman"/>
                <w:lang w:eastAsia="ko-KR"/>
              </w:rPr>
              <w:t>For positioning use case, it is indicated in positioning capability in LPP.</w:t>
            </w:r>
          </w:p>
          <w:p w14:paraId="6DB3C0F3" w14:textId="77777777" w:rsidR="00816D2A" w:rsidRDefault="002B15AA">
            <w:pPr>
              <w:pStyle w:val="ListParagraph"/>
              <w:numPr>
                <w:ilvl w:val="0"/>
                <w:numId w:val="39"/>
              </w:numPr>
              <w:rPr>
                <w:rFonts w:eastAsia="Times New Roman"/>
                <w:lang w:eastAsia="ko-KR"/>
              </w:rPr>
            </w:pPr>
            <w:r>
              <w:rPr>
                <w:rFonts w:eastAsia="Times New Roman"/>
                <w:lang w:eastAsia="ko-KR"/>
              </w:rPr>
              <w:t xml:space="preserve">RAN2 confirm that stage 3 details of AI/ML-enabled Feature/FG (e.g., granularity of Feature/FG) in legacy UE capability are postponed </w:t>
            </w:r>
            <w:proofErr w:type="gramStart"/>
            <w:r>
              <w:rPr>
                <w:rFonts w:eastAsia="Times New Roman"/>
                <w:lang w:eastAsia="ko-KR"/>
              </w:rPr>
              <w:t>to discuss</w:t>
            </w:r>
            <w:proofErr w:type="gramEnd"/>
            <w:r>
              <w:rPr>
                <w:rFonts w:eastAsia="Times New Roman"/>
                <w:lang w:eastAsia="ko-KR"/>
              </w:rPr>
              <w:t xml:space="preserve"> in the normative phase.</w:t>
            </w:r>
          </w:p>
          <w:p w14:paraId="23FE2C6E" w14:textId="77777777" w:rsidR="00816D2A" w:rsidRDefault="002B15AA">
            <w:pPr>
              <w:pStyle w:val="ListParagraph"/>
              <w:numPr>
                <w:ilvl w:val="0"/>
                <w:numId w:val="39"/>
              </w:numPr>
              <w:rPr>
                <w:rFonts w:eastAsia="Times New Roman"/>
                <w:lang w:eastAsia="ko-KR"/>
              </w:rPr>
            </w:pPr>
            <w:r>
              <w:rPr>
                <w:rFonts w:eastAsia="Times New Roman"/>
                <w:lang w:eastAsia="ko-KR"/>
              </w:rPr>
              <w:t xml:space="preserve">For additional condition reporting, the existing capability reporting framework cannot be used.  To report these conditions (if needed), UAI can be used as an example.  This can be defined and discussed in normative phase.   FFS signaling of additional conditions from network to UE </w:t>
            </w:r>
          </w:p>
          <w:p w14:paraId="68FB3F11" w14:textId="77777777" w:rsidR="00816D2A" w:rsidRDefault="002B15AA">
            <w:pPr>
              <w:pStyle w:val="ListParagraph"/>
              <w:numPr>
                <w:ilvl w:val="0"/>
                <w:numId w:val="39"/>
              </w:numPr>
              <w:rPr>
                <w:rFonts w:eastAsia="Times New Roman"/>
                <w:lang w:eastAsia="ko-KR"/>
              </w:rPr>
            </w:pPr>
            <w:r>
              <w:rPr>
                <w:rFonts w:eastAsia="Times New Roman"/>
                <w:lang w:eastAsia="ko-KR"/>
              </w:rPr>
              <w:t xml:space="preserve">Capture in the TR the reactive and proactive approaches, i.e., the UE reacts to NW’s configuration, or the UE proactively informs the NW of updates/changes to its supported models/functionalities.     </w:t>
            </w:r>
          </w:p>
          <w:p w14:paraId="09AF577B" w14:textId="77777777" w:rsidR="00816D2A" w:rsidRDefault="002B15AA">
            <w:pPr>
              <w:pStyle w:val="ListParagraph"/>
              <w:numPr>
                <w:ilvl w:val="0"/>
                <w:numId w:val="0"/>
              </w:numPr>
              <w:spacing w:after="160" w:line="280" w:lineRule="atLeast"/>
              <w:ind w:left="720"/>
              <w:rPr>
                <w:lang w:eastAsia="ko-KR"/>
              </w:rPr>
            </w:pPr>
            <w:r>
              <w:rPr>
                <w:rFonts w:eastAsia="Times New Roman"/>
                <w:lang w:eastAsia="ko-KR"/>
              </w:rPr>
              <w:t xml:space="preserve">Review the definition by email during TP review phase.  </w:t>
            </w:r>
          </w:p>
        </w:tc>
      </w:tr>
      <w:tr w:rsidR="00816D2A" w14:paraId="52793FD0" w14:textId="77777777">
        <w:tc>
          <w:tcPr>
            <w:tcW w:w="9962" w:type="dxa"/>
          </w:tcPr>
          <w:p w14:paraId="0A6EA9EB" w14:textId="77777777" w:rsidR="00816D2A" w:rsidRDefault="00816D2A">
            <w:pPr>
              <w:rPr>
                <w:highlight w:val="green"/>
                <w:lang w:eastAsia="ko-KR"/>
              </w:rPr>
            </w:pPr>
          </w:p>
        </w:tc>
      </w:tr>
      <w:bookmarkEnd w:id="6"/>
    </w:tbl>
    <w:p w14:paraId="1091E52F" w14:textId="77777777" w:rsidR="00816D2A" w:rsidRDefault="00816D2A">
      <w:pPr>
        <w:rPr>
          <w:lang w:val="en-GB"/>
        </w:rPr>
      </w:pPr>
    </w:p>
    <w:p w14:paraId="4811EEA7" w14:textId="77777777" w:rsidR="00816D2A" w:rsidRDefault="00816D2A">
      <w:pPr>
        <w:rPr>
          <w:lang w:val="en-GB"/>
        </w:rPr>
      </w:pPr>
    </w:p>
    <w:p w14:paraId="72FD4772" w14:textId="77777777" w:rsidR="00816D2A" w:rsidRDefault="002B15AA">
      <w:pPr>
        <w:pStyle w:val="Heading5"/>
        <w:ind w:left="1008" w:hanging="1008"/>
      </w:pPr>
      <w:r>
        <w:t>Company proposals</w:t>
      </w:r>
    </w:p>
    <w:p w14:paraId="79AAC4E4" w14:textId="77777777" w:rsidR="00816D2A" w:rsidRDefault="002B15AA">
      <w:pPr>
        <w:spacing w:after="120"/>
        <w:rPr>
          <w:b/>
          <w:bCs/>
          <w:color w:val="4472C4" w:themeColor="accent5"/>
          <w:lang w:val="en-GB"/>
        </w:rPr>
      </w:pPr>
      <w:r>
        <w:rPr>
          <w:b/>
          <w:bCs/>
          <w:color w:val="4472C4" w:themeColor="accent5"/>
          <w:lang w:val="en-GB"/>
        </w:rPr>
        <w:t>Futurewei:</w:t>
      </w:r>
    </w:p>
    <w:p w14:paraId="27504EFF" w14:textId="77777777" w:rsidR="00816D2A" w:rsidRDefault="002B15AA">
      <w:pPr>
        <w:autoSpaceDE w:val="0"/>
        <w:autoSpaceDN w:val="0"/>
        <w:adjustRightInd w:val="0"/>
        <w:snapToGrid w:val="0"/>
        <w:spacing w:after="120"/>
        <w:jc w:val="both"/>
        <w:rPr>
          <w:rFonts w:ascii="Times New Roman" w:eastAsia="SimSun" w:hAnsi="Times New Roman" w:cs="Times New Roman"/>
          <w:b/>
          <w:bCs/>
          <w:i/>
          <w:iCs/>
          <w:color w:val="000000"/>
          <w:kern w:val="0"/>
          <w14:ligatures w14:val="none"/>
        </w:rPr>
      </w:pPr>
      <w:r>
        <w:rPr>
          <w:rFonts w:ascii="Times New Roman" w:eastAsia="SimSun" w:hAnsi="Times New Roman" w:cs="Times New Roman"/>
          <w:b/>
          <w:bCs/>
          <w:i/>
          <w:iCs/>
          <w:color w:val="000000"/>
          <w:kern w:val="0"/>
          <w14:ligatures w14:val="none"/>
        </w:rPr>
        <w:t xml:space="preserve">Proposal 2: 3GPP to focus on Type A of model identification (i.e., offline model identification) for R19. </w:t>
      </w:r>
    </w:p>
    <w:p w14:paraId="4EF36354" w14:textId="77777777" w:rsidR="00816D2A" w:rsidRDefault="002B15AA">
      <w:pPr>
        <w:autoSpaceDE w:val="0"/>
        <w:autoSpaceDN w:val="0"/>
        <w:adjustRightInd w:val="0"/>
        <w:snapToGrid w:val="0"/>
        <w:spacing w:after="120"/>
        <w:jc w:val="both"/>
        <w:rPr>
          <w:rFonts w:ascii="Times New Roman" w:eastAsia="SimSun" w:hAnsi="Times New Roman" w:cs="Times New Roman"/>
          <w:b/>
          <w:bCs/>
          <w:i/>
          <w:iCs/>
          <w:color w:val="000000"/>
          <w:kern w:val="0"/>
          <w14:ligatures w14:val="none"/>
        </w:rPr>
      </w:pPr>
      <w:r>
        <w:rPr>
          <w:rFonts w:ascii="Times New Roman" w:eastAsia="SimSun" w:hAnsi="Times New Roman" w:cs="Times New Roman"/>
          <w:b/>
          <w:bCs/>
          <w:i/>
          <w:iCs/>
          <w:color w:val="000000"/>
          <w:kern w:val="0"/>
          <w14:ligatures w14:val="none"/>
        </w:rPr>
        <w:lastRenderedPageBreak/>
        <w:t>Proposal 3: RAN1 to conclude that for the discussion of Type B1 and Type B2, there is no need to break each one into next level of subtypes.</w:t>
      </w:r>
    </w:p>
    <w:p w14:paraId="6A366D6C" w14:textId="77777777" w:rsidR="00816D2A" w:rsidRDefault="002B15AA">
      <w:pPr>
        <w:autoSpaceDE w:val="0"/>
        <w:autoSpaceDN w:val="0"/>
        <w:adjustRightInd w:val="0"/>
        <w:snapToGrid w:val="0"/>
        <w:spacing w:after="120"/>
        <w:jc w:val="both"/>
        <w:rPr>
          <w:rFonts w:ascii="Times New Roman" w:eastAsia="SimSun" w:hAnsi="Times New Roman" w:cs="Times New Roman"/>
          <w:b/>
          <w:bCs/>
          <w:i/>
          <w:iCs/>
          <w:color w:val="000000"/>
          <w:kern w:val="0"/>
          <w14:ligatures w14:val="none"/>
        </w:rPr>
      </w:pPr>
      <w:r>
        <w:rPr>
          <w:rFonts w:ascii="Times New Roman" w:eastAsia="SimSun" w:hAnsi="Times New Roman" w:cs="Times New Roman"/>
          <w:b/>
          <w:bCs/>
          <w:i/>
          <w:iCs/>
          <w:color w:val="000000"/>
          <w:kern w:val="0"/>
          <w14:ligatures w14:val="none"/>
        </w:rPr>
        <w:t>Proposal 4: In both Type B1 and Type B2 model identification cases, NW has the control to assign model IDs, if necessary, to the UE-side or UE-part of two-sided models, no matter which side initiates the model identification.</w:t>
      </w:r>
    </w:p>
    <w:p w14:paraId="4510B541" w14:textId="77777777" w:rsidR="00816D2A" w:rsidRDefault="002B15AA">
      <w:pPr>
        <w:autoSpaceDE w:val="0"/>
        <w:autoSpaceDN w:val="0"/>
        <w:adjustRightInd w:val="0"/>
        <w:snapToGrid w:val="0"/>
        <w:spacing w:after="120"/>
        <w:jc w:val="both"/>
        <w:rPr>
          <w:rFonts w:ascii="Times New Roman" w:eastAsia="SimSun" w:hAnsi="Times New Roman" w:cs="Times New Roman"/>
          <w:b/>
          <w:bCs/>
          <w:i/>
          <w:iCs/>
          <w:color w:val="000000"/>
          <w:kern w:val="0"/>
          <w14:ligatures w14:val="none"/>
        </w:rPr>
      </w:pPr>
      <w:r>
        <w:rPr>
          <w:rFonts w:ascii="Times New Roman" w:eastAsia="SimSun" w:hAnsi="Times New Roman" w:cs="Times New Roman"/>
          <w:b/>
          <w:bCs/>
          <w:i/>
          <w:iCs/>
          <w:color w:val="000000"/>
          <w:kern w:val="0"/>
          <w14:ligatures w14:val="none"/>
        </w:rPr>
        <w:t>Proposal 5: Once a model is identified, if necessary, via Type A, Type B1 or Type B2, UE capability report can be used for indicating the supported AI/ML model IDs at UE.</w:t>
      </w:r>
    </w:p>
    <w:p w14:paraId="2D066378" w14:textId="77777777" w:rsidR="00816D2A" w:rsidRDefault="002B15AA">
      <w:pPr>
        <w:autoSpaceDE w:val="0"/>
        <w:autoSpaceDN w:val="0"/>
        <w:adjustRightInd w:val="0"/>
        <w:snapToGrid w:val="0"/>
        <w:spacing w:after="120"/>
        <w:jc w:val="both"/>
        <w:rPr>
          <w:rFonts w:ascii="Times New Roman" w:eastAsia="SimSun" w:hAnsi="Times New Roman" w:cs="Times New Roman"/>
          <w:b/>
          <w:bCs/>
          <w:i/>
          <w:iCs/>
          <w:color w:val="000000"/>
          <w:kern w:val="0"/>
          <w14:ligatures w14:val="none"/>
        </w:rPr>
      </w:pPr>
      <w:r>
        <w:rPr>
          <w:rFonts w:ascii="Times New Roman" w:eastAsia="SimSun" w:hAnsi="Times New Roman" w:cs="Times New Roman"/>
          <w:b/>
          <w:bCs/>
          <w:i/>
          <w:iCs/>
          <w:color w:val="000000"/>
          <w:kern w:val="0"/>
          <w14:ligatures w14:val="none"/>
        </w:rPr>
        <w:t>Proposal 6:</w:t>
      </w:r>
      <w:r>
        <w:rPr>
          <w:rFonts w:ascii="Times New Roman" w:eastAsia="SimSun" w:hAnsi="Times New Roman" w:cs="Times New Roman"/>
          <w:kern w:val="0"/>
          <w14:ligatures w14:val="none"/>
        </w:rPr>
        <w:t xml:space="preserve"> </w:t>
      </w:r>
      <w:r>
        <w:rPr>
          <w:rFonts w:ascii="Times New Roman" w:eastAsia="SimSun" w:hAnsi="Times New Roman" w:cs="Times New Roman"/>
          <w:b/>
          <w:bCs/>
          <w:i/>
          <w:iCs/>
          <w:color w:val="000000"/>
          <w:kern w:val="0"/>
          <w14:ligatures w14:val="none"/>
        </w:rPr>
        <w:t xml:space="preserve">At least for one-sided models, functionality-based LCM based on existing procedure(s) and signaling is used for supporting </w:t>
      </w:r>
      <w:r>
        <w:rPr>
          <w:rFonts w:ascii="Times New Roman" w:eastAsia="SimSun" w:hAnsi="Times New Roman" w:cs="Times New Roman"/>
          <w:b/>
          <w:bCs/>
          <w:i/>
          <w:iCs/>
          <w:color w:val="000000"/>
          <w:kern w:val="0"/>
          <w:lang w:eastAsia="zh-CN"/>
          <w14:ligatures w14:val="none"/>
        </w:rPr>
        <w:t xml:space="preserve">NECESSARY </w:t>
      </w:r>
      <w:r>
        <w:rPr>
          <w:rFonts w:ascii="Times New Roman" w:eastAsia="SimSun" w:hAnsi="Times New Roman" w:cs="Times New Roman"/>
          <w:b/>
          <w:bCs/>
          <w:i/>
          <w:iCs/>
          <w:color w:val="000000"/>
          <w:kern w:val="0"/>
          <w14:ligatures w14:val="none"/>
        </w:rPr>
        <w:t>aspects of LCM. Further study the necessity and applicable (sub) use cases for using model-ID in Functionality / model-ID based LCM.</w:t>
      </w:r>
    </w:p>
    <w:p w14:paraId="6922B8CD" w14:textId="77777777" w:rsidR="00816D2A" w:rsidRDefault="002B15AA">
      <w:pPr>
        <w:autoSpaceDE w:val="0"/>
        <w:autoSpaceDN w:val="0"/>
        <w:adjustRightInd w:val="0"/>
        <w:snapToGrid w:val="0"/>
        <w:spacing w:after="120"/>
        <w:jc w:val="both"/>
        <w:rPr>
          <w:rFonts w:ascii="Times New Roman" w:eastAsia="SimSun" w:hAnsi="Times New Roman" w:cs="Times New Roman"/>
          <w:b/>
          <w:bCs/>
          <w:i/>
          <w:iCs/>
          <w:color w:val="000000"/>
          <w:kern w:val="0"/>
          <w14:ligatures w14:val="none"/>
        </w:rPr>
      </w:pPr>
      <w:r>
        <w:rPr>
          <w:rFonts w:ascii="Times New Roman" w:eastAsia="SimSun" w:hAnsi="Times New Roman" w:cs="Times New Roman"/>
          <w:b/>
          <w:bCs/>
          <w:i/>
          <w:iCs/>
          <w:color w:val="000000"/>
          <w:kern w:val="0"/>
          <w14:ligatures w14:val="none"/>
        </w:rPr>
        <w:t>Proposal 7:  Additional conditions (e.g., scenarios, sites, and datasets from the NW side, as well as computing power, memory, battery, and other hardware limitations from the UE) needed for determining the applicability of a model’s functionality should be justified by use cases and models used. How to signal these additional conditions from one side to the other also requires further study.</w:t>
      </w:r>
    </w:p>
    <w:p w14:paraId="741871E0" w14:textId="77777777" w:rsidR="00816D2A" w:rsidRDefault="00816D2A">
      <w:pPr>
        <w:autoSpaceDE w:val="0"/>
        <w:autoSpaceDN w:val="0"/>
        <w:adjustRightInd w:val="0"/>
        <w:snapToGrid w:val="0"/>
        <w:spacing w:after="120"/>
        <w:jc w:val="both"/>
        <w:rPr>
          <w:b/>
          <w:bCs/>
          <w:color w:val="4472C4" w:themeColor="accent5"/>
          <w:lang w:val="en-GB"/>
        </w:rPr>
      </w:pPr>
    </w:p>
    <w:p w14:paraId="68D5A3AC" w14:textId="77777777" w:rsidR="00816D2A" w:rsidRDefault="002B15AA">
      <w:pPr>
        <w:spacing w:after="120"/>
        <w:rPr>
          <w:b/>
          <w:bCs/>
          <w:color w:val="4472C4" w:themeColor="accent5"/>
          <w:lang w:val="en-GB"/>
        </w:rPr>
      </w:pPr>
      <w:r>
        <w:rPr>
          <w:b/>
          <w:bCs/>
          <w:color w:val="4472C4" w:themeColor="accent5"/>
          <w:lang w:val="en-GB"/>
        </w:rPr>
        <w:t xml:space="preserve">Huawei, </w:t>
      </w:r>
      <w:proofErr w:type="spellStart"/>
      <w:r>
        <w:rPr>
          <w:b/>
          <w:bCs/>
          <w:color w:val="4472C4" w:themeColor="accent5"/>
          <w:lang w:val="en-GB"/>
        </w:rPr>
        <w:t>HiSilicon</w:t>
      </w:r>
      <w:proofErr w:type="spellEnd"/>
      <w:r>
        <w:rPr>
          <w:b/>
          <w:bCs/>
          <w:color w:val="4472C4" w:themeColor="accent5"/>
          <w:lang w:val="en-GB"/>
        </w:rPr>
        <w:t>:</w:t>
      </w:r>
    </w:p>
    <w:p w14:paraId="66F4DCB7" w14:textId="77777777" w:rsidR="00816D2A" w:rsidRDefault="002B15AA">
      <w:pPr>
        <w:autoSpaceDE w:val="0"/>
        <w:autoSpaceDN w:val="0"/>
        <w:adjustRightInd w:val="0"/>
        <w:snapToGrid w:val="0"/>
        <w:spacing w:before="120" w:after="120"/>
        <w:jc w:val="both"/>
        <w:rPr>
          <w:rFonts w:ascii="Times New Roman" w:eastAsia="SimSun" w:hAnsi="Times New Roman" w:cs="Times New Roman"/>
          <w:kern w:val="0"/>
          <w:lang w:eastAsia="zh-CN"/>
          <w14:ligatures w14:val="none"/>
        </w:rPr>
      </w:pPr>
      <w:r>
        <w:rPr>
          <w:rFonts w:ascii="Times New Roman" w:eastAsia="SimSun" w:hAnsi="Times New Roman" w:cs="Times New Roman"/>
          <w:b/>
          <w:i/>
          <w:kern w:val="0"/>
          <w:lang w:eastAsia="zh-CN"/>
          <w14:ligatures w14:val="none"/>
        </w:rPr>
        <w:t>Proposal 5: Consider functionality-based identification/LCM with model ID as the same category with model-ID-based identification/LCM until further clarification on the difference is achieved.</w:t>
      </w:r>
    </w:p>
    <w:p w14:paraId="5AC45383" w14:textId="77777777" w:rsidR="00816D2A" w:rsidRDefault="002B15AA">
      <w:pPr>
        <w:autoSpaceDE w:val="0"/>
        <w:autoSpaceDN w:val="0"/>
        <w:adjustRightInd w:val="0"/>
        <w:snapToGrid w:val="0"/>
        <w:spacing w:before="120" w:after="120"/>
        <w:jc w:val="both"/>
        <w:rPr>
          <w:rFonts w:ascii="Times New Roman" w:eastAsia="SimSun" w:hAnsi="Times New Roman" w:cs="Times New Roman"/>
          <w:b/>
          <w:bCs/>
          <w:i/>
          <w:iCs/>
          <w:kern w:val="0"/>
          <w:lang w:eastAsia="zh-CN"/>
          <w14:ligatures w14:val="none"/>
        </w:rPr>
      </w:pPr>
      <w:r>
        <w:rPr>
          <w:rFonts w:ascii="Times New Roman" w:eastAsia="SimSun" w:hAnsi="Times New Roman" w:cs="Times New Roman"/>
          <w:b/>
          <w:i/>
          <w:kern w:val="0"/>
          <w:lang w:eastAsia="zh-CN"/>
          <w14:ligatures w14:val="none"/>
        </w:rPr>
        <w:t>Proposal 6: For studying the applicable sub use cases of model-ID-based LCM and functionality-based LCM:</w:t>
      </w:r>
    </w:p>
    <w:p w14:paraId="38C4AC2C" w14:textId="77777777" w:rsidR="00816D2A" w:rsidRDefault="002B15AA">
      <w:pPr>
        <w:numPr>
          <w:ilvl w:val="0"/>
          <w:numId w:val="40"/>
        </w:numPr>
        <w:autoSpaceDE w:val="0"/>
        <w:autoSpaceDN w:val="0"/>
        <w:adjustRightInd w:val="0"/>
        <w:snapToGrid w:val="0"/>
        <w:spacing w:before="120" w:after="120"/>
        <w:ind w:left="4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Model-ID-based LCM or functionality-based LCM with model ID is applicable for two-sided model.</w:t>
      </w:r>
    </w:p>
    <w:p w14:paraId="6C0DD6D1" w14:textId="77777777" w:rsidR="00816D2A" w:rsidRDefault="002B15AA">
      <w:pPr>
        <w:numPr>
          <w:ilvl w:val="1"/>
          <w:numId w:val="40"/>
        </w:numPr>
        <w:autoSpaceDE w:val="0"/>
        <w:autoSpaceDN w:val="0"/>
        <w:adjustRightInd w:val="0"/>
        <w:snapToGrid w:val="0"/>
        <w:spacing w:before="120" w:after="120"/>
        <w:ind w:left="851"/>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The benefits to “aligning understanding on the additional conditions” and “UE side models with model transfer from Network” need further clarification.</w:t>
      </w:r>
    </w:p>
    <w:p w14:paraId="69F71106" w14:textId="77777777" w:rsidR="00816D2A" w:rsidRDefault="002B15AA">
      <w:pPr>
        <w:numPr>
          <w:ilvl w:val="0"/>
          <w:numId w:val="40"/>
        </w:numPr>
        <w:autoSpaceDE w:val="0"/>
        <w:autoSpaceDN w:val="0"/>
        <w:adjustRightInd w:val="0"/>
        <w:snapToGrid w:val="0"/>
        <w:spacing w:before="120" w:after="120"/>
        <w:ind w:left="4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Functionality-based-LCM without model ID is applicable at least for UE-sided model.</w:t>
      </w:r>
    </w:p>
    <w:p w14:paraId="4655122F" w14:textId="77777777" w:rsidR="00816D2A" w:rsidRDefault="002B15AA">
      <w:pPr>
        <w:autoSpaceDE w:val="0"/>
        <w:autoSpaceDN w:val="0"/>
        <w:adjustRightInd w:val="0"/>
        <w:snapToGrid w:val="0"/>
        <w:spacing w:after="120"/>
        <w:jc w:val="both"/>
        <w:rPr>
          <w:rFonts w:ascii="Times New Roman" w:eastAsia="SimSun" w:hAnsi="Times New Roman" w:cs="Times New Roman"/>
          <w:b/>
          <w:i/>
          <w:kern w:val="0"/>
          <w14:ligatures w14:val="none"/>
        </w:rPr>
      </w:pPr>
      <w:r>
        <w:rPr>
          <w:rFonts w:ascii="Times New Roman" w:eastAsia="SimSun" w:hAnsi="Times New Roman" w:cs="Times New Roman"/>
          <w:b/>
          <w:i/>
          <w:kern w:val="0"/>
          <w:lang w:eastAsia="zh-CN"/>
          <w14:ligatures w14:val="none"/>
        </w:rPr>
        <w:t>Proposal 7: For the categorization of sub-types of model identification (if applicable), consider the follows:</w:t>
      </w:r>
    </w:p>
    <w:p w14:paraId="48A76A58" w14:textId="77777777" w:rsidR="00816D2A" w:rsidRDefault="002B15AA">
      <w:pPr>
        <w:numPr>
          <w:ilvl w:val="0"/>
          <w:numId w:val="40"/>
        </w:numPr>
        <w:autoSpaceDE w:val="0"/>
        <w:autoSpaceDN w:val="0"/>
        <w:adjustRightInd w:val="0"/>
        <w:snapToGrid w:val="0"/>
        <w:spacing w:before="120" w:after="120"/>
        <w:ind w:left="420"/>
        <w:jc w:val="both"/>
        <w:rPr>
          <w:rFonts w:ascii="Times New Roman" w:eastAsia="SimSun" w:hAnsi="Times New Roman" w:cs="Times New Roman"/>
          <w:b/>
          <w:i/>
          <w:kern w:val="0"/>
          <w:lang w:eastAsia="zh-CN"/>
          <w14:ligatures w14:val="none"/>
        </w:rPr>
      </w:pPr>
      <w:r>
        <w:rPr>
          <w:rFonts w:ascii="Times New Roman" w:eastAsia="SimSun" w:hAnsi="Times New Roman" w:cs="Times New Roman" w:hint="eastAsia"/>
          <w:b/>
          <w:i/>
          <w:kern w:val="0"/>
          <w:lang w:eastAsia="zh-CN"/>
          <w14:ligatures w14:val="none"/>
        </w:rPr>
        <w:t>T</w:t>
      </w:r>
      <w:r>
        <w:rPr>
          <w:rFonts w:ascii="Times New Roman" w:eastAsia="SimSun" w:hAnsi="Times New Roman" w:cs="Times New Roman"/>
          <w:b/>
          <w:i/>
          <w:kern w:val="0"/>
          <w:lang w:eastAsia="zh-CN"/>
          <w14:ligatures w14:val="none"/>
        </w:rPr>
        <w:t xml:space="preserve">ype A: Used to identify a model developed offline, </w:t>
      </w:r>
      <w:r>
        <w:rPr>
          <w:rFonts w:ascii="Times New Roman" w:eastAsia="SimSun" w:hAnsi="Times New Roman" w:cs="Times New Roman"/>
          <w:b/>
          <w:i/>
          <w:color w:val="FF0000"/>
          <w:kern w:val="0"/>
          <w:lang w:eastAsia="zh-CN"/>
          <w14:ligatures w14:val="none"/>
        </w:rPr>
        <w:t xml:space="preserve">where the model ID is assigned also offline </w:t>
      </w:r>
      <w:r>
        <w:rPr>
          <w:rFonts w:ascii="Times New Roman" w:eastAsia="SimSun" w:hAnsi="Times New Roman" w:cs="Times New Roman"/>
          <w:b/>
          <w:i/>
          <w:strike/>
          <w:color w:val="FF0000"/>
          <w:kern w:val="0"/>
          <w:lang w:eastAsia="zh-CN"/>
          <w14:ligatures w14:val="none"/>
        </w:rPr>
        <w:t xml:space="preserve">potentially via multi-vendor </w:t>
      </w:r>
      <w:proofErr w:type="gramStart"/>
      <w:r>
        <w:rPr>
          <w:rFonts w:ascii="Times New Roman" w:eastAsia="SimSun" w:hAnsi="Times New Roman" w:cs="Times New Roman"/>
          <w:b/>
          <w:i/>
          <w:strike/>
          <w:color w:val="FF0000"/>
          <w:kern w:val="0"/>
          <w:lang w:eastAsia="zh-CN"/>
          <w14:ligatures w14:val="none"/>
        </w:rPr>
        <w:t>collaboration</w:t>
      </w:r>
      <w:proofErr w:type="gramEnd"/>
    </w:p>
    <w:p w14:paraId="59A78091" w14:textId="77777777" w:rsidR="00816D2A" w:rsidRDefault="002B15AA">
      <w:pPr>
        <w:numPr>
          <w:ilvl w:val="0"/>
          <w:numId w:val="40"/>
        </w:numPr>
        <w:autoSpaceDE w:val="0"/>
        <w:autoSpaceDN w:val="0"/>
        <w:adjustRightInd w:val="0"/>
        <w:snapToGrid w:val="0"/>
        <w:spacing w:before="120" w:after="120"/>
        <w:ind w:left="4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Type B1:</w:t>
      </w:r>
    </w:p>
    <w:p w14:paraId="09FC2946" w14:textId="77777777" w:rsidR="00816D2A" w:rsidRDefault="002B15AA">
      <w:pPr>
        <w:numPr>
          <w:ilvl w:val="1"/>
          <w:numId w:val="40"/>
        </w:numPr>
        <w:autoSpaceDE w:val="0"/>
        <w:autoSpaceDN w:val="0"/>
        <w:adjustRightInd w:val="0"/>
        <w:snapToGrid w:val="0"/>
        <w:spacing w:before="120" w:after="120"/>
        <w:ind w:left="851"/>
        <w:jc w:val="both"/>
        <w:rPr>
          <w:rFonts w:ascii="Times New Roman" w:eastAsia="SimSun" w:hAnsi="Times New Roman" w:cs="Times New Roman"/>
          <w:b/>
          <w:i/>
          <w:strike/>
          <w:color w:val="FF0000"/>
          <w:kern w:val="0"/>
          <w:lang w:eastAsia="zh-CN"/>
          <w14:ligatures w14:val="none"/>
        </w:rPr>
      </w:pPr>
      <w:r>
        <w:rPr>
          <w:rFonts w:ascii="Times New Roman" w:eastAsia="SimSun" w:hAnsi="Times New Roman" w:cs="Times New Roman" w:hint="eastAsia"/>
          <w:b/>
          <w:i/>
          <w:strike/>
          <w:color w:val="FF0000"/>
          <w:kern w:val="0"/>
          <w:lang w:eastAsia="zh-CN"/>
          <w14:ligatures w14:val="none"/>
        </w:rPr>
        <w:t>B</w:t>
      </w:r>
      <w:r>
        <w:rPr>
          <w:rFonts w:ascii="Times New Roman" w:eastAsia="SimSun" w:hAnsi="Times New Roman" w:cs="Times New Roman"/>
          <w:b/>
          <w:i/>
          <w:strike/>
          <w:color w:val="FF0000"/>
          <w:kern w:val="0"/>
          <w:lang w:eastAsia="zh-CN"/>
          <w14:ligatures w14:val="none"/>
        </w:rPr>
        <w:t>1-1: Used to identify a model developed offline, potentially via multi-vendor collaboration (Same as Type A)</w:t>
      </w:r>
    </w:p>
    <w:p w14:paraId="29C819CE" w14:textId="77777777" w:rsidR="00816D2A" w:rsidRDefault="002B15AA">
      <w:pPr>
        <w:numPr>
          <w:ilvl w:val="1"/>
          <w:numId w:val="40"/>
        </w:numPr>
        <w:autoSpaceDE w:val="0"/>
        <w:autoSpaceDN w:val="0"/>
        <w:adjustRightInd w:val="0"/>
        <w:snapToGrid w:val="0"/>
        <w:spacing w:before="120" w:after="120"/>
        <w:ind w:left="851"/>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 xml:space="preserve">B1-2: Used to identify a model using specified list of parameters and candidate values </w:t>
      </w:r>
      <w:r>
        <w:rPr>
          <w:rFonts w:ascii="Times New Roman" w:eastAsia="SimSun" w:hAnsi="Times New Roman" w:cs="Times New Roman"/>
          <w:b/>
          <w:i/>
          <w:color w:val="FF0000"/>
          <w:kern w:val="0"/>
          <w:lang w:eastAsia="zh-CN"/>
          <w14:ligatures w14:val="none"/>
        </w:rPr>
        <w:t>subject to UE capability for the AI/ML-enabled feature/FG</w:t>
      </w:r>
      <w:r>
        <w:rPr>
          <w:rFonts w:ascii="Times New Roman" w:eastAsia="SimSun" w:hAnsi="Times New Roman" w:cs="Times New Roman"/>
          <w:b/>
          <w:i/>
          <w:kern w:val="0"/>
          <w:lang w:eastAsia="zh-CN"/>
          <w14:ligatures w14:val="none"/>
        </w:rPr>
        <w:t>.</w:t>
      </w:r>
    </w:p>
    <w:p w14:paraId="7C92B03A" w14:textId="77777777" w:rsidR="00816D2A" w:rsidRDefault="002B15AA">
      <w:pPr>
        <w:numPr>
          <w:ilvl w:val="1"/>
          <w:numId w:val="40"/>
        </w:numPr>
        <w:autoSpaceDE w:val="0"/>
        <w:autoSpaceDN w:val="0"/>
        <w:adjustRightInd w:val="0"/>
        <w:snapToGrid w:val="0"/>
        <w:spacing w:before="120" w:after="120"/>
        <w:ind w:left="851"/>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 xml:space="preserve">B1-3: Used to identify </w:t>
      </w:r>
      <w:r>
        <w:rPr>
          <w:rFonts w:ascii="Times New Roman" w:eastAsia="SimSun" w:hAnsi="Times New Roman" w:cs="Times New Roman"/>
          <w:b/>
          <w:i/>
          <w:strike/>
          <w:color w:val="FF0000"/>
          <w:kern w:val="0"/>
          <w:lang w:eastAsia="zh-CN"/>
          <w14:ligatures w14:val="none"/>
        </w:rPr>
        <w:t>an updated</w:t>
      </w:r>
      <w:r>
        <w:rPr>
          <w:rFonts w:ascii="Times New Roman" w:eastAsia="SimSun" w:hAnsi="Times New Roman" w:cs="Times New Roman"/>
          <w:b/>
          <w:i/>
          <w:color w:val="FF0000"/>
          <w:kern w:val="0"/>
          <w:lang w:eastAsia="zh-CN"/>
          <w14:ligatures w14:val="none"/>
        </w:rPr>
        <w:t xml:space="preserve"> </w:t>
      </w:r>
      <w:r>
        <w:rPr>
          <w:rFonts w:ascii="Times New Roman" w:eastAsia="SimSun" w:hAnsi="Times New Roman" w:cs="Times New Roman"/>
          <w:b/>
          <w:i/>
          <w:strike/>
          <w:color w:val="FF0000"/>
          <w:kern w:val="0"/>
          <w:lang w:eastAsia="zh-CN"/>
          <w14:ligatures w14:val="none"/>
        </w:rPr>
        <w:t>UE-side/part</w:t>
      </w:r>
      <w:r>
        <w:rPr>
          <w:rFonts w:ascii="Times New Roman" w:eastAsia="SimSun" w:hAnsi="Times New Roman" w:cs="Times New Roman"/>
          <w:b/>
          <w:i/>
          <w:color w:val="FF0000"/>
          <w:kern w:val="0"/>
          <w:lang w:eastAsia="zh-CN"/>
          <w14:ligatures w14:val="none"/>
        </w:rPr>
        <w:t xml:space="preserve"> a new </w:t>
      </w:r>
      <w:r>
        <w:rPr>
          <w:rFonts w:ascii="Times New Roman" w:eastAsia="SimSun" w:hAnsi="Times New Roman" w:cs="Times New Roman"/>
          <w:b/>
          <w:i/>
          <w:kern w:val="0"/>
          <w:lang w:eastAsia="zh-CN"/>
          <w14:ligatures w14:val="none"/>
        </w:rPr>
        <w:t xml:space="preserve">model </w:t>
      </w:r>
      <w:r>
        <w:rPr>
          <w:rFonts w:ascii="Times New Roman" w:eastAsia="SimSun" w:hAnsi="Times New Roman" w:cs="Times New Roman"/>
          <w:b/>
          <w:i/>
          <w:strike/>
          <w:color w:val="FF0000"/>
          <w:kern w:val="0"/>
          <w:lang w:eastAsia="zh-CN"/>
          <w14:ligatures w14:val="none"/>
        </w:rPr>
        <w:t>(e.g., via online training or finetuning inside UE) of</w:t>
      </w:r>
      <w:r>
        <w:rPr>
          <w:rFonts w:ascii="Times New Roman" w:eastAsia="SimSun" w:hAnsi="Times New Roman" w:cs="Times New Roman"/>
          <w:b/>
          <w:i/>
          <w:color w:val="FF0000"/>
          <w:kern w:val="0"/>
          <w:lang w:eastAsia="zh-CN"/>
          <w14:ligatures w14:val="none"/>
        </w:rPr>
        <w:t xml:space="preserve"> associated with </w:t>
      </w:r>
      <w:r>
        <w:rPr>
          <w:rFonts w:ascii="Times New Roman" w:eastAsia="SimSun" w:hAnsi="Times New Roman" w:cs="Times New Roman"/>
          <w:b/>
          <w:i/>
          <w:kern w:val="0"/>
          <w:lang w:eastAsia="zh-CN"/>
          <w14:ligatures w14:val="none"/>
        </w:rPr>
        <w:t xml:space="preserve">a previously identified model </w:t>
      </w:r>
      <w:r>
        <w:rPr>
          <w:rFonts w:ascii="Times New Roman" w:eastAsia="SimSun" w:hAnsi="Times New Roman" w:cs="Times New Roman"/>
          <w:b/>
          <w:i/>
          <w:strike/>
          <w:color w:val="FF0000"/>
          <w:kern w:val="0"/>
          <w:lang w:eastAsia="zh-CN"/>
          <w14:ligatures w14:val="none"/>
        </w:rPr>
        <w:t>via Type A or B1-1</w:t>
      </w:r>
    </w:p>
    <w:p w14:paraId="227F8A59" w14:textId="77777777" w:rsidR="00816D2A" w:rsidRDefault="002B15AA">
      <w:pPr>
        <w:numPr>
          <w:ilvl w:val="1"/>
          <w:numId w:val="40"/>
        </w:numPr>
        <w:autoSpaceDE w:val="0"/>
        <w:autoSpaceDN w:val="0"/>
        <w:adjustRightInd w:val="0"/>
        <w:snapToGrid w:val="0"/>
        <w:spacing w:before="120" w:after="120"/>
        <w:ind w:left="851"/>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 xml:space="preserve">B1-4: Used to identify a model </w:t>
      </w:r>
      <w:r>
        <w:rPr>
          <w:rFonts w:ascii="Times New Roman" w:eastAsia="SimSun" w:hAnsi="Times New Roman" w:cs="Times New Roman"/>
          <w:b/>
          <w:i/>
          <w:color w:val="FF0000"/>
          <w:kern w:val="0"/>
          <w:lang w:eastAsia="zh-CN"/>
          <w14:ligatures w14:val="none"/>
        </w:rPr>
        <w:t>with additional condition which are not subject to UE capability for the AI/ML-enabled feature/FG</w:t>
      </w:r>
      <w:r>
        <w:rPr>
          <w:rFonts w:ascii="Times New Roman" w:eastAsia="SimSun" w:hAnsi="Times New Roman" w:cs="Times New Roman"/>
          <w:b/>
          <w:i/>
          <w:kern w:val="0"/>
          <w:lang w:eastAsia="zh-CN"/>
          <w14:ligatures w14:val="none"/>
        </w:rPr>
        <w:t xml:space="preserve"> </w:t>
      </w:r>
      <w:r>
        <w:rPr>
          <w:rFonts w:ascii="Times New Roman" w:eastAsia="SimSun" w:hAnsi="Times New Roman" w:cs="Times New Roman"/>
          <w:b/>
          <w:i/>
          <w:strike/>
          <w:color w:val="FF0000"/>
          <w:kern w:val="0"/>
          <w:lang w:eastAsia="zh-CN"/>
          <w14:ligatures w14:val="none"/>
        </w:rPr>
        <w:t>NW-indicated time duration and regions (e.g., cells/PCIs/TRPs/tracking areas)</w:t>
      </w:r>
    </w:p>
    <w:p w14:paraId="11EB33C1" w14:textId="77777777" w:rsidR="00816D2A" w:rsidRDefault="002B15AA">
      <w:pPr>
        <w:numPr>
          <w:ilvl w:val="0"/>
          <w:numId w:val="40"/>
        </w:numPr>
        <w:autoSpaceDE w:val="0"/>
        <w:autoSpaceDN w:val="0"/>
        <w:adjustRightInd w:val="0"/>
        <w:snapToGrid w:val="0"/>
        <w:spacing w:before="120" w:after="120"/>
        <w:ind w:left="4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Type B2:</w:t>
      </w:r>
    </w:p>
    <w:p w14:paraId="072D282B" w14:textId="77777777" w:rsidR="00816D2A" w:rsidRDefault="002B15AA">
      <w:pPr>
        <w:numPr>
          <w:ilvl w:val="1"/>
          <w:numId w:val="40"/>
        </w:numPr>
        <w:autoSpaceDE w:val="0"/>
        <w:autoSpaceDN w:val="0"/>
        <w:adjustRightInd w:val="0"/>
        <w:snapToGrid w:val="0"/>
        <w:spacing w:before="120" w:after="120"/>
        <w:ind w:left="851"/>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B2-1: Used along with model transfer from NW to UE</w:t>
      </w:r>
    </w:p>
    <w:p w14:paraId="6A6A9DCF" w14:textId="77777777" w:rsidR="00816D2A" w:rsidRDefault="002B15AA">
      <w:pPr>
        <w:numPr>
          <w:ilvl w:val="1"/>
          <w:numId w:val="40"/>
        </w:numPr>
        <w:autoSpaceDE w:val="0"/>
        <w:autoSpaceDN w:val="0"/>
        <w:adjustRightInd w:val="0"/>
        <w:snapToGrid w:val="0"/>
        <w:spacing w:before="120" w:after="120"/>
        <w:ind w:left="851"/>
        <w:jc w:val="both"/>
        <w:rPr>
          <w:rFonts w:ascii="Times New Roman" w:eastAsia="SimSun" w:hAnsi="Times New Roman" w:cs="Times New Roman"/>
          <w:b/>
          <w:i/>
          <w:color w:val="FF0000"/>
          <w:kern w:val="0"/>
          <w:lang w:eastAsia="zh-CN"/>
          <w14:ligatures w14:val="none"/>
        </w:rPr>
      </w:pPr>
      <w:r>
        <w:rPr>
          <w:rFonts w:ascii="Times New Roman" w:eastAsia="SimSun" w:hAnsi="Times New Roman" w:cs="Times New Roman"/>
          <w:b/>
          <w:i/>
          <w:kern w:val="0"/>
          <w:lang w:eastAsia="zh-CN"/>
          <w14:ligatures w14:val="none"/>
        </w:rPr>
        <w:t xml:space="preserve">B2-2: Used for NW to </w:t>
      </w:r>
      <w:r>
        <w:rPr>
          <w:rFonts w:ascii="Times New Roman" w:eastAsia="SimSun" w:hAnsi="Times New Roman" w:cs="Times New Roman"/>
          <w:b/>
          <w:i/>
          <w:color w:val="FF0000"/>
          <w:kern w:val="0"/>
          <w:lang w:eastAsia="zh-CN"/>
          <w14:ligatures w14:val="none"/>
        </w:rPr>
        <w:t xml:space="preserve">deliver dataset to </w:t>
      </w:r>
      <w:r>
        <w:rPr>
          <w:rFonts w:ascii="Times New Roman" w:eastAsia="SimSun" w:hAnsi="Times New Roman" w:cs="Times New Roman"/>
          <w:b/>
          <w:i/>
          <w:strike/>
          <w:color w:val="FF0000"/>
          <w:kern w:val="0"/>
          <w:lang w:eastAsia="zh-CN"/>
          <w14:ligatures w14:val="none"/>
        </w:rPr>
        <w:t>indicate data collection at</w:t>
      </w:r>
      <w:r>
        <w:rPr>
          <w:rFonts w:ascii="Times New Roman" w:eastAsia="SimSun" w:hAnsi="Times New Roman" w:cs="Times New Roman"/>
          <w:b/>
          <w:i/>
          <w:color w:val="FF0000"/>
          <w:kern w:val="0"/>
          <w:lang w:eastAsia="zh-CN"/>
          <w14:ligatures w14:val="none"/>
        </w:rPr>
        <w:t xml:space="preserve"> </w:t>
      </w:r>
      <w:r>
        <w:rPr>
          <w:rFonts w:ascii="Times New Roman" w:eastAsia="SimSun" w:hAnsi="Times New Roman" w:cs="Times New Roman"/>
          <w:b/>
          <w:i/>
          <w:kern w:val="0"/>
          <w:lang w:eastAsia="zh-CN"/>
          <w14:ligatures w14:val="none"/>
        </w:rPr>
        <w:t xml:space="preserve">UE </w:t>
      </w:r>
      <w:r>
        <w:rPr>
          <w:rFonts w:ascii="Times New Roman" w:eastAsia="SimSun" w:hAnsi="Times New Roman" w:cs="Times New Roman"/>
          <w:b/>
          <w:i/>
          <w:color w:val="FF0000"/>
          <w:kern w:val="0"/>
          <w:lang w:eastAsia="zh-CN"/>
          <w14:ligatures w14:val="none"/>
        </w:rPr>
        <w:t>(e.g., for training of UE part model under training collaboration Type 3 of two-sided model)</w:t>
      </w:r>
      <w:r>
        <w:rPr>
          <w:rFonts w:ascii="Times New Roman" w:eastAsia="SimSun" w:hAnsi="Times New Roman" w:cs="Times New Roman"/>
          <w:b/>
          <w:i/>
          <w:kern w:val="0"/>
          <w:lang w:eastAsia="zh-CN"/>
          <w14:ligatures w14:val="none"/>
        </w:rPr>
        <w:t xml:space="preserve">. </w:t>
      </w:r>
      <w:r>
        <w:rPr>
          <w:rFonts w:ascii="Times New Roman" w:eastAsia="SimSun" w:hAnsi="Times New Roman" w:cs="Times New Roman"/>
          <w:b/>
          <w:i/>
          <w:strike/>
          <w:color w:val="FF0000"/>
          <w:kern w:val="0"/>
          <w:lang w:eastAsia="zh-CN"/>
          <w14:ligatures w14:val="none"/>
        </w:rPr>
        <w:t>In this case, model ID is a logical ID (i.e., dataset ID) determined by NW and associated with the underlying conditions and additional conditions for the indicated data collection.</w:t>
      </w:r>
    </w:p>
    <w:p w14:paraId="17350424" w14:textId="77777777" w:rsidR="00816D2A" w:rsidRDefault="002B15AA">
      <w:pPr>
        <w:autoSpaceDE w:val="0"/>
        <w:autoSpaceDN w:val="0"/>
        <w:adjustRightInd w:val="0"/>
        <w:snapToGrid w:val="0"/>
        <w:spacing w:after="120"/>
        <w:jc w:val="both"/>
        <w:rPr>
          <w:rFonts w:ascii="Times New Roman" w:eastAsia="SimSun" w:hAnsi="Times New Roman" w:cs="Times New Roman"/>
          <w:b/>
          <w:i/>
          <w:kern w:val="0"/>
          <w14:ligatures w14:val="none"/>
        </w:rPr>
      </w:pPr>
      <w:r>
        <w:rPr>
          <w:rFonts w:ascii="Times New Roman" w:eastAsia="SimSun" w:hAnsi="Times New Roman" w:cs="Times New Roman" w:hint="eastAsia"/>
          <w:b/>
          <w:i/>
          <w:kern w:val="0"/>
          <w:lang w:eastAsia="zh-CN"/>
          <w14:ligatures w14:val="none"/>
        </w:rPr>
        <w:lastRenderedPageBreak/>
        <w:t>Proposal</w:t>
      </w:r>
      <w:r>
        <w:rPr>
          <w:rFonts w:ascii="Times New Roman" w:eastAsia="SimSun" w:hAnsi="Times New Roman" w:cs="Times New Roman"/>
          <w:b/>
          <w:i/>
          <w:kern w:val="0"/>
          <w:lang w:eastAsia="zh-CN"/>
          <w14:ligatures w14:val="none"/>
        </w:rPr>
        <w:t xml:space="preserve"> 8: For model identification or functionality identification with model ID, how to avoid the disclosure of the vendor information </w:t>
      </w:r>
      <w:r>
        <w:rPr>
          <w:rFonts w:ascii="Times New Roman" w:eastAsia="SimSun" w:hAnsi="Times New Roman" w:cs="Times New Roman" w:hint="eastAsia"/>
          <w:b/>
          <w:i/>
          <w:kern w:val="0"/>
          <w:lang w:eastAsia="zh-CN"/>
          <w14:ligatures w14:val="none"/>
        </w:rPr>
        <w:t>during</w:t>
      </w:r>
      <w:r>
        <w:rPr>
          <w:rFonts w:ascii="Times New Roman" w:eastAsia="SimSun" w:hAnsi="Times New Roman" w:cs="Times New Roman"/>
          <w:b/>
          <w:i/>
          <w:kern w:val="0"/>
          <w:lang w:eastAsia="zh-CN"/>
          <w14:ligatures w14:val="none"/>
        </w:rPr>
        <w:t xml:space="preserve"> the identification procedure (if supported) should be clarified.</w:t>
      </w:r>
    </w:p>
    <w:p w14:paraId="67EC88CE" w14:textId="77777777" w:rsidR="00816D2A" w:rsidRDefault="002B15AA">
      <w:pPr>
        <w:autoSpaceDE w:val="0"/>
        <w:autoSpaceDN w:val="0"/>
        <w:adjustRightInd w:val="0"/>
        <w:snapToGrid w:val="0"/>
        <w:spacing w:after="120"/>
        <w:jc w:val="both"/>
        <w:rPr>
          <w:rFonts w:ascii="Times New Roman" w:eastAsia="SimSun" w:hAnsi="Times New Roman" w:cs="Times New Roman"/>
          <w:kern w:val="0"/>
          <w:u w:val="single"/>
          <w:lang w:eastAsia="zh-CN"/>
          <w14:ligatures w14:val="none"/>
        </w:rPr>
      </w:pPr>
      <w:r>
        <w:rPr>
          <w:rFonts w:ascii="Times New Roman" w:eastAsia="SimSun" w:hAnsi="Times New Roman" w:cs="Times New Roman"/>
          <w:b/>
          <w:i/>
          <w:kern w:val="0"/>
          <w14:ligatures w14:val="none"/>
        </w:rPr>
        <w:t>Proposal 9: Assistance information</w:t>
      </w:r>
      <w:r>
        <w:rPr>
          <w:rFonts w:ascii="Times New Roman" w:eastAsia="SimSun" w:hAnsi="Times New Roman" w:cs="Times New Roman"/>
          <w:b/>
          <w:i/>
          <w:kern w:val="0"/>
          <w:lang w:eastAsia="zh-CN"/>
          <w14:ligatures w14:val="none"/>
        </w:rPr>
        <w:t xml:space="preserve"> from Network to UE</w:t>
      </w:r>
      <w:r>
        <w:rPr>
          <w:rFonts w:ascii="Times New Roman" w:eastAsia="SimSun" w:hAnsi="Times New Roman" w:cs="Times New Roman"/>
          <w:b/>
          <w:i/>
          <w:kern w:val="0"/>
          <w14:ligatures w14:val="none"/>
        </w:rPr>
        <w:t>, regardless of explicit information or implicit information based on ID, is studied with lower priority.</w:t>
      </w:r>
    </w:p>
    <w:p w14:paraId="78493BB9" w14:textId="77777777" w:rsidR="00816D2A" w:rsidRDefault="002B15AA">
      <w:pPr>
        <w:autoSpaceDE w:val="0"/>
        <w:autoSpaceDN w:val="0"/>
        <w:adjustRightInd w:val="0"/>
        <w:snapToGrid w:val="0"/>
        <w:spacing w:after="1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Proposal 10: For achieving consistency regarding Network-side additional conditions based on UE monitoring, UE sequentially monitors multiple candidate models in the monitoring window and selects the model matching best with the Network additional condition for inference.</w:t>
      </w:r>
    </w:p>
    <w:p w14:paraId="2C850FD6" w14:textId="77777777" w:rsidR="00816D2A" w:rsidRDefault="002B15AA">
      <w:pPr>
        <w:numPr>
          <w:ilvl w:val="0"/>
          <w:numId w:val="40"/>
        </w:numPr>
        <w:autoSpaceDE w:val="0"/>
        <w:autoSpaceDN w:val="0"/>
        <w:adjustRightInd w:val="0"/>
        <w:snapToGrid w:val="0"/>
        <w:spacing w:before="120" w:after="120"/>
        <w:ind w:left="420"/>
        <w:jc w:val="both"/>
        <w:rPr>
          <w:rFonts w:ascii="Times New Roman" w:eastAsia="Malgun Gothic" w:hAnsi="Times New Roman" w:cs="Calibri"/>
          <w:b/>
          <w:bCs/>
          <w:i/>
          <w:iCs/>
          <w:color w:val="000000"/>
          <w:kern w:val="0"/>
          <w:lang w:eastAsia="zh-CN"/>
          <w14:ligatures w14:val="none"/>
        </w:rPr>
      </w:pPr>
      <w:r>
        <w:rPr>
          <w:rFonts w:ascii="Times New Roman" w:eastAsia="SimSun" w:hAnsi="Times New Roman" w:cs="Times New Roman"/>
          <w:b/>
          <w:i/>
          <w:kern w:val="0"/>
          <w:lang w:eastAsia="zh-CN"/>
          <w14:ligatures w14:val="none"/>
        </w:rPr>
        <w:t xml:space="preserve">Note: </w:t>
      </w:r>
      <w:r>
        <w:rPr>
          <w:rFonts w:ascii="Times New Roman" w:eastAsia="Malgun Gothic" w:hAnsi="Times New Roman" w:cs="Calibri"/>
          <w:b/>
          <w:bCs/>
          <w:i/>
          <w:iCs/>
          <w:color w:val="000000"/>
          <w:kern w:val="0"/>
          <w:lang w:eastAsia="zh-CN"/>
          <w14:ligatures w14:val="none"/>
        </w:rPr>
        <w:t>Whether it has additional spec impact and how to categorize it to model-ID-based LCM and/or functionality-based LCM need to be further clarified.</w:t>
      </w:r>
    </w:p>
    <w:p w14:paraId="07BD4050" w14:textId="77777777" w:rsidR="00816D2A" w:rsidRDefault="00816D2A">
      <w:pPr>
        <w:spacing w:after="120"/>
        <w:rPr>
          <w:b/>
          <w:bCs/>
          <w:color w:val="4472C4" w:themeColor="accent5"/>
          <w:lang w:val="en-GB"/>
        </w:rPr>
      </w:pPr>
    </w:p>
    <w:p w14:paraId="0259000D" w14:textId="77777777" w:rsidR="00816D2A" w:rsidRDefault="002B15AA">
      <w:pPr>
        <w:spacing w:after="120"/>
        <w:rPr>
          <w:b/>
          <w:bCs/>
          <w:color w:val="4472C4" w:themeColor="accent5"/>
          <w:lang w:val="en-GB"/>
        </w:rPr>
      </w:pPr>
      <w:r>
        <w:rPr>
          <w:b/>
          <w:bCs/>
          <w:color w:val="4472C4" w:themeColor="accent5"/>
          <w:lang w:val="en-GB"/>
        </w:rPr>
        <w:t>Continental Automotive:</w:t>
      </w:r>
    </w:p>
    <w:p w14:paraId="2B63B509" w14:textId="77777777" w:rsidR="00816D2A" w:rsidRDefault="002B15AA">
      <w:pPr>
        <w:spacing w:beforeLines="50" w:before="120" w:afterLines="50" w:after="120"/>
        <w:rPr>
          <w:rFonts w:ascii="Times" w:eastAsia="Batang" w:hAnsi="Times" w:cs="Times"/>
          <w:b/>
          <w:bCs/>
          <w:kern w:val="0"/>
          <w:lang w:val="en-GB" w:eastAsia="zh-CN"/>
          <w14:ligatures w14:val="none"/>
        </w:rPr>
      </w:pPr>
      <w:r>
        <w:rPr>
          <w:rFonts w:ascii="Times" w:eastAsia="Batang" w:hAnsi="Times" w:cs="Times"/>
          <w:b/>
          <w:bCs/>
          <w:kern w:val="0"/>
          <w:lang w:val="en-GB" w:eastAsia="zh-CN"/>
          <w14:ligatures w14:val="none"/>
        </w:rPr>
        <w:t xml:space="preserve">Proposal 1: Group model ID can be applied within a UE and/or across multiple UEs if </w:t>
      </w:r>
      <w:proofErr w:type="gramStart"/>
      <w:r>
        <w:rPr>
          <w:rFonts w:ascii="Times" w:eastAsia="Batang" w:hAnsi="Times" w:cs="Times"/>
          <w:b/>
          <w:bCs/>
          <w:kern w:val="0"/>
          <w:lang w:val="en-GB" w:eastAsia="zh-CN"/>
          <w14:ligatures w14:val="none"/>
        </w:rPr>
        <w:t>necessary</w:t>
      </w:r>
      <w:proofErr w:type="gramEnd"/>
      <w:r>
        <w:rPr>
          <w:rFonts w:ascii="Times" w:eastAsia="Batang" w:hAnsi="Times" w:cs="Times"/>
          <w:b/>
          <w:bCs/>
          <w:kern w:val="0"/>
          <w:lang w:val="en-GB" w:eastAsia="zh-CN"/>
          <w14:ligatures w14:val="none"/>
        </w:rPr>
        <w:t xml:space="preserve"> when applicable to different LCM phases for one-/two-sided model cases for both unicast and multicast signalling.</w:t>
      </w:r>
    </w:p>
    <w:p w14:paraId="2B24EA99" w14:textId="77777777" w:rsidR="00816D2A" w:rsidRDefault="002B15AA">
      <w:pPr>
        <w:spacing w:beforeLines="50" w:before="120" w:afterLines="50" w:after="120"/>
        <w:rPr>
          <w:rFonts w:ascii="Times" w:eastAsia="Batang" w:hAnsi="Times" w:cs="Times"/>
          <w:b/>
          <w:bCs/>
          <w:kern w:val="0"/>
          <w:lang w:val="en-GB" w:eastAsia="zh-CN"/>
          <w14:ligatures w14:val="none"/>
        </w:rPr>
      </w:pPr>
      <w:r>
        <w:rPr>
          <w:rFonts w:ascii="Times" w:eastAsia="Batang" w:hAnsi="Times" w:cs="Times"/>
          <w:b/>
          <w:bCs/>
          <w:kern w:val="0"/>
          <w:lang w:val="en-GB" w:eastAsia="zh-CN"/>
          <w14:ligatures w14:val="none"/>
        </w:rPr>
        <w:t>Proposal 2: The index is allocated between NW and UE so that it can be used to represent different combinations of the assigned models (e.g., model IDs) for LCM signalling purposes.</w:t>
      </w:r>
    </w:p>
    <w:p w14:paraId="4248AF45" w14:textId="77777777" w:rsidR="00816D2A" w:rsidRDefault="002B15AA">
      <w:pPr>
        <w:spacing w:beforeLines="50" w:before="120" w:afterLines="50" w:after="120"/>
        <w:rPr>
          <w:rFonts w:ascii="Times" w:eastAsia="Batang" w:hAnsi="Times" w:cs="Times"/>
          <w:b/>
          <w:bCs/>
          <w:kern w:val="0"/>
          <w:lang w:val="en-GB" w:eastAsia="zh-CN"/>
          <w14:ligatures w14:val="none"/>
        </w:rPr>
      </w:pPr>
      <w:r>
        <w:rPr>
          <w:rFonts w:ascii="Times" w:eastAsia="Batang" w:hAnsi="Times" w:cs="Times"/>
          <w:b/>
          <w:bCs/>
          <w:kern w:val="0"/>
          <w:lang w:val="en-GB" w:eastAsia="zh-CN"/>
          <w14:ligatures w14:val="none"/>
        </w:rPr>
        <w:t>Proposal 3: The index is also used to indicate the paired models.</w:t>
      </w:r>
    </w:p>
    <w:p w14:paraId="7978D30A" w14:textId="77777777" w:rsidR="00816D2A" w:rsidRDefault="002B15AA">
      <w:pPr>
        <w:spacing w:beforeLines="50" w:before="120" w:afterLines="50" w:after="120"/>
        <w:rPr>
          <w:rFonts w:ascii="Times" w:eastAsia="Batang" w:hAnsi="Times" w:cs="Times"/>
          <w:b/>
          <w:bCs/>
          <w:kern w:val="0"/>
          <w:lang w:val="en-GB" w:eastAsia="zh-CN"/>
          <w14:ligatures w14:val="none"/>
        </w:rPr>
      </w:pPr>
      <w:r>
        <w:rPr>
          <w:rFonts w:ascii="Times" w:eastAsia="Batang" w:hAnsi="Times" w:cs="Times"/>
          <w:b/>
          <w:bCs/>
          <w:kern w:val="0"/>
          <w:lang w:val="en-GB" w:eastAsia="zh-CN"/>
          <w14:ligatures w14:val="none"/>
        </w:rPr>
        <w:t>Proposal 4: Model pairing search procedure is used to indicate model pair(s) among the supported AI/ML model IDs.</w:t>
      </w:r>
    </w:p>
    <w:p w14:paraId="2B4512D5" w14:textId="77777777" w:rsidR="00816D2A" w:rsidRDefault="002B15AA">
      <w:pPr>
        <w:spacing w:beforeLines="50" w:before="120" w:afterLines="50" w:after="120"/>
        <w:rPr>
          <w:rFonts w:ascii="Times" w:eastAsia="Batang" w:hAnsi="Times" w:cs="Times"/>
          <w:kern w:val="0"/>
          <w:lang w:val="en-GB" w:eastAsia="zh-CN"/>
          <w14:ligatures w14:val="none"/>
        </w:rPr>
      </w:pPr>
      <w:r>
        <w:rPr>
          <w:rFonts w:ascii="Times" w:eastAsia="Batang" w:hAnsi="Times" w:cs="Times"/>
          <w:b/>
          <w:bCs/>
          <w:kern w:val="0"/>
          <w:lang w:val="en-GB" w:eastAsia="zh-CN"/>
          <w14:ligatures w14:val="none"/>
        </w:rPr>
        <w:t>Proposal 5: The degree of available information about models (e.g., meta information) and/or model attribute can be the criteria to split models or model IDs into different model levels such as common/dedicated models.</w:t>
      </w:r>
    </w:p>
    <w:p w14:paraId="13F033F2" w14:textId="77777777" w:rsidR="00816D2A" w:rsidRDefault="00816D2A">
      <w:pPr>
        <w:spacing w:after="120"/>
        <w:rPr>
          <w:b/>
          <w:bCs/>
          <w:color w:val="4472C4" w:themeColor="accent5"/>
          <w:lang w:val="en-GB"/>
        </w:rPr>
      </w:pPr>
    </w:p>
    <w:p w14:paraId="01059818" w14:textId="77777777" w:rsidR="00816D2A" w:rsidRDefault="002B15AA">
      <w:pPr>
        <w:spacing w:after="120"/>
        <w:rPr>
          <w:b/>
          <w:bCs/>
          <w:color w:val="4472C4" w:themeColor="accent5"/>
          <w:lang w:val="en-GB"/>
        </w:rPr>
      </w:pPr>
      <w:r>
        <w:rPr>
          <w:b/>
          <w:bCs/>
          <w:color w:val="4472C4" w:themeColor="accent5"/>
          <w:lang w:val="en-GB"/>
        </w:rPr>
        <w:t>ZTE:</w:t>
      </w:r>
    </w:p>
    <w:p w14:paraId="4EA887A4" w14:textId="77777777" w:rsidR="00816D2A" w:rsidRDefault="002B15AA">
      <w:pPr>
        <w:pStyle w:val="ZTE-Proposal-20210505"/>
        <w:numPr>
          <w:ilvl w:val="0"/>
          <w:numId w:val="41"/>
        </w:numPr>
        <w:spacing w:before="72" w:after="72"/>
        <w:jc w:val="both"/>
      </w:pPr>
      <w:r>
        <w:rPr>
          <w:rFonts w:hint="eastAsia"/>
          <w:lang w:val="en-US"/>
        </w:rPr>
        <w:t>Conclude the different options for the alignment of NW-side additional conditions (if identified) based on the following tables:</w:t>
      </w:r>
    </w:p>
    <w:tbl>
      <w:tblPr>
        <w:tblStyle w:val="TableGrid"/>
        <w:tblW w:w="0" w:type="auto"/>
        <w:tblLook w:val="04A0" w:firstRow="1" w:lastRow="0" w:firstColumn="1" w:lastColumn="0" w:noHBand="0" w:noVBand="1"/>
      </w:tblPr>
      <w:tblGrid>
        <w:gridCol w:w="1640"/>
        <w:gridCol w:w="2840"/>
        <w:gridCol w:w="3032"/>
        <w:gridCol w:w="2450"/>
      </w:tblGrid>
      <w:tr w:rsidR="00816D2A" w14:paraId="776DE3F5" w14:textId="77777777">
        <w:tc>
          <w:tcPr>
            <w:tcW w:w="0" w:type="auto"/>
          </w:tcPr>
          <w:p w14:paraId="32687DE4" w14:textId="77777777" w:rsidR="00816D2A" w:rsidRDefault="002B15AA">
            <w:pPr>
              <w:snapToGrid w:val="0"/>
              <w:spacing w:beforeLines="30" w:before="72" w:afterLines="30" w:after="72" w:line="288" w:lineRule="auto"/>
              <w:rPr>
                <w:lang w:val="en-GB" w:eastAsia="ko-KR"/>
              </w:rPr>
            </w:pPr>
            <w:r>
              <w:rPr>
                <w:lang w:val="en-GB" w:eastAsia="ko-KR"/>
              </w:rPr>
              <w:t>Approach</w:t>
            </w:r>
          </w:p>
        </w:tc>
        <w:tc>
          <w:tcPr>
            <w:tcW w:w="0" w:type="auto"/>
          </w:tcPr>
          <w:p w14:paraId="6DB25490" w14:textId="77777777" w:rsidR="00816D2A" w:rsidRDefault="002B15AA">
            <w:pPr>
              <w:snapToGrid w:val="0"/>
              <w:spacing w:beforeLines="30" w:before="72" w:afterLines="30" w:after="72" w:line="288" w:lineRule="auto"/>
              <w:rPr>
                <w:lang w:val="en-GB" w:eastAsia="ko-KR"/>
              </w:rPr>
            </w:pPr>
            <w:r>
              <w:rPr>
                <w:lang w:val="en-GB" w:eastAsia="ko-KR"/>
              </w:rPr>
              <w:t>How NW-side additional conditions are addressed/incorporated for training</w:t>
            </w:r>
          </w:p>
        </w:tc>
        <w:tc>
          <w:tcPr>
            <w:tcW w:w="0" w:type="auto"/>
          </w:tcPr>
          <w:p w14:paraId="6D63161D" w14:textId="77777777" w:rsidR="00816D2A" w:rsidRDefault="002B15AA">
            <w:pPr>
              <w:snapToGrid w:val="0"/>
              <w:spacing w:beforeLines="30" w:before="72" w:afterLines="30" w:after="72" w:line="288" w:lineRule="auto"/>
              <w:rPr>
                <w:lang w:val="en-GB" w:eastAsia="ko-KR"/>
              </w:rPr>
            </w:pPr>
            <w:r>
              <w:rPr>
                <w:lang w:val="en-GB" w:eastAsia="ko-KR"/>
              </w:rPr>
              <w:t xml:space="preserve">What is done for inference to ensure </w:t>
            </w:r>
            <w:r>
              <w:rPr>
                <w:lang w:eastAsia="ko-KR"/>
              </w:rPr>
              <w:t>consistency between training and inference regarding NW-side additional conditions</w:t>
            </w:r>
          </w:p>
        </w:tc>
        <w:tc>
          <w:tcPr>
            <w:tcW w:w="0" w:type="auto"/>
          </w:tcPr>
          <w:p w14:paraId="0D5455D7" w14:textId="77777777" w:rsidR="00816D2A" w:rsidRDefault="002B15AA">
            <w:pPr>
              <w:snapToGrid w:val="0"/>
              <w:spacing w:beforeLines="30" w:before="72" w:afterLines="30" w:after="72" w:line="288" w:lineRule="auto"/>
              <w:rPr>
                <w:rFonts w:eastAsia="SimSun"/>
                <w:lang w:eastAsia="ko-KR"/>
              </w:rPr>
            </w:pPr>
            <w:r>
              <w:rPr>
                <w:rFonts w:eastAsia="SimSun" w:hint="eastAsia"/>
                <w:lang w:eastAsia="ko-KR"/>
              </w:rPr>
              <w:t>Potential challenges</w:t>
            </w:r>
          </w:p>
        </w:tc>
      </w:tr>
      <w:tr w:rsidR="00816D2A" w14:paraId="35BFF229" w14:textId="77777777">
        <w:tc>
          <w:tcPr>
            <w:tcW w:w="0" w:type="auto"/>
          </w:tcPr>
          <w:p w14:paraId="4DCF1973" w14:textId="77777777" w:rsidR="00816D2A" w:rsidRDefault="002B15AA">
            <w:pPr>
              <w:snapToGrid w:val="0"/>
              <w:spacing w:beforeLines="30" w:before="72" w:afterLines="30" w:after="72" w:line="288" w:lineRule="auto"/>
              <w:rPr>
                <w:lang w:val="en-GB" w:eastAsia="ko-KR"/>
              </w:rPr>
            </w:pPr>
            <w:r>
              <w:rPr>
                <w:lang w:val="en-GB" w:eastAsia="ko-KR"/>
              </w:rPr>
              <w:t>Model identification Type A</w:t>
            </w:r>
            <w:r>
              <w:rPr>
                <w:rFonts w:eastAsia="Microsoft YaHei" w:hint="eastAsia"/>
                <w:lang w:eastAsia="ko-KR"/>
              </w:rPr>
              <w:t>, B1-1, and B1-3</w:t>
            </w:r>
          </w:p>
        </w:tc>
        <w:tc>
          <w:tcPr>
            <w:tcW w:w="0" w:type="auto"/>
          </w:tcPr>
          <w:p w14:paraId="1D103CE7" w14:textId="77777777" w:rsidR="00816D2A" w:rsidRDefault="002B15AA">
            <w:pPr>
              <w:snapToGrid w:val="0"/>
              <w:spacing w:beforeLines="30" w:before="72" w:afterLines="30" w:after="72" w:line="288" w:lineRule="auto"/>
              <w:rPr>
                <w:lang w:val="en-GB" w:eastAsia="ko-KR"/>
              </w:rPr>
            </w:pPr>
            <w:r>
              <w:rPr>
                <w:lang w:val="en-GB" w:eastAsia="ko-KR"/>
              </w:rPr>
              <w:t>Aligned offline</w:t>
            </w:r>
          </w:p>
        </w:tc>
        <w:tc>
          <w:tcPr>
            <w:tcW w:w="0" w:type="auto"/>
          </w:tcPr>
          <w:p w14:paraId="12FD2185" w14:textId="77777777" w:rsidR="00816D2A" w:rsidRDefault="002B15AA">
            <w:pPr>
              <w:snapToGrid w:val="0"/>
              <w:spacing w:beforeLines="30" w:before="72" w:afterLines="30" w:after="72" w:line="288" w:lineRule="auto"/>
              <w:rPr>
                <w:lang w:val="en-GB" w:eastAsia="ko-KR"/>
              </w:rPr>
            </w:pPr>
            <w:r>
              <w:rPr>
                <w:lang w:val="en-GB" w:eastAsia="ko-KR"/>
              </w:rPr>
              <w:t>Indicated via a model ID</w:t>
            </w:r>
          </w:p>
        </w:tc>
        <w:tc>
          <w:tcPr>
            <w:tcW w:w="0" w:type="auto"/>
          </w:tcPr>
          <w:p w14:paraId="13FB9641" w14:textId="77777777" w:rsidR="00816D2A" w:rsidRDefault="002B15AA">
            <w:pPr>
              <w:snapToGrid w:val="0"/>
              <w:spacing w:beforeLines="30" w:before="72" w:afterLines="30" w:after="72" w:line="288" w:lineRule="auto"/>
              <w:rPr>
                <w:lang w:val="en-GB" w:eastAsia="ko-KR"/>
              </w:rPr>
            </w:pPr>
            <w:r>
              <w:rPr>
                <w:rFonts w:eastAsia="SimSun" w:hint="eastAsia"/>
                <w:lang w:eastAsia="ko-KR"/>
              </w:rPr>
              <w:t>O</w:t>
            </w:r>
            <w:proofErr w:type="spellStart"/>
            <w:r>
              <w:rPr>
                <w:rFonts w:hint="eastAsia"/>
                <w:lang w:val="en-GB" w:eastAsia="ko-KR"/>
              </w:rPr>
              <w:t>ffline</w:t>
            </w:r>
            <w:proofErr w:type="spellEnd"/>
            <w:r>
              <w:rPr>
                <w:rFonts w:hint="eastAsia"/>
                <w:lang w:val="en-GB" w:eastAsia="ko-KR"/>
              </w:rPr>
              <w:t xml:space="preserve"> co-engineering effort, model management complexity</w:t>
            </w:r>
          </w:p>
        </w:tc>
      </w:tr>
      <w:tr w:rsidR="00816D2A" w14:paraId="04A3E877" w14:textId="77777777">
        <w:tc>
          <w:tcPr>
            <w:tcW w:w="0" w:type="auto"/>
          </w:tcPr>
          <w:p w14:paraId="1FB9F1BA" w14:textId="77777777" w:rsidR="00816D2A" w:rsidRDefault="002B15AA">
            <w:pPr>
              <w:snapToGrid w:val="0"/>
              <w:spacing w:beforeLines="30" w:before="72" w:afterLines="30" w:after="72" w:line="288" w:lineRule="auto"/>
              <w:rPr>
                <w:lang w:eastAsia="ko-KR"/>
              </w:rPr>
            </w:pPr>
            <w:r>
              <w:rPr>
                <w:lang w:val="en-GB" w:eastAsia="ko-KR"/>
              </w:rPr>
              <w:t xml:space="preserve">Model identification Type </w:t>
            </w:r>
            <w:r>
              <w:rPr>
                <w:rFonts w:eastAsia="Microsoft YaHei" w:hint="eastAsia"/>
                <w:lang w:eastAsia="ko-KR"/>
              </w:rPr>
              <w:t>B1-4</w:t>
            </w:r>
          </w:p>
        </w:tc>
        <w:tc>
          <w:tcPr>
            <w:tcW w:w="0" w:type="auto"/>
          </w:tcPr>
          <w:p w14:paraId="3B7B3673" w14:textId="77777777" w:rsidR="00816D2A" w:rsidRDefault="002B15AA">
            <w:pPr>
              <w:snapToGrid w:val="0"/>
              <w:spacing w:beforeLines="30" w:before="72" w:afterLines="30" w:after="72" w:line="288" w:lineRule="auto"/>
              <w:rPr>
                <w:rFonts w:eastAsia="SimSun"/>
                <w:lang w:eastAsia="ko-KR"/>
              </w:rPr>
            </w:pPr>
            <w:r>
              <w:rPr>
                <w:rFonts w:eastAsia="Calibri"/>
              </w:rPr>
              <w:t>Aligned by time duration and regions</w:t>
            </w:r>
            <w:r>
              <w:rPr>
                <w:rFonts w:eastAsia="SimSun" w:hint="eastAsia"/>
                <w:lang w:eastAsia="ko-KR"/>
              </w:rPr>
              <w:t xml:space="preserve"> </w:t>
            </w:r>
            <w:r>
              <w:rPr>
                <w:rFonts w:eastAsia="SimSun"/>
              </w:rPr>
              <w:t>(e.g., cells/PCIs/TRPs/tracking areas)</w:t>
            </w:r>
          </w:p>
        </w:tc>
        <w:tc>
          <w:tcPr>
            <w:tcW w:w="0" w:type="auto"/>
          </w:tcPr>
          <w:p w14:paraId="00E4B75E" w14:textId="77777777" w:rsidR="00816D2A" w:rsidRDefault="002B15AA">
            <w:pPr>
              <w:snapToGrid w:val="0"/>
              <w:spacing w:beforeLines="30" w:before="72" w:afterLines="30" w:after="72" w:line="288" w:lineRule="auto"/>
              <w:rPr>
                <w:lang w:val="en-GB" w:eastAsia="ko-KR"/>
              </w:rPr>
            </w:pPr>
            <w:r>
              <w:rPr>
                <w:lang w:val="en-GB" w:eastAsia="ko-KR"/>
              </w:rPr>
              <w:t>Indicated via a model ID</w:t>
            </w:r>
          </w:p>
        </w:tc>
        <w:tc>
          <w:tcPr>
            <w:tcW w:w="0" w:type="auto"/>
          </w:tcPr>
          <w:p w14:paraId="615B3F9A" w14:textId="77777777" w:rsidR="00816D2A" w:rsidRDefault="002B15AA">
            <w:pPr>
              <w:snapToGrid w:val="0"/>
              <w:spacing w:beforeLines="30" w:before="72" w:afterLines="30" w:after="72" w:line="288" w:lineRule="auto"/>
              <w:rPr>
                <w:lang w:val="en-GB" w:eastAsia="ko-KR"/>
              </w:rPr>
            </w:pPr>
            <w:r>
              <w:rPr>
                <w:rFonts w:eastAsia="SimSun" w:hint="eastAsia"/>
                <w:lang w:eastAsia="ko-KR"/>
              </w:rPr>
              <w:t>M</w:t>
            </w:r>
            <w:proofErr w:type="spellStart"/>
            <w:r>
              <w:rPr>
                <w:rFonts w:hint="eastAsia"/>
                <w:lang w:val="en-GB" w:eastAsia="ko-KR"/>
              </w:rPr>
              <w:t>odel</w:t>
            </w:r>
            <w:proofErr w:type="spellEnd"/>
            <w:r>
              <w:rPr>
                <w:rFonts w:hint="eastAsia"/>
                <w:lang w:val="en-GB" w:eastAsia="ko-KR"/>
              </w:rPr>
              <w:t xml:space="preserve"> management complexity</w:t>
            </w:r>
          </w:p>
        </w:tc>
      </w:tr>
      <w:tr w:rsidR="00816D2A" w14:paraId="3C5128FB" w14:textId="77777777">
        <w:tc>
          <w:tcPr>
            <w:tcW w:w="0" w:type="auto"/>
          </w:tcPr>
          <w:p w14:paraId="1F19E34A" w14:textId="77777777" w:rsidR="00816D2A" w:rsidRDefault="002B15AA">
            <w:pPr>
              <w:snapToGrid w:val="0"/>
              <w:spacing w:beforeLines="30" w:before="72" w:afterLines="30" w:after="72" w:line="288" w:lineRule="auto"/>
              <w:rPr>
                <w:lang w:val="en-GB" w:eastAsia="ko-KR"/>
              </w:rPr>
            </w:pPr>
            <w:r>
              <w:rPr>
                <w:lang w:val="en-GB" w:eastAsia="ko-KR"/>
              </w:rPr>
              <w:lastRenderedPageBreak/>
              <w:t xml:space="preserve">Model identification Type </w:t>
            </w:r>
            <w:r>
              <w:rPr>
                <w:rFonts w:eastAsia="Microsoft YaHei" w:hint="eastAsia"/>
                <w:lang w:eastAsia="ko-KR"/>
              </w:rPr>
              <w:t>B2-2</w:t>
            </w:r>
          </w:p>
        </w:tc>
        <w:tc>
          <w:tcPr>
            <w:tcW w:w="0" w:type="auto"/>
          </w:tcPr>
          <w:p w14:paraId="3F31615A" w14:textId="77777777" w:rsidR="00816D2A" w:rsidRDefault="002B15AA">
            <w:pPr>
              <w:snapToGrid w:val="0"/>
              <w:spacing w:beforeLines="30" w:before="72" w:afterLines="30" w:after="72" w:line="288" w:lineRule="auto"/>
              <w:rPr>
                <w:rFonts w:eastAsia="SimSun"/>
                <w:lang w:eastAsia="ko-KR"/>
              </w:rPr>
            </w:pPr>
            <w:r>
              <w:rPr>
                <w:rFonts w:eastAsia="SimSun" w:hint="eastAsia"/>
                <w:lang w:eastAsia="ko-KR"/>
              </w:rPr>
              <w:t>NW-indicated data collection information for Type B2-2</w:t>
            </w:r>
          </w:p>
        </w:tc>
        <w:tc>
          <w:tcPr>
            <w:tcW w:w="0" w:type="auto"/>
          </w:tcPr>
          <w:p w14:paraId="6470A0DF" w14:textId="77777777" w:rsidR="00816D2A" w:rsidRDefault="002B15AA">
            <w:pPr>
              <w:snapToGrid w:val="0"/>
              <w:spacing w:beforeLines="30" w:before="72" w:afterLines="30" w:after="72" w:line="288" w:lineRule="auto"/>
              <w:rPr>
                <w:lang w:val="en-GB" w:eastAsia="ko-KR"/>
              </w:rPr>
            </w:pPr>
            <w:r>
              <w:rPr>
                <w:lang w:val="en-GB" w:eastAsia="ko-KR"/>
              </w:rPr>
              <w:t>Indicated via a model/dataset ID</w:t>
            </w:r>
          </w:p>
        </w:tc>
        <w:tc>
          <w:tcPr>
            <w:tcW w:w="0" w:type="auto"/>
          </w:tcPr>
          <w:p w14:paraId="4FD8696C" w14:textId="77777777" w:rsidR="00816D2A" w:rsidRDefault="002B15AA">
            <w:pPr>
              <w:snapToGrid w:val="0"/>
              <w:spacing w:beforeLines="30" w:before="72" w:afterLines="30" w:after="72" w:line="288" w:lineRule="auto"/>
              <w:rPr>
                <w:rFonts w:eastAsia="SimSun"/>
                <w:lang w:eastAsia="ko-KR"/>
              </w:rPr>
            </w:pPr>
            <w:r>
              <w:rPr>
                <w:rFonts w:eastAsia="SimSun" w:hint="eastAsia"/>
                <w:lang w:eastAsia="ko-KR"/>
              </w:rPr>
              <w:t>M</w:t>
            </w:r>
            <w:proofErr w:type="spellStart"/>
            <w:r>
              <w:rPr>
                <w:rFonts w:hint="eastAsia"/>
                <w:lang w:val="en-GB" w:eastAsia="ko-KR"/>
              </w:rPr>
              <w:t>odel</w:t>
            </w:r>
            <w:proofErr w:type="spellEnd"/>
            <w:r>
              <w:rPr>
                <w:rFonts w:hint="eastAsia"/>
                <w:lang w:val="en-GB" w:eastAsia="ko-KR"/>
              </w:rPr>
              <w:t xml:space="preserve"> management complexity</w:t>
            </w:r>
            <w:r>
              <w:rPr>
                <w:rFonts w:eastAsia="SimSun" w:hint="eastAsia"/>
                <w:lang w:eastAsia="ko-KR"/>
              </w:rPr>
              <w:t>, overhead for dataset transmission</w:t>
            </w:r>
          </w:p>
        </w:tc>
      </w:tr>
      <w:tr w:rsidR="00816D2A" w14:paraId="3B19CB08" w14:textId="77777777">
        <w:tc>
          <w:tcPr>
            <w:tcW w:w="0" w:type="auto"/>
          </w:tcPr>
          <w:p w14:paraId="109DE95F" w14:textId="77777777" w:rsidR="00816D2A" w:rsidRDefault="002B15AA">
            <w:pPr>
              <w:snapToGrid w:val="0"/>
              <w:spacing w:beforeLines="30" w:before="72" w:afterLines="30" w:after="72" w:line="288" w:lineRule="auto"/>
              <w:rPr>
                <w:lang w:val="en-GB" w:eastAsia="ko-KR"/>
              </w:rPr>
            </w:pPr>
            <w:r>
              <w:rPr>
                <w:lang w:val="en-GB" w:eastAsia="ko-KR"/>
              </w:rPr>
              <w:t xml:space="preserve">Model identification Type </w:t>
            </w:r>
            <w:r>
              <w:rPr>
                <w:rFonts w:eastAsia="Microsoft YaHei" w:hint="eastAsia"/>
                <w:lang w:eastAsia="ko-KR"/>
              </w:rPr>
              <w:t>B1-2</w:t>
            </w:r>
          </w:p>
        </w:tc>
        <w:tc>
          <w:tcPr>
            <w:tcW w:w="0" w:type="auto"/>
          </w:tcPr>
          <w:p w14:paraId="150EA03B" w14:textId="77777777" w:rsidR="00816D2A" w:rsidRDefault="002B15AA">
            <w:pPr>
              <w:snapToGrid w:val="0"/>
              <w:spacing w:beforeLines="30" w:before="72" w:afterLines="30" w:after="72" w:line="288" w:lineRule="auto"/>
              <w:rPr>
                <w:rFonts w:eastAsia="Calibri"/>
                <w:color w:val="385623" w:themeColor="accent6" w:themeShade="80"/>
              </w:rPr>
            </w:pPr>
            <w:r>
              <w:rPr>
                <w:lang w:val="en-GB" w:eastAsia="ko-KR"/>
              </w:rPr>
              <w:t xml:space="preserve">Provided to UE for dataset categorization via assistance information (e.g., in the form of </w:t>
            </w:r>
            <w:r>
              <w:rPr>
                <w:rFonts w:eastAsia="SimSun" w:hint="eastAsia"/>
                <w:lang w:eastAsia="ko-KR"/>
              </w:rPr>
              <w:t>ID</w:t>
            </w:r>
            <w:r>
              <w:rPr>
                <w:rFonts w:eastAsia="SimSun"/>
                <w:lang w:eastAsia="ko-KR"/>
              </w:rPr>
              <w:t>)</w:t>
            </w:r>
          </w:p>
        </w:tc>
        <w:tc>
          <w:tcPr>
            <w:tcW w:w="0" w:type="auto"/>
          </w:tcPr>
          <w:p w14:paraId="6D25AC2E" w14:textId="77777777" w:rsidR="00816D2A" w:rsidRDefault="002B15AA">
            <w:pPr>
              <w:snapToGrid w:val="0"/>
              <w:spacing w:beforeLines="30" w:before="72" w:afterLines="30" w:after="72" w:line="288" w:lineRule="auto"/>
              <w:rPr>
                <w:lang w:val="en-GB" w:eastAsia="ko-KR"/>
              </w:rPr>
            </w:pPr>
            <w:r>
              <w:rPr>
                <w:lang w:val="en-GB" w:eastAsia="ko-KR"/>
              </w:rPr>
              <w:t>Indicated via a model ID</w:t>
            </w:r>
          </w:p>
        </w:tc>
        <w:tc>
          <w:tcPr>
            <w:tcW w:w="0" w:type="auto"/>
          </w:tcPr>
          <w:p w14:paraId="594B5C1E" w14:textId="77777777" w:rsidR="00816D2A" w:rsidRDefault="002B15AA">
            <w:pPr>
              <w:snapToGrid w:val="0"/>
              <w:spacing w:beforeLines="30" w:before="72" w:afterLines="30" w:after="72" w:line="288" w:lineRule="auto"/>
              <w:rPr>
                <w:lang w:val="en-GB" w:eastAsia="ko-KR"/>
              </w:rPr>
            </w:pPr>
            <w:r>
              <w:rPr>
                <w:rFonts w:eastAsia="SimSun" w:hint="eastAsia"/>
                <w:lang w:eastAsia="ko-KR"/>
              </w:rPr>
              <w:t>F</w:t>
            </w:r>
            <w:proofErr w:type="spellStart"/>
            <w:r>
              <w:rPr>
                <w:rFonts w:hint="eastAsia"/>
                <w:lang w:val="en-GB" w:eastAsia="ko-KR"/>
              </w:rPr>
              <w:t>easibility</w:t>
            </w:r>
            <w:proofErr w:type="spellEnd"/>
            <w:r>
              <w:rPr>
                <w:rFonts w:hint="eastAsia"/>
                <w:lang w:val="en-GB" w:eastAsia="ko-KR"/>
              </w:rPr>
              <w:t xml:space="preserve"> issues </w:t>
            </w:r>
            <w:r>
              <w:rPr>
                <w:rFonts w:eastAsia="SimSun" w:hint="eastAsia"/>
                <w:lang w:eastAsia="ko-KR"/>
              </w:rPr>
              <w:t xml:space="preserve">and standardization efforts </w:t>
            </w:r>
            <w:r>
              <w:rPr>
                <w:rFonts w:hint="eastAsia"/>
                <w:lang w:val="en-GB" w:eastAsia="ko-KR"/>
              </w:rPr>
              <w:t>for dataset categorization in the form of ID, model management complexity</w:t>
            </w:r>
          </w:p>
        </w:tc>
      </w:tr>
      <w:tr w:rsidR="00816D2A" w14:paraId="1630DBAE" w14:textId="77777777">
        <w:tc>
          <w:tcPr>
            <w:tcW w:w="0" w:type="auto"/>
          </w:tcPr>
          <w:p w14:paraId="678ECD77" w14:textId="77777777" w:rsidR="00816D2A" w:rsidRDefault="002B15AA">
            <w:pPr>
              <w:snapToGrid w:val="0"/>
              <w:spacing w:beforeLines="30" w:before="72" w:afterLines="30" w:after="72" w:line="288" w:lineRule="auto"/>
              <w:rPr>
                <w:rFonts w:eastAsia="SimSun"/>
                <w:lang w:eastAsia="ko-KR"/>
              </w:rPr>
            </w:pPr>
            <w:r>
              <w:rPr>
                <w:lang w:val="en-GB" w:eastAsia="ko-KR"/>
              </w:rPr>
              <w:t>Model transfer</w:t>
            </w:r>
            <w:r>
              <w:rPr>
                <w:rFonts w:eastAsia="SimSun" w:hint="eastAsia"/>
                <w:lang w:eastAsia="ko-KR"/>
              </w:rPr>
              <w:t xml:space="preserve"> in model identification Type B2-1</w:t>
            </w:r>
          </w:p>
        </w:tc>
        <w:tc>
          <w:tcPr>
            <w:tcW w:w="0" w:type="auto"/>
          </w:tcPr>
          <w:p w14:paraId="6C6D4D15" w14:textId="77777777" w:rsidR="00816D2A" w:rsidRDefault="002B15AA">
            <w:pPr>
              <w:snapToGrid w:val="0"/>
              <w:spacing w:beforeLines="30" w:before="72" w:afterLines="30" w:after="72" w:line="288" w:lineRule="auto"/>
              <w:rPr>
                <w:rFonts w:eastAsia="SimSun"/>
                <w:lang w:eastAsia="ko-KR"/>
              </w:rPr>
            </w:pPr>
            <w:r>
              <w:rPr>
                <w:lang w:val="en-GB" w:eastAsia="ko-KR"/>
              </w:rPr>
              <w:t>Model is trained under the additional condition</w:t>
            </w:r>
            <w:r>
              <w:rPr>
                <w:rFonts w:eastAsia="SimSun" w:hint="eastAsia"/>
                <w:lang w:eastAsia="ko-KR"/>
              </w:rPr>
              <w:t>s</w:t>
            </w:r>
          </w:p>
        </w:tc>
        <w:tc>
          <w:tcPr>
            <w:tcW w:w="0" w:type="auto"/>
          </w:tcPr>
          <w:p w14:paraId="38330C53" w14:textId="77777777" w:rsidR="00816D2A" w:rsidRDefault="002B15AA">
            <w:pPr>
              <w:snapToGrid w:val="0"/>
              <w:spacing w:beforeLines="30" w:before="72" w:afterLines="30" w:after="72" w:line="288" w:lineRule="auto"/>
              <w:rPr>
                <w:lang w:val="en-GB" w:eastAsia="ko-KR"/>
              </w:rPr>
            </w:pPr>
            <w:r>
              <w:rPr>
                <w:lang w:val="en-GB" w:eastAsia="ko-KR"/>
              </w:rPr>
              <w:t>Model is transferred to UE to be used for inference</w:t>
            </w:r>
          </w:p>
          <w:p w14:paraId="196CA2FF" w14:textId="77777777" w:rsidR="00816D2A" w:rsidRDefault="002B15AA">
            <w:pPr>
              <w:snapToGrid w:val="0"/>
              <w:spacing w:beforeLines="30" w:before="72" w:afterLines="30" w:after="72" w:line="288" w:lineRule="auto"/>
              <w:rPr>
                <w:lang w:val="en-GB" w:eastAsia="ko-KR"/>
              </w:rPr>
            </w:pPr>
            <w:r>
              <w:rPr>
                <w:lang w:val="en-GB" w:eastAsia="ko-KR"/>
              </w:rPr>
              <w:t>Indicated via a model ID</w:t>
            </w:r>
          </w:p>
        </w:tc>
        <w:tc>
          <w:tcPr>
            <w:tcW w:w="0" w:type="auto"/>
          </w:tcPr>
          <w:p w14:paraId="77B5D81E" w14:textId="77777777" w:rsidR="00816D2A" w:rsidRDefault="002B15AA">
            <w:pPr>
              <w:snapToGrid w:val="0"/>
              <w:spacing w:beforeLines="30" w:before="72" w:afterLines="30" w:after="72" w:line="288" w:lineRule="auto"/>
              <w:rPr>
                <w:lang w:val="en-GB" w:eastAsia="ko-KR"/>
              </w:rPr>
            </w:pPr>
            <w:r>
              <w:rPr>
                <w:rFonts w:eastAsia="SimSun" w:hint="eastAsia"/>
                <w:lang w:eastAsia="ko-KR"/>
              </w:rPr>
              <w:t>F</w:t>
            </w:r>
            <w:proofErr w:type="spellStart"/>
            <w:r>
              <w:rPr>
                <w:rFonts w:hint="eastAsia"/>
                <w:lang w:val="en-GB" w:eastAsia="ko-KR"/>
              </w:rPr>
              <w:t>easibility</w:t>
            </w:r>
            <w:proofErr w:type="spellEnd"/>
            <w:r>
              <w:rPr>
                <w:rFonts w:hint="eastAsia"/>
                <w:lang w:val="en-GB" w:eastAsia="ko-KR"/>
              </w:rPr>
              <w:t xml:space="preserve"> issues </w:t>
            </w:r>
            <w:r>
              <w:rPr>
                <w:rFonts w:eastAsia="SimSun" w:hint="eastAsia"/>
                <w:lang w:eastAsia="ko-KR"/>
              </w:rPr>
              <w:t xml:space="preserve">and standardization efforts </w:t>
            </w:r>
            <w:r>
              <w:rPr>
                <w:rFonts w:hint="eastAsia"/>
                <w:lang w:val="en-GB" w:eastAsia="ko-KR"/>
              </w:rPr>
              <w:t>for model transfer,</w:t>
            </w:r>
            <w:r>
              <w:rPr>
                <w:rFonts w:eastAsia="SimSun" w:hint="eastAsia"/>
                <w:lang w:eastAsia="ko-KR"/>
              </w:rPr>
              <w:t xml:space="preserve"> </w:t>
            </w:r>
            <w:r>
              <w:rPr>
                <w:rFonts w:hint="eastAsia"/>
                <w:lang w:val="en-GB" w:eastAsia="ko-KR"/>
              </w:rPr>
              <w:t>model management complexity</w:t>
            </w:r>
          </w:p>
        </w:tc>
      </w:tr>
      <w:tr w:rsidR="00816D2A" w14:paraId="7040FFAF" w14:textId="77777777">
        <w:tc>
          <w:tcPr>
            <w:tcW w:w="0" w:type="auto"/>
          </w:tcPr>
          <w:p w14:paraId="6B686186" w14:textId="77777777" w:rsidR="00816D2A" w:rsidRDefault="002B15AA">
            <w:pPr>
              <w:snapToGrid w:val="0"/>
              <w:spacing w:beforeLines="30" w:before="72" w:afterLines="30" w:after="72" w:line="288" w:lineRule="auto"/>
              <w:rPr>
                <w:rFonts w:eastAsia="SimSun"/>
                <w:lang w:eastAsia="ko-KR"/>
              </w:rPr>
            </w:pPr>
            <w:r>
              <w:rPr>
                <w:lang w:val="en-GB" w:eastAsia="ko-KR"/>
              </w:rPr>
              <w:t>Assistance information</w:t>
            </w:r>
            <w:r>
              <w:rPr>
                <w:rFonts w:eastAsia="SimSun" w:hint="eastAsia"/>
                <w:lang w:eastAsia="ko-KR"/>
              </w:rPr>
              <w:t xml:space="preserve"> transmission</w:t>
            </w:r>
          </w:p>
        </w:tc>
        <w:tc>
          <w:tcPr>
            <w:tcW w:w="0" w:type="auto"/>
          </w:tcPr>
          <w:p w14:paraId="1E723E2E" w14:textId="77777777" w:rsidR="00816D2A" w:rsidRDefault="002B15AA">
            <w:pPr>
              <w:snapToGrid w:val="0"/>
              <w:spacing w:beforeLines="30" w:before="72" w:afterLines="30" w:after="72" w:line="288" w:lineRule="auto"/>
              <w:rPr>
                <w:rFonts w:eastAsia="SimSun"/>
                <w:lang w:eastAsia="ko-KR"/>
              </w:rPr>
            </w:pPr>
            <w:r>
              <w:rPr>
                <w:lang w:val="en-GB" w:eastAsia="ko-KR"/>
              </w:rPr>
              <w:t xml:space="preserve">Provided to UE for dataset categorization via assistance information (e.g., in the form of </w:t>
            </w:r>
            <w:r>
              <w:rPr>
                <w:rFonts w:eastAsia="SimSun" w:hint="eastAsia"/>
                <w:lang w:eastAsia="ko-KR"/>
              </w:rPr>
              <w:t>ID</w:t>
            </w:r>
            <w:r>
              <w:rPr>
                <w:rFonts w:eastAsia="SimSun"/>
                <w:lang w:eastAsia="ko-KR"/>
              </w:rPr>
              <w:t xml:space="preserve">) </w:t>
            </w:r>
          </w:p>
        </w:tc>
        <w:tc>
          <w:tcPr>
            <w:tcW w:w="0" w:type="auto"/>
          </w:tcPr>
          <w:p w14:paraId="1FC81ECA" w14:textId="77777777" w:rsidR="00816D2A" w:rsidRDefault="002B15AA">
            <w:pPr>
              <w:snapToGrid w:val="0"/>
              <w:spacing w:beforeLines="30" w:before="72" w:afterLines="30" w:after="72" w:line="288" w:lineRule="auto"/>
              <w:rPr>
                <w:rFonts w:eastAsia="SimSun"/>
                <w:lang w:eastAsia="ko-KR"/>
              </w:rPr>
            </w:pPr>
            <w:r>
              <w:rPr>
                <w:lang w:val="en-GB" w:eastAsia="ko-KR"/>
              </w:rPr>
              <w:t xml:space="preserve">Provided to UE for (transparent) model selection in the form of </w:t>
            </w:r>
            <w:r>
              <w:rPr>
                <w:rFonts w:eastAsia="SimSun" w:hint="eastAsia"/>
                <w:lang w:eastAsia="ko-KR"/>
              </w:rPr>
              <w:t>ID</w:t>
            </w:r>
          </w:p>
        </w:tc>
        <w:tc>
          <w:tcPr>
            <w:tcW w:w="0" w:type="auto"/>
          </w:tcPr>
          <w:p w14:paraId="5B51E813" w14:textId="77777777" w:rsidR="00816D2A" w:rsidRDefault="002B15AA">
            <w:pPr>
              <w:snapToGrid w:val="0"/>
              <w:spacing w:beforeLines="30" w:before="72" w:afterLines="30" w:after="72" w:line="288" w:lineRule="auto"/>
              <w:rPr>
                <w:rFonts w:eastAsia="SimSun"/>
                <w:lang w:eastAsia="ko-KR"/>
              </w:rPr>
            </w:pPr>
            <w:r>
              <w:rPr>
                <w:rFonts w:eastAsia="SimSun" w:hint="eastAsia"/>
                <w:lang w:eastAsia="ko-KR"/>
              </w:rPr>
              <w:t>F</w:t>
            </w:r>
            <w:proofErr w:type="spellStart"/>
            <w:r>
              <w:rPr>
                <w:rFonts w:hint="eastAsia"/>
                <w:lang w:val="en-GB" w:eastAsia="ko-KR"/>
              </w:rPr>
              <w:t>easibility</w:t>
            </w:r>
            <w:proofErr w:type="spellEnd"/>
            <w:r>
              <w:rPr>
                <w:rFonts w:hint="eastAsia"/>
                <w:lang w:val="en-GB" w:eastAsia="ko-KR"/>
              </w:rPr>
              <w:t xml:space="preserve"> issues </w:t>
            </w:r>
            <w:r>
              <w:rPr>
                <w:rFonts w:eastAsia="SimSun" w:hint="eastAsia"/>
                <w:lang w:eastAsia="ko-KR"/>
              </w:rPr>
              <w:t xml:space="preserve">and standardization efforts </w:t>
            </w:r>
            <w:r>
              <w:rPr>
                <w:rFonts w:hint="eastAsia"/>
                <w:lang w:val="en-GB" w:eastAsia="ko-KR"/>
              </w:rPr>
              <w:t>for dataset categorization in the form of ID,</w:t>
            </w:r>
            <w:r>
              <w:rPr>
                <w:rFonts w:eastAsia="SimSun" w:hint="eastAsia"/>
                <w:lang w:eastAsia="ko-KR"/>
              </w:rPr>
              <w:t xml:space="preserve"> overhead for a</w:t>
            </w:r>
            <w:proofErr w:type="spellStart"/>
            <w:r>
              <w:rPr>
                <w:lang w:val="en-GB" w:eastAsia="ko-KR"/>
              </w:rPr>
              <w:t>ssistance</w:t>
            </w:r>
            <w:proofErr w:type="spellEnd"/>
            <w:r>
              <w:rPr>
                <w:lang w:val="en-GB" w:eastAsia="ko-KR"/>
              </w:rPr>
              <w:t xml:space="preserve"> information</w:t>
            </w:r>
            <w:r>
              <w:rPr>
                <w:rFonts w:eastAsia="SimSun" w:hint="eastAsia"/>
                <w:lang w:eastAsia="ko-KR"/>
              </w:rPr>
              <w:t xml:space="preserve"> transmission</w:t>
            </w:r>
          </w:p>
        </w:tc>
      </w:tr>
      <w:tr w:rsidR="00816D2A" w14:paraId="5728DEBA" w14:textId="77777777">
        <w:tc>
          <w:tcPr>
            <w:tcW w:w="0" w:type="auto"/>
          </w:tcPr>
          <w:p w14:paraId="089DD42A" w14:textId="77777777" w:rsidR="00816D2A" w:rsidRDefault="002B15AA">
            <w:pPr>
              <w:snapToGrid w:val="0"/>
              <w:spacing w:beforeLines="30" w:before="72" w:afterLines="30" w:after="72" w:line="288" w:lineRule="auto"/>
              <w:rPr>
                <w:lang w:val="en-GB" w:eastAsia="ko-KR"/>
              </w:rPr>
            </w:pPr>
            <w:r>
              <w:rPr>
                <w:rFonts w:eastAsia="Calibri"/>
                <w:lang w:val="en-GB"/>
              </w:rPr>
              <w:t>Consistency assisted by monitoring</w:t>
            </w:r>
          </w:p>
        </w:tc>
        <w:tc>
          <w:tcPr>
            <w:tcW w:w="0" w:type="auto"/>
          </w:tcPr>
          <w:p w14:paraId="29E0FED7" w14:textId="77777777" w:rsidR="00816D2A" w:rsidRDefault="002B15AA">
            <w:pPr>
              <w:snapToGrid w:val="0"/>
              <w:spacing w:beforeLines="30" w:before="72" w:afterLines="30" w:after="72" w:line="288" w:lineRule="auto"/>
              <w:rPr>
                <w:rFonts w:eastAsia="SimSun"/>
                <w:lang w:eastAsia="ko-KR"/>
              </w:rPr>
            </w:pPr>
            <w:r>
              <w:rPr>
                <w:rFonts w:eastAsia="SimSun" w:hint="eastAsia"/>
                <w:lang w:eastAsia="ko-KR"/>
              </w:rPr>
              <w:t>N/A</w:t>
            </w:r>
          </w:p>
        </w:tc>
        <w:tc>
          <w:tcPr>
            <w:tcW w:w="0" w:type="auto"/>
          </w:tcPr>
          <w:p w14:paraId="379D3EB2" w14:textId="77777777" w:rsidR="00816D2A" w:rsidRDefault="002B15AA">
            <w:pPr>
              <w:snapToGrid w:val="0"/>
              <w:spacing w:beforeLines="30" w:before="72" w:afterLines="30" w:after="72" w:line="288" w:lineRule="auto"/>
              <w:rPr>
                <w:rFonts w:eastAsia="SimSun"/>
                <w:lang w:eastAsia="ko-KR"/>
              </w:rPr>
            </w:pPr>
            <w:r>
              <w:rPr>
                <w:rFonts w:eastAsia="SimSun" w:hint="eastAsia"/>
                <w:lang w:eastAsia="ko-KR"/>
              </w:rPr>
              <w:t>Assessment/monitoring of UE-side candidate models/functionalities</w:t>
            </w:r>
          </w:p>
        </w:tc>
        <w:tc>
          <w:tcPr>
            <w:tcW w:w="0" w:type="auto"/>
          </w:tcPr>
          <w:p w14:paraId="267AFC2C" w14:textId="77777777" w:rsidR="00816D2A" w:rsidRDefault="002B15AA">
            <w:pPr>
              <w:snapToGrid w:val="0"/>
              <w:spacing w:beforeLines="30" w:before="72" w:afterLines="30" w:after="72" w:line="288" w:lineRule="auto"/>
              <w:rPr>
                <w:lang w:val="en-GB" w:eastAsia="ko-KR"/>
              </w:rPr>
            </w:pPr>
            <w:r>
              <w:rPr>
                <w:rFonts w:eastAsia="SimSun" w:hint="eastAsia"/>
                <w:lang w:eastAsia="ko-KR"/>
              </w:rPr>
              <w:t>N/A</w:t>
            </w:r>
          </w:p>
        </w:tc>
      </w:tr>
    </w:tbl>
    <w:p w14:paraId="55F56EFE" w14:textId="77777777" w:rsidR="00816D2A" w:rsidRDefault="002B15AA">
      <w:pPr>
        <w:pStyle w:val="ZTE-Proposal-20210505"/>
        <w:numPr>
          <w:ilvl w:val="0"/>
          <w:numId w:val="41"/>
        </w:numPr>
        <w:spacing w:before="72" w:after="72"/>
        <w:jc w:val="both"/>
        <w:rPr>
          <w:lang w:val="en-US"/>
        </w:rPr>
      </w:pPr>
      <w:r>
        <w:rPr>
          <w:rFonts w:hint="eastAsia"/>
          <w:lang w:val="en-US"/>
        </w:rPr>
        <w:t>Prioritize that consistency between training and inference regarding NW-side additional conditions (if identified) can be ensured by monitoring the performance of UE-side candidate models/functionalities to select a model/functionality.</w:t>
      </w:r>
    </w:p>
    <w:p w14:paraId="43AFF5EB" w14:textId="77777777" w:rsidR="00816D2A" w:rsidRDefault="002B15AA">
      <w:pPr>
        <w:pStyle w:val="ZTE-Proposal-20210505"/>
        <w:numPr>
          <w:ilvl w:val="0"/>
          <w:numId w:val="41"/>
        </w:numPr>
        <w:spacing w:before="72" w:after="72"/>
        <w:jc w:val="both"/>
        <w:rPr>
          <w:lang w:val="en-US"/>
        </w:rPr>
      </w:pPr>
      <w:r>
        <w:rPr>
          <w:lang w:val="en-US" w:eastAsia="en-US"/>
        </w:rPr>
        <w:t xml:space="preserve">Model identification and model-ID based signaling in a Functionality provides model-level management by NW of UE-side and UE-part of two-sided models, which may </w:t>
      </w:r>
      <w:r>
        <w:rPr>
          <w:rFonts w:hint="eastAsia"/>
          <w:lang w:val="en-US"/>
        </w:rPr>
        <w:t xml:space="preserve">provide benefits </w:t>
      </w:r>
      <w:r>
        <w:rPr>
          <w:lang w:val="en-US" w:eastAsia="en-US"/>
        </w:rPr>
        <w:t>at least in the following scenarios:</w:t>
      </w:r>
      <w:r>
        <w:rPr>
          <w:rFonts w:hint="eastAsia"/>
          <w:lang w:val="en-US"/>
        </w:rPr>
        <w:t xml:space="preserve"> </w:t>
      </w:r>
      <w:r>
        <w:rPr>
          <w:lang w:val="en-US" w:eastAsia="en-US"/>
        </w:rPr>
        <w:t>UE side models with model transfer</w:t>
      </w:r>
      <w:r>
        <w:rPr>
          <w:rFonts w:hint="eastAsia"/>
          <w:lang w:val="en-US"/>
        </w:rPr>
        <w:t xml:space="preserve"> (if needed), p</w:t>
      </w:r>
      <w:r>
        <w:rPr>
          <w:lang w:val="en-US" w:eastAsia="en-US"/>
        </w:rPr>
        <w:t>airing of two-sided models</w:t>
      </w:r>
      <w:r>
        <w:rPr>
          <w:rFonts w:hint="eastAsia"/>
          <w:lang w:val="en-US"/>
        </w:rPr>
        <w:t>.</w:t>
      </w:r>
    </w:p>
    <w:p w14:paraId="507A0493" w14:textId="77777777" w:rsidR="00816D2A" w:rsidRDefault="002B15AA">
      <w:pPr>
        <w:pStyle w:val="sub-proposal"/>
        <w:numPr>
          <w:ilvl w:val="0"/>
          <w:numId w:val="42"/>
        </w:numPr>
        <w:spacing w:before="72" w:after="72"/>
      </w:pPr>
      <w:r>
        <w:rPr>
          <w:rFonts w:hint="eastAsia"/>
        </w:rPr>
        <w:t>Note: Other approaches to achieve model transfer and pairing of two-sided models are not precluded.</w:t>
      </w:r>
    </w:p>
    <w:p w14:paraId="740E4AD3" w14:textId="77777777" w:rsidR="00816D2A" w:rsidRDefault="002B15AA">
      <w:pPr>
        <w:pStyle w:val="ZTE-Proposal-20210505"/>
        <w:numPr>
          <w:ilvl w:val="0"/>
          <w:numId w:val="41"/>
        </w:numPr>
        <w:spacing w:before="72" w:after="72"/>
        <w:jc w:val="both"/>
        <w:rPr>
          <w:lang w:val="en-US"/>
        </w:rPr>
      </w:pPr>
      <w:bookmarkStart w:id="12" w:name="_Toc24747"/>
      <w:bookmarkStart w:id="13" w:name="_Toc9788"/>
      <w:r>
        <w:rPr>
          <w:rFonts w:hint="eastAsia"/>
          <w:lang w:val="en-US"/>
        </w:rPr>
        <w:t>Further study how to reuse the current UE capability report to support the functionality identification process, including the following options:</w:t>
      </w:r>
      <w:bookmarkEnd w:id="12"/>
      <w:bookmarkEnd w:id="13"/>
    </w:p>
    <w:p w14:paraId="63596F2B" w14:textId="77777777" w:rsidR="00816D2A" w:rsidRDefault="002B15AA">
      <w:pPr>
        <w:pStyle w:val="sub-proposal"/>
        <w:numPr>
          <w:ilvl w:val="0"/>
          <w:numId w:val="42"/>
        </w:numPr>
        <w:spacing w:before="72" w:after="72"/>
        <w:jc w:val="both"/>
      </w:pPr>
      <w:bookmarkStart w:id="14" w:name="_Toc23295"/>
      <w:bookmarkStart w:id="15" w:name="_Toc17076"/>
      <w:r>
        <w:rPr>
          <w:rFonts w:hint="eastAsia"/>
        </w:rPr>
        <w:t>Option 1: Functionality identification process totally reuses the UE capability report for non-AI/ML feature/FG defined in current specification</w:t>
      </w:r>
      <w:bookmarkEnd w:id="14"/>
      <w:r>
        <w:rPr>
          <w:rFonts w:hint="eastAsia"/>
        </w:rPr>
        <w:t>.</w:t>
      </w:r>
      <w:bookmarkEnd w:id="15"/>
    </w:p>
    <w:p w14:paraId="790AC1D3" w14:textId="77777777" w:rsidR="00816D2A" w:rsidRDefault="002B15AA">
      <w:pPr>
        <w:pStyle w:val="sub-proposal"/>
        <w:numPr>
          <w:ilvl w:val="0"/>
          <w:numId w:val="42"/>
        </w:numPr>
        <w:spacing w:before="72" w:after="72"/>
        <w:jc w:val="both"/>
      </w:pPr>
      <w:bookmarkStart w:id="16" w:name="_Toc21443"/>
      <w:bookmarkStart w:id="17" w:name="_Toc9119"/>
      <w:r>
        <w:rPr>
          <w:rFonts w:hint="eastAsia"/>
        </w:rPr>
        <w:t>Option 2: T</w:t>
      </w:r>
      <w:r>
        <w:rPr>
          <w:rFonts w:eastAsia="Microsoft YaHei" w:hint="eastAsia"/>
        </w:rPr>
        <w:t xml:space="preserve">he </w:t>
      </w:r>
      <w:r>
        <w:rPr>
          <w:rFonts w:hint="eastAsia"/>
        </w:rPr>
        <w:t xml:space="preserve">UE reports multiple functionalities for the same AI/ML-enabled feature. Each of the functionality and its values of conditions are reported by </w:t>
      </w:r>
      <w:r>
        <w:rPr>
          <w:rFonts w:eastAsia="Microsoft YaHei" w:hint="eastAsia"/>
        </w:rPr>
        <w:t xml:space="preserve">the </w:t>
      </w:r>
      <w:r>
        <w:rPr>
          <w:rFonts w:hint="eastAsia"/>
        </w:rPr>
        <w:t>UE capability.</w:t>
      </w:r>
      <w:bookmarkEnd w:id="16"/>
      <w:bookmarkEnd w:id="17"/>
    </w:p>
    <w:p w14:paraId="2CBAA980" w14:textId="77777777" w:rsidR="00816D2A" w:rsidRDefault="002B15AA">
      <w:pPr>
        <w:pStyle w:val="sub-proposal"/>
        <w:numPr>
          <w:ilvl w:val="0"/>
          <w:numId w:val="42"/>
        </w:numPr>
        <w:spacing w:before="72" w:after="72"/>
        <w:jc w:val="both"/>
      </w:pPr>
      <w:bookmarkStart w:id="18" w:name="_Toc8999"/>
      <w:bookmarkStart w:id="19" w:name="_Toc6871"/>
      <w:r>
        <w:rPr>
          <w:rFonts w:hint="eastAsia"/>
        </w:rPr>
        <w:lastRenderedPageBreak/>
        <w:t xml:space="preserve">Option 3: In the UE capability report, </w:t>
      </w:r>
      <w:r>
        <w:rPr>
          <w:rFonts w:eastAsia="Microsoft YaHei" w:hint="eastAsia"/>
        </w:rPr>
        <w:t xml:space="preserve">the </w:t>
      </w:r>
      <w:r>
        <w:rPr>
          <w:rFonts w:hint="eastAsia"/>
        </w:rPr>
        <w:t>UE indicates all supported candidate values for each condition/component of an AI/ML-enabled feature as legacy. After the UE capability report, the functionality can be further reported by UE or configured by NW via model transfer.</w:t>
      </w:r>
      <w:bookmarkEnd w:id="18"/>
      <w:bookmarkEnd w:id="19"/>
    </w:p>
    <w:p w14:paraId="10055212" w14:textId="77777777" w:rsidR="00816D2A" w:rsidRDefault="002B15AA">
      <w:pPr>
        <w:pStyle w:val="ZTE-Proposal-20210505"/>
        <w:numPr>
          <w:ilvl w:val="0"/>
          <w:numId w:val="41"/>
        </w:numPr>
        <w:spacing w:before="72" w:after="72"/>
        <w:jc w:val="both"/>
        <w:rPr>
          <w:lang w:val="en-US"/>
        </w:rPr>
      </w:pPr>
      <w:bookmarkStart w:id="20" w:name="_Toc19316"/>
      <w:r>
        <w:rPr>
          <w:rFonts w:hint="eastAsia"/>
          <w:lang w:val="en-US"/>
        </w:rPr>
        <w:t xml:space="preserve">Support to define functionality ID to differentiate functionalities supported by </w:t>
      </w:r>
      <w:r>
        <w:rPr>
          <w:rFonts w:eastAsia="Microsoft YaHei" w:hint="eastAsia"/>
          <w:lang w:val="en-US"/>
        </w:rPr>
        <w:t xml:space="preserve">the </w:t>
      </w:r>
      <w:r>
        <w:rPr>
          <w:rFonts w:hint="eastAsia"/>
          <w:lang w:val="en-US"/>
        </w:rPr>
        <w:t>UE, where different functionality IDs may be associated with different configurations indicated in conditions.</w:t>
      </w:r>
      <w:bookmarkEnd w:id="20"/>
    </w:p>
    <w:p w14:paraId="372A235A" w14:textId="77777777" w:rsidR="00816D2A" w:rsidRDefault="002B15AA">
      <w:pPr>
        <w:pStyle w:val="ZTE-Proposal-20210505"/>
        <w:numPr>
          <w:ilvl w:val="0"/>
          <w:numId w:val="41"/>
        </w:numPr>
        <w:spacing w:before="72" w:after="72"/>
        <w:jc w:val="both"/>
        <w:rPr>
          <w:lang w:val="en-US"/>
        </w:rPr>
      </w:pPr>
      <w:bookmarkStart w:id="21" w:name="_Toc8941"/>
      <w:bookmarkStart w:id="22" w:name="_Toc9495"/>
      <w:bookmarkStart w:id="23" w:name="_Toc24585"/>
      <w:bookmarkStart w:id="24" w:name="_Toc13597"/>
      <w:r>
        <w:rPr>
          <w:rFonts w:hint="eastAsia"/>
          <w:lang w:val="en-US"/>
        </w:rPr>
        <w:t>Clarify the following understandings for model ID in Rel-18:</w:t>
      </w:r>
      <w:bookmarkEnd w:id="21"/>
    </w:p>
    <w:p w14:paraId="669B10FB" w14:textId="77777777" w:rsidR="00816D2A" w:rsidRDefault="002B15AA">
      <w:pPr>
        <w:pStyle w:val="sub-proposal"/>
        <w:numPr>
          <w:ilvl w:val="0"/>
          <w:numId w:val="42"/>
        </w:numPr>
        <w:spacing w:before="72" w:after="72"/>
        <w:jc w:val="both"/>
      </w:pPr>
      <w:bookmarkStart w:id="25" w:name="_Toc11189"/>
      <w:r>
        <w:rPr>
          <w:rFonts w:hint="eastAsia"/>
        </w:rPr>
        <w:t xml:space="preserve">A </w:t>
      </w:r>
      <w:r>
        <w:t>‘</w:t>
      </w:r>
      <w:r>
        <w:rPr>
          <w:rFonts w:hint="eastAsia"/>
        </w:rPr>
        <w:t>globally</w:t>
      </w:r>
      <w:r>
        <w:t>’</w:t>
      </w:r>
      <w:r>
        <w:rPr>
          <w:rFonts w:hint="eastAsia"/>
        </w:rPr>
        <w:t xml:space="preserve"> unique model ID is determined/assigned during the model identification </w:t>
      </w:r>
      <w:proofErr w:type="gramStart"/>
      <w:r>
        <w:rPr>
          <w:rFonts w:hint="eastAsia"/>
        </w:rPr>
        <w:t>process;</w:t>
      </w:r>
      <w:bookmarkEnd w:id="25"/>
      <w:proofErr w:type="gramEnd"/>
    </w:p>
    <w:p w14:paraId="65E74C7E" w14:textId="77777777" w:rsidR="00816D2A" w:rsidRDefault="002B15AA">
      <w:pPr>
        <w:pStyle w:val="sub-proposal"/>
        <w:numPr>
          <w:ilvl w:val="0"/>
          <w:numId w:val="42"/>
        </w:numPr>
        <w:spacing w:before="72" w:after="72"/>
        <w:jc w:val="both"/>
      </w:pPr>
      <w:bookmarkStart w:id="26" w:name="_Toc25318"/>
      <w:r>
        <w:rPr>
          <w:rFonts w:hint="eastAsia"/>
        </w:rPr>
        <w:t xml:space="preserve">After the model identification process, UE may report the supported model IDs by referring to the </w:t>
      </w:r>
      <w:r>
        <w:t>‘</w:t>
      </w:r>
      <w:r>
        <w:rPr>
          <w:rFonts w:hint="eastAsia"/>
        </w:rPr>
        <w:t>globally</w:t>
      </w:r>
      <w:r>
        <w:t>’</w:t>
      </w:r>
      <w:r>
        <w:rPr>
          <w:rFonts w:hint="eastAsia"/>
        </w:rPr>
        <w:t xml:space="preserve"> unique </w:t>
      </w:r>
      <w:proofErr w:type="gramStart"/>
      <w:r>
        <w:rPr>
          <w:rFonts w:hint="eastAsia"/>
        </w:rPr>
        <w:t>IDs;</w:t>
      </w:r>
      <w:bookmarkEnd w:id="26"/>
      <w:proofErr w:type="gramEnd"/>
    </w:p>
    <w:p w14:paraId="756E5968" w14:textId="77777777" w:rsidR="00816D2A" w:rsidRDefault="002B15AA">
      <w:pPr>
        <w:pStyle w:val="sub-proposal"/>
        <w:numPr>
          <w:ilvl w:val="0"/>
          <w:numId w:val="42"/>
        </w:numPr>
        <w:spacing w:before="72" w:after="72"/>
        <w:jc w:val="both"/>
      </w:pPr>
      <w:bookmarkStart w:id="27" w:name="_Toc24866"/>
      <w:r>
        <w:rPr>
          <w:rFonts w:hint="eastAsia"/>
        </w:rPr>
        <w:t xml:space="preserve">In order to reduce the signaling overhead, network may use a local ID to indicate model activation, deactivation, switching, fallback, and monitoring after the UE capability </w:t>
      </w:r>
      <w:proofErr w:type="gramStart"/>
      <w:r>
        <w:rPr>
          <w:rFonts w:hint="eastAsia"/>
        </w:rPr>
        <w:t>report;</w:t>
      </w:r>
      <w:bookmarkEnd w:id="27"/>
      <w:proofErr w:type="gramEnd"/>
    </w:p>
    <w:p w14:paraId="2568F09B" w14:textId="77777777" w:rsidR="00816D2A" w:rsidRDefault="002B15AA">
      <w:pPr>
        <w:pStyle w:val="sub-proposal"/>
        <w:numPr>
          <w:ilvl w:val="0"/>
          <w:numId w:val="42"/>
        </w:numPr>
        <w:spacing w:before="72" w:after="72"/>
        <w:jc w:val="both"/>
      </w:pPr>
      <w:bookmarkStart w:id="28" w:name="_Toc29110"/>
      <w:r>
        <w:rPr>
          <w:rFonts w:hint="eastAsia"/>
        </w:rPr>
        <w:t xml:space="preserve">Network should inform UE about the mapping from the </w:t>
      </w:r>
      <w:r>
        <w:t>‘</w:t>
      </w:r>
      <w:r>
        <w:rPr>
          <w:rFonts w:hint="eastAsia"/>
        </w:rPr>
        <w:t>globally</w:t>
      </w:r>
      <w:r>
        <w:t>’</w:t>
      </w:r>
      <w:r>
        <w:rPr>
          <w:rFonts w:hint="eastAsia"/>
        </w:rPr>
        <w:t xml:space="preserve"> unique model ID to the local ID.</w:t>
      </w:r>
      <w:bookmarkEnd w:id="28"/>
    </w:p>
    <w:bookmarkEnd w:id="22"/>
    <w:bookmarkEnd w:id="23"/>
    <w:bookmarkEnd w:id="24"/>
    <w:p w14:paraId="45E32DAB" w14:textId="77777777" w:rsidR="00816D2A" w:rsidRDefault="002B15AA">
      <w:pPr>
        <w:pStyle w:val="ZTE-Proposal-20210505"/>
        <w:numPr>
          <w:ilvl w:val="0"/>
          <w:numId w:val="41"/>
        </w:numPr>
        <w:spacing w:before="72" w:after="72"/>
        <w:jc w:val="both"/>
        <w:rPr>
          <w:lang w:val="en-US"/>
        </w:rPr>
      </w:pPr>
      <w:r>
        <w:rPr>
          <w:rFonts w:hint="eastAsia"/>
          <w:lang w:val="en-US"/>
        </w:rPr>
        <w:t>The functionality may or may not be associated with model ID(s) identified between UE and NW. If there are no associated model ID(s) under a functionality, it normally implies that the functionality can be workable for any additional conditions (if identified) before the UE reporting of applicable functionalities.</w:t>
      </w:r>
    </w:p>
    <w:p w14:paraId="375BDE46" w14:textId="77777777" w:rsidR="00816D2A" w:rsidRDefault="00816D2A">
      <w:pPr>
        <w:spacing w:after="120"/>
        <w:rPr>
          <w:b/>
          <w:bCs/>
          <w:color w:val="4472C4" w:themeColor="accent5"/>
          <w:lang w:val="en-GB"/>
        </w:rPr>
      </w:pPr>
    </w:p>
    <w:p w14:paraId="5A6B0582" w14:textId="77777777" w:rsidR="00816D2A" w:rsidRDefault="002B15AA">
      <w:pPr>
        <w:rPr>
          <w:lang w:val="en-GB"/>
        </w:rPr>
      </w:pPr>
      <w:r>
        <w:rPr>
          <w:b/>
          <w:bCs/>
          <w:color w:val="4472C4" w:themeColor="accent5"/>
          <w:lang w:val="en-GB"/>
        </w:rPr>
        <w:t>Ericsson:</w:t>
      </w:r>
    </w:p>
    <w:p w14:paraId="56BF4383" w14:textId="77777777" w:rsidR="00816D2A" w:rsidRDefault="002B15AA">
      <w:pPr>
        <w:pStyle w:val="Proposal"/>
        <w:numPr>
          <w:ilvl w:val="0"/>
          <w:numId w:val="43"/>
        </w:numPr>
        <w:tabs>
          <w:tab w:val="left" w:pos="567"/>
          <w:tab w:val="left" w:pos="2268"/>
        </w:tabs>
        <w:spacing w:after="120"/>
        <w:ind w:left="1440" w:hanging="1440"/>
        <w:jc w:val="both"/>
        <w:rPr>
          <w:rStyle w:val="B1Zchn"/>
        </w:rPr>
      </w:pPr>
      <w:bookmarkStart w:id="29" w:name="_Toc149918895"/>
      <w:r>
        <w:rPr>
          <w:rStyle w:val="B1Zchn"/>
        </w:rPr>
        <w:t>Conclude that that additional conditions are not standardized, however the approaches for handling the additional condition might need standard impact.</w:t>
      </w:r>
      <w:bookmarkEnd w:id="29"/>
      <w:r>
        <w:rPr>
          <w:rStyle w:val="B1Zchn"/>
        </w:rPr>
        <w:t xml:space="preserve"> </w:t>
      </w:r>
    </w:p>
    <w:p w14:paraId="028DD907" w14:textId="77777777" w:rsidR="00816D2A" w:rsidRDefault="002B15AA">
      <w:pPr>
        <w:pStyle w:val="Proposal"/>
        <w:numPr>
          <w:ilvl w:val="0"/>
          <w:numId w:val="43"/>
        </w:numPr>
        <w:tabs>
          <w:tab w:val="left" w:pos="567"/>
          <w:tab w:val="left" w:pos="2268"/>
        </w:tabs>
        <w:spacing w:after="120"/>
        <w:ind w:left="1440" w:hanging="1440"/>
        <w:jc w:val="both"/>
      </w:pPr>
      <w:bookmarkStart w:id="30" w:name="_Toc149918896"/>
      <w:r>
        <w:t xml:space="preserve">UE possibility of sensing the environment should be considered while identifying the additional </w:t>
      </w:r>
      <w:proofErr w:type="gramStart"/>
      <w:r>
        <w:t>conditions</w:t>
      </w:r>
      <w:bookmarkEnd w:id="30"/>
      <w:proofErr w:type="gramEnd"/>
    </w:p>
    <w:tbl>
      <w:tblPr>
        <w:tblStyle w:val="TableGrid"/>
        <w:tblW w:w="0" w:type="auto"/>
        <w:tblLook w:val="04A0" w:firstRow="1" w:lastRow="0" w:firstColumn="1" w:lastColumn="0" w:noHBand="0" w:noVBand="1"/>
      </w:tblPr>
      <w:tblGrid>
        <w:gridCol w:w="1980"/>
        <w:gridCol w:w="3969"/>
        <w:gridCol w:w="3680"/>
      </w:tblGrid>
      <w:tr w:rsidR="00816D2A" w14:paraId="6543DD45" w14:textId="77777777">
        <w:tc>
          <w:tcPr>
            <w:tcW w:w="1980" w:type="dxa"/>
          </w:tcPr>
          <w:p w14:paraId="16CB8C41" w14:textId="77777777" w:rsidR="00816D2A" w:rsidRDefault="002B15AA">
            <w:pPr>
              <w:rPr>
                <w:rFonts w:cstheme="minorHAnsi"/>
                <w:b/>
                <w:bCs/>
                <w:sz w:val="20"/>
                <w:szCs w:val="20"/>
                <w:lang w:eastAsia="ja-JP"/>
              </w:rPr>
            </w:pPr>
            <w:r>
              <w:rPr>
                <w:rFonts w:cstheme="minorHAnsi"/>
                <w:b/>
                <w:bCs/>
                <w:sz w:val="20"/>
                <w:szCs w:val="20"/>
                <w:lang w:eastAsia="ja-JP"/>
              </w:rPr>
              <w:t>Approach</w:t>
            </w:r>
          </w:p>
        </w:tc>
        <w:tc>
          <w:tcPr>
            <w:tcW w:w="3969" w:type="dxa"/>
          </w:tcPr>
          <w:p w14:paraId="19D061A0" w14:textId="77777777" w:rsidR="00816D2A" w:rsidRDefault="002B15AA">
            <w:pPr>
              <w:rPr>
                <w:rFonts w:cstheme="minorHAnsi"/>
                <w:b/>
                <w:bCs/>
                <w:sz w:val="20"/>
                <w:szCs w:val="20"/>
                <w:lang w:eastAsia="ja-JP"/>
              </w:rPr>
            </w:pPr>
            <w:r>
              <w:rPr>
                <w:rFonts w:cstheme="minorHAnsi"/>
                <w:b/>
                <w:bCs/>
                <w:sz w:val="20"/>
                <w:szCs w:val="20"/>
                <w:lang w:eastAsia="ja-JP"/>
              </w:rPr>
              <w:t>High-level Steps</w:t>
            </w:r>
          </w:p>
        </w:tc>
        <w:tc>
          <w:tcPr>
            <w:tcW w:w="3680" w:type="dxa"/>
          </w:tcPr>
          <w:p w14:paraId="6A3DF098" w14:textId="77777777" w:rsidR="00816D2A" w:rsidRDefault="002B15AA">
            <w:pPr>
              <w:rPr>
                <w:rFonts w:cstheme="minorHAnsi"/>
                <w:b/>
                <w:bCs/>
                <w:sz w:val="20"/>
                <w:szCs w:val="20"/>
                <w:lang w:eastAsia="ja-JP"/>
              </w:rPr>
            </w:pPr>
            <w:r>
              <w:rPr>
                <w:rFonts w:cstheme="minorHAnsi"/>
                <w:b/>
                <w:bCs/>
                <w:sz w:val="20"/>
                <w:szCs w:val="20"/>
                <w:lang w:eastAsia="ja-JP"/>
              </w:rPr>
              <w:t xml:space="preserve">High-level Analysis </w:t>
            </w:r>
          </w:p>
        </w:tc>
      </w:tr>
      <w:tr w:rsidR="00816D2A" w14:paraId="4F7F0F1A" w14:textId="77777777">
        <w:tc>
          <w:tcPr>
            <w:tcW w:w="1980" w:type="dxa"/>
          </w:tcPr>
          <w:p w14:paraId="778C890A" w14:textId="77777777" w:rsidR="00816D2A" w:rsidRDefault="002B15AA">
            <w:pPr>
              <w:rPr>
                <w:rFonts w:cstheme="minorHAnsi"/>
                <w:sz w:val="20"/>
                <w:szCs w:val="20"/>
                <w:lang w:eastAsia="ja-JP"/>
              </w:rPr>
            </w:pPr>
            <w:r>
              <w:rPr>
                <w:rFonts w:cstheme="minorHAnsi"/>
                <w:sz w:val="20"/>
                <w:szCs w:val="20"/>
                <w:lang w:eastAsia="ja-JP"/>
              </w:rPr>
              <w:t>Model identification</w:t>
            </w:r>
          </w:p>
        </w:tc>
        <w:tc>
          <w:tcPr>
            <w:tcW w:w="3969" w:type="dxa"/>
          </w:tcPr>
          <w:p w14:paraId="657230D4" w14:textId="77777777" w:rsidR="00816D2A" w:rsidRDefault="002B15AA">
            <w:pPr>
              <w:numPr>
                <w:ilvl w:val="0"/>
                <w:numId w:val="44"/>
              </w:numPr>
              <w:spacing w:after="160" w:line="259" w:lineRule="auto"/>
              <w:rPr>
                <w:rFonts w:cstheme="minorHAnsi"/>
                <w:sz w:val="20"/>
                <w:szCs w:val="20"/>
                <w:lang w:eastAsia="ja-JP"/>
              </w:rPr>
            </w:pPr>
            <w:r>
              <w:rPr>
                <w:rFonts w:cstheme="minorHAnsi"/>
                <w:sz w:val="20"/>
                <w:szCs w:val="20"/>
                <w:lang w:eastAsia="ja-JP"/>
              </w:rPr>
              <w:t>UE identifies that it has trained one or more models. Each model is associated to a NW-sided additional condition, part of the identification information.</w:t>
            </w:r>
          </w:p>
          <w:p w14:paraId="68C819F1" w14:textId="77777777" w:rsidR="00816D2A" w:rsidRDefault="002B15AA">
            <w:pPr>
              <w:numPr>
                <w:ilvl w:val="0"/>
                <w:numId w:val="44"/>
              </w:numPr>
              <w:spacing w:after="160" w:line="259" w:lineRule="auto"/>
              <w:rPr>
                <w:rFonts w:cstheme="minorHAnsi"/>
                <w:sz w:val="20"/>
                <w:szCs w:val="20"/>
                <w:lang w:eastAsia="ja-JP"/>
              </w:rPr>
            </w:pPr>
            <w:r>
              <w:rPr>
                <w:rFonts w:cstheme="minorHAnsi"/>
                <w:sz w:val="20"/>
                <w:szCs w:val="20"/>
                <w:lang w:eastAsia="ja-JP"/>
              </w:rPr>
              <w:t>NW configures a model, based on the NW-sided additional condition</w:t>
            </w:r>
          </w:p>
        </w:tc>
        <w:tc>
          <w:tcPr>
            <w:tcW w:w="3680" w:type="dxa"/>
          </w:tcPr>
          <w:p w14:paraId="5F982617" w14:textId="77777777" w:rsidR="00816D2A" w:rsidRDefault="002B15AA">
            <w:pPr>
              <w:rPr>
                <w:rFonts w:cstheme="minorHAnsi"/>
                <w:sz w:val="20"/>
                <w:szCs w:val="20"/>
                <w:lang w:eastAsia="ja-JP"/>
              </w:rPr>
            </w:pPr>
            <w:r>
              <w:rPr>
                <w:rFonts w:cstheme="minorHAnsi"/>
                <w:sz w:val="20"/>
                <w:szCs w:val="20"/>
                <w:lang w:eastAsia="ja-JP"/>
              </w:rPr>
              <w:t>Challenging to define the relevant information related to the additional condition in the model identification.</w:t>
            </w:r>
          </w:p>
          <w:p w14:paraId="6AFA1DA4" w14:textId="77777777" w:rsidR="00816D2A" w:rsidRDefault="002B15AA">
            <w:pPr>
              <w:rPr>
                <w:rFonts w:cstheme="minorHAnsi"/>
                <w:sz w:val="20"/>
                <w:szCs w:val="20"/>
                <w:lang w:eastAsia="ja-JP"/>
              </w:rPr>
            </w:pPr>
            <w:r>
              <w:rPr>
                <w:rFonts w:cstheme="minorHAnsi"/>
                <w:sz w:val="20"/>
                <w:szCs w:val="20"/>
                <w:lang w:eastAsia="ja-JP"/>
              </w:rPr>
              <w:t>Not clear if UE capability will be impacted.</w:t>
            </w:r>
          </w:p>
          <w:p w14:paraId="184FFBE4" w14:textId="77777777" w:rsidR="00816D2A" w:rsidRDefault="00816D2A">
            <w:pPr>
              <w:rPr>
                <w:rFonts w:cstheme="minorHAnsi"/>
                <w:sz w:val="20"/>
                <w:szCs w:val="20"/>
                <w:lang w:eastAsia="ja-JP"/>
              </w:rPr>
            </w:pPr>
          </w:p>
        </w:tc>
      </w:tr>
      <w:tr w:rsidR="00816D2A" w14:paraId="42EF8CF5" w14:textId="77777777">
        <w:tc>
          <w:tcPr>
            <w:tcW w:w="1980" w:type="dxa"/>
          </w:tcPr>
          <w:p w14:paraId="587337E7" w14:textId="77777777" w:rsidR="00816D2A" w:rsidRDefault="002B15AA">
            <w:pPr>
              <w:rPr>
                <w:rFonts w:cstheme="minorHAnsi"/>
                <w:sz w:val="20"/>
                <w:szCs w:val="20"/>
                <w:lang w:eastAsia="ja-JP"/>
              </w:rPr>
            </w:pPr>
            <w:r>
              <w:rPr>
                <w:rFonts w:cstheme="minorHAnsi"/>
                <w:sz w:val="20"/>
                <w:szCs w:val="20"/>
                <w:lang w:eastAsia="ja-JP"/>
              </w:rPr>
              <w:t>Model transfer</w:t>
            </w:r>
          </w:p>
        </w:tc>
        <w:tc>
          <w:tcPr>
            <w:tcW w:w="3969" w:type="dxa"/>
          </w:tcPr>
          <w:p w14:paraId="5734827E" w14:textId="77777777" w:rsidR="00816D2A" w:rsidRDefault="002B15AA">
            <w:pPr>
              <w:numPr>
                <w:ilvl w:val="0"/>
                <w:numId w:val="45"/>
              </w:numPr>
              <w:spacing w:after="160" w:line="259" w:lineRule="auto"/>
              <w:rPr>
                <w:rFonts w:cstheme="minorHAnsi"/>
                <w:sz w:val="20"/>
                <w:szCs w:val="20"/>
                <w:lang w:eastAsia="ja-JP"/>
              </w:rPr>
            </w:pPr>
            <w:r>
              <w:rPr>
                <w:rFonts w:cstheme="minorHAnsi"/>
                <w:sz w:val="20"/>
                <w:szCs w:val="20"/>
                <w:lang w:eastAsia="ja-JP"/>
              </w:rPr>
              <w:t>NW trains a model for each additional condition,</w:t>
            </w:r>
          </w:p>
          <w:p w14:paraId="147EF2FE" w14:textId="77777777" w:rsidR="00816D2A" w:rsidRDefault="002B15AA">
            <w:pPr>
              <w:numPr>
                <w:ilvl w:val="0"/>
                <w:numId w:val="45"/>
              </w:numPr>
              <w:spacing w:after="160" w:line="259" w:lineRule="auto"/>
              <w:rPr>
                <w:rFonts w:cstheme="minorHAnsi"/>
                <w:sz w:val="20"/>
                <w:szCs w:val="20"/>
                <w:lang w:eastAsia="ja-JP"/>
              </w:rPr>
            </w:pPr>
            <w:r>
              <w:rPr>
                <w:rFonts w:cstheme="minorHAnsi"/>
                <w:sz w:val="20"/>
                <w:szCs w:val="20"/>
                <w:lang w:eastAsia="ja-JP"/>
              </w:rPr>
              <w:t xml:space="preserve">NW transfers the model to the </w:t>
            </w:r>
            <w:proofErr w:type="gramStart"/>
            <w:r>
              <w:rPr>
                <w:rFonts w:cstheme="minorHAnsi"/>
                <w:sz w:val="20"/>
                <w:szCs w:val="20"/>
                <w:lang w:eastAsia="ja-JP"/>
              </w:rPr>
              <w:t>UE</w:t>
            </w:r>
            <w:proofErr w:type="gramEnd"/>
          </w:p>
          <w:p w14:paraId="653CBE3B" w14:textId="77777777" w:rsidR="00816D2A" w:rsidRDefault="002B15AA">
            <w:pPr>
              <w:numPr>
                <w:ilvl w:val="0"/>
                <w:numId w:val="45"/>
              </w:numPr>
              <w:spacing w:after="160" w:line="259" w:lineRule="auto"/>
              <w:rPr>
                <w:rFonts w:cstheme="minorHAnsi"/>
                <w:sz w:val="20"/>
                <w:szCs w:val="20"/>
                <w:lang w:eastAsia="ja-JP"/>
              </w:rPr>
            </w:pPr>
            <w:r>
              <w:rPr>
                <w:rFonts w:cstheme="minorHAnsi"/>
                <w:sz w:val="20"/>
                <w:szCs w:val="20"/>
                <w:lang w:eastAsia="ja-JP"/>
              </w:rPr>
              <w:t>NW configures the UE with the model</w:t>
            </w:r>
          </w:p>
        </w:tc>
        <w:tc>
          <w:tcPr>
            <w:tcW w:w="3680" w:type="dxa"/>
          </w:tcPr>
          <w:p w14:paraId="665AD3F8" w14:textId="77777777" w:rsidR="00816D2A" w:rsidRDefault="002B15AA">
            <w:pPr>
              <w:rPr>
                <w:rFonts w:cstheme="minorHAnsi"/>
                <w:sz w:val="20"/>
                <w:szCs w:val="20"/>
                <w:lang w:eastAsia="ja-JP"/>
              </w:rPr>
            </w:pPr>
            <w:r>
              <w:rPr>
                <w:rFonts w:cstheme="minorHAnsi"/>
                <w:sz w:val="20"/>
                <w:szCs w:val="20"/>
                <w:lang w:eastAsia="ja-JP"/>
              </w:rPr>
              <w:t xml:space="preserve">Can enable scenario specific models. </w:t>
            </w:r>
          </w:p>
          <w:p w14:paraId="4582B892" w14:textId="77777777" w:rsidR="00816D2A" w:rsidRDefault="002B15AA">
            <w:pPr>
              <w:rPr>
                <w:rFonts w:cstheme="minorHAnsi"/>
                <w:sz w:val="20"/>
                <w:szCs w:val="20"/>
                <w:lang w:eastAsia="ja-JP"/>
              </w:rPr>
            </w:pPr>
            <w:r>
              <w:rPr>
                <w:rFonts w:cstheme="minorHAnsi"/>
                <w:sz w:val="20"/>
                <w:szCs w:val="20"/>
                <w:lang w:eastAsia="ja-JP"/>
              </w:rPr>
              <w:t xml:space="preserve">Model transfer feasibility is not clear. </w:t>
            </w:r>
          </w:p>
        </w:tc>
      </w:tr>
      <w:tr w:rsidR="00816D2A" w14:paraId="02A5846E" w14:textId="77777777">
        <w:tc>
          <w:tcPr>
            <w:tcW w:w="1980" w:type="dxa"/>
          </w:tcPr>
          <w:p w14:paraId="7AFF7DA0" w14:textId="77777777" w:rsidR="00816D2A" w:rsidRDefault="002B15AA">
            <w:pPr>
              <w:rPr>
                <w:rFonts w:cstheme="minorHAnsi"/>
                <w:sz w:val="20"/>
                <w:szCs w:val="20"/>
                <w:lang w:eastAsia="ja-JP"/>
              </w:rPr>
            </w:pPr>
            <w:r>
              <w:rPr>
                <w:rFonts w:cstheme="minorHAnsi"/>
                <w:sz w:val="20"/>
                <w:szCs w:val="20"/>
                <w:lang w:eastAsia="ja-JP"/>
              </w:rPr>
              <w:t>Information and/or indication on additional conditions is provided to UE</w:t>
            </w:r>
          </w:p>
        </w:tc>
        <w:tc>
          <w:tcPr>
            <w:tcW w:w="3969" w:type="dxa"/>
          </w:tcPr>
          <w:p w14:paraId="36834F2C" w14:textId="77777777" w:rsidR="00816D2A" w:rsidRDefault="002B15AA">
            <w:pPr>
              <w:numPr>
                <w:ilvl w:val="0"/>
                <w:numId w:val="46"/>
              </w:numPr>
              <w:spacing w:after="160" w:line="259" w:lineRule="auto"/>
              <w:rPr>
                <w:rFonts w:cstheme="minorHAnsi"/>
                <w:sz w:val="20"/>
                <w:szCs w:val="20"/>
                <w:lang w:eastAsia="ja-JP"/>
              </w:rPr>
            </w:pPr>
            <w:r>
              <w:rPr>
                <w:rFonts w:cstheme="minorHAnsi"/>
                <w:sz w:val="20"/>
                <w:szCs w:val="20"/>
                <w:lang w:eastAsia="ja-JP"/>
              </w:rPr>
              <w:t xml:space="preserve">NW indicates the additional condition to the </w:t>
            </w:r>
            <w:proofErr w:type="gramStart"/>
            <w:r>
              <w:rPr>
                <w:rFonts w:cstheme="minorHAnsi"/>
                <w:sz w:val="20"/>
                <w:szCs w:val="20"/>
                <w:lang w:eastAsia="ja-JP"/>
              </w:rPr>
              <w:t>UE(</w:t>
            </w:r>
            <w:proofErr w:type="gramEnd"/>
            <w:r>
              <w:rPr>
                <w:rFonts w:cstheme="minorHAnsi"/>
                <w:sz w:val="20"/>
                <w:szCs w:val="20"/>
                <w:lang w:eastAsia="ja-JP"/>
              </w:rPr>
              <w:t>e.g. in form of an identifier that preserve proprietary information)</w:t>
            </w:r>
          </w:p>
          <w:p w14:paraId="66812220" w14:textId="77777777" w:rsidR="00816D2A" w:rsidRDefault="002B15AA">
            <w:pPr>
              <w:numPr>
                <w:ilvl w:val="0"/>
                <w:numId w:val="46"/>
              </w:numPr>
              <w:spacing w:after="160" w:line="259" w:lineRule="auto"/>
              <w:rPr>
                <w:rFonts w:cstheme="minorHAnsi"/>
                <w:sz w:val="20"/>
                <w:szCs w:val="20"/>
                <w:lang w:eastAsia="ja-JP"/>
              </w:rPr>
            </w:pPr>
            <w:r>
              <w:rPr>
                <w:rFonts w:cstheme="minorHAnsi"/>
                <w:sz w:val="20"/>
                <w:szCs w:val="20"/>
                <w:lang w:eastAsia="ja-JP"/>
              </w:rPr>
              <w:t>UE selects model based on the received additional condition (</w:t>
            </w:r>
            <w:proofErr w:type="gramStart"/>
            <w:r>
              <w:rPr>
                <w:rFonts w:cstheme="minorHAnsi"/>
                <w:sz w:val="20"/>
                <w:szCs w:val="20"/>
                <w:lang w:eastAsia="ja-JP"/>
              </w:rPr>
              <w:t>e.g.</w:t>
            </w:r>
            <w:proofErr w:type="gramEnd"/>
            <w:r>
              <w:rPr>
                <w:rFonts w:cstheme="minorHAnsi"/>
                <w:sz w:val="20"/>
                <w:szCs w:val="20"/>
                <w:lang w:eastAsia="ja-JP"/>
              </w:rPr>
              <w:t xml:space="preserve"> model trained for the specific identifier)</w:t>
            </w:r>
          </w:p>
        </w:tc>
        <w:tc>
          <w:tcPr>
            <w:tcW w:w="3680" w:type="dxa"/>
          </w:tcPr>
          <w:p w14:paraId="030708FC" w14:textId="77777777" w:rsidR="00816D2A" w:rsidRDefault="002B15AA">
            <w:pPr>
              <w:rPr>
                <w:rFonts w:cstheme="minorHAnsi"/>
                <w:sz w:val="20"/>
                <w:szCs w:val="20"/>
                <w:lang w:eastAsia="ja-JP"/>
              </w:rPr>
            </w:pPr>
            <w:r>
              <w:rPr>
                <w:rFonts w:cstheme="minorHAnsi"/>
                <w:sz w:val="20"/>
                <w:szCs w:val="20"/>
                <w:lang w:eastAsia="ja-JP"/>
              </w:rPr>
              <w:t>Challenging to define such information while limiting the signaling overhead. Challenging to create relevant information without disclosing proprietary/privacy information.</w:t>
            </w:r>
          </w:p>
          <w:p w14:paraId="3FF0597A" w14:textId="77777777" w:rsidR="00816D2A" w:rsidRDefault="002B15AA">
            <w:pPr>
              <w:rPr>
                <w:rFonts w:cstheme="minorHAnsi"/>
                <w:sz w:val="20"/>
                <w:szCs w:val="20"/>
                <w:lang w:eastAsia="ja-JP"/>
              </w:rPr>
            </w:pPr>
            <w:r>
              <w:rPr>
                <w:rFonts w:cstheme="minorHAnsi"/>
                <w:sz w:val="20"/>
                <w:szCs w:val="20"/>
                <w:lang w:eastAsia="ja-JP"/>
              </w:rPr>
              <w:t>Can be used in conjunction with model identification</w:t>
            </w:r>
          </w:p>
        </w:tc>
      </w:tr>
      <w:tr w:rsidR="00816D2A" w14:paraId="7AF2E71D" w14:textId="77777777">
        <w:tc>
          <w:tcPr>
            <w:tcW w:w="1980" w:type="dxa"/>
          </w:tcPr>
          <w:p w14:paraId="22D611AE" w14:textId="77777777" w:rsidR="00816D2A" w:rsidRDefault="002B15AA">
            <w:pPr>
              <w:rPr>
                <w:rFonts w:cstheme="minorHAnsi"/>
                <w:sz w:val="20"/>
                <w:szCs w:val="20"/>
                <w:lang w:eastAsia="ja-JP"/>
              </w:rPr>
            </w:pPr>
            <w:r>
              <w:rPr>
                <w:rFonts w:cstheme="minorHAnsi"/>
                <w:sz w:val="20"/>
                <w:szCs w:val="20"/>
                <w:lang w:eastAsia="ja-JP"/>
              </w:rPr>
              <w:lastRenderedPageBreak/>
              <w:t>Monitoring based at NW</w:t>
            </w:r>
          </w:p>
        </w:tc>
        <w:tc>
          <w:tcPr>
            <w:tcW w:w="3969" w:type="dxa"/>
          </w:tcPr>
          <w:p w14:paraId="09711004" w14:textId="77777777" w:rsidR="00816D2A" w:rsidRDefault="002B15AA">
            <w:pPr>
              <w:pStyle w:val="ListParagraph"/>
              <w:numPr>
                <w:ilvl w:val="0"/>
                <w:numId w:val="47"/>
              </w:numPr>
              <w:spacing w:line="259" w:lineRule="auto"/>
              <w:rPr>
                <w:rFonts w:cstheme="minorHAnsi"/>
                <w:sz w:val="20"/>
                <w:szCs w:val="20"/>
                <w:lang w:eastAsia="ja-JP"/>
              </w:rPr>
            </w:pPr>
            <w:r>
              <w:rPr>
                <w:rFonts w:cstheme="minorHAnsi"/>
                <w:sz w:val="20"/>
                <w:szCs w:val="20"/>
                <w:lang w:eastAsia="ja-JP"/>
              </w:rPr>
              <w:t>NW monitors UE functionality/model,</w:t>
            </w:r>
          </w:p>
          <w:p w14:paraId="51801EBA" w14:textId="77777777" w:rsidR="00816D2A" w:rsidRDefault="002B15AA">
            <w:pPr>
              <w:pStyle w:val="ListParagraph"/>
              <w:numPr>
                <w:ilvl w:val="0"/>
                <w:numId w:val="47"/>
              </w:numPr>
              <w:spacing w:line="259" w:lineRule="auto"/>
              <w:rPr>
                <w:rFonts w:cstheme="minorHAnsi"/>
                <w:sz w:val="20"/>
                <w:szCs w:val="20"/>
                <w:lang w:eastAsia="ja-JP"/>
              </w:rPr>
            </w:pPr>
            <w:r>
              <w:rPr>
                <w:rFonts w:cstheme="minorHAnsi"/>
                <w:sz w:val="20"/>
                <w:szCs w:val="20"/>
                <w:lang w:eastAsia="ja-JP"/>
              </w:rPr>
              <w:t>NW performs UE functionality/model LCM</w:t>
            </w:r>
          </w:p>
        </w:tc>
        <w:tc>
          <w:tcPr>
            <w:tcW w:w="3680" w:type="dxa"/>
          </w:tcPr>
          <w:p w14:paraId="3B27A508" w14:textId="77777777" w:rsidR="00816D2A" w:rsidRDefault="002B15AA">
            <w:pPr>
              <w:rPr>
                <w:rFonts w:cstheme="minorHAnsi"/>
                <w:sz w:val="20"/>
                <w:szCs w:val="20"/>
                <w:lang w:eastAsia="ja-JP"/>
              </w:rPr>
            </w:pPr>
            <w:r>
              <w:rPr>
                <w:rFonts w:cstheme="minorHAnsi"/>
                <w:sz w:val="20"/>
                <w:szCs w:val="20"/>
                <w:lang w:eastAsia="ja-JP"/>
              </w:rPr>
              <w:t xml:space="preserve">Minimal or no specification impact related to the additional condition. Can be supported via the monitoring procedures. </w:t>
            </w:r>
          </w:p>
        </w:tc>
      </w:tr>
      <w:tr w:rsidR="00816D2A" w14:paraId="30D83516" w14:textId="77777777">
        <w:tc>
          <w:tcPr>
            <w:tcW w:w="1980" w:type="dxa"/>
          </w:tcPr>
          <w:p w14:paraId="5399411D" w14:textId="77777777" w:rsidR="00816D2A" w:rsidRDefault="002B15AA">
            <w:pPr>
              <w:rPr>
                <w:rFonts w:cstheme="minorHAnsi"/>
                <w:sz w:val="20"/>
                <w:szCs w:val="20"/>
                <w:lang w:eastAsia="ja-JP"/>
              </w:rPr>
            </w:pPr>
            <w:r>
              <w:rPr>
                <w:rFonts w:cstheme="minorHAnsi"/>
                <w:sz w:val="20"/>
                <w:szCs w:val="20"/>
                <w:lang w:eastAsia="ja-JP"/>
              </w:rPr>
              <w:t>Monitoring based at UE</w:t>
            </w:r>
          </w:p>
        </w:tc>
        <w:tc>
          <w:tcPr>
            <w:tcW w:w="3969" w:type="dxa"/>
          </w:tcPr>
          <w:p w14:paraId="3963DFDC" w14:textId="77777777" w:rsidR="00816D2A" w:rsidRDefault="002B15AA">
            <w:pPr>
              <w:pStyle w:val="ListParagraph"/>
              <w:numPr>
                <w:ilvl w:val="0"/>
                <w:numId w:val="48"/>
              </w:numPr>
              <w:spacing w:line="259" w:lineRule="auto"/>
              <w:rPr>
                <w:rFonts w:cstheme="minorHAnsi"/>
                <w:sz w:val="20"/>
                <w:szCs w:val="20"/>
                <w:lang w:eastAsia="ja-JP"/>
              </w:rPr>
            </w:pPr>
            <w:r>
              <w:rPr>
                <w:rFonts w:cstheme="minorHAnsi"/>
                <w:sz w:val="20"/>
                <w:szCs w:val="20"/>
                <w:lang w:eastAsia="ja-JP"/>
              </w:rPr>
              <w:t>UE monitors functionality/model,</w:t>
            </w:r>
          </w:p>
          <w:p w14:paraId="478FCB18" w14:textId="77777777" w:rsidR="00816D2A" w:rsidRDefault="002B15AA">
            <w:pPr>
              <w:pStyle w:val="ListParagraph"/>
              <w:numPr>
                <w:ilvl w:val="0"/>
                <w:numId w:val="48"/>
              </w:numPr>
              <w:spacing w:line="259" w:lineRule="auto"/>
              <w:rPr>
                <w:rFonts w:cstheme="minorHAnsi"/>
                <w:sz w:val="20"/>
                <w:szCs w:val="20"/>
                <w:lang w:eastAsia="ja-JP"/>
              </w:rPr>
            </w:pPr>
            <w:r>
              <w:rPr>
                <w:rFonts w:cstheme="minorHAnsi"/>
                <w:sz w:val="20"/>
                <w:szCs w:val="20"/>
                <w:lang w:eastAsia="ja-JP"/>
              </w:rPr>
              <w:t>UE performs UE functionality/model LCM (can be done transparently)</w:t>
            </w:r>
          </w:p>
        </w:tc>
        <w:tc>
          <w:tcPr>
            <w:tcW w:w="3680" w:type="dxa"/>
          </w:tcPr>
          <w:p w14:paraId="726F3F31" w14:textId="77777777" w:rsidR="00816D2A" w:rsidRDefault="002B15AA">
            <w:pPr>
              <w:keepNext/>
              <w:rPr>
                <w:rFonts w:cstheme="minorHAnsi"/>
                <w:sz w:val="20"/>
                <w:szCs w:val="20"/>
                <w:lang w:eastAsia="ja-JP"/>
              </w:rPr>
            </w:pPr>
            <w:r>
              <w:rPr>
                <w:rFonts w:cstheme="minorHAnsi"/>
                <w:sz w:val="20"/>
                <w:szCs w:val="20"/>
                <w:lang w:eastAsia="ja-JP"/>
              </w:rPr>
              <w:t xml:space="preserve">Minimal or no specification impact related to the additional condition. Can be supported via the monitoring procedures. </w:t>
            </w:r>
          </w:p>
        </w:tc>
      </w:tr>
    </w:tbl>
    <w:p w14:paraId="71795140" w14:textId="77777777" w:rsidR="00816D2A" w:rsidRDefault="002B15AA">
      <w:pPr>
        <w:pStyle w:val="Caption"/>
        <w:rPr>
          <w:lang w:eastAsia="ja-JP"/>
        </w:rPr>
      </w:pPr>
      <w:bookmarkStart w:id="31" w:name="_Ref149055018"/>
      <w:r>
        <w:t xml:space="preserve">Table </w:t>
      </w:r>
      <w:fldSimple w:instr=" SEQ Table \* ARABIC ">
        <w:r>
          <w:t>1</w:t>
        </w:r>
      </w:fldSimple>
      <w:bookmarkEnd w:id="31"/>
      <w:r>
        <w:t xml:space="preserve">: Steps for each of the additional </w:t>
      </w:r>
      <w:proofErr w:type="spellStart"/>
      <w:r>
        <w:t>condtion</w:t>
      </w:r>
      <w:proofErr w:type="spellEnd"/>
      <w:r>
        <w:t xml:space="preserve"> approaches</w:t>
      </w:r>
    </w:p>
    <w:p w14:paraId="562EF04C" w14:textId="77777777" w:rsidR="00816D2A" w:rsidRDefault="002B15AA">
      <w:pPr>
        <w:pStyle w:val="Proposal"/>
        <w:numPr>
          <w:ilvl w:val="0"/>
          <w:numId w:val="43"/>
        </w:numPr>
        <w:tabs>
          <w:tab w:val="left" w:pos="567"/>
          <w:tab w:val="left" w:pos="2268"/>
        </w:tabs>
        <w:spacing w:after="120"/>
        <w:ind w:left="1440" w:hanging="1440"/>
        <w:jc w:val="both"/>
      </w:pPr>
      <w:bookmarkStart w:id="32" w:name="_Toc149918897"/>
      <w:r>
        <w:t>Capture the analyses according to Table 1</w:t>
      </w:r>
      <w:bookmarkEnd w:id="32"/>
    </w:p>
    <w:p w14:paraId="61C56AC0" w14:textId="77777777" w:rsidR="00816D2A" w:rsidRDefault="002B15AA">
      <w:pPr>
        <w:pStyle w:val="Proposal"/>
        <w:numPr>
          <w:ilvl w:val="0"/>
          <w:numId w:val="43"/>
        </w:numPr>
        <w:tabs>
          <w:tab w:val="left" w:pos="567"/>
          <w:tab w:val="left" w:pos="2268"/>
        </w:tabs>
        <w:spacing w:after="120"/>
        <w:ind w:left="1021" w:hanging="1021"/>
        <w:jc w:val="both"/>
      </w:pPr>
      <w:bookmarkStart w:id="33" w:name="_Toc149918898"/>
      <w:r>
        <w:t>For inference for NW-side models, to ensure consistency between training and inference regarding UE-side additional conditions (if identified), the following options can be taken as potential approaches (when feasible and necessary):</w:t>
      </w:r>
      <w:bookmarkEnd w:id="33"/>
      <w:r>
        <w:t xml:space="preserve"> </w:t>
      </w:r>
    </w:p>
    <w:p w14:paraId="6D9D2B1A" w14:textId="77777777" w:rsidR="00816D2A" w:rsidRDefault="002B15AA">
      <w:pPr>
        <w:pStyle w:val="Proposal"/>
        <w:numPr>
          <w:ilvl w:val="1"/>
          <w:numId w:val="49"/>
        </w:numPr>
        <w:tabs>
          <w:tab w:val="left" w:pos="567"/>
          <w:tab w:val="left" w:pos="2268"/>
        </w:tabs>
        <w:spacing w:after="120"/>
        <w:jc w:val="both"/>
      </w:pPr>
      <w:bookmarkStart w:id="34" w:name="_Toc149918899"/>
      <w:r>
        <w:t>Information and/or indication on UE-side additional conditions is provided to NW,</w:t>
      </w:r>
      <w:bookmarkEnd w:id="34"/>
      <w:r>
        <w:t xml:space="preserve"> </w:t>
      </w:r>
    </w:p>
    <w:p w14:paraId="418B7F1A" w14:textId="77777777" w:rsidR="00816D2A" w:rsidRDefault="002B15AA">
      <w:pPr>
        <w:pStyle w:val="Proposal"/>
        <w:numPr>
          <w:ilvl w:val="1"/>
          <w:numId w:val="49"/>
        </w:numPr>
        <w:tabs>
          <w:tab w:val="left" w:pos="567"/>
          <w:tab w:val="left" w:pos="2268"/>
        </w:tabs>
        <w:spacing w:after="120"/>
        <w:jc w:val="both"/>
      </w:pPr>
      <w:bookmarkStart w:id="35" w:name="_Toc149918900"/>
      <w:r>
        <w:t>Consistency assisted by monitoring (NW monitors and switch models transparently to UE),</w:t>
      </w:r>
      <w:bookmarkEnd w:id="35"/>
    </w:p>
    <w:p w14:paraId="1F97EFA0" w14:textId="77777777" w:rsidR="00816D2A" w:rsidRDefault="002B15AA">
      <w:pPr>
        <w:pStyle w:val="Proposal"/>
        <w:numPr>
          <w:ilvl w:val="1"/>
          <w:numId w:val="49"/>
        </w:numPr>
        <w:tabs>
          <w:tab w:val="left" w:pos="567"/>
          <w:tab w:val="left" w:pos="2268"/>
        </w:tabs>
        <w:spacing w:after="120"/>
        <w:jc w:val="both"/>
      </w:pPr>
      <w:bookmarkStart w:id="36" w:name="_Toc149918901"/>
      <w:r>
        <w:t>Other approaches are not precluded,</w:t>
      </w:r>
      <w:bookmarkEnd w:id="36"/>
    </w:p>
    <w:p w14:paraId="22D0852C" w14:textId="77777777" w:rsidR="00816D2A" w:rsidRDefault="002B15AA">
      <w:pPr>
        <w:pStyle w:val="Proposal"/>
        <w:numPr>
          <w:ilvl w:val="1"/>
          <w:numId w:val="49"/>
        </w:numPr>
        <w:tabs>
          <w:tab w:val="left" w:pos="567"/>
          <w:tab w:val="left" w:pos="2268"/>
        </w:tabs>
        <w:spacing w:after="120"/>
        <w:jc w:val="both"/>
      </w:pPr>
      <w:bookmarkStart w:id="37" w:name="_Toc149918902"/>
      <w:r>
        <w:t>Note: it does not deny the possibility that different approaches can achieve the same function.</w:t>
      </w:r>
      <w:bookmarkEnd w:id="37"/>
    </w:p>
    <w:p w14:paraId="3491BDBB" w14:textId="77777777" w:rsidR="00816D2A" w:rsidRDefault="002B15AA">
      <w:pPr>
        <w:pStyle w:val="Proposal"/>
        <w:numPr>
          <w:ilvl w:val="0"/>
          <w:numId w:val="43"/>
        </w:numPr>
        <w:tabs>
          <w:tab w:val="left" w:pos="567"/>
          <w:tab w:val="left" w:pos="2268"/>
        </w:tabs>
        <w:spacing w:after="120"/>
        <w:ind w:left="1440" w:hanging="1440"/>
        <w:jc w:val="both"/>
      </w:pPr>
      <w:bookmarkStart w:id="38" w:name="_Toc149918903"/>
      <w:r>
        <w:t>When selecting an approach for “solving” additional conditions, consider the following factors:</w:t>
      </w:r>
      <w:bookmarkEnd w:id="38"/>
    </w:p>
    <w:p w14:paraId="5628731E" w14:textId="77777777" w:rsidR="00816D2A" w:rsidRDefault="002B15AA">
      <w:pPr>
        <w:pStyle w:val="Proposal"/>
        <w:numPr>
          <w:ilvl w:val="1"/>
          <w:numId w:val="50"/>
        </w:numPr>
        <w:tabs>
          <w:tab w:val="left" w:pos="567"/>
          <w:tab w:val="left" w:pos="2268"/>
        </w:tabs>
        <w:spacing w:after="120"/>
        <w:jc w:val="both"/>
      </w:pPr>
      <w:bookmarkStart w:id="39" w:name="_Toc149569316"/>
      <w:bookmarkStart w:id="40" w:name="_Toc149918904"/>
      <w:r>
        <w:t>Proprietary/privacy information that cannot be disclosed,</w:t>
      </w:r>
      <w:bookmarkEnd w:id="39"/>
      <w:bookmarkEnd w:id="40"/>
    </w:p>
    <w:p w14:paraId="68D52AF9" w14:textId="77777777" w:rsidR="00816D2A" w:rsidRDefault="002B15AA">
      <w:pPr>
        <w:pStyle w:val="Proposal"/>
        <w:numPr>
          <w:ilvl w:val="1"/>
          <w:numId w:val="50"/>
        </w:numPr>
        <w:tabs>
          <w:tab w:val="left" w:pos="567"/>
          <w:tab w:val="left" w:pos="2268"/>
        </w:tabs>
        <w:spacing w:after="120"/>
        <w:jc w:val="both"/>
      </w:pPr>
      <w:bookmarkStart w:id="41" w:name="_Toc149569317"/>
      <w:bookmarkStart w:id="42" w:name="_Toc149918905"/>
      <w:r>
        <w:t>Signaling overhead (the amount of information needed in each approach to ensure consistency from training to inference)</w:t>
      </w:r>
      <w:bookmarkEnd w:id="41"/>
      <w:bookmarkEnd w:id="42"/>
    </w:p>
    <w:p w14:paraId="54DE93EF" w14:textId="77777777" w:rsidR="00816D2A" w:rsidRDefault="002B15AA">
      <w:pPr>
        <w:pStyle w:val="Proposal"/>
        <w:numPr>
          <w:ilvl w:val="1"/>
          <w:numId w:val="50"/>
        </w:numPr>
        <w:tabs>
          <w:tab w:val="left" w:pos="567"/>
          <w:tab w:val="left" w:pos="2268"/>
        </w:tabs>
        <w:spacing w:after="120"/>
        <w:jc w:val="both"/>
      </w:pPr>
      <w:bookmarkStart w:id="43" w:name="_Toc149918906"/>
      <w:bookmarkStart w:id="44" w:name="_Toc149569318"/>
      <w:r>
        <w:t>Use case performance requirements,</w:t>
      </w:r>
      <w:bookmarkEnd w:id="43"/>
      <w:r>
        <w:t xml:space="preserve"> </w:t>
      </w:r>
      <w:bookmarkEnd w:id="44"/>
    </w:p>
    <w:p w14:paraId="79DE0CDD" w14:textId="77777777" w:rsidR="00816D2A" w:rsidRDefault="002B15AA">
      <w:pPr>
        <w:pStyle w:val="Proposal"/>
        <w:numPr>
          <w:ilvl w:val="1"/>
          <w:numId w:val="50"/>
        </w:numPr>
        <w:tabs>
          <w:tab w:val="left" w:pos="567"/>
          <w:tab w:val="left" w:pos="2268"/>
        </w:tabs>
        <w:spacing w:after="120"/>
        <w:jc w:val="both"/>
      </w:pPr>
      <w:bookmarkStart w:id="45" w:name="_Toc149918907"/>
      <w:bookmarkStart w:id="46" w:name="_Toc149569319"/>
      <w:r>
        <w:t>Offline collaboration needed (</w:t>
      </w:r>
      <w:proofErr w:type="gramStart"/>
      <w:r>
        <w:t>e.g.</w:t>
      </w:r>
      <w:proofErr w:type="gramEnd"/>
      <w:r>
        <w:t xml:space="preserve"> the approach might need extensive offline inter-vendor collaboration)</w:t>
      </w:r>
      <w:bookmarkEnd w:id="45"/>
      <w:bookmarkEnd w:id="46"/>
    </w:p>
    <w:p w14:paraId="56A080B5" w14:textId="77777777" w:rsidR="00816D2A" w:rsidRDefault="002B15AA">
      <w:pPr>
        <w:pStyle w:val="Proposal"/>
        <w:numPr>
          <w:ilvl w:val="0"/>
          <w:numId w:val="43"/>
        </w:numPr>
        <w:tabs>
          <w:tab w:val="left" w:pos="567"/>
          <w:tab w:val="left" w:pos="2268"/>
        </w:tabs>
        <w:spacing w:after="120"/>
        <w:ind w:left="1440" w:hanging="1440"/>
        <w:jc w:val="both"/>
      </w:pPr>
      <w:bookmarkStart w:id="47" w:name="_Toc149918908"/>
      <w:r>
        <w:t xml:space="preserve">There are other alternatives that allow identifying UE sided models with over the air </w:t>
      </w:r>
      <w:proofErr w:type="spellStart"/>
      <w:r>
        <w:t>signalling</w:t>
      </w:r>
      <w:proofErr w:type="spellEnd"/>
      <w:r>
        <w:t xml:space="preserve"> that are less complicated than B1-1. B1-1 should not be considered further.</w:t>
      </w:r>
      <w:bookmarkEnd w:id="47"/>
      <w:r>
        <w:t xml:space="preserve"> </w:t>
      </w:r>
    </w:p>
    <w:p w14:paraId="6676747F" w14:textId="77777777" w:rsidR="00816D2A" w:rsidRDefault="002B15AA">
      <w:pPr>
        <w:pStyle w:val="Proposal"/>
        <w:numPr>
          <w:ilvl w:val="0"/>
          <w:numId w:val="43"/>
        </w:numPr>
        <w:tabs>
          <w:tab w:val="left" w:pos="567"/>
          <w:tab w:val="left" w:pos="2268"/>
        </w:tabs>
        <w:spacing w:after="120"/>
        <w:ind w:left="1440" w:hanging="1440"/>
        <w:jc w:val="both"/>
      </w:pPr>
      <w:bookmarkStart w:id="48" w:name="_Toc149918909"/>
      <w:r>
        <w:t xml:space="preserve">Type B1-2 can be further considered. Reword B1-2 description as follows: “Used to identify a model </w:t>
      </w:r>
      <w:r>
        <w:rPr>
          <w:color w:val="FF0000"/>
        </w:rPr>
        <w:t xml:space="preserve">available at the UE </w:t>
      </w:r>
      <w:r>
        <w:rPr>
          <w:strike/>
          <w:color w:val="FF0000"/>
        </w:rPr>
        <w:t>using specified list of parameters and candidate values</w:t>
      </w:r>
      <w:r>
        <w:t>.”</w:t>
      </w:r>
      <w:bookmarkEnd w:id="48"/>
      <w:r>
        <w:t xml:space="preserve"> </w:t>
      </w:r>
    </w:p>
    <w:p w14:paraId="696016AF" w14:textId="77777777" w:rsidR="00816D2A" w:rsidRDefault="002B15AA">
      <w:pPr>
        <w:pStyle w:val="Proposal"/>
        <w:numPr>
          <w:ilvl w:val="0"/>
          <w:numId w:val="43"/>
        </w:numPr>
        <w:tabs>
          <w:tab w:val="left" w:pos="567"/>
          <w:tab w:val="left" w:pos="2268"/>
        </w:tabs>
        <w:spacing w:after="120"/>
        <w:ind w:left="1440" w:hanging="1440"/>
        <w:jc w:val="both"/>
      </w:pPr>
      <w:bookmarkStart w:id="49" w:name="_Toc149918910"/>
      <w:r>
        <w:t>The model identification procedure is the same for both B1-2 and B1-3. It is enough that such procedure indicates any linkage between and old model and newly available models. Therefore, B1-3 should not be considered further as a separate type.</w:t>
      </w:r>
      <w:bookmarkEnd w:id="49"/>
      <w:r>
        <w:t xml:space="preserve"> </w:t>
      </w:r>
    </w:p>
    <w:p w14:paraId="26531CA8" w14:textId="77777777" w:rsidR="00816D2A" w:rsidRDefault="002B15AA">
      <w:pPr>
        <w:pStyle w:val="Proposal"/>
        <w:numPr>
          <w:ilvl w:val="0"/>
          <w:numId w:val="43"/>
        </w:numPr>
        <w:tabs>
          <w:tab w:val="left" w:pos="567"/>
          <w:tab w:val="left" w:pos="2268"/>
        </w:tabs>
        <w:spacing w:after="120"/>
        <w:ind w:left="1440" w:hanging="1440"/>
        <w:jc w:val="both"/>
        <w:rPr>
          <w:lang w:eastAsia="ja-JP"/>
        </w:rPr>
      </w:pPr>
      <w:bookmarkStart w:id="50" w:name="_Toc149918911"/>
      <w:r>
        <w:t xml:space="preserve">B1-4 should not be considered </w:t>
      </w:r>
      <w:proofErr w:type="gramStart"/>
      <w:r>
        <w:t>further</w:t>
      </w:r>
      <w:bookmarkEnd w:id="50"/>
      <w:proofErr w:type="gramEnd"/>
    </w:p>
    <w:p w14:paraId="5D7F0DC8" w14:textId="77777777" w:rsidR="00816D2A" w:rsidRDefault="002B15AA">
      <w:pPr>
        <w:pStyle w:val="Proposal"/>
        <w:numPr>
          <w:ilvl w:val="0"/>
          <w:numId w:val="43"/>
        </w:numPr>
        <w:tabs>
          <w:tab w:val="left" w:pos="567"/>
          <w:tab w:val="left" w:pos="2268"/>
        </w:tabs>
        <w:spacing w:after="120"/>
        <w:ind w:left="1440" w:hanging="1440"/>
        <w:jc w:val="both"/>
      </w:pPr>
      <w:bookmarkStart w:id="51" w:name="_Toc149918912"/>
      <w:r>
        <w:t>Do not create further sub-use cases for model identification,</w:t>
      </w:r>
      <w:bookmarkEnd w:id="51"/>
    </w:p>
    <w:p w14:paraId="6E4086B3" w14:textId="77777777" w:rsidR="00816D2A" w:rsidRDefault="002B15AA">
      <w:pPr>
        <w:pStyle w:val="Proposal"/>
        <w:numPr>
          <w:ilvl w:val="0"/>
          <w:numId w:val="43"/>
        </w:numPr>
        <w:tabs>
          <w:tab w:val="left" w:pos="567"/>
          <w:tab w:val="left" w:pos="2268"/>
        </w:tabs>
        <w:spacing w:after="120"/>
        <w:ind w:left="1440" w:hanging="1440"/>
        <w:jc w:val="both"/>
        <w:rPr>
          <w:szCs w:val="20"/>
        </w:rPr>
      </w:pPr>
      <w:bookmarkStart w:id="52" w:name="_Toc149918913"/>
      <w:r>
        <w:rPr>
          <w:szCs w:val="20"/>
        </w:rPr>
        <w:t>Clarify Type B1 and B2 model identification as follows:</w:t>
      </w:r>
      <w:bookmarkEnd w:id="52"/>
      <w:r>
        <w:rPr>
          <w:szCs w:val="20"/>
        </w:rPr>
        <w:t xml:space="preserve"> </w:t>
      </w:r>
    </w:p>
    <w:p w14:paraId="3C7C6116" w14:textId="77777777" w:rsidR="00816D2A" w:rsidRDefault="002B15AA">
      <w:pPr>
        <w:pStyle w:val="Proposal"/>
        <w:numPr>
          <w:ilvl w:val="1"/>
          <w:numId w:val="51"/>
        </w:numPr>
        <w:tabs>
          <w:tab w:val="left" w:pos="567"/>
          <w:tab w:val="left" w:pos="2268"/>
        </w:tabs>
        <w:spacing w:after="120"/>
        <w:jc w:val="both"/>
      </w:pPr>
      <w:bookmarkStart w:id="53" w:name="_Toc149918914"/>
      <w:r>
        <w:t xml:space="preserve">Type B1: used to identify a model available at the UE to the NW using over the air </w:t>
      </w:r>
      <w:proofErr w:type="spellStart"/>
      <w:r>
        <w:t>signalling</w:t>
      </w:r>
      <w:proofErr w:type="spellEnd"/>
      <w:r>
        <w:t>.</w:t>
      </w:r>
      <w:bookmarkEnd w:id="53"/>
    </w:p>
    <w:p w14:paraId="0AA55DBD" w14:textId="77777777" w:rsidR="00816D2A" w:rsidRDefault="002B15AA">
      <w:pPr>
        <w:pStyle w:val="Proposal"/>
        <w:numPr>
          <w:ilvl w:val="2"/>
          <w:numId w:val="51"/>
        </w:numPr>
        <w:tabs>
          <w:tab w:val="left" w:pos="567"/>
          <w:tab w:val="left" w:pos="2268"/>
        </w:tabs>
        <w:spacing w:after="120"/>
        <w:jc w:val="both"/>
      </w:pPr>
      <w:bookmarkStart w:id="54" w:name="_Toc149918915"/>
      <w:r>
        <w:t xml:space="preserve">Procedure: The existence of the new model, along with meta information for the model, is provided by the UE to NW via over-the-air </w:t>
      </w:r>
      <w:proofErr w:type="spellStart"/>
      <w:r>
        <w:t>signalling</w:t>
      </w:r>
      <w:proofErr w:type="spellEnd"/>
      <w:r>
        <w:t xml:space="preserve">. A model ID is assigned and </w:t>
      </w:r>
      <w:proofErr w:type="spellStart"/>
      <w:r>
        <w:t>signalled</w:t>
      </w:r>
      <w:proofErr w:type="spellEnd"/>
      <w:r>
        <w:t xml:space="preserve"> to UE.</w:t>
      </w:r>
      <w:bookmarkEnd w:id="54"/>
    </w:p>
    <w:p w14:paraId="0509DFD9" w14:textId="77777777" w:rsidR="00816D2A" w:rsidRDefault="002B15AA">
      <w:pPr>
        <w:pStyle w:val="Proposal"/>
        <w:numPr>
          <w:ilvl w:val="1"/>
          <w:numId w:val="51"/>
        </w:numPr>
        <w:tabs>
          <w:tab w:val="left" w:pos="567"/>
          <w:tab w:val="left" w:pos="2268"/>
        </w:tabs>
        <w:spacing w:after="120"/>
        <w:jc w:val="both"/>
      </w:pPr>
      <w:bookmarkStart w:id="55" w:name="_Toc149918916"/>
      <w:r>
        <w:t>Type B2: used to identify a model that is transferred from the NW side to the UE.</w:t>
      </w:r>
      <w:bookmarkEnd w:id="55"/>
      <w:r>
        <w:t xml:space="preserve"> </w:t>
      </w:r>
    </w:p>
    <w:p w14:paraId="66DD468C" w14:textId="77777777" w:rsidR="00816D2A" w:rsidRDefault="002B15AA">
      <w:pPr>
        <w:pStyle w:val="Proposal"/>
        <w:numPr>
          <w:ilvl w:val="2"/>
          <w:numId w:val="51"/>
        </w:numPr>
        <w:tabs>
          <w:tab w:val="left" w:pos="567"/>
          <w:tab w:val="left" w:pos="2268"/>
        </w:tabs>
        <w:spacing w:after="120"/>
        <w:jc w:val="both"/>
      </w:pPr>
      <w:bookmarkStart w:id="56" w:name="_Toc149918917"/>
      <w:r>
        <w:t>Procedure: NW transfers the new model to UE with a model ID, along with meta information, if needed.</w:t>
      </w:r>
      <w:bookmarkEnd w:id="56"/>
    </w:p>
    <w:p w14:paraId="51E843F9" w14:textId="77777777" w:rsidR="00816D2A" w:rsidRDefault="00816D2A"/>
    <w:p w14:paraId="56847C80" w14:textId="77777777" w:rsidR="00816D2A" w:rsidRDefault="002B15AA">
      <w:pPr>
        <w:pStyle w:val="Proposal"/>
        <w:numPr>
          <w:ilvl w:val="0"/>
          <w:numId w:val="43"/>
        </w:numPr>
        <w:tabs>
          <w:tab w:val="left" w:pos="567"/>
          <w:tab w:val="left" w:pos="2268"/>
        </w:tabs>
        <w:spacing w:after="120"/>
        <w:ind w:left="1440" w:hanging="1440"/>
        <w:jc w:val="both"/>
        <w:rPr>
          <w:sz w:val="22"/>
        </w:rPr>
      </w:pPr>
      <w:bookmarkStart w:id="57" w:name="_Toc149918918"/>
      <w:r>
        <w:rPr>
          <w:sz w:val="22"/>
        </w:rPr>
        <w:lastRenderedPageBreak/>
        <w:t xml:space="preserve">Capture the analysis in </w:t>
      </w:r>
      <w:r>
        <w:rPr>
          <w:sz w:val="22"/>
        </w:rPr>
        <w:fldChar w:fldCharType="begin"/>
      </w:r>
      <w:r>
        <w:rPr>
          <w:sz w:val="22"/>
        </w:rPr>
        <w:instrText xml:space="preserve"> REF _Ref149740377 \h </w:instrText>
      </w:r>
      <w:r>
        <w:rPr>
          <w:sz w:val="22"/>
        </w:rPr>
      </w:r>
      <w:r>
        <w:rPr>
          <w:sz w:val="22"/>
        </w:rPr>
        <w:fldChar w:fldCharType="separate"/>
      </w:r>
      <w:r>
        <w:t>Table 4</w:t>
      </w:r>
      <w:r>
        <w:rPr>
          <w:sz w:val="22"/>
        </w:rPr>
        <w:fldChar w:fldCharType="end"/>
      </w:r>
      <w:r>
        <w:rPr>
          <w:sz w:val="22"/>
        </w:rPr>
        <w:t xml:space="preserve"> for model identification types in the </w:t>
      </w:r>
      <w:proofErr w:type="gramStart"/>
      <w:r>
        <w:rPr>
          <w:sz w:val="22"/>
        </w:rPr>
        <w:t>TR</w:t>
      </w:r>
      <w:bookmarkEnd w:id="57"/>
      <w:proofErr w:type="gramEnd"/>
    </w:p>
    <w:p w14:paraId="33A91A8F" w14:textId="77777777" w:rsidR="00816D2A" w:rsidRDefault="002B15AA">
      <w:pPr>
        <w:pStyle w:val="Caption"/>
        <w:keepNext/>
      </w:pPr>
      <w:bookmarkStart w:id="58" w:name="_Ref149740377"/>
      <w:r>
        <w:t xml:space="preserve">Table </w:t>
      </w:r>
      <w:fldSimple w:instr=" SEQ Table \* ARABIC ">
        <w:r>
          <w:t>4</w:t>
        </w:r>
      </w:fldSimple>
      <w:bookmarkEnd w:id="58"/>
      <w:r>
        <w:t xml:space="preserve">: Analysis for the model identification </w:t>
      </w:r>
      <w:proofErr w:type="gramStart"/>
      <w:r>
        <w:t>types</w:t>
      </w:r>
      <w:proofErr w:type="gramEnd"/>
    </w:p>
    <w:tbl>
      <w:tblPr>
        <w:tblStyle w:val="TableGrid"/>
        <w:tblW w:w="0" w:type="auto"/>
        <w:tblLook w:val="04A0" w:firstRow="1" w:lastRow="0" w:firstColumn="1" w:lastColumn="0" w:noHBand="0" w:noVBand="1"/>
      </w:tblPr>
      <w:tblGrid>
        <w:gridCol w:w="1898"/>
        <w:gridCol w:w="3696"/>
        <w:gridCol w:w="3422"/>
      </w:tblGrid>
      <w:tr w:rsidR="00816D2A" w14:paraId="5912BE5A" w14:textId="77777777">
        <w:tc>
          <w:tcPr>
            <w:tcW w:w="1898" w:type="dxa"/>
            <w:shd w:val="clear" w:color="auto" w:fill="auto"/>
          </w:tcPr>
          <w:p w14:paraId="796CB48A" w14:textId="77777777" w:rsidR="00816D2A" w:rsidRDefault="002B15AA">
            <w:pPr>
              <w:rPr>
                <w:rFonts w:cstheme="minorHAnsi"/>
                <w:b/>
                <w:bCs/>
                <w:sz w:val="20"/>
                <w:szCs w:val="20"/>
                <w:lang w:eastAsia="ja-JP"/>
              </w:rPr>
            </w:pPr>
            <w:r>
              <w:rPr>
                <w:rFonts w:cstheme="minorHAnsi"/>
                <w:b/>
                <w:bCs/>
                <w:sz w:val="20"/>
                <w:szCs w:val="20"/>
                <w:lang w:eastAsia="ja-JP"/>
              </w:rPr>
              <w:t>Model identification Type</w:t>
            </w:r>
          </w:p>
        </w:tc>
        <w:tc>
          <w:tcPr>
            <w:tcW w:w="3696" w:type="dxa"/>
          </w:tcPr>
          <w:p w14:paraId="5A57151B" w14:textId="77777777" w:rsidR="00816D2A" w:rsidRDefault="002B15AA">
            <w:pPr>
              <w:rPr>
                <w:rFonts w:cstheme="minorHAnsi"/>
                <w:b/>
                <w:bCs/>
                <w:sz w:val="20"/>
                <w:szCs w:val="20"/>
                <w:lang w:eastAsia="ja-JP"/>
              </w:rPr>
            </w:pPr>
            <w:r>
              <w:rPr>
                <w:rFonts w:cstheme="minorHAnsi"/>
                <w:b/>
                <w:bCs/>
                <w:sz w:val="20"/>
                <w:szCs w:val="20"/>
                <w:lang w:eastAsia="ja-JP"/>
              </w:rPr>
              <w:t>Steps</w:t>
            </w:r>
          </w:p>
        </w:tc>
        <w:tc>
          <w:tcPr>
            <w:tcW w:w="3422" w:type="dxa"/>
          </w:tcPr>
          <w:p w14:paraId="59D19A21" w14:textId="77777777" w:rsidR="00816D2A" w:rsidRDefault="002B15AA">
            <w:pPr>
              <w:rPr>
                <w:rFonts w:cstheme="minorHAnsi"/>
                <w:b/>
                <w:bCs/>
                <w:sz w:val="20"/>
                <w:szCs w:val="20"/>
                <w:lang w:eastAsia="ja-JP"/>
              </w:rPr>
            </w:pPr>
            <w:r>
              <w:rPr>
                <w:rFonts w:cstheme="minorHAnsi"/>
                <w:b/>
                <w:bCs/>
                <w:sz w:val="20"/>
                <w:szCs w:val="20"/>
                <w:lang w:eastAsia="ja-JP"/>
              </w:rPr>
              <w:t xml:space="preserve">Analysis </w:t>
            </w:r>
          </w:p>
        </w:tc>
      </w:tr>
      <w:tr w:rsidR="00816D2A" w14:paraId="5C7BE642" w14:textId="77777777">
        <w:tc>
          <w:tcPr>
            <w:tcW w:w="1898" w:type="dxa"/>
          </w:tcPr>
          <w:p w14:paraId="3F1D5EC8" w14:textId="77777777" w:rsidR="00816D2A" w:rsidRDefault="002B15AA">
            <w:pPr>
              <w:rPr>
                <w:rFonts w:cstheme="minorHAnsi"/>
                <w:sz w:val="20"/>
                <w:szCs w:val="20"/>
                <w:lang w:eastAsia="ja-JP"/>
              </w:rPr>
            </w:pPr>
            <w:r>
              <w:rPr>
                <w:rFonts w:cstheme="minorHAnsi"/>
                <w:sz w:val="20"/>
                <w:szCs w:val="20"/>
                <w:lang w:eastAsia="ja-JP"/>
              </w:rPr>
              <w:t>Type A</w:t>
            </w:r>
          </w:p>
        </w:tc>
        <w:tc>
          <w:tcPr>
            <w:tcW w:w="3696" w:type="dxa"/>
          </w:tcPr>
          <w:p w14:paraId="64CA018F" w14:textId="77777777" w:rsidR="00816D2A" w:rsidRDefault="002B15AA">
            <w:pPr>
              <w:pStyle w:val="ListParagraph"/>
              <w:numPr>
                <w:ilvl w:val="0"/>
                <w:numId w:val="52"/>
              </w:numPr>
              <w:spacing w:line="259" w:lineRule="auto"/>
              <w:rPr>
                <w:rFonts w:cstheme="minorHAnsi"/>
                <w:sz w:val="20"/>
                <w:szCs w:val="20"/>
                <w:lang w:eastAsia="ja-JP"/>
              </w:rPr>
            </w:pPr>
            <w:r>
              <w:rPr>
                <w:rFonts w:cstheme="minorHAnsi"/>
                <w:sz w:val="20"/>
                <w:szCs w:val="20"/>
                <w:lang w:eastAsia="ja-JP"/>
              </w:rPr>
              <w:t xml:space="preserve">A model ID is assigned offline, potentially during multi-vendor collaboration. </w:t>
            </w:r>
          </w:p>
          <w:p w14:paraId="34AAC229" w14:textId="77777777" w:rsidR="00816D2A" w:rsidRDefault="002B15AA">
            <w:pPr>
              <w:pStyle w:val="ListParagraph"/>
              <w:numPr>
                <w:ilvl w:val="0"/>
                <w:numId w:val="52"/>
              </w:numPr>
              <w:spacing w:line="259" w:lineRule="auto"/>
              <w:rPr>
                <w:rFonts w:cstheme="minorHAnsi"/>
                <w:sz w:val="20"/>
                <w:szCs w:val="20"/>
                <w:lang w:eastAsia="ja-JP"/>
              </w:rPr>
            </w:pPr>
            <w:r>
              <w:rPr>
                <w:rFonts w:cstheme="minorHAnsi"/>
                <w:sz w:val="20"/>
                <w:szCs w:val="20"/>
                <w:lang w:eastAsia="ja-JP"/>
              </w:rPr>
              <w:t xml:space="preserve">The model ID as well as associated meta information is provided to NW (if applicable) without over-the-air signaling. </w:t>
            </w:r>
          </w:p>
          <w:p w14:paraId="15E7785D" w14:textId="77777777" w:rsidR="00816D2A" w:rsidRDefault="002B15AA">
            <w:pPr>
              <w:pStyle w:val="ListParagraph"/>
              <w:numPr>
                <w:ilvl w:val="0"/>
                <w:numId w:val="52"/>
              </w:numPr>
              <w:spacing w:line="259" w:lineRule="auto"/>
              <w:rPr>
                <w:rFonts w:cstheme="minorHAnsi"/>
                <w:sz w:val="20"/>
                <w:szCs w:val="20"/>
                <w:lang w:eastAsia="ja-JP"/>
              </w:rPr>
            </w:pPr>
            <w:r>
              <w:rPr>
                <w:rFonts w:cstheme="minorHAnsi"/>
                <w:sz w:val="20"/>
                <w:szCs w:val="20"/>
                <w:lang w:eastAsia="ja-JP"/>
              </w:rPr>
              <w:t>UE capability is updated to include the model ID.</w:t>
            </w:r>
          </w:p>
        </w:tc>
        <w:tc>
          <w:tcPr>
            <w:tcW w:w="3422" w:type="dxa"/>
          </w:tcPr>
          <w:p w14:paraId="6C01369D" w14:textId="77777777" w:rsidR="00816D2A" w:rsidRDefault="002B15AA">
            <w:pPr>
              <w:pStyle w:val="ListParagraph"/>
              <w:numPr>
                <w:ilvl w:val="0"/>
                <w:numId w:val="53"/>
              </w:numPr>
              <w:spacing w:line="240" w:lineRule="auto"/>
              <w:ind w:left="360"/>
              <w:rPr>
                <w:rFonts w:cstheme="minorHAnsi"/>
                <w:sz w:val="20"/>
                <w:szCs w:val="20"/>
                <w:lang w:eastAsia="ja-JP"/>
              </w:rPr>
            </w:pPr>
            <w:r>
              <w:rPr>
                <w:rFonts w:cstheme="minorHAnsi"/>
                <w:sz w:val="20"/>
                <w:szCs w:val="20"/>
                <w:lang w:eastAsia="ja-JP"/>
              </w:rPr>
              <w:t xml:space="preserve">Demands a lot of offline co-engineering efforts to identify scenario specific models. This approach has scalability issues.   </w:t>
            </w:r>
          </w:p>
          <w:p w14:paraId="05991309" w14:textId="77777777" w:rsidR="00816D2A" w:rsidRDefault="002B15AA">
            <w:pPr>
              <w:pStyle w:val="ListParagraph"/>
              <w:numPr>
                <w:ilvl w:val="0"/>
                <w:numId w:val="53"/>
              </w:numPr>
              <w:spacing w:line="240" w:lineRule="auto"/>
              <w:ind w:left="360"/>
              <w:rPr>
                <w:rFonts w:cstheme="minorHAnsi"/>
                <w:sz w:val="20"/>
                <w:szCs w:val="20"/>
                <w:lang w:eastAsia="ja-JP"/>
              </w:rPr>
            </w:pPr>
            <w:r>
              <w:rPr>
                <w:rFonts w:cstheme="minorHAnsi"/>
                <w:sz w:val="20"/>
                <w:szCs w:val="20"/>
                <w:lang w:eastAsia="ja-JP"/>
              </w:rPr>
              <w:t>No need to standardize the model meta information.</w:t>
            </w:r>
          </w:p>
        </w:tc>
      </w:tr>
      <w:tr w:rsidR="00816D2A" w14:paraId="10761223" w14:textId="77777777">
        <w:tc>
          <w:tcPr>
            <w:tcW w:w="1898" w:type="dxa"/>
          </w:tcPr>
          <w:p w14:paraId="183D4F57" w14:textId="77777777" w:rsidR="00816D2A" w:rsidRDefault="002B15AA">
            <w:pPr>
              <w:rPr>
                <w:rFonts w:cstheme="minorHAnsi"/>
                <w:sz w:val="20"/>
                <w:szCs w:val="20"/>
                <w:lang w:eastAsia="ja-JP"/>
              </w:rPr>
            </w:pPr>
            <w:r>
              <w:rPr>
                <w:rFonts w:cstheme="minorHAnsi"/>
                <w:sz w:val="20"/>
                <w:szCs w:val="20"/>
                <w:lang w:eastAsia="ja-JP"/>
              </w:rPr>
              <w:t>Type B1</w:t>
            </w:r>
          </w:p>
        </w:tc>
        <w:tc>
          <w:tcPr>
            <w:tcW w:w="3696" w:type="dxa"/>
          </w:tcPr>
          <w:p w14:paraId="03197C86" w14:textId="77777777" w:rsidR="00816D2A" w:rsidRDefault="002B15AA">
            <w:pPr>
              <w:pStyle w:val="ListParagraph"/>
              <w:numPr>
                <w:ilvl w:val="0"/>
                <w:numId w:val="54"/>
              </w:numPr>
              <w:spacing w:line="259" w:lineRule="auto"/>
              <w:rPr>
                <w:rFonts w:cstheme="minorHAnsi"/>
                <w:sz w:val="20"/>
                <w:szCs w:val="20"/>
                <w:lang w:eastAsia="ja-JP"/>
              </w:rPr>
            </w:pPr>
            <w:r>
              <w:rPr>
                <w:rFonts w:cstheme="minorHAnsi"/>
                <w:sz w:val="20"/>
                <w:szCs w:val="20"/>
                <w:lang w:eastAsia="ja-JP"/>
              </w:rPr>
              <w:t xml:space="preserve">A model is trained at the UE side. </w:t>
            </w:r>
          </w:p>
          <w:p w14:paraId="03CAD1D6" w14:textId="77777777" w:rsidR="00816D2A" w:rsidRDefault="002B15AA">
            <w:pPr>
              <w:pStyle w:val="ListParagraph"/>
              <w:numPr>
                <w:ilvl w:val="0"/>
                <w:numId w:val="54"/>
              </w:numPr>
              <w:spacing w:line="259" w:lineRule="auto"/>
              <w:rPr>
                <w:rFonts w:cstheme="minorHAnsi"/>
                <w:sz w:val="20"/>
                <w:szCs w:val="20"/>
                <w:lang w:eastAsia="ja-JP"/>
              </w:rPr>
            </w:pPr>
            <w:r>
              <w:rPr>
                <w:rFonts w:cstheme="minorHAnsi"/>
                <w:sz w:val="20"/>
                <w:szCs w:val="20"/>
                <w:lang w:eastAsia="ja-JP"/>
              </w:rPr>
              <w:t>T</w:t>
            </w:r>
            <w:r>
              <w:rPr>
                <w:rFonts w:cstheme="minorHAnsi" w:hint="eastAsia"/>
                <w:sz w:val="20"/>
                <w:szCs w:val="20"/>
                <w:lang w:eastAsia="ja-JP"/>
              </w:rPr>
              <w:t>he existence of the new model</w:t>
            </w:r>
            <w:r>
              <w:rPr>
                <w:rFonts w:cstheme="minorHAnsi"/>
                <w:sz w:val="20"/>
                <w:szCs w:val="20"/>
                <w:lang w:eastAsia="ja-JP"/>
              </w:rPr>
              <w:t>, along</w:t>
            </w:r>
            <w:r>
              <w:rPr>
                <w:rFonts w:cstheme="minorHAnsi" w:hint="eastAsia"/>
                <w:sz w:val="20"/>
                <w:szCs w:val="20"/>
                <w:lang w:eastAsia="ja-JP"/>
              </w:rPr>
              <w:t xml:space="preserve"> with </w:t>
            </w:r>
            <w:r>
              <w:rPr>
                <w:rFonts w:cstheme="minorHAnsi"/>
                <w:sz w:val="20"/>
                <w:szCs w:val="20"/>
                <w:lang w:eastAsia="ja-JP"/>
              </w:rPr>
              <w:t xml:space="preserve">meta information for the model, is provided by the UE to NW via over-the-air </w:t>
            </w:r>
            <w:proofErr w:type="spellStart"/>
            <w:r>
              <w:rPr>
                <w:rFonts w:cstheme="minorHAnsi"/>
                <w:sz w:val="20"/>
                <w:szCs w:val="20"/>
                <w:lang w:eastAsia="ja-JP"/>
              </w:rPr>
              <w:t>signalling</w:t>
            </w:r>
            <w:proofErr w:type="spellEnd"/>
            <w:r>
              <w:rPr>
                <w:rFonts w:cstheme="minorHAnsi"/>
                <w:sz w:val="20"/>
                <w:szCs w:val="20"/>
                <w:lang w:eastAsia="ja-JP"/>
              </w:rPr>
              <w:t xml:space="preserve">. </w:t>
            </w:r>
          </w:p>
          <w:p w14:paraId="16E0B838" w14:textId="77777777" w:rsidR="00816D2A" w:rsidRDefault="002B15AA">
            <w:pPr>
              <w:pStyle w:val="ListParagraph"/>
              <w:numPr>
                <w:ilvl w:val="0"/>
                <w:numId w:val="54"/>
              </w:numPr>
              <w:spacing w:line="259" w:lineRule="auto"/>
              <w:rPr>
                <w:rFonts w:cstheme="minorHAnsi"/>
                <w:sz w:val="20"/>
                <w:szCs w:val="20"/>
                <w:lang w:eastAsia="ja-JP"/>
              </w:rPr>
            </w:pPr>
            <w:r>
              <w:rPr>
                <w:rFonts w:cstheme="minorHAnsi"/>
                <w:sz w:val="20"/>
                <w:szCs w:val="20"/>
                <w:lang w:eastAsia="ja-JP"/>
              </w:rPr>
              <w:t>NW assigns a model ID and provides it to the UE.</w:t>
            </w:r>
          </w:p>
        </w:tc>
        <w:tc>
          <w:tcPr>
            <w:tcW w:w="3422" w:type="dxa"/>
          </w:tcPr>
          <w:p w14:paraId="4607ECAA" w14:textId="77777777" w:rsidR="00816D2A" w:rsidRDefault="002B15AA">
            <w:pPr>
              <w:pStyle w:val="ListParagraph"/>
              <w:numPr>
                <w:ilvl w:val="0"/>
                <w:numId w:val="55"/>
              </w:numPr>
              <w:spacing w:line="240" w:lineRule="auto"/>
              <w:ind w:left="360"/>
              <w:rPr>
                <w:rFonts w:cstheme="minorHAnsi"/>
                <w:sz w:val="20"/>
                <w:szCs w:val="20"/>
                <w:lang w:eastAsia="ja-JP"/>
              </w:rPr>
            </w:pPr>
            <w:r>
              <w:rPr>
                <w:rFonts w:cstheme="minorHAnsi"/>
                <w:sz w:val="20"/>
                <w:szCs w:val="20"/>
                <w:lang w:eastAsia="ja-JP"/>
              </w:rPr>
              <w:t>Challenging to define and standardize the model meta information.</w:t>
            </w:r>
          </w:p>
          <w:p w14:paraId="390F066B" w14:textId="77777777" w:rsidR="00816D2A" w:rsidRDefault="002B15AA">
            <w:pPr>
              <w:pStyle w:val="ListParagraph"/>
              <w:numPr>
                <w:ilvl w:val="0"/>
                <w:numId w:val="55"/>
              </w:numPr>
              <w:spacing w:line="240" w:lineRule="auto"/>
              <w:ind w:left="360"/>
              <w:rPr>
                <w:rFonts w:cstheme="minorHAnsi"/>
                <w:sz w:val="20"/>
                <w:szCs w:val="20"/>
                <w:lang w:eastAsia="ja-JP"/>
              </w:rPr>
            </w:pPr>
            <w:r>
              <w:rPr>
                <w:rFonts w:cstheme="minorHAnsi"/>
                <w:sz w:val="20"/>
                <w:szCs w:val="20"/>
                <w:lang w:eastAsia="ja-JP"/>
              </w:rPr>
              <w:t>Standardized approach can enable faster adoption of UE-sided scenario specific models.</w:t>
            </w:r>
          </w:p>
        </w:tc>
      </w:tr>
      <w:tr w:rsidR="00816D2A" w14:paraId="403A0CDF" w14:textId="77777777">
        <w:tc>
          <w:tcPr>
            <w:tcW w:w="1898" w:type="dxa"/>
          </w:tcPr>
          <w:p w14:paraId="1CA28556" w14:textId="77777777" w:rsidR="00816D2A" w:rsidRDefault="002B15AA">
            <w:pPr>
              <w:rPr>
                <w:rFonts w:cstheme="minorHAnsi"/>
                <w:sz w:val="20"/>
                <w:szCs w:val="20"/>
                <w:lang w:eastAsia="ja-JP"/>
              </w:rPr>
            </w:pPr>
            <w:r>
              <w:rPr>
                <w:rFonts w:cstheme="minorHAnsi"/>
                <w:sz w:val="20"/>
                <w:szCs w:val="20"/>
                <w:lang w:eastAsia="ja-JP"/>
              </w:rPr>
              <w:t>Type B2</w:t>
            </w:r>
          </w:p>
        </w:tc>
        <w:tc>
          <w:tcPr>
            <w:tcW w:w="3696" w:type="dxa"/>
          </w:tcPr>
          <w:p w14:paraId="21E1E5B2" w14:textId="77777777" w:rsidR="00816D2A" w:rsidRDefault="002B15AA">
            <w:pPr>
              <w:pStyle w:val="ListParagraph"/>
              <w:numPr>
                <w:ilvl w:val="0"/>
                <w:numId w:val="56"/>
              </w:numPr>
              <w:spacing w:line="259" w:lineRule="auto"/>
              <w:rPr>
                <w:rFonts w:cstheme="minorHAnsi"/>
                <w:sz w:val="20"/>
                <w:szCs w:val="20"/>
                <w:lang w:eastAsia="ja-JP"/>
              </w:rPr>
            </w:pPr>
            <w:r>
              <w:rPr>
                <w:rFonts w:cstheme="minorHAnsi"/>
                <w:sz w:val="20"/>
                <w:szCs w:val="20"/>
                <w:lang w:eastAsia="ja-JP"/>
              </w:rPr>
              <w:t>NW side (re-)trains a new model.</w:t>
            </w:r>
          </w:p>
          <w:p w14:paraId="7235B301" w14:textId="77777777" w:rsidR="00816D2A" w:rsidRDefault="002B15AA">
            <w:pPr>
              <w:pStyle w:val="ListParagraph"/>
              <w:numPr>
                <w:ilvl w:val="0"/>
                <w:numId w:val="56"/>
              </w:numPr>
              <w:spacing w:line="259" w:lineRule="auto"/>
              <w:rPr>
                <w:rFonts w:cstheme="minorHAnsi"/>
                <w:sz w:val="20"/>
                <w:szCs w:val="20"/>
                <w:lang w:eastAsia="ja-JP"/>
              </w:rPr>
            </w:pPr>
            <w:r>
              <w:rPr>
                <w:rFonts w:cstheme="minorHAnsi"/>
                <w:sz w:val="20"/>
                <w:szCs w:val="20"/>
                <w:lang w:eastAsia="ja-JP"/>
              </w:rPr>
              <w:t>NW transfers the new model to UE with a model ID.</w:t>
            </w:r>
          </w:p>
        </w:tc>
        <w:tc>
          <w:tcPr>
            <w:tcW w:w="3422" w:type="dxa"/>
          </w:tcPr>
          <w:p w14:paraId="1121294C" w14:textId="77777777" w:rsidR="00816D2A" w:rsidRDefault="002B15AA">
            <w:pPr>
              <w:pStyle w:val="ListParagraph"/>
              <w:numPr>
                <w:ilvl w:val="0"/>
                <w:numId w:val="55"/>
              </w:numPr>
              <w:spacing w:line="240" w:lineRule="auto"/>
              <w:ind w:left="360"/>
              <w:rPr>
                <w:rFonts w:cstheme="minorHAnsi"/>
                <w:sz w:val="20"/>
                <w:szCs w:val="20"/>
                <w:lang w:eastAsia="ja-JP"/>
              </w:rPr>
            </w:pPr>
            <w:r>
              <w:rPr>
                <w:rFonts w:cstheme="minorHAnsi"/>
                <w:sz w:val="20"/>
                <w:szCs w:val="20"/>
                <w:lang w:eastAsia="ja-JP"/>
              </w:rPr>
              <w:t>Model transfer feasibility is not clear.</w:t>
            </w:r>
          </w:p>
        </w:tc>
      </w:tr>
    </w:tbl>
    <w:p w14:paraId="0E0C8CB3" w14:textId="77777777" w:rsidR="00816D2A" w:rsidRDefault="00816D2A"/>
    <w:p w14:paraId="127E5FA9" w14:textId="77777777" w:rsidR="00816D2A" w:rsidRDefault="002B15AA">
      <w:pPr>
        <w:pStyle w:val="Proposal"/>
        <w:numPr>
          <w:ilvl w:val="0"/>
          <w:numId w:val="43"/>
        </w:numPr>
        <w:tabs>
          <w:tab w:val="left" w:pos="567"/>
          <w:tab w:val="left" w:pos="2268"/>
        </w:tabs>
        <w:spacing w:after="120"/>
        <w:ind w:left="0"/>
        <w:jc w:val="both"/>
      </w:pPr>
      <w:bookmarkStart w:id="59" w:name="_Toc149918919"/>
      <w:bookmarkStart w:id="60" w:name="_Toc146898765"/>
      <w:r>
        <w:t>Regarding functionality-based LCM and model-ID-based LCM:</w:t>
      </w:r>
      <w:bookmarkEnd w:id="59"/>
      <w:bookmarkEnd w:id="60"/>
    </w:p>
    <w:p w14:paraId="15288574" w14:textId="77777777" w:rsidR="00816D2A" w:rsidRDefault="002B15AA">
      <w:pPr>
        <w:pStyle w:val="Proposal"/>
        <w:numPr>
          <w:ilvl w:val="0"/>
          <w:numId w:val="57"/>
        </w:numPr>
        <w:tabs>
          <w:tab w:val="left" w:pos="567"/>
          <w:tab w:val="left" w:pos="2268"/>
        </w:tabs>
        <w:spacing w:after="120"/>
        <w:jc w:val="both"/>
      </w:pPr>
      <w:bookmarkStart w:id="61" w:name="_Toc146898766"/>
      <w:bookmarkStart w:id="62" w:name="_Toc149918920"/>
      <w:r>
        <w:t>Functionality-based LCM is the common baseline of the two LCMs in that it relies on legacy-like Features.</w:t>
      </w:r>
      <w:bookmarkEnd w:id="61"/>
      <w:bookmarkEnd w:id="62"/>
    </w:p>
    <w:p w14:paraId="4E946950" w14:textId="77777777" w:rsidR="00816D2A" w:rsidRDefault="002B15AA">
      <w:pPr>
        <w:pStyle w:val="Proposal"/>
        <w:numPr>
          <w:ilvl w:val="0"/>
          <w:numId w:val="57"/>
        </w:numPr>
        <w:tabs>
          <w:tab w:val="left" w:pos="567"/>
          <w:tab w:val="left" w:pos="2268"/>
        </w:tabs>
        <w:spacing w:after="120"/>
        <w:jc w:val="both"/>
      </w:pPr>
      <w:bookmarkStart w:id="63" w:name="_Toc149918921"/>
      <w:bookmarkStart w:id="64" w:name="_Toc146898769"/>
      <w:r>
        <w:t xml:space="preserve">Model-ID-based LCM additionally provides more granular, model-level management by NW of UE-side and </w:t>
      </w:r>
      <w:r>
        <w:rPr>
          <w:color w:val="FF0000"/>
        </w:rPr>
        <w:t xml:space="preserve">UE-part of </w:t>
      </w:r>
      <w:r>
        <w:t>two-sided models, which may provide benefits in the following scenarios:</w:t>
      </w:r>
      <w:bookmarkEnd w:id="63"/>
      <w:bookmarkEnd w:id="64"/>
    </w:p>
    <w:p w14:paraId="2E99086A" w14:textId="77777777" w:rsidR="00816D2A" w:rsidRDefault="002B15AA">
      <w:pPr>
        <w:pStyle w:val="Proposal"/>
        <w:numPr>
          <w:ilvl w:val="1"/>
          <w:numId w:val="57"/>
        </w:numPr>
        <w:tabs>
          <w:tab w:val="left" w:pos="567"/>
          <w:tab w:val="left" w:pos="2268"/>
        </w:tabs>
        <w:spacing w:after="120"/>
        <w:jc w:val="both"/>
      </w:pPr>
      <w:bookmarkStart w:id="65" w:name="_Toc146898770"/>
      <w:bookmarkStart w:id="66" w:name="_Toc149918922"/>
      <w:r>
        <w:t>UE side models with model transfer</w:t>
      </w:r>
      <w:bookmarkEnd w:id="65"/>
      <w:bookmarkEnd w:id="66"/>
    </w:p>
    <w:p w14:paraId="3FE4A8FE" w14:textId="77777777" w:rsidR="00816D2A" w:rsidRDefault="002B15AA">
      <w:pPr>
        <w:pStyle w:val="Proposal"/>
        <w:numPr>
          <w:ilvl w:val="1"/>
          <w:numId w:val="57"/>
        </w:numPr>
        <w:tabs>
          <w:tab w:val="left" w:pos="567"/>
          <w:tab w:val="left" w:pos="2268"/>
        </w:tabs>
        <w:spacing w:after="120"/>
        <w:jc w:val="both"/>
      </w:pPr>
      <w:bookmarkStart w:id="67" w:name="_Toc146898771"/>
      <w:bookmarkStart w:id="68" w:name="_Toc149918923"/>
      <w:r>
        <w:t>Pairing of two-sided models (if model ID can also be interpreted as a pairing ID)</w:t>
      </w:r>
      <w:bookmarkEnd w:id="67"/>
      <w:bookmarkEnd w:id="68"/>
    </w:p>
    <w:p w14:paraId="4233F3FC" w14:textId="77777777" w:rsidR="00816D2A" w:rsidRDefault="00816D2A"/>
    <w:p w14:paraId="5E23F0F9" w14:textId="77777777" w:rsidR="00816D2A" w:rsidRDefault="002B15AA">
      <w:pPr>
        <w:rPr>
          <w:lang w:val="en-GB"/>
        </w:rPr>
      </w:pPr>
      <w:r>
        <w:rPr>
          <w:b/>
          <w:bCs/>
          <w:color w:val="4472C4" w:themeColor="accent5"/>
          <w:lang w:val="en-GB"/>
        </w:rPr>
        <w:t>Fujitsu:</w:t>
      </w:r>
    </w:p>
    <w:p w14:paraId="23E065E9" w14:textId="77777777" w:rsidR="00816D2A" w:rsidRDefault="002B15AA">
      <w:pPr>
        <w:rPr>
          <w:rFonts w:ascii="Times New Roman" w:eastAsia="DengXian" w:hAnsi="Times New Roman" w:cs="Times New Roman"/>
          <w:b/>
          <w:bCs/>
          <w:kern w:val="0"/>
          <w:lang w:eastAsia="zh-CN"/>
          <w14:ligatures w14:val="none"/>
        </w:rPr>
      </w:pPr>
      <w:bookmarkStart w:id="69" w:name="_Hlk149568638"/>
      <w:bookmarkStart w:id="70" w:name="_Hlk149838943"/>
      <w:r>
        <w:rPr>
          <w:rFonts w:ascii="Times New Roman" w:eastAsia="DengXian" w:hAnsi="Times New Roman" w:cs="Times New Roman"/>
          <w:b/>
          <w:bCs/>
          <w:kern w:val="0"/>
          <w:lang w:eastAsia="zh-CN"/>
          <w14:ligatures w14:val="none"/>
        </w:rPr>
        <w:t>Proposal-1</w:t>
      </w:r>
    </w:p>
    <w:p w14:paraId="72B2733C" w14:textId="77777777" w:rsidR="00816D2A" w:rsidRDefault="002B15AA">
      <w:pPr>
        <w:spacing w:line="360" w:lineRule="auto"/>
        <w:jc w:val="both"/>
        <w:rPr>
          <w:rFonts w:ascii="Times New Roman" w:eastAsia="MS Gothic" w:hAnsi="Times New Roman" w:cs="Times New Roman"/>
          <w:b/>
          <w:bCs/>
          <w:kern w:val="0"/>
          <w14:ligatures w14:val="none"/>
        </w:rPr>
      </w:pPr>
      <w:r>
        <w:rPr>
          <w:rFonts w:ascii="Times New Roman" w:eastAsia="MS Gothic" w:hAnsi="Times New Roman" w:cs="Times New Roman"/>
          <w:b/>
          <w:bCs/>
          <w:kern w:val="0"/>
          <w14:ligatures w14:val="none"/>
        </w:rPr>
        <w:t xml:space="preserve">For the inference for the UE-part model of two-sided models, to ensure </w:t>
      </w:r>
      <w:r>
        <w:rPr>
          <w:rFonts w:ascii="Times New Roman" w:eastAsia="MS Gothic" w:hAnsi="Times New Roman" w:cs="Times New Roman"/>
          <w:b/>
          <w:bCs/>
          <w:kern w:val="0"/>
          <w:lang w:val="en-GB"/>
          <w14:ligatures w14:val="none"/>
        </w:rPr>
        <w:t>the compatibility of the UE-part model and the NW-part model</w:t>
      </w:r>
      <w:r>
        <w:rPr>
          <w:rFonts w:ascii="Times New Roman" w:eastAsia="MS Gothic" w:hAnsi="Times New Roman" w:cs="Times New Roman"/>
          <w:b/>
          <w:bCs/>
          <w:kern w:val="0"/>
          <w14:ligatures w14:val="none"/>
        </w:rPr>
        <w:t xml:space="preserve">, the following options can be taken as potential approaches: </w:t>
      </w:r>
    </w:p>
    <w:p w14:paraId="42FBAB99" w14:textId="77777777" w:rsidR="00816D2A" w:rsidRDefault="002B15AA">
      <w:pPr>
        <w:numPr>
          <w:ilvl w:val="1"/>
          <w:numId w:val="37"/>
        </w:numPr>
        <w:spacing w:line="360" w:lineRule="auto"/>
        <w:jc w:val="both"/>
        <w:rPr>
          <w:rFonts w:ascii="Times New Roman" w:eastAsia="MS Gothic" w:hAnsi="Times New Roman" w:cs="Times New Roman"/>
          <w:b/>
          <w:bCs/>
          <w:kern w:val="0"/>
          <w14:ligatures w14:val="none"/>
        </w:rPr>
      </w:pPr>
      <w:r>
        <w:rPr>
          <w:rFonts w:ascii="Times New Roman" w:eastAsia="MS Gothic" w:hAnsi="Times New Roman" w:cs="Times New Roman"/>
          <w:b/>
          <w:bCs/>
          <w:kern w:val="0"/>
          <w14:ligatures w14:val="none"/>
        </w:rPr>
        <w:t>Model ID exchange.</w:t>
      </w:r>
    </w:p>
    <w:p w14:paraId="4BF2EE83" w14:textId="77777777" w:rsidR="00816D2A" w:rsidRDefault="002B15AA">
      <w:pPr>
        <w:numPr>
          <w:ilvl w:val="1"/>
          <w:numId w:val="37"/>
        </w:numPr>
        <w:spacing w:line="360" w:lineRule="auto"/>
        <w:jc w:val="both"/>
        <w:rPr>
          <w:rFonts w:ascii="Times New Roman" w:eastAsia="MS Gothic" w:hAnsi="Times New Roman" w:cs="Times New Roman"/>
          <w:b/>
          <w:bCs/>
          <w:kern w:val="0"/>
          <w14:ligatures w14:val="none"/>
        </w:rPr>
      </w:pPr>
      <w:r>
        <w:rPr>
          <w:rFonts w:ascii="Times New Roman" w:eastAsia="MS Gothic" w:hAnsi="Times New Roman" w:cs="Times New Roman"/>
          <w:b/>
          <w:bCs/>
          <w:kern w:val="0"/>
          <w14:ligatures w14:val="none"/>
        </w:rPr>
        <w:t>Pairing information exchange other than model ID.</w:t>
      </w:r>
    </w:p>
    <w:p w14:paraId="41B500F0" w14:textId="77777777" w:rsidR="00816D2A" w:rsidRDefault="002B15AA">
      <w:pPr>
        <w:numPr>
          <w:ilvl w:val="1"/>
          <w:numId w:val="37"/>
        </w:numPr>
        <w:spacing w:line="360" w:lineRule="auto"/>
        <w:jc w:val="both"/>
        <w:rPr>
          <w:rFonts w:ascii="Times New Roman" w:eastAsia="MS Gothic" w:hAnsi="Times New Roman" w:cs="Times New Roman"/>
          <w:b/>
          <w:bCs/>
          <w:kern w:val="0"/>
          <w14:ligatures w14:val="none"/>
        </w:rPr>
      </w:pPr>
      <w:r>
        <w:rPr>
          <w:rFonts w:ascii="Times New Roman" w:eastAsia="MS Gothic" w:hAnsi="Times New Roman" w:cs="Times New Roman"/>
          <w:b/>
          <w:bCs/>
          <w:kern w:val="0"/>
          <w14:ligatures w14:val="none"/>
        </w:rPr>
        <w:t>Monitoring/assessment-based model selection.</w:t>
      </w:r>
    </w:p>
    <w:p w14:paraId="57F1DFDC" w14:textId="77777777" w:rsidR="00816D2A" w:rsidRDefault="002B15AA">
      <w:pPr>
        <w:numPr>
          <w:ilvl w:val="1"/>
          <w:numId w:val="37"/>
        </w:numPr>
        <w:spacing w:line="360" w:lineRule="auto"/>
        <w:jc w:val="both"/>
        <w:rPr>
          <w:rFonts w:ascii="Times New Roman" w:eastAsia="MS Gothic" w:hAnsi="Times New Roman" w:cs="Times New Roman"/>
          <w:b/>
          <w:bCs/>
          <w:kern w:val="0"/>
          <w14:ligatures w14:val="none"/>
        </w:rPr>
      </w:pPr>
      <w:r>
        <w:rPr>
          <w:rFonts w:ascii="Times New Roman" w:eastAsia="MS Gothic" w:hAnsi="Times New Roman" w:cs="Times New Roman"/>
          <w:b/>
          <w:bCs/>
          <w:kern w:val="0"/>
          <w14:ligatures w14:val="none"/>
        </w:rPr>
        <w:t>Model training at NW and transfer to UE.</w:t>
      </w:r>
    </w:p>
    <w:p w14:paraId="7525F19B" w14:textId="77777777" w:rsidR="00816D2A" w:rsidRDefault="002B15AA">
      <w:pPr>
        <w:numPr>
          <w:ilvl w:val="0"/>
          <w:numId w:val="37"/>
        </w:numPr>
        <w:spacing w:line="360" w:lineRule="auto"/>
        <w:jc w:val="both"/>
        <w:rPr>
          <w:rFonts w:ascii="Times New Roman" w:eastAsia="MS Gothic" w:hAnsi="Times New Roman" w:cs="Times New Roman"/>
          <w:b/>
          <w:bCs/>
          <w:kern w:val="0"/>
          <w14:ligatures w14:val="none"/>
        </w:rPr>
      </w:pPr>
      <w:r>
        <w:rPr>
          <w:rFonts w:ascii="Times New Roman" w:eastAsia="MS Gothic" w:hAnsi="Times New Roman" w:cs="Times New Roman"/>
          <w:b/>
          <w:bCs/>
          <w:kern w:val="0"/>
          <w14:ligatures w14:val="none"/>
        </w:rPr>
        <w:t>Note: model ID exchange can be assumed as the default approach.</w:t>
      </w:r>
      <w:bookmarkEnd w:id="69"/>
    </w:p>
    <w:p w14:paraId="4BB2BCB9" w14:textId="77777777" w:rsidR="00816D2A" w:rsidRDefault="002B15AA">
      <w:pPr>
        <w:jc w:val="both"/>
        <w:rPr>
          <w:b/>
          <w:bCs/>
        </w:rPr>
      </w:pPr>
      <w:bookmarkStart w:id="71" w:name="_Hlk149838962"/>
      <w:bookmarkEnd w:id="70"/>
      <w:r>
        <w:rPr>
          <w:b/>
          <w:bCs/>
        </w:rPr>
        <w:lastRenderedPageBreak/>
        <w:t xml:space="preserve">Proposal-2: The proposal 9-5 of </w:t>
      </w:r>
      <w:bookmarkStart w:id="72" w:name="_Hlk149587035"/>
      <w:r>
        <w:rPr>
          <w:b/>
          <w:bCs/>
        </w:rPr>
        <w:t xml:space="preserve">R1-2310374 </w:t>
      </w:r>
      <w:bookmarkEnd w:id="72"/>
      <w:r>
        <w:rPr>
          <w:b/>
          <w:bCs/>
        </w:rPr>
        <w:t>is suggested to be updated to:</w:t>
      </w:r>
    </w:p>
    <w:p w14:paraId="22FED0F6" w14:textId="77777777" w:rsidR="00816D2A" w:rsidRDefault="002B15AA">
      <w:pPr>
        <w:jc w:val="both"/>
        <w:rPr>
          <w:b/>
          <w:bCs/>
        </w:rPr>
      </w:pPr>
      <w:r>
        <w:rPr>
          <w:b/>
          <w:bCs/>
        </w:rPr>
        <w:t>Type A</w:t>
      </w:r>
    </w:p>
    <w:p w14:paraId="24A33959" w14:textId="77777777" w:rsidR="00816D2A" w:rsidRDefault="002B15AA">
      <w:pPr>
        <w:pStyle w:val="ListParagraph"/>
        <w:numPr>
          <w:ilvl w:val="0"/>
          <w:numId w:val="58"/>
        </w:numPr>
        <w:rPr>
          <w:b/>
          <w:bCs/>
        </w:rPr>
      </w:pPr>
      <w:r>
        <w:rPr>
          <w:b/>
          <w:bCs/>
        </w:rPr>
        <w:t>Used to identify a model developed offline, potentially via multi-vendor collaboration.</w:t>
      </w:r>
    </w:p>
    <w:p w14:paraId="24DBC5DA" w14:textId="77777777" w:rsidR="00816D2A" w:rsidRDefault="002B15AA">
      <w:pPr>
        <w:jc w:val="both"/>
        <w:rPr>
          <w:b/>
          <w:bCs/>
        </w:rPr>
      </w:pPr>
      <w:r>
        <w:rPr>
          <w:b/>
          <w:bCs/>
        </w:rPr>
        <w:t xml:space="preserve">Type B1: </w:t>
      </w:r>
    </w:p>
    <w:p w14:paraId="1E4210B8" w14:textId="77777777" w:rsidR="00816D2A" w:rsidRDefault="002B15AA">
      <w:pPr>
        <w:pStyle w:val="ListParagraph"/>
        <w:numPr>
          <w:ilvl w:val="0"/>
          <w:numId w:val="58"/>
        </w:numPr>
        <w:rPr>
          <w:b/>
          <w:bCs/>
        </w:rPr>
      </w:pPr>
      <w:r>
        <w:rPr>
          <w:b/>
          <w:bCs/>
        </w:rPr>
        <w:t>UE initiated model identification to achieve alignment on the NW-side additional condition between NW-side and UE-side, and may include the following subtype as examples:</w:t>
      </w:r>
    </w:p>
    <w:p w14:paraId="6788121F" w14:textId="77777777" w:rsidR="00816D2A" w:rsidRDefault="002B15AA">
      <w:pPr>
        <w:pStyle w:val="ListParagraph"/>
        <w:numPr>
          <w:ilvl w:val="1"/>
          <w:numId w:val="58"/>
        </w:numPr>
        <w:rPr>
          <w:b/>
          <w:bCs/>
        </w:rPr>
      </w:pPr>
      <w:r>
        <w:rPr>
          <w:b/>
          <w:bCs/>
        </w:rPr>
        <w:t xml:space="preserve">identify a model using a specified list of parameters and candidate </w:t>
      </w:r>
      <w:proofErr w:type="gramStart"/>
      <w:r>
        <w:rPr>
          <w:b/>
          <w:bCs/>
        </w:rPr>
        <w:t>values;</w:t>
      </w:r>
      <w:proofErr w:type="gramEnd"/>
    </w:p>
    <w:p w14:paraId="6A2C20B3" w14:textId="77777777" w:rsidR="00816D2A" w:rsidRDefault="002B15AA">
      <w:pPr>
        <w:pStyle w:val="ListParagraph"/>
        <w:numPr>
          <w:ilvl w:val="1"/>
          <w:numId w:val="58"/>
        </w:numPr>
        <w:rPr>
          <w:b/>
          <w:bCs/>
        </w:rPr>
      </w:pPr>
      <w:r>
        <w:rPr>
          <w:b/>
          <w:bCs/>
        </w:rPr>
        <w:t xml:space="preserve">identify an updated UE-side/part </w:t>
      </w:r>
      <w:proofErr w:type="gramStart"/>
      <w:r>
        <w:rPr>
          <w:b/>
          <w:bCs/>
        </w:rPr>
        <w:t>model;</w:t>
      </w:r>
      <w:proofErr w:type="gramEnd"/>
    </w:p>
    <w:p w14:paraId="39EF7361" w14:textId="77777777" w:rsidR="00816D2A" w:rsidRDefault="002B15AA">
      <w:pPr>
        <w:pStyle w:val="ListParagraph"/>
        <w:numPr>
          <w:ilvl w:val="1"/>
          <w:numId w:val="58"/>
        </w:numPr>
        <w:rPr>
          <w:b/>
          <w:bCs/>
        </w:rPr>
      </w:pPr>
      <w:r>
        <w:rPr>
          <w:b/>
          <w:bCs/>
        </w:rPr>
        <w:t>identify a model using NW-indicated time duration and regions.</w:t>
      </w:r>
    </w:p>
    <w:p w14:paraId="322A2FD9" w14:textId="77777777" w:rsidR="00816D2A" w:rsidRDefault="002B15AA">
      <w:pPr>
        <w:jc w:val="both"/>
        <w:rPr>
          <w:b/>
          <w:bCs/>
        </w:rPr>
      </w:pPr>
      <w:r>
        <w:rPr>
          <w:b/>
          <w:bCs/>
        </w:rPr>
        <w:t xml:space="preserve">Type B2: </w:t>
      </w:r>
    </w:p>
    <w:p w14:paraId="177A68FB" w14:textId="77777777" w:rsidR="00816D2A" w:rsidRDefault="002B15AA">
      <w:pPr>
        <w:pStyle w:val="ListParagraph"/>
        <w:numPr>
          <w:ilvl w:val="0"/>
          <w:numId w:val="58"/>
        </w:numPr>
        <w:rPr>
          <w:b/>
          <w:bCs/>
        </w:rPr>
      </w:pPr>
      <w:r>
        <w:rPr>
          <w:b/>
          <w:bCs/>
        </w:rPr>
        <w:t>NW initiated model identification to achieve alignment on the NW-side additional condition between NW-side and UE-side, and may include the following subtype as examples:</w:t>
      </w:r>
    </w:p>
    <w:p w14:paraId="4E1A3428" w14:textId="77777777" w:rsidR="00816D2A" w:rsidRDefault="002B15AA">
      <w:pPr>
        <w:pStyle w:val="ListParagraph"/>
        <w:numPr>
          <w:ilvl w:val="0"/>
          <w:numId w:val="58"/>
        </w:numPr>
        <w:ind w:left="1080"/>
        <w:rPr>
          <w:b/>
          <w:bCs/>
        </w:rPr>
      </w:pPr>
      <w:r>
        <w:rPr>
          <w:b/>
          <w:bCs/>
        </w:rPr>
        <w:t xml:space="preserve">model is indicated during model transfer from NW to </w:t>
      </w:r>
      <w:proofErr w:type="gramStart"/>
      <w:r>
        <w:rPr>
          <w:b/>
          <w:bCs/>
        </w:rPr>
        <w:t>UE;</w:t>
      </w:r>
      <w:proofErr w:type="gramEnd"/>
    </w:p>
    <w:p w14:paraId="5E4FCD9A" w14:textId="77777777" w:rsidR="00816D2A" w:rsidRDefault="002B15AA">
      <w:pPr>
        <w:pStyle w:val="ListParagraph"/>
        <w:numPr>
          <w:ilvl w:val="0"/>
          <w:numId w:val="58"/>
        </w:numPr>
        <w:ind w:left="1080"/>
        <w:rPr>
          <w:b/>
          <w:bCs/>
        </w:rPr>
      </w:pPr>
      <w:r>
        <w:rPr>
          <w:b/>
          <w:bCs/>
        </w:rPr>
        <w:t>model is indicated via dataset identification from NW to UE.</w:t>
      </w:r>
    </w:p>
    <w:p w14:paraId="368F7C71" w14:textId="77777777" w:rsidR="00816D2A" w:rsidRDefault="002B15AA">
      <w:pPr>
        <w:spacing w:line="360" w:lineRule="auto"/>
        <w:rPr>
          <w:b/>
          <w:bCs/>
        </w:rPr>
      </w:pPr>
      <w:r>
        <w:rPr>
          <w:b/>
          <w:bCs/>
        </w:rPr>
        <w:t>Other subtypes of model identification are not excluded.</w:t>
      </w:r>
    </w:p>
    <w:p w14:paraId="39A5B951" w14:textId="77777777" w:rsidR="00816D2A" w:rsidRDefault="002B15AA">
      <w:pPr>
        <w:rPr>
          <w:b/>
          <w:bCs/>
          <w:lang w:eastAsia="ja-JP"/>
        </w:rPr>
      </w:pPr>
      <w:bookmarkStart w:id="73" w:name="_Hlk149839456"/>
      <w:bookmarkEnd w:id="71"/>
      <w:r>
        <w:rPr>
          <w:b/>
          <w:bCs/>
          <w:lang w:eastAsia="ja-JP"/>
        </w:rPr>
        <w:t>Proposal-3: For Type B model identification:</w:t>
      </w:r>
    </w:p>
    <w:p w14:paraId="25C33018" w14:textId="77777777" w:rsidR="00816D2A" w:rsidRDefault="002B15AA">
      <w:pPr>
        <w:pStyle w:val="ListParagraph"/>
        <w:numPr>
          <w:ilvl w:val="0"/>
          <w:numId w:val="59"/>
        </w:numPr>
        <w:spacing w:line="240" w:lineRule="auto"/>
        <w:rPr>
          <w:b/>
          <w:bCs/>
          <w:lang w:eastAsia="ja-JP"/>
        </w:rPr>
      </w:pPr>
      <w:r>
        <w:rPr>
          <w:b/>
          <w:bCs/>
          <w:lang w:eastAsia="ja-JP"/>
        </w:rPr>
        <w:t xml:space="preserve">Besides the global model ID, the Local ID can be used in the model identification procedure. </w:t>
      </w:r>
    </w:p>
    <w:p w14:paraId="4C18D020" w14:textId="77777777" w:rsidR="00816D2A" w:rsidRDefault="002B15AA">
      <w:pPr>
        <w:pStyle w:val="ListParagraph"/>
        <w:numPr>
          <w:ilvl w:val="0"/>
          <w:numId w:val="59"/>
        </w:numPr>
        <w:spacing w:line="240" w:lineRule="auto"/>
        <w:rPr>
          <w:b/>
          <w:bCs/>
        </w:rPr>
      </w:pPr>
      <w:r>
        <w:rPr>
          <w:b/>
          <w:bCs/>
          <w:lang w:eastAsia="ja-JP"/>
        </w:rPr>
        <w:t xml:space="preserve">After model identification, local-ID-based AI/ML operations </w:t>
      </w:r>
      <w:r>
        <w:rPr>
          <w:b/>
          <w:bCs/>
        </w:rPr>
        <w:t xml:space="preserve">can be studied for AI/ML model/functionality activation, deactivation, fallback, and switching. </w:t>
      </w:r>
    </w:p>
    <w:bookmarkEnd w:id="73"/>
    <w:p w14:paraId="6EF5396F" w14:textId="77777777" w:rsidR="00816D2A" w:rsidRDefault="00816D2A"/>
    <w:p w14:paraId="50A9410C" w14:textId="77777777" w:rsidR="00816D2A" w:rsidRDefault="002B15AA">
      <w:pPr>
        <w:rPr>
          <w:b/>
          <w:bCs/>
          <w:color w:val="4472C4" w:themeColor="accent5"/>
          <w:lang w:val="en-GB"/>
        </w:rPr>
      </w:pPr>
      <w:r>
        <w:rPr>
          <w:b/>
          <w:bCs/>
          <w:color w:val="4472C4" w:themeColor="accent5"/>
          <w:lang w:val="en-GB"/>
        </w:rPr>
        <w:t>Vivo:</w:t>
      </w:r>
    </w:p>
    <w:p w14:paraId="08314E97" w14:textId="77777777" w:rsidR="00816D2A" w:rsidRDefault="002B15AA">
      <w:pPr>
        <w:spacing w:beforeLines="50" w:before="120" w:afterLines="50" w:after="120"/>
        <w:jc w:val="both"/>
        <w:rPr>
          <w:rFonts w:ascii="Times New Roman" w:eastAsia="SimSun" w:hAnsi="Times New Roman" w:cs="Times New Roman"/>
          <w:b/>
          <w:kern w:val="0"/>
          <w:sz w:val="20"/>
          <w:szCs w:val="20"/>
          <w:lang w:eastAsia="zh-CN"/>
          <w14:scene3d>
            <w14:camera w14:prst="orthographicFront"/>
            <w14:lightRig w14:rig="threePt" w14:dir="t">
              <w14:rot w14:lat="0" w14:lon="0" w14:rev="0"/>
            </w14:lightRig>
          </w14:scene3d>
          <w14:ligatures w14:val="none"/>
        </w:rPr>
      </w:pPr>
      <w:r>
        <w:rPr>
          <w:rFonts w:ascii="Times New Roman" w:eastAsia="SimSun" w:hAnsi="Times New Roman" w:cs="Times New Roman" w:hint="eastAsia"/>
          <w:b/>
          <w:kern w:val="0"/>
          <w:sz w:val="20"/>
          <w:szCs w:val="20"/>
          <w:lang w:eastAsia="zh-CN"/>
          <w14:scene3d>
            <w14:camera w14:prst="orthographicFront"/>
            <w14:lightRig w14:rig="threePt" w14:dir="t">
              <w14:rot w14:lat="0" w14:lon="0" w14:rev="0"/>
            </w14:lightRig>
          </w14:scene3d>
          <w14:ligatures w14:val="none"/>
        </w:rPr>
        <w:t>Pr</w:t>
      </w:r>
      <w:r>
        <w:rPr>
          <w:rFonts w:ascii="Times New Roman" w:eastAsia="SimSun" w:hAnsi="Times New Roman" w:cs="Times New Roman"/>
          <w:b/>
          <w:kern w:val="0"/>
          <w:sz w:val="20"/>
          <w:szCs w:val="20"/>
          <w:lang w:eastAsia="zh-CN"/>
          <w14:scene3d>
            <w14:camera w14:prst="orthographicFront"/>
            <w14:lightRig w14:rig="threePt" w14:dir="t">
              <w14:rot w14:lat="0" w14:lon="0" w14:rev="0"/>
            </w14:lightRig>
          </w14:scene3d>
          <w14:ligatures w14:val="none"/>
        </w:rPr>
        <w:t>oposal 4: Model identification Type B1 and follow-up procedures consists of the following two steps:</w:t>
      </w:r>
    </w:p>
    <w:p w14:paraId="66A0B98A" w14:textId="77777777" w:rsidR="00816D2A" w:rsidRDefault="002B15AA">
      <w:pPr>
        <w:widowControl w:val="0"/>
        <w:numPr>
          <w:ilvl w:val="0"/>
          <w:numId w:val="60"/>
        </w:numPr>
        <w:overflowPunct w:val="0"/>
        <w:spacing w:after="120"/>
        <w:jc w:val="both"/>
        <w:rPr>
          <w:rFonts w:ascii="Times New Roman" w:eastAsia="SimSun" w:hAnsi="Times New Roman" w:cs="Times New Roman"/>
          <w:kern w:val="0"/>
          <w:sz w:val="20"/>
          <w:szCs w:val="24"/>
          <w:lang w:eastAsia="zh-CN"/>
          <w14:ligatures w14:val="none"/>
        </w:rPr>
      </w:pPr>
      <w:r>
        <w:rPr>
          <w:rFonts w:ascii="Times New Roman" w:eastAsia="SimSun" w:hAnsi="Times New Roman" w:cs="Times New Roman"/>
          <w:b/>
          <w:color w:val="000000"/>
          <w:kern w:val="0"/>
          <w:sz w:val="20"/>
          <w:szCs w:val="24"/>
          <w:lang w:eastAsia="zh-CN"/>
          <w14:ligatures w14:val="none"/>
        </w:rPr>
        <w:t xml:space="preserve">Step 1: Some UEs would be chosen as delegates to do model identification Type B1 and a model ID would be assigned by </w:t>
      </w:r>
      <w:proofErr w:type="gramStart"/>
      <w:r>
        <w:rPr>
          <w:rFonts w:ascii="Times New Roman" w:eastAsia="SimSun" w:hAnsi="Times New Roman" w:cs="Times New Roman"/>
          <w:b/>
          <w:color w:val="000000"/>
          <w:kern w:val="0"/>
          <w:sz w:val="20"/>
          <w:szCs w:val="24"/>
          <w:lang w:eastAsia="zh-CN"/>
          <w14:ligatures w14:val="none"/>
        </w:rPr>
        <w:t>NW;</w:t>
      </w:r>
      <w:proofErr w:type="gramEnd"/>
    </w:p>
    <w:p w14:paraId="3EFAD64C" w14:textId="77777777" w:rsidR="00816D2A" w:rsidRDefault="002B15AA">
      <w:pPr>
        <w:widowControl w:val="0"/>
        <w:numPr>
          <w:ilvl w:val="0"/>
          <w:numId w:val="60"/>
        </w:numPr>
        <w:overflowPunct w:val="0"/>
        <w:spacing w:after="120"/>
        <w:jc w:val="both"/>
        <w:rPr>
          <w:rFonts w:ascii="Times New Roman" w:eastAsia="Times New Roman" w:hAnsi="Times New Roman" w:cs="Times New Roman"/>
          <w:b/>
          <w:sz w:val="20"/>
          <w:szCs w:val="20"/>
          <w14:ligatures w14:val="none"/>
        </w:rPr>
      </w:pPr>
      <w:r>
        <w:rPr>
          <w:rFonts w:ascii="Times New Roman" w:eastAsia="SimSun" w:hAnsi="Times New Roman" w:cs="Times New Roman"/>
          <w:b/>
          <w:color w:val="000000"/>
          <w:kern w:val="0"/>
          <w:sz w:val="20"/>
          <w:szCs w:val="24"/>
          <w:lang w:eastAsia="zh-CN"/>
          <w14:ligatures w14:val="none"/>
        </w:rPr>
        <w:t xml:space="preserve">Step </w:t>
      </w:r>
      <w:r>
        <w:rPr>
          <w:rFonts w:ascii="Times New Roman" w:eastAsia="SimSun" w:hAnsi="Times New Roman" w:cs="Times New Roman" w:hint="eastAsia"/>
          <w:b/>
          <w:color w:val="000000"/>
          <w:kern w:val="0"/>
          <w:sz w:val="20"/>
          <w:szCs w:val="24"/>
          <w:lang w:eastAsia="zh-CN"/>
          <w14:ligatures w14:val="none"/>
        </w:rPr>
        <w:t xml:space="preserve">2: </w:t>
      </w:r>
      <w:r>
        <w:rPr>
          <w:rFonts w:ascii="Times New Roman" w:eastAsia="SimSun" w:hAnsi="Times New Roman" w:cs="Times New Roman"/>
          <w:b/>
          <w:color w:val="000000"/>
          <w:kern w:val="0"/>
          <w:sz w:val="20"/>
          <w:szCs w:val="24"/>
          <w:lang w:eastAsia="zh-CN"/>
          <w14:ligatures w14:val="none"/>
        </w:rPr>
        <w:t>Other UEs can indicate supported AI/ML model IDs for a given AI/ML-enabled Feature/FG in e.g., UE capability report or other procedures.</w:t>
      </w:r>
    </w:p>
    <w:p w14:paraId="37FC026B" w14:textId="77777777" w:rsidR="00816D2A" w:rsidRDefault="00816D2A"/>
    <w:p w14:paraId="59F5906C" w14:textId="77777777" w:rsidR="00816D2A" w:rsidRDefault="002B15AA">
      <w:pPr>
        <w:spacing w:beforeLines="50" w:before="120" w:afterLines="50" w:after="120"/>
        <w:jc w:val="both"/>
        <w:rPr>
          <w:rFonts w:ascii="Times New Roman" w:eastAsia="Times New Roman" w:hAnsi="Times New Roman" w:cs="Times New Roman"/>
          <w:b/>
          <w:kern w:val="0"/>
          <w:sz w:val="20"/>
          <w:szCs w:val="24"/>
          <w14:ligatures w14:val="none"/>
        </w:rPr>
      </w:pPr>
      <w:r>
        <w:rPr>
          <w:rFonts w:ascii="Times New Roman" w:eastAsia="Times New Roman" w:hAnsi="Times New Roman" w:cs="Times New Roman" w:hint="eastAsia"/>
          <w:b/>
          <w:kern w:val="0"/>
          <w:sz w:val="20"/>
          <w:szCs w:val="24"/>
          <w14:ligatures w14:val="none"/>
        </w:rPr>
        <w:t>P</w:t>
      </w:r>
      <w:r>
        <w:rPr>
          <w:rFonts w:ascii="Times New Roman" w:eastAsia="Times New Roman" w:hAnsi="Times New Roman" w:cs="Times New Roman"/>
          <w:b/>
          <w:kern w:val="0"/>
          <w:sz w:val="20"/>
          <w:szCs w:val="24"/>
          <w14:ligatures w14:val="none"/>
        </w:rPr>
        <w:t>roposal 5: Model identification Type B1 can be further split into the following sub-types based on FL proposal 9-3c:</w:t>
      </w:r>
    </w:p>
    <w:p w14:paraId="3CB25900" w14:textId="77777777" w:rsidR="00816D2A" w:rsidRDefault="002B15AA">
      <w:pPr>
        <w:numPr>
          <w:ilvl w:val="0"/>
          <w:numId w:val="61"/>
        </w:numPr>
        <w:spacing w:after="120"/>
        <w:jc w:val="both"/>
        <w:rPr>
          <w:rFonts w:ascii="Times New Roman" w:eastAsia="SimSun" w:hAnsi="Times New Roman" w:cs="Times New Roman"/>
          <w:b/>
          <w:kern w:val="0"/>
          <w:sz w:val="20"/>
          <w:szCs w:val="20"/>
          <w:lang w:eastAsia="zh-CN"/>
          <w14:ligatures w14:val="none"/>
        </w:rPr>
      </w:pPr>
      <w:r>
        <w:rPr>
          <w:rFonts w:ascii="Times New Roman" w:eastAsia="SimSun" w:hAnsi="Times New Roman" w:cs="Times New Roman"/>
          <w:b/>
          <w:kern w:val="0"/>
          <w:sz w:val="20"/>
          <w:szCs w:val="20"/>
          <w:lang w:eastAsia="zh-CN"/>
          <w14:ligatures w14:val="none"/>
        </w:rPr>
        <w:t>B1-1: Used to identify a model developed offline, potentially via multi-vendor collaboration (Same as Type A).</w:t>
      </w:r>
    </w:p>
    <w:p w14:paraId="210D1FB5" w14:textId="77777777" w:rsidR="00816D2A" w:rsidRDefault="002B15AA">
      <w:pPr>
        <w:numPr>
          <w:ilvl w:val="0"/>
          <w:numId w:val="61"/>
        </w:numPr>
        <w:spacing w:after="120"/>
        <w:jc w:val="both"/>
        <w:rPr>
          <w:rFonts w:ascii="Times New Roman" w:eastAsia="SimSun" w:hAnsi="Times New Roman" w:cs="Times New Roman"/>
          <w:b/>
          <w:kern w:val="0"/>
          <w:sz w:val="20"/>
          <w:szCs w:val="20"/>
          <w:lang w:eastAsia="zh-CN"/>
          <w14:ligatures w14:val="none"/>
        </w:rPr>
      </w:pPr>
      <w:r>
        <w:rPr>
          <w:rFonts w:ascii="Times New Roman" w:eastAsia="SimSun" w:hAnsi="Times New Roman" w:cs="Times New Roman"/>
          <w:b/>
          <w:kern w:val="0"/>
          <w:sz w:val="20"/>
          <w:szCs w:val="20"/>
          <w:lang w:eastAsia="zh-CN"/>
          <w14:ligatures w14:val="none"/>
        </w:rPr>
        <w:t>B1-2: Used to identify a model using specified list of parameters and candidate values.</w:t>
      </w:r>
    </w:p>
    <w:p w14:paraId="0F8619E8" w14:textId="77777777" w:rsidR="00816D2A" w:rsidRDefault="002B15AA">
      <w:pPr>
        <w:numPr>
          <w:ilvl w:val="0"/>
          <w:numId w:val="61"/>
        </w:numPr>
        <w:spacing w:after="120"/>
        <w:jc w:val="both"/>
        <w:rPr>
          <w:rFonts w:ascii="Times New Roman" w:eastAsia="SimSun" w:hAnsi="Times New Roman" w:cs="Times New Roman"/>
          <w:b/>
          <w:kern w:val="0"/>
          <w:sz w:val="20"/>
          <w:szCs w:val="20"/>
          <w:lang w:eastAsia="zh-CN"/>
          <w14:ligatures w14:val="none"/>
        </w:rPr>
      </w:pPr>
      <w:r>
        <w:rPr>
          <w:rFonts w:ascii="Times New Roman" w:eastAsia="SimSun" w:hAnsi="Times New Roman" w:cs="Times New Roman"/>
          <w:b/>
          <w:kern w:val="0"/>
          <w:sz w:val="20"/>
          <w:szCs w:val="20"/>
          <w:lang w:eastAsia="zh-CN"/>
          <w14:ligatures w14:val="none"/>
        </w:rPr>
        <w:t xml:space="preserve">B1-3: Used to identify </w:t>
      </w:r>
      <w:r>
        <w:rPr>
          <w:rFonts w:ascii="Times New Roman" w:eastAsia="SimSun" w:hAnsi="Times New Roman" w:cs="Times New Roman"/>
          <w:b/>
          <w:strike/>
          <w:color w:val="FF0000"/>
          <w:kern w:val="0"/>
          <w:sz w:val="20"/>
          <w:szCs w:val="20"/>
          <w:lang w:eastAsia="zh-CN"/>
          <w14:ligatures w14:val="none"/>
        </w:rPr>
        <w:t>an updated UE-side/part</w:t>
      </w:r>
      <w:r>
        <w:rPr>
          <w:rFonts w:ascii="Times New Roman" w:eastAsia="SimSun" w:hAnsi="Times New Roman" w:cs="Times New Roman"/>
          <w:b/>
          <w:color w:val="FF0000"/>
          <w:kern w:val="0"/>
          <w:sz w:val="20"/>
          <w:szCs w:val="20"/>
          <w:lang w:eastAsia="zh-CN"/>
          <w14:ligatures w14:val="none"/>
        </w:rPr>
        <w:t xml:space="preserve"> a</w:t>
      </w:r>
      <w:r>
        <w:rPr>
          <w:rFonts w:ascii="Times New Roman" w:eastAsia="SimSun" w:hAnsi="Times New Roman" w:cs="Times New Roman"/>
          <w:b/>
          <w:kern w:val="0"/>
          <w:sz w:val="20"/>
          <w:szCs w:val="20"/>
          <w:lang w:eastAsia="zh-CN"/>
          <w14:ligatures w14:val="none"/>
        </w:rPr>
        <w:t xml:space="preserve"> model </w:t>
      </w:r>
      <w:r>
        <w:rPr>
          <w:rFonts w:ascii="Times New Roman" w:eastAsia="SimSun" w:hAnsi="Times New Roman" w:cs="Times New Roman"/>
          <w:b/>
          <w:strike/>
          <w:color w:val="FF0000"/>
          <w:kern w:val="0"/>
          <w:sz w:val="20"/>
          <w:szCs w:val="20"/>
          <w:lang w:eastAsia="zh-CN"/>
          <w14:ligatures w14:val="none"/>
        </w:rPr>
        <w:t>(e.g., via online training or finetuning inside UE)</w:t>
      </w:r>
      <w:r>
        <w:rPr>
          <w:rFonts w:ascii="Times New Roman" w:eastAsia="SimSun" w:hAnsi="Times New Roman" w:cs="Times New Roman"/>
          <w:b/>
          <w:kern w:val="0"/>
          <w:sz w:val="20"/>
          <w:szCs w:val="20"/>
          <w:lang w:eastAsia="zh-CN"/>
          <w14:ligatures w14:val="none"/>
        </w:rPr>
        <w:t xml:space="preserve"> </w:t>
      </w:r>
      <w:r>
        <w:rPr>
          <w:rFonts w:ascii="Times New Roman" w:eastAsia="SimSun" w:hAnsi="Times New Roman" w:cs="Times New Roman"/>
          <w:b/>
          <w:strike/>
          <w:color w:val="FF0000"/>
          <w:kern w:val="0"/>
          <w:sz w:val="20"/>
          <w:szCs w:val="20"/>
          <w:lang w:eastAsia="zh-CN"/>
          <w14:ligatures w14:val="none"/>
        </w:rPr>
        <w:t>of</w:t>
      </w:r>
      <w:r>
        <w:rPr>
          <w:rFonts w:ascii="Times New Roman" w:eastAsia="SimSun" w:hAnsi="Times New Roman" w:cs="Times New Roman"/>
          <w:b/>
          <w:color w:val="FF0000"/>
          <w:kern w:val="0"/>
          <w:sz w:val="20"/>
          <w:szCs w:val="20"/>
          <w:lang w:eastAsia="zh-CN"/>
          <w14:ligatures w14:val="none"/>
        </w:rPr>
        <w:t xml:space="preserve"> based on </w:t>
      </w:r>
      <w:r>
        <w:rPr>
          <w:rFonts w:ascii="Times New Roman" w:eastAsia="SimSun" w:hAnsi="Times New Roman" w:cs="Times New Roman"/>
          <w:b/>
          <w:kern w:val="0"/>
          <w:sz w:val="20"/>
          <w:szCs w:val="20"/>
          <w:lang w:eastAsia="zh-CN"/>
          <w14:ligatures w14:val="none"/>
        </w:rPr>
        <w:t xml:space="preserve">a previously identified model via </w:t>
      </w:r>
      <w:r>
        <w:rPr>
          <w:rFonts w:ascii="Times New Roman" w:eastAsia="SimSun" w:hAnsi="Times New Roman" w:cs="Times New Roman"/>
          <w:b/>
          <w:color w:val="FF0000"/>
          <w:kern w:val="0"/>
          <w:sz w:val="20"/>
          <w:szCs w:val="20"/>
          <w:lang w:eastAsia="zh-CN"/>
          <w14:ligatures w14:val="none"/>
        </w:rPr>
        <w:t>other sub-types (</w:t>
      </w:r>
      <w:r>
        <w:rPr>
          <w:rFonts w:ascii="Times New Roman" w:eastAsia="SimSun" w:hAnsi="Times New Roman" w:cs="Times New Roman"/>
          <w:b/>
          <w:kern w:val="0"/>
          <w:sz w:val="20"/>
          <w:szCs w:val="20"/>
          <w:lang w:eastAsia="zh-CN"/>
          <w14:ligatures w14:val="none"/>
        </w:rPr>
        <w:t>Type A</w:t>
      </w:r>
      <w:r>
        <w:rPr>
          <w:rFonts w:ascii="Times New Roman" w:eastAsia="SimSun" w:hAnsi="Times New Roman" w:cs="Times New Roman"/>
          <w:b/>
          <w:color w:val="FF0000"/>
          <w:kern w:val="0"/>
          <w:sz w:val="20"/>
          <w:szCs w:val="20"/>
          <w:lang w:eastAsia="zh-CN"/>
          <w14:ligatures w14:val="none"/>
        </w:rPr>
        <w:t>, B1-1, B1-2, B1-4, B2-</w:t>
      </w:r>
      <w:proofErr w:type="gramStart"/>
      <w:r>
        <w:rPr>
          <w:rFonts w:ascii="Times New Roman" w:eastAsia="SimSun" w:hAnsi="Times New Roman" w:cs="Times New Roman"/>
          <w:b/>
          <w:color w:val="FF0000"/>
          <w:kern w:val="0"/>
          <w:sz w:val="20"/>
          <w:szCs w:val="20"/>
          <w:lang w:eastAsia="zh-CN"/>
          <w14:ligatures w14:val="none"/>
        </w:rPr>
        <w:t>1</w:t>
      </w:r>
      <w:proofErr w:type="gramEnd"/>
      <w:r>
        <w:rPr>
          <w:rFonts w:ascii="Times New Roman" w:eastAsia="SimSun" w:hAnsi="Times New Roman" w:cs="Times New Roman"/>
          <w:b/>
          <w:color w:val="FF0000"/>
          <w:kern w:val="0"/>
          <w:sz w:val="20"/>
          <w:szCs w:val="20"/>
          <w:lang w:eastAsia="zh-CN"/>
          <w14:ligatures w14:val="none"/>
        </w:rPr>
        <w:t xml:space="preserve"> or B2-2). The previous model identification would be done by this UE or other UEs.</w:t>
      </w:r>
    </w:p>
    <w:p w14:paraId="269C80C5" w14:textId="77777777" w:rsidR="00816D2A" w:rsidRDefault="002B15AA">
      <w:pPr>
        <w:numPr>
          <w:ilvl w:val="0"/>
          <w:numId w:val="61"/>
        </w:numPr>
        <w:spacing w:after="120"/>
        <w:jc w:val="both"/>
        <w:rPr>
          <w:rFonts w:ascii="Times New Roman" w:eastAsia="SimSun" w:hAnsi="Times New Roman" w:cs="Times New Roman"/>
          <w:b/>
          <w:color w:val="000000"/>
          <w:kern w:val="0"/>
          <w:sz w:val="20"/>
          <w:szCs w:val="20"/>
          <w:lang w:eastAsia="zh-CN"/>
          <w14:ligatures w14:val="none"/>
        </w:rPr>
      </w:pPr>
      <w:r>
        <w:rPr>
          <w:rFonts w:ascii="Times New Roman" w:eastAsia="SimSun" w:hAnsi="Times New Roman" w:cs="Times New Roman"/>
          <w:b/>
          <w:color w:val="FF0000"/>
          <w:kern w:val="0"/>
          <w:sz w:val="20"/>
          <w:szCs w:val="20"/>
          <w:lang w:eastAsia="zh-CN"/>
          <w14:ligatures w14:val="none"/>
        </w:rPr>
        <w:t>B1-4: Used to identify a model using NW-indicated data collection.</w:t>
      </w:r>
    </w:p>
    <w:p w14:paraId="5D04D4D7" w14:textId="77777777" w:rsidR="00816D2A" w:rsidRDefault="002B15AA">
      <w:pPr>
        <w:numPr>
          <w:ilvl w:val="0"/>
          <w:numId w:val="61"/>
        </w:numPr>
        <w:spacing w:after="120"/>
        <w:jc w:val="both"/>
        <w:rPr>
          <w:rFonts w:ascii="Times New Roman" w:eastAsia="SimSun" w:hAnsi="Times New Roman" w:cs="Times New Roman"/>
          <w:b/>
          <w:color w:val="000000"/>
          <w:kern w:val="0"/>
          <w:sz w:val="20"/>
          <w:szCs w:val="20"/>
          <w:lang w:eastAsia="zh-CN"/>
          <w14:ligatures w14:val="none"/>
        </w:rPr>
      </w:pPr>
      <w:r>
        <w:rPr>
          <w:rFonts w:ascii="Times New Roman" w:eastAsia="SimSun" w:hAnsi="Times New Roman" w:cs="Times New Roman"/>
          <w:b/>
          <w:color w:val="000000"/>
          <w:kern w:val="0"/>
          <w:sz w:val="20"/>
          <w:szCs w:val="20"/>
          <w:lang w:eastAsia="zh-CN"/>
          <w14:ligatures w14:val="none"/>
        </w:rPr>
        <w:t>B</w:t>
      </w:r>
      <w:r>
        <w:rPr>
          <w:rFonts w:ascii="Times New Roman" w:eastAsia="SimSun" w:hAnsi="Times New Roman" w:cs="Times New Roman"/>
          <w:b/>
          <w:strike/>
          <w:color w:val="FF0000"/>
          <w:kern w:val="0"/>
          <w:sz w:val="20"/>
          <w:szCs w:val="20"/>
          <w:lang w:eastAsia="zh-CN"/>
          <w14:ligatures w14:val="none"/>
        </w:rPr>
        <w:t>2-3</w:t>
      </w:r>
      <w:r>
        <w:rPr>
          <w:rFonts w:ascii="Times New Roman" w:eastAsia="SimSun" w:hAnsi="Times New Roman" w:cs="Times New Roman"/>
          <w:b/>
          <w:color w:val="000000"/>
          <w:kern w:val="0"/>
          <w:sz w:val="20"/>
          <w:szCs w:val="20"/>
          <w:lang w:eastAsia="zh-CN"/>
          <w14:ligatures w14:val="none"/>
        </w:rPr>
        <w:t xml:space="preserve">1-5: Used to identify a model using </w:t>
      </w:r>
      <w:r>
        <w:rPr>
          <w:rFonts w:ascii="Times New Roman" w:eastAsia="SimSun" w:hAnsi="Times New Roman" w:cs="Times New Roman"/>
          <w:b/>
          <w:strike/>
          <w:color w:val="FF0000"/>
          <w:kern w:val="0"/>
          <w:sz w:val="20"/>
          <w:szCs w:val="20"/>
          <w:lang w:eastAsia="zh-CN"/>
          <w14:ligatures w14:val="none"/>
        </w:rPr>
        <w:t>NW-indicated</w:t>
      </w:r>
      <w:r>
        <w:rPr>
          <w:rFonts w:ascii="Times New Roman" w:eastAsia="SimSun" w:hAnsi="Times New Roman" w:cs="Times New Roman"/>
          <w:b/>
          <w:color w:val="000000"/>
          <w:kern w:val="0"/>
          <w:sz w:val="20"/>
          <w:szCs w:val="20"/>
          <w:lang w:eastAsia="zh-CN"/>
          <w14:ligatures w14:val="none"/>
        </w:rPr>
        <w:t xml:space="preserve"> time duration and regions (e.g., cells/PCIs/TRPs/tracking areas).</w:t>
      </w:r>
    </w:p>
    <w:p w14:paraId="1D661CB1" w14:textId="77777777" w:rsidR="00816D2A" w:rsidRDefault="00816D2A"/>
    <w:p w14:paraId="71676AF2" w14:textId="77777777" w:rsidR="00816D2A" w:rsidRDefault="002B15AA">
      <w:pPr>
        <w:spacing w:after="120"/>
        <w:jc w:val="both"/>
        <w:rPr>
          <w:rFonts w:ascii="Times New Roman" w:eastAsia="SimSun" w:hAnsi="Times New Roman" w:cs="Times New Roman"/>
          <w:kern w:val="0"/>
          <w:sz w:val="20"/>
          <w:szCs w:val="24"/>
          <w:lang w:eastAsia="zh-CN"/>
          <w14:ligatures w14:val="none"/>
        </w:rPr>
      </w:pPr>
      <w:r>
        <w:rPr>
          <w:rFonts w:ascii="Times New Roman" w:eastAsia="Times New Roman" w:hAnsi="Times New Roman" w:cs="Times New Roman"/>
          <w:b/>
          <w:kern w:val="0"/>
          <w:sz w:val="20"/>
          <w:szCs w:val="24"/>
          <w14:ligatures w14:val="none"/>
        </w:rPr>
        <w:t>Proposal 6: Model identification Type B2 can be further split into the following sub-types:</w:t>
      </w:r>
    </w:p>
    <w:p w14:paraId="277EAC0B" w14:textId="77777777" w:rsidR="00816D2A" w:rsidRDefault="002B15AA">
      <w:pPr>
        <w:numPr>
          <w:ilvl w:val="0"/>
          <w:numId w:val="62"/>
        </w:numPr>
        <w:spacing w:after="120"/>
        <w:jc w:val="both"/>
        <w:rPr>
          <w:rFonts w:ascii="Times New Roman" w:eastAsia="SimSun" w:hAnsi="Times New Roman" w:cs="Times New Roman"/>
          <w:b/>
          <w:kern w:val="0"/>
          <w:sz w:val="20"/>
          <w:szCs w:val="20"/>
          <w:lang w:eastAsia="zh-CN"/>
          <w14:ligatures w14:val="none"/>
        </w:rPr>
      </w:pPr>
      <w:r>
        <w:rPr>
          <w:rFonts w:ascii="Times New Roman" w:eastAsia="SimSun" w:hAnsi="Times New Roman" w:cs="Times New Roman"/>
          <w:b/>
          <w:kern w:val="0"/>
          <w:sz w:val="20"/>
          <w:szCs w:val="20"/>
          <w:lang w:eastAsia="zh-CN"/>
          <w14:ligatures w14:val="none"/>
        </w:rPr>
        <w:t>B2-1: Used along with model transfer from NW to UE</w:t>
      </w:r>
      <w:r>
        <w:rPr>
          <w:rFonts w:ascii="SimSun" w:eastAsia="SimSun" w:hAnsi="SimSun" w:cs="Times New Roman" w:hint="eastAsia"/>
          <w:b/>
          <w:kern w:val="0"/>
          <w:sz w:val="20"/>
          <w:szCs w:val="20"/>
          <w:lang w:eastAsia="zh-CN"/>
          <w14:ligatures w14:val="none"/>
        </w:rPr>
        <w:t>.</w:t>
      </w:r>
    </w:p>
    <w:p w14:paraId="419AEBA7" w14:textId="77777777" w:rsidR="00816D2A" w:rsidRDefault="002B15AA">
      <w:pPr>
        <w:numPr>
          <w:ilvl w:val="0"/>
          <w:numId w:val="62"/>
        </w:numPr>
        <w:spacing w:after="120"/>
        <w:jc w:val="both"/>
        <w:rPr>
          <w:rFonts w:ascii="Times New Roman" w:eastAsia="SimSun" w:hAnsi="Times New Roman" w:cs="Times New Roman"/>
          <w:b/>
          <w:kern w:val="0"/>
          <w:sz w:val="20"/>
          <w:szCs w:val="20"/>
          <w:lang w:eastAsia="zh-CN"/>
          <w14:ligatures w14:val="none"/>
        </w:rPr>
      </w:pPr>
      <w:r>
        <w:rPr>
          <w:rFonts w:ascii="Times New Roman" w:eastAsia="SimSun" w:hAnsi="Times New Roman" w:cs="Times New Roman"/>
          <w:b/>
          <w:kern w:val="0"/>
          <w:sz w:val="20"/>
          <w:szCs w:val="20"/>
          <w:lang w:eastAsia="zh-CN"/>
          <w14:ligatures w14:val="none"/>
        </w:rPr>
        <w:lastRenderedPageBreak/>
        <w:t>B2-2: Used for NW to indicate data collection at UE. In this case, model ID is a</w:t>
      </w:r>
      <w:r>
        <w:rPr>
          <w:rFonts w:ascii="Times New Roman" w:eastAsia="SimSun" w:hAnsi="Times New Roman" w:cs="Times New Roman"/>
          <w:b/>
          <w:color w:val="000000"/>
          <w:kern w:val="0"/>
          <w:sz w:val="20"/>
          <w:szCs w:val="20"/>
          <w:lang w:eastAsia="zh-CN"/>
          <w14:ligatures w14:val="none"/>
        </w:rPr>
        <w:t xml:space="preserve"> logical ID (i.e., dataset ID) determined by NW and </w:t>
      </w:r>
      <w:r>
        <w:rPr>
          <w:rFonts w:ascii="Times New Roman" w:eastAsia="SimSun" w:hAnsi="Times New Roman" w:cs="Times New Roman"/>
          <w:b/>
          <w:kern w:val="0"/>
          <w:sz w:val="20"/>
          <w:szCs w:val="20"/>
          <w:lang w:eastAsia="zh-CN"/>
          <w14:ligatures w14:val="none"/>
        </w:rPr>
        <w:t>associated with the underlying conditions and additional conditions for the indicated data collection.</w:t>
      </w:r>
    </w:p>
    <w:p w14:paraId="6F4F2E59" w14:textId="77777777" w:rsidR="00816D2A" w:rsidRDefault="00816D2A"/>
    <w:p w14:paraId="4BB1ED83" w14:textId="77777777" w:rsidR="00816D2A" w:rsidRDefault="002B15AA">
      <w:pPr>
        <w:spacing w:after="120"/>
        <w:jc w:val="both"/>
        <w:rPr>
          <w:rFonts w:ascii="Times New Roman" w:eastAsia="SimSun" w:hAnsi="Times New Roman" w:cs="Times New Roman"/>
          <w:b/>
          <w:kern w:val="0"/>
          <w:sz w:val="20"/>
          <w:szCs w:val="24"/>
          <w:lang w:eastAsia="zh-CN"/>
          <w14:ligatures w14:val="none"/>
        </w:rPr>
      </w:pPr>
      <w:r>
        <w:rPr>
          <w:rFonts w:ascii="Times New Roman" w:eastAsia="Times New Roman" w:hAnsi="Times New Roman" w:cs="Times New Roman"/>
          <w:b/>
          <w:kern w:val="0"/>
          <w:sz w:val="20"/>
          <w:szCs w:val="24"/>
          <w14:ligatures w14:val="none"/>
        </w:rPr>
        <w:t>Proposal 7: Potential approaches to ensure consistency between training and inference regarding NW-side additional conditions for different model identification types are listed in the following:</w:t>
      </w:r>
    </w:p>
    <w:p w14:paraId="03F1AB10" w14:textId="77777777" w:rsidR="00816D2A" w:rsidRDefault="002B15AA">
      <w:pPr>
        <w:widowControl w:val="0"/>
        <w:numPr>
          <w:ilvl w:val="0"/>
          <w:numId w:val="63"/>
        </w:numPr>
        <w:overflowPunct w:val="0"/>
        <w:spacing w:after="120"/>
        <w:jc w:val="both"/>
        <w:rPr>
          <w:rFonts w:ascii="Times New Roman" w:eastAsia="SimSun" w:hAnsi="Times New Roman" w:cs="Times New Roman"/>
          <w:b/>
          <w:color w:val="000000"/>
          <w:kern w:val="0"/>
          <w:sz w:val="20"/>
          <w:szCs w:val="20"/>
          <w:lang w:eastAsia="zh-CN"/>
          <w14:ligatures w14:val="none"/>
        </w:rPr>
      </w:pPr>
      <w:r>
        <w:rPr>
          <w:rFonts w:ascii="Times New Roman" w:eastAsia="SimSun" w:hAnsi="Times New Roman" w:cs="Times New Roman" w:hint="eastAsia"/>
          <w:b/>
          <w:kern w:val="0"/>
          <w:sz w:val="20"/>
          <w:szCs w:val="24"/>
          <w:lang w:eastAsia="zh-CN"/>
          <w14:ligatures w14:val="none"/>
        </w:rPr>
        <w:t>I</w:t>
      </w:r>
      <w:r>
        <w:rPr>
          <w:rFonts w:ascii="Times New Roman" w:eastAsia="SimSun" w:hAnsi="Times New Roman" w:cs="Times New Roman"/>
          <w:b/>
          <w:kern w:val="0"/>
          <w:sz w:val="20"/>
          <w:szCs w:val="24"/>
          <w:lang w:eastAsia="zh-CN"/>
          <w14:ligatures w14:val="none"/>
        </w:rPr>
        <w:t xml:space="preserve">n model identification Type A, the consistency between training and inference regarding NW-side additional conditions is ensured through offline aligned </w:t>
      </w:r>
      <w:r>
        <w:rPr>
          <w:rFonts w:ascii="Times New Roman" w:eastAsia="SimSun" w:hAnsi="Times New Roman" w:cs="Times New Roman"/>
          <w:b/>
          <w:color w:val="000000"/>
          <w:kern w:val="0"/>
          <w:sz w:val="20"/>
          <w:szCs w:val="20"/>
          <w:lang w:eastAsia="zh-CN"/>
          <w14:ligatures w14:val="none"/>
        </w:rPr>
        <w:t>NW-side additional conditions implied in model ID.</w:t>
      </w:r>
    </w:p>
    <w:p w14:paraId="693C2A93" w14:textId="77777777" w:rsidR="00816D2A" w:rsidRDefault="002B15AA">
      <w:pPr>
        <w:widowControl w:val="0"/>
        <w:numPr>
          <w:ilvl w:val="0"/>
          <w:numId w:val="63"/>
        </w:numPr>
        <w:overflowPunct w:val="0"/>
        <w:spacing w:after="120"/>
        <w:jc w:val="both"/>
        <w:rPr>
          <w:rFonts w:ascii="Times New Roman" w:eastAsia="SimSun" w:hAnsi="Times New Roman" w:cs="Times New Roman"/>
          <w:b/>
          <w:color w:val="000000"/>
          <w:kern w:val="0"/>
          <w:sz w:val="20"/>
          <w:szCs w:val="20"/>
          <w:lang w:eastAsia="zh-CN"/>
          <w14:ligatures w14:val="none"/>
        </w:rPr>
      </w:pPr>
      <w:r>
        <w:rPr>
          <w:rFonts w:ascii="Times New Roman" w:eastAsia="SimSun" w:hAnsi="Times New Roman" w:cs="Times New Roman" w:hint="eastAsia"/>
          <w:b/>
          <w:kern w:val="0"/>
          <w:sz w:val="20"/>
          <w:szCs w:val="24"/>
          <w:lang w:eastAsia="zh-CN"/>
          <w14:ligatures w14:val="none"/>
        </w:rPr>
        <w:t>I</w:t>
      </w:r>
      <w:r>
        <w:rPr>
          <w:rFonts w:ascii="Times New Roman" w:eastAsia="SimSun" w:hAnsi="Times New Roman" w:cs="Times New Roman"/>
          <w:b/>
          <w:kern w:val="0"/>
          <w:sz w:val="20"/>
          <w:szCs w:val="24"/>
          <w:lang w:eastAsia="zh-CN"/>
          <w14:ligatures w14:val="none"/>
        </w:rPr>
        <w:t xml:space="preserve">n model identification Type B1-1, the consistency between training and inference regarding NW-side additional conditions is ensured through offline aligned </w:t>
      </w:r>
      <w:r>
        <w:rPr>
          <w:rFonts w:ascii="Times New Roman" w:eastAsia="SimSun" w:hAnsi="Times New Roman" w:cs="Times New Roman"/>
          <w:b/>
          <w:color w:val="000000"/>
          <w:kern w:val="0"/>
          <w:sz w:val="20"/>
          <w:szCs w:val="20"/>
          <w:lang w:eastAsia="zh-CN"/>
          <w14:ligatures w14:val="none"/>
        </w:rPr>
        <w:t>NW-side additional conditions implied in model ID.</w:t>
      </w:r>
    </w:p>
    <w:p w14:paraId="443A3839" w14:textId="77777777" w:rsidR="00816D2A" w:rsidRDefault="002B15AA">
      <w:pPr>
        <w:widowControl w:val="0"/>
        <w:numPr>
          <w:ilvl w:val="0"/>
          <w:numId w:val="63"/>
        </w:numPr>
        <w:overflowPunct w:val="0"/>
        <w:spacing w:after="120"/>
        <w:jc w:val="both"/>
        <w:rPr>
          <w:rFonts w:ascii="Times New Roman" w:eastAsia="SimSun" w:hAnsi="Times New Roman" w:cs="Times New Roman"/>
          <w:b/>
          <w:color w:val="000000"/>
          <w:kern w:val="0"/>
          <w:sz w:val="20"/>
          <w:szCs w:val="20"/>
          <w:lang w:eastAsia="zh-CN"/>
          <w14:ligatures w14:val="none"/>
        </w:rPr>
      </w:pPr>
      <w:r>
        <w:rPr>
          <w:rFonts w:ascii="Times New Roman" w:eastAsia="SimSun" w:hAnsi="Times New Roman" w:cs="Times New Roman" w:hint="eastAsia"/>
          <w:b/>
          <w:kern w:val="0"/>
          <w:sz w:val="20"/>
          <w:szCs w:val="24"/>
          <w:lang w:eastAsia="zh-CN"/>
          <w14:ligatures w14:val="none"/>
        </w:rPr>
        <w:t>I</w:t>
      </w:r>
      <w:r>
        <w:rPr>
          <w:rFonts w:ascii="Times New Roman" w:eastAsia="SimSun" w:hAnsi="Times New Roman" w:cs="Times New Roman"/>
          <w:b/>
          <w:kern w:val="0"/>
          <w:sz w:val="20"/>
          <w:szCs w:val="24"/>
          <w:lang w:eastAsia="zh-CN"/>
          <w14:ligatures w14:val="none"/>
        </w:rPr>
        <w:t xml:space="preserve">n model identification Type B1-2, the consistency between training and inference regarding NW-side additional conditions is ensured through </w:t>
      </w:r>
      <w:r>
        <w:rPr>
          <w:rFonts w:ascii="Times New Roman" w:eastAsia="SimSun" w:hAnsi="Times New Roman" w:cs="Times New Roman"/>
          <w:b/>
          <w:kern w:val="0"/>
          <w:sz w:val="20"/>
          <w:szCs w:val="20"/>
          <w:lang w:eastAsia="zh-CN"/>
          <w14:ligatures w14:val="none"/>
        </w:rPr>
        <w:t>specified list of parameters and candidate values</w:t>
      </w:r>
      <w:r>
        <w:rPr>
          <w:rFonts w:ascii="Times New Roman" w:eastAsia="SimSun" w:hAnsi="Times New Roman" w:cs="Times New Roman"/>
          <w:b/>
          <w:kern w:val="0"/>
          <w:sz w:val="20"/>
          <w:szCs w:val="24"/>
          <w:lang w:eastAsia="zh-CN"/>
          <w14:ligatures w14:val="none"/>
        </w:rPr>
        <w:t xml:space="preserve"> of </w:t>
      </w:r>
      <w:r>
        <w:rPr>
          <w:rFonts w:ascii="Times New Roman" w:eastAsia="SimSun" w:hAnsi="Times New Roman" w:cs="Times New Roman"/>
          <w:b/>
          <w:color w:val="000000"/>
          <w:kern w:val="0"/>
          <w:sz w:val="20"/>
          <w:szCs w:val="20"/>
          <w:lang w:eastAsia="zh-CN"/>
          <w14:ligatures w14:val="none"/>
        </w:rPr>
        <w:t xml:space="preserve">NW-side additional conditions </w:t>
      </w:r>
      <w:r>
        <w:rPr>
          <w:rFonts w:ascii="Times New Roman" w:eastAsia="SimSun" w:hAnsi="Times New Roman" w:cs="Times New Roman"/>
          <w:b/>
          <w:kern w:val="0"/>
          <w:sz w:val="20"/>
          <w:szCs w:val="20"/>
          <w:lang w:eastAsia="zh-CN"/>
          <w14:ligatures w14:val="none"/>
        </w:rPr>
        <w:t>reported by UE</w:t>
      </w:r>
      <w:r>
        <w:rPr>
          <w:rFonts w:ascii="Times New Roman" w:eastAsia="SimSun" w:hAnsi="Times New Roman" w:cs="Times New Roman"/>
          <w:b/>
          <w:color w:val="000000"/>
          <w:kern w:val="0"/>
          <w:sz w:val="20"/>
          <w:szCs w:val="20"/>
          <w:lang w:eastAsia="zh-CN"/>
          <w14:ligatures w14:val="none"/>
        </w:rPr>
        <w:t>.</w:t>
      </w:r>
    </w:p>
    <w:p w14:paraId="088BAEFD" w14:textId="77777777" w:rsidR="00816D2A" w:rsidRDefault="002B15AA">
      <w:pPr>
        <w:widowControl w:val="0"/>
        <w:numPr>
          <w:ilvl w:val="0"/>
          <w:numId w:val="63"/>
        </w:numPr>
        <w:overflowPunct w:val="0"/>
        <w:spacing w:after="120"/>
        <w:jc w:val="both"/>
        <w:rPr>
          <w:rFonts w:ascii="Times New Roman" w:eastAsia="SimSun" w:hAnsi="Times New Roman" w:cs="Times New Roman"/>
          <w:b/>
          <w:color w:val="000000"/>
          <w:kern w:val="0"/>
          <w:sz w:val="20"/>
          <w:szCs w:val="20"/>
          <w:lang w:eastAsia="zh-CN"/>
          <w14:ligatures w14:val="none"/>
        </w:rPr>
      </w:pPr>
      <w:r>
        <w:rPr>
          <w:rFonts w:ascii="Times New Roman" w:eastAsia="SimSun" w:hAnsi="Times New Roman" w:cs="Times New Roman"/>
          <w:b/>
          <w:kern w:val="0"/>
          <w:sz w:val="20"/>
          <w:szCs w:val="24"/>
          <w:lang w:eastAsia="zh-CN"/>
          <w14:ligatures w14:val="none"/>
        </w:rPr>
        <w:t xml:space="preserve">In model identification Type B1-3, the consistency between training and inference regarding NW-side additional conditions is ensured through </w:t>
      </w:r>
      <w:r>
        <w:rPr>
          <w:rFonts w:ascii="Times New Roman" w:eastAsia="SimSun" w:hAnsi="Times New Roman" w:cs="Times New Roman"/>
          <w:b/>
          <w:kern w:val="0"/>
          <w:sz w:val="20"/>
          <w:szCs w:val="20"/>
          <w:lang w:eastAsia="zh-CN"/>
          <w14:ligatures w14:val="none"/>
        </w:rPr>
        <w:t>a previously identified model via other sub-types</w:t>
      </w:r>
      <w:r>
        <w:rPr>
          <w:rFonts w:ascii="Times New Roman" w:eastAsia="SimSun" w:hAnsi="Times New Roman" w:cs="Times New Roman"/>
          <w:b/>
          <w:color w:val="000000"/>
          <w:kern w:val="0"/>
          <w:sz w:val="20"/>
          <w:szCs w:val="20"/>
          <w:lang w:eastAsia="zh-CN"/>
          <w14:ligatures w14:val="none"/>
        </w:rPr>
        <w:t>. The previous model identification would be done by this UE or other UEs.</w:t>
      </w:r>
    </w:p>
    <w:p w14:paraId="71C4CFF0" w14:textId="77777777" w:rsidR="00816D2A" w:rsidRDefault="002B15AA">
      <w:pPr>
        <w:widowControl w:val="0"/>
        <w:numPr>
          <w:ilvl w:val="0"/>
          <w:numId w:val="63"/>
        </w:numPr>
        <w:overflowPunct w:val="0"/>
        <w:spacing w:after="120"/>
        <w:jc w:val="both"/>
        <w:rPr>
          <w:rFonts w:ascii="Times New Roman" w:eastAsia="SimSun" w:hAnsi="Times New Roman" w:cs="Times New Roman"/>
          <w:b/>
          <w:color w:val="000000"/>
          <w:kern w:val="0"/>
          <w:sz w:val="20"/>
          <w:szCs w:val="20"/>
          <w:lang w:eastAsia="zh-CN"/>
          <w14:ligatures w14:val="none"/>
        </w:rPr>
      </w:pPr>
      <w:r>
        <w:rPr>
          <w:rFonts w:ascii="Times New Roman" w:eastAsia="SimSun" w:hAnsi="Times New Roman" w:cs="Times New Roman"/>
          <w:b/>
          <w:kern w:val="0"/>
          <w:sz w:val="20"/>
          <w:szCs w:val="24"/>
          <w:lang w:eastAsia="zh-CN"/>
          <w14:ligatures w14:val="none"/>
        </w:rPr>
        <w:t xml:space="preserve">In model identification Type B1-4, the consistency between training and inference regarding NW-side additional conditions is ensured through </w:t>
      </w:r>
      <w:r>
        <w:rPr>
          <w:rFonts w:ascii="Times New Roman" w:eastAsia="SimSun" w:hAnsi="Times New Roman" w:cs="Times New Roman"/>
          <w:b/>
          <w:kern w:val="0"/>
          <w:sz w:val="20"/>
          <w:szCs w:val="20"/>
          <w:lang w:eastAsia="zh-CN"/>
          <w14:ligatures w14:val="none"/>
        </w:rPr>
        <w:t>dataset categorization information reported by UE</w:t>
      </w:r>
      <w:r>
        <w:rPr>
          <w:rFonts w:ascii="Times New Roman" w:eastAsia="SimSun" w:hAnsi="Times New Roman" w:cs="Times New Roman"/>
          <w:b/>
          <w:color w:val="000000"/>
          <w:kern w:val="0"/>
          <w:sz w:val="20"/>
          <w:szCs w:val="20"/>
          <w:lang w:eastAsia="zh-CN"/>
          <w14:ligatures w14:val="none"/>
        </w:rPr>
        <w:t>.</w:t>
      </w:r>
    </w:p>
    <w:p w14:paraId="266A1496" w14:textId="77777777" w:rsidR="00816D2A" w:rsidRDefault="002B15AA">
      <w:pPr>
        <w:widowControl w:val="0"/>
        <w:numPr>
          <w:ilvl w:val="0"/>
          <w:numId w:val="63"/>
        </w:numPr>
        <w:overflowPunct w:val="0"/>
        <w:spacing w:after="120"/>
        <w:jc w:val="both"/>
        <w:rPr>
          <w:rFonts w:ascii="Times New Roman" w:eastAsia="SimSun" w:hAnsi="Times New Roman" w:cs="Times New Roman"/>
          <w:b/>
          <w:color w:val="000000"/>
          <w:kern w:val="0"/>
          <w:sz w:val="20"/>
          <w:szCs w:val="20"/>
          <w:lang w:eastAsia="zh-CN"/>
          <w14:ligatures w14:val="none"/>
        </w:rPr>
      </w:pPr>
      <w:r>
        <w:rPr>
          <w:rFonts w:ascii="Times New Roman" w:eastAsia="SimSun" w:hAnsi="Times New Roman" w:cs="Times New Roman"/>
          <w:b/>
          <w:kern w:val="0"/>
          <w:sz w:val="20"/>
          <w:szCs w:val="24"/>
          <w:lang w:eastAsia="zh-CN"/>
          <w14:ligatures w14:val="none"/>
        </w:rPr>
        <w:t xml:space="preserve">In model identification Type B1-5, the consistency between training and inference regarding NW-side additional conditions is ensured through </w:t>
      </w:r>
      <w:r>
        <w:rPr>
          <w:rFonts w:ascii="Times New Roman" w:eastAsia="SimSun" w:hAnsi="Times New Roman" w:cs="Times New Roman"/>
          <w:b/>
          <w:kern w:val="0"/>
          <w:sz w:val="20"/>
          <w:szCs w:val="20"/>
          <w:lang w:eastAsia="zh-CN"/>
          <w14:ligatures w14:val="none"/>
        </w:rPr>
        <w:t>time duration and regions (e.g., cells/PCIs/TRPs/tracking areas) reported by UE</w:t>
      </w:r>
      <w:r>
        <w:rPr>
          <w:rFonts w:ascii="Times New Roman" w:eastAsia="SimSun" w:hAnsi="Times New Roman" w:cs="Times New Roman"/>
          <w:b/>
          <w:color w:val="000000"/>
          <w:kern w:val="0"/>
          <w:sz w:val="20"/>
          <w:szCs w:val="20"/>
          <w:lang w:eastAsia="zh-CN"/>
          <w14:ligatures w14:val="none"/>
        </w:rPr>
        <w:t>.</w:t>
      </w:r>
    </w:p>
    <w:p w14:paraId="4EA495A2" w14:textId="77777777" w:rsidR="00816D2A" w:rsidRDefault="002B15AA">
      <w:pPr>
        <w:widowControl w:val="0"/>
        <w:numPr>
          <w:ilvl w:val="0"/>
          <w:numId w:val="63"/>
        </w:numPr>
        <w:overflowPunct w:val="0"/>
        <w:spacing w:after="120"/>
        <w:jc w:val="both"/>
        <w:rPr>
          <w:rFonts w:ascii="Times New Roman" w:eastAsia="SimSun" w:hAnsi="Times New Roman" w:cs="Times New Roman"/>
          <w:b/>
          <w:color w:val="000000"/>
          <w:kern w:val="0"/>
          <w:sz w:val="20"/>
          <w:szCs w:val="20"/>
          <w:lang w:eastAsia="zh-CN"/>
          <w14:ligatures w14:val="none"/>
        </w:rPr>
      </w:pPr>
      <w:r>
        <w:rPr>
          <w:rFonts w:ascii="Times New Roman" w:eastAsia="SimSun" w:hAnsi="Times New Roman" w:cs="Times New Roman"/>
          <w:b/>
          <w:kern w:val="0"/>
          <w:sz w:val="20"/>
          <w:szCs w:val="24"/>
          <w:lang w:eastAsia="zh-CN"/>
          <w14:ligatures w14:val="none"/>
        </w:rPr>
        <w:t xml:space="preserve">In model identification Type B2-1, the consistency between training and inference regarding NW-side additional conditions is ensured through </w:t>
      </w:r>
      <w:r>
        <w:rPr>
          <w:rFonts w:ascii="Times New Roman" w:eastAsia="SimSun" w:hAnsi="Times New Roman" w:cs="Times New Roman"/>
          <w:b/>
          <w:kern w:val="0"/>
          <w:sz w:val="20"/>
          <w:szCs w:val="20"/>
          <w:lang w:eastAsia="zh-CN"/>
          <w14:ligatures w14:val="none"/>
        </w:rPr>
        <w:t>model transfer</w:t>
      </w:r>
      <w:r>
        <w:rPr>
          <w:rFonts w:ascii="Times New Roman" w:eastAsia="SimSun" w:hAnsi="Times New Roman" w:cs="Times New Roman"/>
          <w:b/>
          <w:color w:val="000000"/>
          <w:kern w:val="0"/>
          <w:sz w:val="20"/>
          <w:szCs w:val="20"/>
          <w:lang w:eastAsia="zh-CN"/>
          <w14:ligatures w14:val="none"/>
        </w:rPr>
        <w:t>.</w:t>
      </w:r>
    </w:p>
    <w:p w14:paraId="1B0D4B36" w14:textId="77777777" w:rsidR="00816D2A" w:rsidRDefault="002B15AA">
      <w:pPr>
        <w:widowControl w:val="0"/>
        <w:numPr>
          <w:ilvl w:val="0"/>
          <w:numId w:val="63"/>
        </w:numPr>
        <w:overflowPunct w:val="0"/>
        <w:spacing w:after="120"/>
        <w:jc w:val="both"/>
        <w:rPr>
          <w:rFonts w:ascii="Times New Roman" w:eastAsia="SimSun" w:hAnsi="Times New Roman" w:cs="Times New Roman"/>
          <w:b/>
          <w:color w:val="000000"/>
          <w:kern w:val="0"/>
          <w:sz w:val="20"/>
          <w:szCs w:val="20"/>
          <w:lang w:eastAsia="zh-CN"/>
          <w14:ligatures w14:val="none"/>
        </w:rPr>
      </w:pPr>
      <w:r>
        <w:rPr>
          <w:rFonts w:ascii="Times New Roman" w:eastAsia="SimSun" w:hAnsi="Times New Roman" w:cs="Times New Roman"/>
          <w:b/>
          <w:color w:val="000000"/>
          <w:kern w:val="0"/>
          <w:sz w:val="20"/>
          <w:szCs w:val="20"/>
          <w:lang w:eastAsia="zh-CN"/>
          <w14:ligatures w14:val="none"/>
        </w:rPr>
        <w:t>In model identification Type B2-2, the consistency between training and inference regarding NW-side additional conditions is ensured through data collection related model ID or dataset ID determined by NW, which is associated with the underlying conditions and additional conditions for the indicated data collection.</w:t>
      </w:r>
    </w:p>
    <w:p w14:paraId="680B048C" w14:textId="77777777" w:rsidR="00816D2A" w:rsidRDefault="00816D2A"/>
    <w:p w14:paraId="09BA55F7" w14:textId="77777777" w:rsidR="00816D2A" w:rsidRDefault="002B15AA">
      <w:pPr>
        <w:spacing w:after="120"/>
        <w:jc w:val="both"/>
        <w:rPr>
          <w:rFonts w:ascii="Times New Roman" w:eastAsia="Times New Roman" w:hAnsi="Times New Roman" w:cs="Times New Roman"/>
          <w:b/>
          <w:kern w:val="0"/>
          <w:sz w:val="20"/>
          <w:szCs w:val="24"/>
          <w14:ligatures w14:val="none"/>
        </w:rPr>
      </w:pPr>
      <w:r>
        <w:rPr>
          <w:rFonts w:ascii="Times New Roman" w:eastAsia="Times New Roman" w:hAnsi="Times New Roman" w:cs="Times New Roman" w:hint="eastAsia"/>
          <w:b/>
          <w:kern w:val="0"/>
          <w:sz w:val="20"/>
          <w:szCs w:val="24"/>
          <w14:ligatures w14:val="none"/>
        </w:rPr>
        <w:t>P</w:t>
      </w:r>
      <w:r>
        <w:rPr>
          <w:rFonts w:ascii="Times New Roman" w:eastAsia="Times New Roman" w:hAnsi="Times New Roman" w:cs="Times New Roman"/>
          <w:b/>
          <w:kern w:val="0"/>
          <w:sz w:val="20"/>
          <w:szCs w:val="24"/>
          <w14:ligatures w14:val="none"/>
        </w:rPr>
        <w:t>roposal 8: If without model identification, the indication of NW-side additional conditions by NW explicitly or implicitly to UE has the following drawbacks:</w:t>
      </w:r>
    </w:p>
    <w:p w14:paraId="4C8095CF" w14:textId="77777777" w:rsidR="00816D2A" w:rsidRDefault="002B15AA">
      <w:pPr>
        <w:widowControl w:val="0"/>
        <w:numPr>
          <w:ilvl w:val="0"/>
          <w:numId w:val="64"/>
        </w:numPr>
        <w:overflowPunct w:val="0"/>
        <w:spacing w:after="120"/>
        <w:jc w:val="both"/>
        <w:rPr>
          <w:rFonts w:ascii="Times New Roman" w:eastAsia="SimSun" w:hAnsi="Times New Roman" w:cs="Times New Roman"/>
          <w:b/>
          <w:kern w:val="0"/>
          <w:sz w:val="20"/>
          <w:szCs w:val="24"/>
          <w:lang w:eastAsia="zh-CN"/>
          <w14:ligatures w14:val="none"/>
        </w:rPr>
      </w:pPr>
      <w:r>
        <w:rPr>
          <w:rFonts w:ascii="Times New Roman" w:eastAsia="SimSun" w:hAnsi="Times New Roman" w:cs="Times New Roman"/>
          <w:b/>
          <w:kern w:val="0"/>
          <w:sz w:val="20"/>
          <w:szCs w:val="20"/>
          <w:lang w:eastAsia="zh-CN"/>
          <w14:ligatures w14:val="none"/>
        </w:rPr>
        <w:t>The broadcasting of NW-side additional conditions would cause extra overhead.</w:t>
      </w:r>
    </w:p>
    <w:p w14:paraId="7BFFFF10" w14:textId="77777777" w:rsidR="00816D2A" w:rsidRDefault="002B15AA">
      <w:pPr>
        <w:widowControl w:val="0"/>
        <w:numPr>
          <w:ilvl w:val="0"/>
          <w:numId w:val="64"/>
        </w:numPr>
        <w:overflowPunct w:val="0"/>
        <w:spacing w:after="120"/>
        <w:jc w:val="both"/>
        <w:rPr>
          <w:rFonts w:ascii="Times New Roman" w:eastAsia="SimSun" w:hAnsi="Times New Roman" w:cs="Times New Roman"/>
          <w:b/>
          <w:kern w:val="0"/>
          <w:sz w:val="20"/>
          <w:szCs w:val="24"/>
          <w:lang w:eastAsia="zh-CN"/>
          <w14:ligatures w14:val="none"/>
        </w:rPr>
      </w:pPr>
      <w:r>
        <w:rPr>
          <w:rFonts w:ascii="Times New Roman" w:eastAsia="SimSun" w:hAnsi="Times New Roman" w:cs="Times New Roman"/>
          <w:b/>
          <w:kern w:val="0"/>
          <w:sz w:val="20"/>
          <w:szCs w:val="20"/>
          <w:lang w:eastAsia="zh-CN"/>
          <w14:ligatures w14:val="none"/>
        </w:rPr>
        <w:t>Applicable model/functionality report would cause extra latency.</w:t>
      </w:r>
    </w:p>
    <w:p w14:paraId="26E8F2FD" w14:textId="77777777" w:rsidR="00816D2A" w:rsidRDefault="00816D2A"/>
    <w:p w14:paraId="51BE9639" w14:textId="77777777" w:rsidR="00816D2A" w:rsidRDefault="002B15AA">
      <w:pPr>
        <w:spacing w:after="120"/>
        <w:jc w:val="both"/>
        <w:rPr>
          <w:rFonts w:ascii="Times New Roman" w:eastAsia="SimSun" w:hAnsi="Times New Roman" w:cs="Times New Roman"/>
          <w:b/>
          <w:kern w:val="0"/>
          <w:sz w:val="20"/>
          <w:szCs w:val="24"/>
          <w:lang w:eastAsia="zh-CN"/>
          <w14:ligatures w14:val="none"/>
        </w:rPr>
      </w:pPr>
      <w:r>
        <w:rPr>
          <w:rFonts w:ascii="Times New Roman" w:eastAsia="Times New Roman" w:hAnsi="Times New Roman" w:cs="Times New Roman" w:hint="eastAsia"/>
          <w:b/>
          <w:kern w:val="0"/>
          <w:sz w:val="20"/>
          <w:szCs w:val="24"/>
          <w14:ligatures w14:val="none"/>
        </w:rPr>
        <w:t>P</w:t>
      </w:r>
      <w:r>
        <w:rPr>
          <w:rFonts w:ascii="Times New Roman" w:eastAsia="Times New Roman" w:hAnsi="Times New Roman" w:cs="Times New Roman"/>
          <w:b/>
          <w:kern w:val="0"/>
          <w:sz w:val="20"/>
          <w:szCs w:val="24"/>
          <w14:ligatures w14:val="none"/>
        </w:rPr>
        <w:t>roposal 9: Consistency assisted by monitoring is not feasible for the alignment of the NW-side additional conditions</w:t>
      </w:r>
      <w:r>
        <w:rPr>
          <w:rFonts w:ascii="Times New Roman" w:eastAsia="SimSun" w:hAnsi="Times New Roman" w:cs="Times New Roman"/>
          <w:b/>
          <w:kern w:val="0"/>
          <w:sz w:val="20"/>
          <w:szCs w:val="24"/>
          <w:lang w:eastAsia="zh-CN"/>
          <w14:ligatures w14:val="none"/>
        </w:rPr>
        <w:t>.</w:t>
      </w:r>
    </w:p>
    <w:p w14:paraId="1795D908" w14:textId="77777777" w:rsidR="00816D2A" w:rsidRDefault="002B15AA">
      <w:pPr>
        <w:spacing w:after="120"/>
        <w:jc w:val="both"/>
        <w:rPr>
          <w:rFonts w:ascii="Times New Roman" w:eastAsia="Times New Roman" w:hAnsi="Times New Roman" w:cs="Times New Roman"/>
          <w:b/>
          <w:kern w:val="0"/>
          <w:sz w:val="20"/>
          <w:szCs w:val="24"/>
          <w14:ligatures w14:val="none"/>
        </w:rPr>
      </w:pPr>
      <w:r>
        <w:rPr>
          <w:rFonts w:ascii="Times New Roman" w:eastAsia="Times New Roman" w:hAnsi="Times New Roman" w:cs="Times New Roman" w:hint="eastAsia"/>
          <w:b/>
          <w:kern w:val="0"/>
          <w:sz w:val="20"/>
          <w:szCs w:val="24"/>
          <w14:ligatures w14:val="none"/>
        </w:rPr>
        <w:t>P</w:t>
      </w:r>
      <w:r>
        <w:rPr>
          <w:rFonts w:ascii="Times New Roman" w:eastAsia="Times New Roman" w:hAnsi="Times New Roman" w:cs="Times New Roman"/>
          <w:b/>
          <w:kern w:val="0"/>
          <w:sz w:val="20"/>
          <w:szCs w:val="24"/>
          <w14:ligatures w14:val="none"/>
        </w:rPr>
        <w:t xml:space="preserve">roposal 10: The benefit of model </w:t>
      </w:r>
      <w:proofErr w:type="gramStart"/>
      <w:r>
        <w:rPr>
          <w:rFonts w:ascii="Times New Roman" w:eastAsia="Times New Roman" w:hAnsi="Times New Roman" w:cs="Times New Roman"/>
          <w:b/>
          <w:kern w:val="0"/>
          <w:sz w:val="20"/>
          <w:szCs w:val="24"/>
          <w14:ligatures w14:val="none"/>
        </w:rPr>
        <w:t>identification based</w:t>
      </w:r>
      <w:proofErr w:type="gramEnd"/>
      <w:r>
        <w:rPr>
          <w:rFonts w:ascii="Times New Roman" w:eastAsia="Times New Roman" w:hAnsi="Times New Roman" w:cs="Times New Roman"/>
          <w:b/>
          <w:kern w:val="0"/>
          <w:sz w:val="20"/>
          <w:szCs w:val="24"/>
          <w14:ligatures w14:val="none"/>
        </w:rPr>
        <w:t xml:space="preserve"> LCM compared to functionality based LCM are:</w:t>
      </w:r>
    </w:p>
    <w:p w14:paraId="6AB3D6F4" w14:textId="77777777" w:rsidR="00816D2A" w:rsidRDefault="002B15AA">
      <w:pPr>
        <w:widowControl w:val="0"/>
        <w:numPr>
          <w:ilvl w:val="0"/>
          <w:numId w:val="60"/>
        </w:numPr>
        <w:overflowPunct w:val="0"/>
        <w:spacing w:after="120"/>
        <w:jc w:val="both"/>
        <w:rPr>
          <w:rFonts w:ascii="Times New Roman" w:eastAsia="SimSun" w:hAnsi="Times New Roman" w:cs="Times New Roman"/>
          <w:b/>
          <w:kern w:val="0"/>
          <w:sz w:val="20"/>
          <w:szCs w:val="24"/>
          <w:lang w:eastAsia="zh-CN"/>
          <w14:ligatures w14:val="none"/>
        </w:rPr>
      </w:pPr>
      <w:r>
        <w:rPr>
          <w:rFonts w:ascii="Times New Roman" w:eastAsia="SimSun" w:hAnsi="Times New Roman" w:cs="Times New Roman"/>
          <w:b/>
          <w:kern w:val="0"/>
          <w:sz w:val="20"/>
          <w:szCs w:val="24"/>
          <w:lang w:eastAsia="zh-CN"/>
          <w14:ligatures w14:val="none"/>
        </w:rPr>
        <w:t xml:space="preserve">Without model identification, additional conditions cannot be aligned between NW and </w:t>
      </w:r>
      <w:proofErr w:type="gramStart"/>
      <w:r>
        <w:rPr>
          <w:rFonts w:ascii="Times New Roman" w:eastAsia="SimSun" w:hAnsi="Times New Roman" w:cs="Times New Roman"/>
          <w:b/>
          <w:kern w:val="0"/>
          <w:sz w:val="20"/>
          <w:szCs w:val="24"/>
          <w:lang w:eastAsia="zh-CN"/>
          <w14:ligatures w14:val="none"/>
        </w:rPr>
        <w:t>UE;</w:t>
      </w:r>
      <w:proofErr w:type="gramEnd"/>
    </w:p>
    <w:p w14:paraId="104A40AF" w14:textId="77777777" w:rsidR="00816D2A" w:rsidRDefault="002B15AA">
      <w:pPr>
        <w:widowControl w:val="0"/>
        <w:numPr>
          <w:ilvl w:val="0"/>
          <w:numId w:val="60"/>
        </w:numPr>
        <w:overflowPunct w:val="0"/>
        <w:spacing w:after="120"/>
        <w:jc w:val="both"/>
        <w:rPr>
          <w:rFonts w:ascii="Times New Roman" w:eastAsia="SimSun" w:hAnsi="Times New Roman" w:cs="Times New Roman"/>
          <w:b/>
          <w:kern w:val="0"/>
          <w:sz w:val="20"/>
          <w:szCs w:val="24"/>
          <w:lang w:eastAsia="zh-CN"/>
          <w14:ligatures w14:val="none"/>
        </w:rPr>
      </w:pPr>
      <w:r>
        <w:rPr>
          <w:rFonts w:ascii="Times New Roman" w:eastAsia="SimSun" w:hAnsi="Times New Roman" w:cs="Times New Roman" w:hint="eastAsia"/>
          <w:b/>
          <w:kern w:val="0"/>
          <w:sz w:val="20"/>
          <w:szCs w:val="24"/>
          <w:lang w:eastAsia="zh-CN"/>
          <w14:ligatures w14:val="none"/>
        </w:rPr>
        <w:t>P</w:t>
      </w:r>
      <w:r>
        <w:rPr>
          <w:rFonts w:ascii="Times New Roman" w:eastAsia="SimSun" w:hAnsi="Times New Roman" w:cs="Times New Roman"/>
          <w:b/>
          <w:kern w:val="0"/>
          <w:sz w:val="20"/>
          <w:szCs w:val="24"/>
          <w:lang w:eastAsia="zh-CN"/>
          <w14:ligatures w14:val="none"/>
        </w:rPr>
        <w:t xml:space="preserve">erformance fluctuation due to transparent model switch may not be manageable at </w:t>
      </w:r>
      <w:r>
        <w:rPr>
          <w:rFonts w:ascii="Times New Roman" w:eastAsia="SimSun" w:hAnsi="Times New Roman" w:cs="Times New Roman" w:hint="eastAsia"/>
          <w:b/>
          <w:kern w:val="0"/>
          <w:sz w:val="20"/>
          <w:szCs w:val="24"/>
          <w:lang w:eastAsia="zh-CN"/>
          <w14:ligatures w14:val="none"/>
        </w:rPr>
        <w:t>networ</w:t>
      </w:r>
      <w:r>
        <w:rPr>
          <w:rFonts w:ascii="Times New Roman" w:eastAsia="SimSun" w:hAnsi="Times New Roman" w:cs="Times New Roman"/>
          <w:b/>
          <w:kern w:val="0"/>
          <w:sz w:val="20"/>
          <w:szCs w:val="24"/>
          <w:lang w:eastAsia="zh-CN"/>
          <w14:ligatures w14:val="none"/>
        </w:rPr>
        <w:t xml:space="preserve">k side or lead to unintended </w:t>
      </w:r>
      <w:proofErr w:type="gramStart"/>
      <w:r>
        <w:rPr>
          <w:rFonts w:ascii="Times New Roman" w:eastAsia="SimSun" w:hAnsi="Times New Roman" w:cs="Times New Roman"/>
          <w:b/>
          <w:kern w:val="0"/>
          <w:sz w:val="20"/>
          <w:szCs w:val="24"/>
          <w:lang w:eastAsia="zh-CN"/>
          <w14:ligatures w14:val="none"/>
        </w:rPr>
        <w:t>behaviors;</w:t>
      </w:r>
      <w:proofErr w:type="gramEnd"/>
      <w:r>
        <w:rPr>
          <w:rFonts w:ascii="Times New Roman" w:eastAsia="SimSun" w:hAnsi="Times New Roman" w:cs="Times New Roman"/>
          <w:b/>
          <w:kern w:val="0"/>
          <w:sz w:val="20"/>
          <w:szCs w:val="24"/>
          <w:lang w:eastAsia="zh-CN"/>
          <w14:ligatures w14:val="none"/>
        </w:rPr>
        <w:t xml:space="preserve"> </w:t>
      </w:r>
    </w:p>
    <w:p w14:paraId="0BA03E96" w14:textId="77777777" w:rsidR="00816D2A" w:rsidRDefault="002B15AA">
      <w:pPr>
        <w:widowControl w:val="0"/>
        <w:numPr>
          <w:ilvl w:val="0"/>
          <w:numId w:val="60"/>
        </w:numPr>
        <w:overflowPunct w:val="0"/>
        <w:spacing w:after="120"/>
        <w:jc w:val="both"/>
        <w:rPr>
          <w:rFonts w:ascii="Times New Roman" w:eastAsia="SimSun" w:hAnsi="Times New Roman" w:cs="Times New Roman"/>
          <w:b/>
          <w:kern w:val="0"/>
          <w:sz w:val="20"/>
          <w:szCs w:val="24"/>
          <w:lang w:eastAsia="zh-CN"/>
          <w14:ligatures w14:val="none"/>
        </w:rPr>
      </w:pPr>
      <w:r>
        <w:rPr>
          <w:rFonts w:ascii="Times New Roman" w:eastAsia="SimSun" w:hAnsi="Times New Roman" w:cs="Times New Roman"/>
          <w:b/>
          <w:kern w:val="0"/>
          <w:sz w:val="20"/>
          <w:szCs w:val="24"/>
          <w:lang w:eastAsia="zh-CN"/>
          <w14:ligatures w14:val="none"/>
        </w:rPr>
        <w:t xml:space="preserve">Model switch interruption is not manageable or may incur more challenging UE implementation with transparent model </w:t>
      </w:r>
      <w:proofErr w:type="gramStart"/>
      <w:r>
        <w:rPr>
          <w:rFonts w:ascii="Times New Roman" w:eastAsia="SimSun" w:hAnsi="Times New Roman" w:cs="Times New Roman"/>
          <w:b/>
          <w:kern w:val="0"/>
          <w:sz w:val="20"/>
          <w:szCs w:val="24"/>
          <w:lang w:eastAsia="zh-CN"/>
          <w14:ligatures w14:val="none"/>
        </w:rPr>
        <w:t>switch;</w:t>
      </w:r>
      <w:proofErr w:type="gramEnd"/>
    </w:p>
    <w:p w14:paraId="1D8DBF22" w14:textId="77777777" w:rsidR="00816D2A" w:rsidRDefault="002B15AA">
      <w:pPr>
        <w:widowControl w:val="0"/>
        <w:numPr>
          <w:ilvl w:val="0"/>
          <w:numId w:val="60"/>
        </w:numPr>
        <w:overflowPunct w:val="0"/>
        <w:spacing w:after="120"/>
        <w:jc w:val="both"/>
        <w:rPr>
          <w:rFonts w:ascii="Times New Roman" w:eastAsia="SimSun" w:hAnsi="Times New Roman" w:cs="Times New Roman"/>
          <w:b/>
          <w:kern w:val="0"/>
          <w:sz w:val="20"/>
          <w:szCs w:val="24"/>
          <w:lang w:eastAsia="zh-CN"/>
          <w14:ligatures w14:val="none"/>
        </w:rPr>
      </w:pPr>
      <w:r>
        <w:rPr>
          <w:rFonts w:ascii="Times New Roman" w:eastAsia="SimSun" w:hAnsi="Times New Roman" w:cs="Times New Roman"/>
          <w:b/>
          <w:kern w:val="0"/>
          <w:sz w:val="20"/>
          <w:szCs w:val="24"/>
          <w:lang w:eastAsia="zh-CN"/>
          <w14:ligatures w14:val="none"/>
        </w:rPr>
        <w:t>T</w:t>
      </w:r>
      <w:r>
        <w:rPr>
          <w:rFonts w:ascii="Times New Roman" w:eastAsia="SimSun" w:hAnsi="Times New Roman" w:cs="Times New Roman" w:hint="eastAsia"/>
          <w:b/>
          <w:kern w:val="0"/>
          <w:sz w:val="20"/>
          <w:szCs w:val="24"/>
          <w:lang w:eastAsia="zh-CN"/>
          <w14:ligatures w14:val="none"/>
        </w:rPr>
        <w:t>he</w:t>
      </w:r>
      <w:r>
        <w:rPr>
          <w:rFonts w:ascii="Times New Roman" w:eastAsia="SimSun" w:hAnsi="Times New Roman" w:cs="Times New Roman"/>
          <w:b/>
          <w:kern w:val="0"/>
          <w:sz w:val="20"/>
          <w:szCs w:val="24"/>
          <w:lang w:eastAsia="zh-CN"/>
          <w14:ligatures w14:val="none"/>
        </w:rPr>
        <w:t xml:space="preserve"> operations of functionalities are limited to fallback for some cases for functionality based </w:t>
      </w:r>
      <w:proofErr w:type="gramStart"/>
      <w:r>
        <w:rPr>
          <w:rFonts w:ascii="Times New Roman" w:eastAsia="SimSun" w:hAnsi="Times New Roman" w:cs="Times New Roman"/>
          <w:b/>
          <w:kern w:val="0"/>
          <w:sz w:val="20"/>
          <w:szCs w:val="24"/>
          <w:lang w:eastAsia="zh-CN"/>
          <w14:ligatures w14:val="none"/>
        </w:rPr>
        <w:t>LCM;</w:t>
      </w:r>
      <w:proofErr w:type="gramEnd"/>
    </w:p>
    <w:p w14:paraId="61EA4F7F" w14:textId="77777777" w:rsidR="00816D2A" w:rsidRDefault="002B15AA">
      <w:pPr>
        <w:widowControl w:val="0"/>
        <w:numPr>
          <w:ilvl w:val="0"/>
          <w:numId w:val="60"/>
        </w:numPr>
        <w:overflowPunct w:val="0"/>
        <w:spacing w:after="120"/>
        <w:jc w:val="both"/>
        <w:rPr>
          <w:rFonts w:ascii="Times New Roman" w:eastAsia="SimSun" w:hAnsi="Times New Roman" w:cs="Times New Roman"/>
          <w:b/>
          <w:kern w:val="0"/>
          <w:sz w:val="20"/>
          <w:szCs w:val="24"/>
          <w:lang w:eastAsia="zh-CN"/>
          <w14:ligatures w14:val="none"/>
        </w:rPr>
      </w:pPr>
      <w:r>
        <w:rPr>
          <w:rFonts w:ascii="Times New Roman" w:eastAsia="SimSun" w:hAnsi="Times New Roman" w:cs="Times New Roman" w:hint="eastAsia"/>
          <w:b/>
          <w:kern w:val="0"/>
          <w:sz w:val="20"/>
          <w:szCs w:val="24"/>
          <w:lang w:eastAsia="zh-CN"/>
          <w14:ligatures w14:val="none"/>
        </w:rPr>
        <w:t>W</w:t>
      </w:r>
      <w:r>
        <w:rPr>
          <w:rFonts w:ascii="Times New Roman" w:eastAsia="SimSun" w:hAnsi="Times New Roman" w:cs="Times New Roman"/>
          <w:b/>
          <w:kern w:val="0"/>
          <w:sz w:val="20"/>
          <w:szCs w:val="24"/>
          <w:lang w:eastAsia="zh-CN"/>
          <w14:ligatures w14:val="none"/>
        </w:rPr>
        <w:t>ithout model ID, applicability/applicable functionality report would cause extra overhead/</w:t>
      </w:r>
      <w:proofErr w:type="gramStart"/>
      <w:r>
        <w:rPr>
          <w:rFonts w:ascii="Times New Roman" w:eastAsia="SimSun" w:hAnsi="Times New Roman" w:cs="Times New Roman"/>
          <w:b/>
          <w:kern w:val="0"/>
          <w:sz w:val="20"/>
          <w:szCs w:val="24"/>
          <w:lang w:eastAsia="zh-CN"/>
          <w14:ligatures w14:val="none"/>
        </w:rPr>
        <w:t>latency;</w:t>
      </w:r>
      <w:proofErr w:type="gramEnd"/>
    </w:p>
    <w:p w14:paraId="74F8944C" w14:textId="77777777" w:rsidR="00816D2A" w:rsidRDefault="002B15AA">
      <w:pPr>
        <w:widowControl w:val="0"/>
        <w:numPr>
          <w:ilvl w:val="0"/>
          <w:numId w:val="60"/>
        </w:numPr>
        <w:overflowPunct w:val="0"/>
        <w:spacing w:after="120"/>
        <w:jc w:val="both"/>
        <w:rPr>
          <w:rFonts w:ascii="Times New Roman" w:eastAsia="SimSun" w:hAnsi="Times New Roman" w:cs="Times New Roman"/>
          <w:b/>
          <w:kern w:val="0"/>
          <w:sz w:val="20"/>
          <w:szCs w:val="24"/>
          <w:lang w:eastAsia="zh-CN"/>
          <w14:ligatures w14:val="none"/>
        </w:rPr>
      </w:pPr>
      <w:r>
        <w:rPr>
          <w:rFonts w:ascii="Times New Roman" w:eastAsia="SimSun" w:hAnsi="Times New Roman" w:cs="Times New Roman" w:hint="eastAsia"/>
          <w:b/>
          <w:kern w:val="0"/>
          <w:sz w:val="20"/>
          <w:szCs w:val="24"/>
          <w:lang w:eastAsia="zh-CN"/>
          <w14:ligatures w14:val="none"/>
        </w:rPr>
        <w:t>W</w:t>
      </w:r>
      <w:r>
        <w:rPr>
          <w:rFonts w:ascii="Times New Roman" w:eastAsia="SimSun" w:hAnsi="Times New Roman" w:cs="Times New Roman"/>
          <w:b/>
          <w:kern w:val="0"/>
          <w:sz w:val="20"/>
          <w:szCs w:val="24"/>
          <w:lang w:eastAsia="zh-CN"/>
          <w14:ligatures w14:val="none"/>
        </w:rPr>
        <w:t xml:space="preserve">ithout model ID, it is challenging for network to manage the functionalities of various UEs from multiple </w:t>
      </w:r>
      <w:proofErr w:type="gramStart"/>
      <w:r>
        <w:rPr>
          <w:rFonts w:ascii="Times New Roman" w:eastAsia="SimSun" w:hAnsi="Times New Roman" w:cs="Times New Roman"/>
          <w:b/>
          <w:kern w:val="0"/>
          <w:sz w:val="20"/>
          <w:szCs w:val="24"/>
          <w:lang w:eastAsia="zh-CN"/>
          <w14:ligatures w14:val="none"/>
        </w:rPr>
        <w:t>vendors;</w:t>
      </w:r>
      <w:proofErr w:type="gramEnd"/>
    </w:p>
    <w:p w14:paraId="7F5E2DA7" w14:textId="77777777" w:rsidR="00816D2A" w:rsidRDefault="002B15AA">
      <w:pPr>
        <w:widowControl w:val="0"/>
        <w:numPr>
          <w:ilvl w:val="0"/>
          <w:numId w:val="60"/>
        </w:numPr>
        <w:overflowPunct w:val="0"/>
        <w:spacing w:after="120"/>
        <w:jc w:val="both"/>
        <w:rPr>
          <w:rFonts w:ascii="Times New Roman" w:eastAsia="SimSun" w:hAnsi="Times New Roman" w:cs="Times New Roman"/>
          <w:b/>
          <w:kern w:val="0"/>
          <w:sz w:val="20"/>
          <w:szCs w:val="24"/>
          <w:lang w:eastAsia="zh-CN"/>
          <w14:ligatures w14:val="none"/>
        </w:rPr>
      </w:pPr>
      <w:r>
        <w:rPr>
          <w:rFonts w:ascii="Times New Roman" w:eastAsia="SimSun" w:hAnsi="Times New Roman" w:cs="Times New Roman"/>
          <w:b/>
          <w:kern w:val="0"/>
          <w:sz w:val="20"/>
          <w:szCs w:val="24"/>
          <w:lang w:eastAsia="zh-CN"/>
          <w14:ligatures w14:val="none"/>
        </w:rPr>
        <w:t>Without model ID, there may be unnecessary functionality switch.</w:t>
      </w:r>
    </w:p>
    <w:p w14:paraId="5B0A5E38" w14:textId="77777777" w:rsidR="00816D2A" w:rsidRDefault="00816D2A"/>
    <w:p w14:paraId="37CD829B" w14:textId="77777777" w:rsidR="00816D2A" w:rsidRDefault="002B15AA">
      <w:pPr>
        <w:rPr>
          <w:b/>
          <w:bCs/>
          <w:color w:val="4472C4" w:themeColor="accent5"/>
          <w:lang w:val="en-GB"/>
        </w:rPr>
      </w:pPr>
      <w:r>
        <w:rPr>
          <w:b/>
          <w:bCs/>
          <w:color w:val="4472C4" w:themeColor="accent5"/>
          <w:lang w:val="en-GB"/>
        </w:rPr>
        <w:t>Intel:</w:t>
      </w:r>
    </w:p>
    <w:p w14:paraId="62183C3D" w14:textId="77777777" w:rsidR="00816D2A" w:rsidRDefault="002B15AA">
      <w:pPr>
        <w:jc w:val="both"/>
        <w:rPr>
          <w:rFonts w:ascii="Times New Roman" w:eastAsia="Times New Roman" w:hAnsi="Times New Roman" w:cs="Times New Roman"/>
          <w:b/>
          <w:bCs/>
          <w:i/>
          <w:iCs/>
          <w:kern w:val="0"/>
          <w:lang w:eastAsia="zh-CN"/>
          <w14:ligatures w14:val="none"/>
        </w:rPr>
      </w:pPr>
      <w:r>
        <w:rPr>
          <w:rFonts w:ascii="Times New Roman" w:eastAsia="Times New Roman" w:hAnsi="Times New Roman" w:cs="Times New Roman"/>
          <w:b/>
          <w:bCs/>
          <w:i/>
          <w:iCs/>
          <w:kern w:val="0"/>
          <w:lang w:eastAsia="zh-CN"/>
          <w14:ligatures w14:val="none"/>
        </w:rPr>
        <w:lastRenderedPageBreak/>
        <w:t xml:space="preserve">Proposal-1: Define a physical model that is relevant for model development, </w:t>
      </w:r>
      <w:proofErr w:type="gramStart"/>
      <w:r>
        <w:rPr>
          <w:rFonts w:ascii="Times New Roman" w:eastAsia="Times New Roman" w:hAnsi="Times New Roman" w:cs="Times New Roman"/>
          <w:b/>
          <w:bCs/>
          <w:i/>
          <w:iCs/>
          <w:kern w:val="0"/>
          <w:lang w:eastAsia="zh-CN"/>
          <w14:ligatures w14:val="none"/>
        </w:rPr>
        <w:t>training</w:t>
      </w:r>
      <w:proofErr w:type="gramEnd"/>
      <w:r>
        <w:rPr>
          <w:rFonts w:ascii="Times New Roman" w:eastAsia="Times New Roman" w:hAnsi="Times New Roman" w:cs="Times New Roman"/>
          <w:b/>
          <w:bCs/>
          <w:i/>
          <w:iCs/>
          <w:kern w:val="0"/>
          <w:lang w:eastAsia="zh-CN"/>
          <w14:ligatures w14:val="none"/>
        </w:rPr>
        <w:t xml:space="preserve"> and transfer, in other contexts (that are primarily impacting RAN1 specifications) a logical model definition is sufficient. </w:t>
      </w:r>
    </w:p>
    <w:p w14:paraId="56CBD862" w14:textId="77777777" w:rsidR="00816D2A" w:rsidRDefault="00816D2A">
      <w:pPr>
        <w:jc w:val="both"/>
        <w:rPr>
          <w:rFonts w:ascii="Times New Roman" w:eastAsia="Times New Roman" w:hAnsi="Times New Roman" w:cs="Times New Roman"/>
          <w:b/>
          <w:bCs/>
          <w:i/>
          <w:iCs/>
          <w:kern w:val="0"/>
          <w:lang w:eastAsia="zh-CN"/>
          <w14:ligatures w14:val="none"/>
        </w:rPr>
      </w:pPr>
    </w:p>
    <w:p w14:paraId="65391AD7" w14:textId="77777777" w:rsidR="00816D2A" w:rsidRDefault="002B15AA">
      <w:pPr>
        <w:jc w:val="both"/>
        <w:rPr>
          <w:rFonts w:ascii="Times New Roman" w:eastAsia="Times New Roman" w:hAnsi="Times New Roman" w:cs="Times New Roman"/>
          <w:b/>
          <w:bCs/>
          <w:i/>
          <w:iCs/>
          <w:kern w:val="0"/>
          <w:lang w:eastAsia="zh-CN"/>
          <w14:ligatures w14:val="none"/>
        </w:rPr>
      </w:pPr>
      <w:r>
        <w:rPr>
          <w:rFonts w:ascii="Times New Roman" w:eastAsia="Times New Roman" w:hAnsi="Times New Roman" w:cs="Times New Roman"/>
          <w:b/>
          <w:bCs/>
          <w:i/>
          <w:iCs/>
          <w:kern w:val="0"/>
          <w:lang w:eastAsia="zh-CN"/>
          <w14:ligatures w14:val="none"/>
        </w:rPr>
        <w:t xml:space="preserve">Proposal-2: From a physical layer perspective there is no need for uniqueness of a model-ID (neither global nor local in model-ID based LCM) since the meta-information for the model clarifies the distinction between different UEs. </w:t>
      </w:r>
    </w:p>
    <w:p w14:paraId="5AC791E1" w14:textId="77777777" w:rsidR="00816D2A" w:rsidRDefault="00816D2A">
      <w:pPr>
        <w:jc w:val="both"/>
        <w:rPr>
          <w:rFonts w:ascii="Times New Roman" w:eastAsia="Times New Roman" w:hAnsi="Times New Roman" w:cs="Times New Roman"/>
          <w:b/>
          <w:bCs/>
          <w:i/>
          <w:iCs/>
          <w:kern w:val="0"/>
          <w:lang w:eastAsia="zh-CN"/>
          <w14:ligatures w14:val="none"/>
        </w:rPr>
      </w:pPr>
    </w:p>
    <w:p w14:paraId="35345488" w14:textId="77777777" w:rsidR="00816D2A" w:rsidRDefault="002B15AA">
      <w:pPr>
        <w:jc w:val="both"/>
        <w:rPr>
          <w:rFonts w:ascii="Times New Roman" w:eastAsia="Times New Roman" w:hAnsi="Times New Roman" w:cs="Times New Roman"/>
          <w:b/>
          <w:bCs/>
          <w:i/>
          <w:iCs/>
          <w:kern w:val="0"/>
          <w:lang w:eastAsia="zh-CN"/>
          <w14:ligatures w14:val="none"/>
        </w:rPr>
      </w:pPr>
      <w:r>
        <w:rPr>
          <w:rFonts w:ascii="Times New Roman" w:eastAsia="Times New Roman" w:hAnsi="Times New Roman" w:cs="Times New Roman"/>
          <w:b/>
          <w:bCs/>
          <w:i/>
          <w:iCs/>
          <w:kern w:val="0"/>
          <w:lang w:eastAsia="zh-CN"/>
          <w14:ligatures w14:val="none"/>
        </w:rPr>
        <w:t xml:space="preserve">Proposal-5: Further refine model identification types as follows: Type A model identification covers procedures where model development/training and model-ID generation occurs outside RAN signaling, Type B1 model identification covers procedures where a model is trained (or fine-tuned) by UE/UE-side and model-ID assignment occurs online. Type B2 model identification covers procedures where a model is trained (or fine-tuned) by NW/NW-side and model-ID assignment occurs online. </w:t>
      </w:r>
    </w:p>
    <w:p w14:paraId="339BBF8C" w14:textId="77777777" w:rsidR="00816D2A" w:rsidRDefault="00816D2A">
      <w:pPr>
        <w:jc w:val="both"/>
        <w:rPr>
          <w:rFonts w:ascii="Times New Roman" w:eastAsia="Times New Roman" w:hAnsi="Times New Roman" w:cs="Times New Roman"/>
          <w:b/>
          <w:bCs/>
          <w:i/>
          <w:iCs/>
          <w:kern w:val="0"/>
          <w:lang w:eastAsia="zh-CN"/>
          <w14:ligatures w14:val="none"/>
        </w:rPr>
      </w:pPr>
    </w:p>
    <w:p w14:paraId="7910250A" w14:textId="77777777" w:rsidR="00816D2A" w:rsidRDefault="002B15AA">
      <w:pPr>
        <w:jc w:val="both"/>
        <w:rPr>
          <w:rFonts w:ascii="Times New Roman" w:eastAsia="Times New Roman" w:hAnsi="Times New Roman" w:cs="Times New Roman"/>
          <w:b/>
          <w:i/>
          <w:kern w:val="0"/>
          <w:lang w:eastAsia="zh-CN"/>
          <w14:ligatures w14:val="none"/>
        </w:rPr>
      </w:pPr>
      <w:r>
        <w:rPr>
          <w:rFonts w:ascii="Times New Roman" w:eastAsia="Times New Roman" w:hAnsi="Times New Roman" w:cs="Times New Roman"/>
          <w:b/>
          <w:i/>
          <w:kern w:val="0"/>
          <w:lang w:eastAsia="zh-CN"/>
          <w14:ligatures w14:val="none"/>
        </w:rPr>
        <w:t>Proposal-6: Some additional conditions (for applicable functionalities) may be incorporated into UE capability reporting that are reported in a static manner and some additional conditions may be incorporated into configurations that can be reported by a UE in a dynamic manner.</w:t>
      </w:r>
    </w:p>
    <w:p w14:paraId="7B69DFE6" w14:textId="77777777" w:rsidR="00816D2A" w:rsidRDefault="00816D2A">
      <w:pPr>
        <w:jc w:val="both"/>
        <w:rPr>
          <w:rFonts w:ascii="Times New Roman" w:eastAsia="Times New Roman" w:hAnsi="Times New Roman" w:cs="Times New Roman"/>
          <w:b/>
          <w:bCs/>
          <w:i/>
          <w:iCs/>
          <w:kern w:val="0"/>
          <w:lang w:eastAsia="zh-CN"/>
          <w14:ligatures w14:val="none"/>
        </w:rPr>
      </w:pPr>
    </w:p>
    <w:p w14:paraId="27BF70B8" w14:textId="77777777" w:rsidR="00816D2A" w:rsidRDefault="002B15AA">
      <w:pPr>
        <w:keepNext/>
        <w:spacing w:before="120" w:after="120"/>
        <w:jc w:val="center"/>
        <w:rPr>
          <w:rFonts w:ascii="Times New Roman" w:eastAsia="Times New Roman" w:hAnsi="Times New Roman" w:cs="Times New Roman"/>
          <w:b/>
          <w:bCs/>
          <w:kern w:val="0"/>
          <w:sz w:val="24"/>
          <w:szCs w:val="24"/>
          <w:lang w:eastAsia="zh-CN"/>
          <w14:ligatures w14:val="none"/>
        </w:rPr>
      </w:pPr>
      <w:bookmarkStart w:id="74" w:name="_Ref149918396"/>
      <w:r>
        <w:rPr>
          <w:rFonts w:ascii="Times New Roman" w:eastAsia="Times New Roman" w:hAnsi="Times New Roman" w:cs="Times New Roman"/>
          <w:b/>
          <w:bCs/>
          <w:kern w:val="0"/>
          <w:sz w:val="24"/>
          <w:szCs w:val="24"/>
          <w:lang w:eastAsia="zh-CN"/>
          <w14:ligatures w14:val="none"/>
        </w:rPr>
        <w:t xml:space="preserve">Table </w:t>
      </w:r>
      <w:r>
        <w:rPr>
          <w:rFonts w:ascii="Times New Roman" w:eastAsia="Times New Roman" w:hAnsi="Times New Roman" w:cs="Times New Roman"/>
          <w:b/>
          <w:bCs/>
          <w:kern w:val="0"/>
          <w:sz w:val="24"/>
          <w:szCs w:val="24"/>
          <w:lang w:eastAsia="zh-CN"/>
          <w14:ligatures w14:val="none"/>
        </w:rPr>
        <w:fldChar w:fldCharType="begin"/>
      </w:r>
      <w:r>
        <w:rPr>
          <w:rFonts w:ascii="Times New Roman" w:eastAsia="Times New Roman" w:hAnsi="Times New Roman" w:cs="Times New Roman"/>
          <w:b/>
          <w:bCs/>
          <w:kern w:val="0"/>
          <w:sz w:val="24"/>
          <w:szCs w:val="24"/>
          <w:lang w:eastAsia="zh-CN"/>
          <w14:ligatures w14:val="none"/>
        </w:rPr>
        <w:instrText xml:space="preserve"> SEQ Table \* ARABIC </w:instrText>
      </w:r>
      <w:r>
        <w:rPr>
          <w:rFonts w:ascii="Times New Roman" w:eastAsia="Times New Roman" w:hAnsi="Times New Roman" w:cs="Times New Roman"/>
          <w:b/>
          <w:bCs/>
          <w:kern w:val="0"/>
          <w:sz w:val="24"/>
          <w:szCs w:val="24"/>
          <w:lang w:eastAsia="zh-CN"/>
          <w14:ligatures w14:val="none"/>
        </w:rPr>
        <w:fldChar w:fldCharType="separate"/>
      </w:r>
      <w:r>
        <w:rPr>
          <w:rFonts w:ascii="Times New Roman" w:eastAsia="Times New Roman" w:hAnsi="Times New Roman" w:cs="Times New Roman"/>
          <w:b/>
          <w:bCs/>
          <w:kern w:val="0"/>
          <w:sz w:val="24"/>
          <w:szCs w:val="24"/>
          <w:lang w:eastAsia="zh-CN"/>
          <w14:ligatures w14:val="none"/>
        </w:rPr>
        <w:t>1</w:t>
      </w:r>
      <w:r>
        <w:rPr>
          <w:rFonts w:ascii="Times New Roman" w:eastAsia="Times New Roman" w:hAnsi="Times New Roman" w:cs="Times New Roman"/>
          <w:b/>
          <w:bCs/>
          <w:kern w:val="0"/>
          <w:sz w:val="24"/>
          <w:szCs w:val="24"/>
          <w:lang w:eastAsia="zh-CN"/>
          <w14:ligatures w14:val="none"/>
        </w:rPr>
        <w:fldChar w:fldCharType="end"/>
      </w:r>
      <w:bookmarkEnd w:id="74"/>
      <w:r>
        <w:rPr>
          <w:rFonts w:ascii="Times New Roman" w:eastAsia="Times New Roman" w:hAnsi="Times New Roman" w:cs="Times New Roman"/>
          <w:b/>
          <w:bCs/>
          <w:kern w:val="0"/>
          <w:sz w:val="24"/>
          <w:szCs w:val="24"/>
          <w:lang w:eastAsia="zh-CN"/>
          <w14:ligatures w14:val="none"/>
        </w:rPr>
        <w:t xml:space="preserve">: Ensuring consistency between training and </w:t>
      </w:r>
      <w:proofErr w:type="gramStart"/>
      <w:r>
        <w:rPr>
          <w:rFonts w:ascii="Times New Roman" w:eastAsia="Times New Roman" w:hAnsi="Times New Roman" w:cs="Times New Roman"/>
          <w:b/>
          <w:bCs/>
          <w:kern w:val="0"/>
          <w:sz w:val="24"/>
          <w:szCs w:val="24"/>
          <w:lang w:eastAsia="zh-CN"/>
          <w14:ligatures w14:val="none"/>
        </w:rPr>
        <w:t>inference</w:t>
      </w:r>
      <w:proofErr w:type="gramEnd"/>
    </w:p>
    <w:tbl>
      <w:tblPr>
        <w:tblStyle w:val="TableGrid30"/>
        <w:tblW w:w="5000" w:type="pct"/>
        <w:tblLayout w:type="fixed"/>
        <w:tblLook w:val="04A0" w:firstRow="1" w:lastRow="0" w:firstColumn="1" w:lastColumn="0" w:noHBand="0" w:noVBand="1"/>
      </w:tblPr>
      <w:tblGrid>
        <w:gridCol w:w="1786"/>
        <w:gridCol w:w="1203"/>
        <w:gridCol w:w="2124"/>
        <w:gridCol w:w="2295"/>
        <w:gridCol w:w="2554"/>
      </w:tblGrid>
      <w:tr w:rsidR="00816D2A" w14:paraId="1ABCE484" w14:textId="77777777">
        <w:tc>
          <w:tcPr>
            <w:tcW w:w="1500" w:type="pct"/>
            <w:gridSpan w:val="2"/>
          </w:tcPr>
          <w:p w14:paraId="7654078D" w14:textId="77777777" w:rsidR="00816D2A" w:rsidRDefault="002B15AA">
            <w:pPr>
              <w:rPr>
                <w:rFonts w:ascii="Arial" w:eastAsia="Times New Roman" w:hAnsi="Arial" w:cs="Arial"/>
                <w:kern w:val="0"/>
                <w:sz w:val="20"/>
                <w:szCs w:val="20"/>
                <w:lang w:val="en-GB" w:eastAsia="zh-CN"/>
                <w14:ligatures w14:val="none"/>
              </w:rPr>
            </w:pPr>
            <w:r>
              <w:rPr>
                <w:rFonts w:ascii="Arial" w:eastAsia="Times New Roman" w:hAnsi="Arial" w:cs="Arial"/>
                <w:kern w:val="0"/>
                <w:sz w:val="20"/>
                <w:szCs w:val="20"/>
                <w:lang w:val="en-GB" w:eastAsia="zh-CN"/>
                <w14:ligatures w14:val="none"/>
              </w:rPr>
              <w:t>Approach</w:t>
            </w:r>
          </w:p>
        </w:tc>
        <w:tc>
          <w:tcPr>
            <w:tcW w:w="1066" w:type="pct"/>
          </w:tcPr>
          <w:p w14:paraId="10B29BB8" w14:textId="77777777" w:rsidR="00816D2A" w:rsidRDefault="002B15AA">
            <w:pPr>
              <w:rPr>
                <w:rFonts w:ascii="Arial" w:eastAsia="Times New Roman" w:hAnsi="Arial" w:cs="Arial"/>
                <w:kern w:val="0"/>
                <w:sz w:val="20"/>
                <w:szCs w:val="20"/>
                <w:lang w:val="en-GB" w:eastAsia="zh-CN"/>
                <w14:ligatures w14:val="none"/>
              </w:rPr>
            </w:pPr>
            <w:r>
              <w:rPr>
                <w:rFonts w:ascii="Arial" w:eastAsia="Times New Roman" w:hAnsi="Arial" w:cs="Arial"/>
                <w:kern w:val="0"/>
                <w:sz w:val="20"/>
                <w:szCs w:val="20"/>
                <w:lang w:val="en-GB" w:eastAsia="zh-CN"/>
                <w14:ligatures w14:val="none"/>
              </w:rPr>
              <w:t xml:space="preserve">How NW-side additional conditions are addressed/incorporated for </w:t>
            </w:r>
            <w:r>
              <w:rPr>
                <w:rFonts w:ascii="Arial" w:eastAsia="Times New Roman" w:hAnsi="Arial" w:cs="Arial"/>
                <w:kern w:val="0"/>
                <w:sz w:val="20"/>
                <w:szCs w:val="20"/>
                <w:u w:val="single"/>
                <w:lang w:val="en-GB" w:eastAsia="zh-CN"/>
                <w14:ligatures w14:val="none"/>
              </w:rPr>
              <w:t>training</w:t>
            </w:r>
          </w:p>
        </w:tc>
        <w:tc>
          <w:tcPr>
            <w:tcW w:w="1152" w:type="pct"/>
          </w:tcPr>
          <w:p w14:paraId="2F0CA01C" w14:textId="77777777" w:rsidR="00816D2A" w:rsidRDefault="002B15AA">
            <w:pPr>
              <w:rPr>
                <w:rFonts w:ascii="Arial" w:eastAsia="Times New Roman" w:hAnsi="Arial" w:cs="Arial"/>
                <w:kern w:val="0"/>
                <w:sz w:val="20"/>
                <w:szCs w:val="20"/>
                <w:lang w:val="en-GB" w:eastAsia="zh-CN"/>
                <w14:ligatures w14:val="none"/>
              </w:rPr>
            </w:pPr>
            <w:r>
              <w:rPr>
                <w:rFonts w:ascii="Arial" w:eastAsia="Times New Roman" w:hAnsi="Arial" w:cs="Arial"/>
                <w:kern w:val="0"/>
                <w:sz w:val="20"/>
                <w:szCs w:val="20"/>
                <w:lang w:val="en-GB" w:eastAsia="zh-CN"/>
                <w14:ligatures w14:val="none"/>
              </w:rPr>
              <w:t xml:space="preserve">What is done for </w:t>
            </w:r>
            <w:r>
              <w:rPr>
                <w:rFonts w:ascii="Arial" w:eastAsia="Times New Roman" w:hAnsi="Arial" w:cs="Arial"/>
                <w:kern w:val="0"/>
                <w:sz w:val="20"/>
                <w:szCs w:val="20"/>
                <w:u w:val="single"/>
                <w:lang w:val="en-GB" w:eastAsia="zh-CN"/>
                <w14:ligatures w14:val="none"/>
              </w:rPr>
              <w:t>inference</w:t>
            </w:r>
            <w:r>
              <w:rPr>
                <w:rFonts w:ascii="Arial" w:eastAsia="Times New Roman" w:hAnsi="Arial" w:cs="Arial"/>
                <w:kern w:val="0"/>
                <w:sz w:val="20"/>
                <w:szCs w:val="20"/>
                <w:lang w:val="en-GB" w:eastAsia="zh-CN"/>
                <w14:ligatures w14:val="none"/>
              </w:rPr>
              <w:t xml:space="preserve"> to ensure </w:t>
            </w:r>
            <w:r>
              <w:rPr>
                <w:rFonts w:ascii="Arial" w:eastAsia="Times New Roman" w:hAnsi="Arial" w:cs="Arial"/>
                <w:kern w:val="0"/>
                <w:sz w:val="20"/>
                <w:szCs w:val="20"/>
                <w:lang w:eastAsia="zh-CN"/>
                <w14:ligatures w14:val="none"/>
              </w:rPr>
              <w:t>consistency between training and inference regarding NW-side additional conditions</w:t>
            </w:r>
          </w:p>
        </w:tc>
        <w:tc>
          <w:tcPr>
            <w:tcW w:w="1282" w:type="pct"/>
          </w:tcPr>
          <w:p w14:paraId="126729D7" w14:textId="77777777" w:rsidR="00816D2A" w:rsidRDefault="002B15AA">
            <w:pPr>
              <w:rPr>
                <w:rFonts w:ascii="Arial" w:eastAsia="Times New Roman" w:hAnsi="Arial" w:cs="Arial"/>
                <w:kern w:val="0"/>
                <w:sz w:val="20"/>
                <w:szCs w:val="20"/>
                <w:lang w:val="en-GB" w:eastAsia="zh-CN"/>
                <w14:ligatures w14:val="none"/>
              </w:rPr>
            </w:pPr>
            <w:r>
              <w:rPr>
                <w:rFonts w:ascii="Arial" w:eastAsia="Times New Roman" w:hAnsi="Arial" w:cs="Arial"/>
                <w:kern w:val="0"/>
                <w:sz w:val="20"/>
                <w:szCs w:val="20"/>
                <w:lang w:val="en-GB" w:eastAsia="zh-CN"/>
                <w14:ligatures w14:val="none"/>
              </w:rPr>
              <w:t>Analysis</w:t>
            </w:r>
          </w:p>
        </w:tc>
      </w:tr>
      <w:tr w:rsidR="00816D2A" w14:paraId="6E1B705A" w14:textId="77777777">
        <w:trPr>
          <w:trHeight w:val="214"/>
        </w:trPr>
        <w:tc>
          <w:tcPr>
            <w:tcW w:w="896" w:type="pct"/>
            <w:vMerge w:val="restart"/>
            <w:vAlign w:val="center"/>
          </w:tcPr>
          <w:p w14:paraId="5B975366" w14:textId="77777777" w:rsidR="00816D2A" w:rsidRDefault="002B15AA">
            <w:pPr>
              <w:numPr>
                <w:ilvl w:val="0"/>
                <w:numId w:val="65"/>
              </w:numPr>
              <w:ind w:left="432"/>
              <w:jc w:val="center"/>
              <w:rPr>
                <w:rFonts w:ascii="Times New Roman" w:eastAsia="Calibri" w:hAnsi="Times New Roman" w:cs="Times New Roman"/>
                <w:kern w:val="0"/>
                <w:lang w:val="en-GB" w:eastAsia="zh-CN"/>
                <w14:ligatures w14:val="none"/>
              </w:rPr>
            </w:pPr>
            <w:r>
              <w:rPr>
                <w:rFonts w:ascii="Times New Roman" w:eastAsia="Calibri" w:hAnsi="Times New Roman" w:cs="Times New Roman"/>
                <w:kern w:val="0"/>
                <w:lang w:val="en-GB" w:eastAsia="zh-CN"/>
                <w14:ligatures w14:val="none"/>
              </w:rPr>
              <w:t>Based on Model identification</w:t>
            </w:r>
          </w:p>
        </w:tc>
        <w:tc>
          <w:tcPr>
            <w:tcW w:w="604" w:type="pct"/>
            <w:vAlign w:val="center"/>
          </w:tcPr>
          <w:p w14:paraId="576759C7" w14:textId="77777777" w:rsidR="00816D2A" w:rsidRDefault="002B15AA">
            <w:pPr>
              <w:ind w:left="432" w:hanging="382"/>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Type A</w:t>
            </w:r>
          </w:p>
        </w:tc>
        <w:tc>
          <w:tcPr>
            <w:tcW w:w="1066" w:type="pct"/>
            <w:vAlign w:val="center"/>
          </w:tcPr>
          <w:p w14:paraId="32EC0C73" w14:textId="77777777" w:rsidR="00816D2A" w:rsidRDefault="002B15AA">
            <w:pPr>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Aligned offline</w:t>
            </w:r>
          </w:p>
        </w:tc>
        <w:tc>
          <w:tcPr>
            <w:tcW w:w="1152" w:type="pct"/>
            <w:vAlign w:val="center"/>
          </w:tcPr>
          <w:p w14:paraId="24A6537F" w14:textId="77777777" w:rsidR="00816D2A" w:rsidRDefault="002B15AA">
            <w:pPr>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Aligned offline via meta information</w:t>
            </w:r>
          </w:p>
        </w:tc>
        <w:tc>
          <w:tcPr>
            <w:tcW w:w="1282" w:type="pct"/>
            <w:vAlign w:val="center"/>
          </w:tcPr>
          <w:p w14:paraId="1BDE0010" w14:textId="77777777" w:rsidR="00816D2A" w:rsidRDefault="002B15AA">
            <w:pPr>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Type A is considered offline and collaborative between NW and UE, consistency taken care of offline (no RAN1 signaling)</w:t>
            </w:r>
          </w:p>
          <w:p w14:paraId="2EB51FE2" w14:textId="77777777" w:rsidR="00816D2A" w:rsidRDefault="00816D2A">
            <w:pPr>
              <w:jc w:val="center"/>
              <w:rPr>
                <w:rFonts w:ascii="Times New Roman" w:eastAsia="Times New Roman" w:hAnsi="Times New Roman" w:cs="Times New Roman"/>
                <w:kern w:val="0"/>
                <w:lang w:val="en-GB" w:eastAsia="zh-CN"/>
                <w14:ligatures w14:val="none"/>
              </w:rPr>
            </w:pPr>
          </w:p>
          <w:p w14:paraId="7594F22C" w14:textId="77777777" w:rsidR="00816D2A" w:rsidRDefault="00816D2A">
            <w:pPr>
              <w:jc w:val="center"/>
              <w:rPr>
                <w:rFonts w:ascii="Times New Roman" w:eastAsia="Times New Roman" w:hAnsi="Times New Roman" w:cs="Times New Roman"/>
                <w:kern w:val="0"/>
                <w:lang w:val="en-GB" w:eastAsia="zh-CN"/>
                <w14:ligatures w14:val="none"/>
              </w:rPr>
            </w:pPr>
          </w:p>
        </w:tc>
      </w:tr>
      <w:tr w:rsidR="00816D2A" w14:paraId="0AF63474" w14:textId="77777777">
        <w:trPr>
          <w:trHeight w:val="213"/>
        </w:trPr>
        <w:tc>
          <w:tcPr>
            <w:tcW w:w="896" w:type="pct"/>
            <w:vMerge/>
            <w:vAlign w:val="center"/>
          </w:tcPr>
          <w:p w14:paraId="2DB21BF7" w14:textId="77777777" w:rsidR="00816D2A" w:rsidRDefault="00816D2A">
            <w:pPr>
              <w:numPr>
                <w:ilvl w:val="0"/>
                <w:numId w:val="65"/>
              </w:numPr>
              <w:ind w:left="432"/>
              <w:jc w:val="center"/>
              <w:rPr>
                <w:rFonts w:ascii="Times New Roman" w:eastAsia="Calibri" w:hAnsi="Times New Roman" w:cs="Times New Roman"/>
                <w:kern w:val="0"/>
                <w:lang w:val="en-GB" w:eastAsia="zh-CN"/>
                <w14:ligatures w14:val="none"/>
              </w:rPr>
            </w:pPr>
          </w:p>
        </w:tc>
        <w:tc>
          <w:tcPr>
            <w:tcW w:w="604" w:type="pct"/>
            <w:vAlign w:val="center"/>
          </w:tcPr>
          <w:p w14:paraId="24E7A288" w14:textId="77777777" w:rsidR="00816D2A" w:rsidRDefault="002B15AA">
            <w:pPr>
              <w:ind w:left="432" w:hanging="382"/>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Type B1</w:t>
            </w:r>
          </w:p>
        </w:tc>
        <w:tc>
          <w:tcPr>
            <w:tcW w:w="1066" w:type="pct"/>
            <w:vAlign w:val="center"/>
          </w:tcPr>
          <w:p w14:paraId="6553000A" w14:textId="77777777" w:rsidR="00816D2A" w:rsidRDefault="002B15AA">
            <w:pPr>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 xml:space="preserve">NW </w:t>
            </w:r>
            <w:proofErr w:type="gramStart"/>
            <w:r>
              <w:rPr>
                <w:rFonts w:ascii="Times New Roman" w:eastAsia="Times New Roman" w:hAnsi="Times New Roman" w:cs="Times New Roman"/>
                <w:kern w:val="0"/>
                <w:lang w:val="en-GB" w:eastAsia="zh-CN"/>
                <w14:ligatures w14:val="none"/>
              </w:rPr>
              <w:t>provides assistance</w:t>
            </w:r>
            <w:proofErr w:type="gramEnd"/>
            <w:r>
              <w:rPr>
                <w:rFonts w:ascii="Times New Roman" w:eastAsia="Times New Roman" w:hAnsi="Times New Roman" w:cs="Times New Roman"/>
                <w:kern w:val="0"/>
                <w:lang w:val="en-GB" w:eastAsia="zh-CN"/>
                <w14:ligatures w14:val="none"/>
              </w:rPr>
              <w:t xml:space="preserve"> information, time/region information, database-ID to UE</w:t>
            </w:r>
          </w:p>
        </w:tc>
        <w:tc>
          <w:tcPr>
            <w:tcW w:w="1152" w:type="pct"/>
            <w:vAlign w:val="center"/>
          </w:tcPr>
          <w:p w14:paraId="3C356829" w14:textId="77777777" w:rsidR="00816D2A" w:rsidRDefault="002B15AA">
            <w:pPr>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UE provides model-ID, database-ID, meta-information to NW</w:t>
            </w:r>
          </w:p>
        </w:tc>
        <w:tc>
          <w:tcPr>
            <w:tcW w:w="1282" w:type="pct"/>
            <w:vAlign w:val="center"/>
          </w:tcPr>
          <w:p w14:paraId="67E9AF47" w14:textId="77777777" w:rsidR="00816D2A" w:rsidRDefault="002B15AA">
            <w:pPr>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Type B1 limited to training at UE/UE-side, higher spec impact if meta-information is specified</w:t>
            </w:r>
          </w:p>
        </w:tc>
      </w:tr>
      <w:tr w:rsidR="00816D2A" w14:paraId="4D6A1438" w14:textId="77777777">
        <w:trPr>
          <w:trHeight w:val="213"/>
        </w:trPr>
        <w:tc>
          <w:tcPr>
            <w:tcW w:w="896" w:type="pct"/>
            <w:vMerge/>
            <w:vAlign w:val="center"/>
          </w:tcPr>
          <w:p w14:paraId="2246EAB5" w14:textId="77777777" w:rsidR="00816D2A" w:rsidRDefault="00816D2A">
            <w:pPr>
              <w:numPr>
                <w:ilvl w:val="0"/>
                <w:numId w:val="65"/>
              </w:numPr>
              <w:ind w:left="432"/>
              <w:jc w:val="center"/>
              <w:rPr>
                <w:rFonts w:ascii="Times New Roman" w:eastAsia="Calibri" w:hAnsi="Times New Roman" w:cs="Times New Roman"/>
                <w:kern w:val="0"/>
                <w:lang w:val="en-GB" w:eastAsia="zh-CN"/>
                <w14:ligatures w14:val="none"/>
              </w:rPr>
            </w:pPr>
          </w:p>
        </w:tc>
        <w:tc>
          <w:tcPr>
            <w:tcW w:w="604" w:type="pct"/>
            <w:vAlign w:val="center"/>
          </w:tcPr>
          <w:p w14:paraId="15A6EDCF" w14:textId="77777777" w:rsidR="00816D2A" w:rsidRDefault="002B15AA">
            <w:pPr>
              <w:ind w:left="432" w:hanging="382"/>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Type B2</w:t>
            </w:r>
          </w:p>
          <w:p w14:paraId="3FFDDFB0" w14:textId="77777777" w:rsidR="00816D2A" w:rsidRDefault="002B15AA">
            <w:pPr>
              <w:ind w:left="432" w:hanging="382"/>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 (model</w:t>
            </w:r>
          </w:p>
          <w:p w14:paraId="097B3357" w14:textId="77777777" w:rsidR="00816D2A" w:rsidRDefault="002B15AA">
            <w:pPr>
              <w:ind w:left="432" w:hanging="382"/>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transfer)</w:t>
            </w:r>
          </w:p>
        </w:tc>
        <w:tc>
          <w:tcPr>
            <w:tcW w:w="1066" w:type="pct"/>
            <w:vAlign w:val="center"/>
          </w:tcPr>
          <w:p w14:paraId="566D4042" w14:textId="77777777" w:rsidR="00816D2A" w:rsidRDefault="002B15AA">
            <w:pPr>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Incorporated during model training.</w:t>
            </w:r>
          </w:p>
          <w:p w14:paraId="384711E6" w14:textId="77777777" w:rsidR="00816D2A" w:rsidRDefault="00816D2A">
            <w:pPr>
              <w:jc w:val="center"/>
              <w:rPr>
                <w:rFonts w:ascii="Times New Roman" w:eastAsia="Times New Roman" w:hAnsi="Times New Roman" w:cs="Times New Roman"/>
                <w:kern w:val="0"/>
                <w:lang w:val="en-GB" w:eastAsia="zh-CN"/>
                <w14:ligatures w14:val="none"/>
              </w:rPr>
            </w:pPr>
          </w:p>
          <w:p w14:paraId="198669F1" w14:textId="77777777" w:rsidR="00816D2A" w:rsidRDefault="00816D2A">
            <w:pPr>
              <w:jc w:val="center"/>
              <w:rPr>
                <w:rFonts w:ascii="Times New Roman" w:eastAsia="Times New Roman" w:hAnsi="Times New Roman" w:cs="Times New Roman"/>
                <w:kern w:val="0"/>
                <w:lang w:val="en-GB" w:eastAsia="zh-CN"/>
                <w14:ligatures w14:val="none"/>
              </w:rPr>
            </w:pPr>
          </w:p>
        </w:tc>
        <w:tc>
          <w:tcPr>
            <w:tcW w:w="1152" w:type="pct"/>
            <w:vAlign w:val="center"/>
          </w:tcPr>
          <w:p w14:paraId="549AFDAB" w14:textId="77777777" w:rsidR="00816D2A" w:rsidRDefault="002B15AA">
            <w:pPr>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NW provides model-ID, meta-information to UE</w:t>
            </w:r>
          </w:p>
        </w:tc>
        <w:tc>
          <w:tcPr>
            <w:tcW w:w="1282" w:type="pct"/>
            <w:vAlign w:val="center"/>
          </w:tcPr>
          <w:p w14:paraId="59026F06" w14:textId="77777777" w:rsidR="00816D2A" w:rsidRDefault="002B15AA">
            <w:pPr>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 xml:space="preserve">Type B2 limited to training at NW/NW-side with model </w:t>
            </w:r>
            <w:proofErr w:type="gramStart"/>
            <w:r>
              <w:rPr>
                <w:rFonts w:ascii="Times New Roman" w:eastAsia="Times New Roman" w:hAnsi="Times New Roman" w:cs="Times New Roman"/>
                <w:kern w:val="0"/>
                <w:lang w:val="en-GB" w:eastAsia="zh-CN"/>
                <w14:ligatures w14:val="none"/>
              </w:rPr>
              <w:t>transfer,  higher</w:t>
            </w:r>
            <w:proofErr w:type="gramEnd"/>
            <w:r>
              <w:rPr>
                <w:rFonts w:ascii="Times New Roman" w:eastAsia="Times New Roman" w:hAnsi="Times New Roman" w:cs="Times New Roman"/>
                <w:kern w:val="0"/>
                <w:lang w:val="en-GB" w:eastAsia="zh-CN"/>
                <w14:ligatures w14:val="none"/>
              </w:rPr>
              <w:t xml:space="preserve"> spec impact if meta-information is specified</w:t>
            </w:r>
          </w:p>
        </w:tc>
      </w:tr>
      <w:tr w:rsidR="00816D2A" w14:paraId="60FFFDD2" w14:textId="77777777">
        <w:tc>
          <w:tcPr>
            <w:tcW w:w="1500" w:type="pct"/>
            <w:gridSpan w:val="2"/>
            <w:vAlign w:val="center"/>
          </w:tcPr>
          <w:p w14:paraId="7996766A" w14:textId="77777777" w:rsidR="00816D2A" w:rsidRDefault="002B15AA">
            <w:pPr>
              <w:numPr>
                <w:ilvl w:val="0"/>
                <w:numId w:val="65"/>
              </w:numPr>
              <w:ind w:left="432"/>
              <w:jc w:val="center"/>
              <w:rPr>
                <w:rFonts w:ascii="Times New Roman" w:eastAsia="Calibri" w:hAnsi="Times New Roman" w:cs="Times New Roman"/>
                <w:kern w:val="0"/>
                <w:lang w:val="en-GB" w:eastAsia="zh-CN"/>
                <w14:ligatures w14:val="none"/>
              </w:rPr>
            </w:pPr>
            <w:r>
              <w:rPr>
                <w:rFonts w:ascii="Times New Roman" w:eastAsia="Calibri" w:hAnsi="Times New Roman" w:cs="Times New Roman"/>
                <w:kern w:val="0"/>
                <w:lang w:val="en-GB" w:eastAsia="zh-CN"/>
                <w14:ligatures w14:val="none"/>
              </w:rPr>
              <w:lastRenderedPageBreak/>
              <w:t>Model Training at NW and transfer to UE</w:t>
            </w:r>
          </w:p>
        </w:tc>
        <w:tc>
          <w:tcPr>
            <w:tcW w:w="1066" w:type="pct"/>
            <w:vAlign w:val="center"/>
          </w:tcPr>
          <w:p w14:paraId="1C49CB0D" w14:textId="77777777" w:rsidR="00816D2A" w:rsidRDefault="00816D2A">
            <w:pPr>
              <w:jc w:val="center"/>
              <w:rPr>
                <w:rFonts w:ascii="Times New Roman" w:eastAsia="Times New Roman" w:hAnsi="Times New Roman" w:cs="Times New Roman"/>
                <w:kern w:val="0"/>
                <w:lang w:val="en-GB" w:eastAsia="zh-CN"/>
                <w14:ligatures w14:val="none"/>
              </w:rPr>
            </w:pPr>
          </w:p>
          <w:p w14:paraId="55FF8604" w14:textId="77777777" w:rsidR="00816D2A" w:rsidRDefault="002B15AA">
            <w:pPr>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Same as a) Type B2</w:t>
            </w:r>
          </w:p>
          <w:p w14:paraId="46C52E8E" w14:textId="77777777" w:rsidR="00816D2A" w:rsidRDefault="00816D2A">
            <w:pPr>
              <w:jc w:val="center"/>
              <w:rPr>
                <w:rFonts w:ascii="Times New Roman" w:eastAsia="Times New Roman" w:hAnsi="Times New Roman" w:cs="Times New Roman"/>
                <w:kern w:val="0"/>
                <w:lang w:val="en-GB" w:eastAsia="zh-CN"/>
                <w14:ligatures w14:val="none"/>
              </w:rPr>
            </w:pPr>
          </w:p>
        </w:tc>
        <w:tc>
          <w:tcPr>
            <w:tcW w:w="1152" w:type="pct"/>
            <w:vAlign w:val="center"/>
          </w:tcPr>
          <w:p w14:paraId="1597D508" w14:textId="77777777" w:rsidR="00816D2A" w:rsidRDefault="00816D2A">
            <w:pPr>
              <w:jc w:val="center"/>
              <w:rPr>
                <w:rFonts w:ascii="Times New Roman" w:eastAsia="Times New Roman" w:hAnsi="Times New Roman" w:cs="Times New Roman"/>
                <w:kern w:val="0"/>
                <w:lang w:val="en-GB" w:eastAsia="zh-CN"/>
                <w14:ligatures w14:val="none"/>
              </w:rPr>
            </w:pPr>
          </w:p>
          <w:p w14:paraId="7CD44668" w14:textId="77777777" w:rsidR="00816D2A" w:rsidRDefault="002B15AA">
            <w:pPr>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Same as a) Type B2</w:t>
            </w:r>
          </w:p>
          <w:p w14:paraId="769DEDF4" w14:textId="77777777" w:rsidR="00816D2A" w:rsidRDefault="00816D2A">
            <w:pPr>
              <w:jc w:val="center"/>
              <w:rPr>
                <w:rFonts w:ascii="Times New Roman" w:eastAsia="Times New Roman" w:hAnsi="Times New Roman" w:cs="Times New Roman"/>
                <w:kern w:val="0"/>
                <w:lang w:val="en-GB" w:eastAsia="zh-CN"/>
                <w14:ligatures w14:val="none"/>
              </w:rPr>
            </w:pPr>
          </w:p>
        </w:tc>
        <w:tc>
          <w:tcPr>
            <w:tcW w:w="1282" w:type="pct"/>
            <w:vAlign w:val="center"/>
          </w:tcPr>
          <w:p w14:paraId="23BE9251" w14:textId="77777777" w:rsidR="00816D2A" w:rsidRDefault="002B15AA">
            <w:pPr>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Same as a) Type B2</w:t>
            </w:r>
          </w:p>
        </w:tc>
      </w:tr>
      <w:tr w:rsidR="00816D2A" w14:paraId="23EA1E2F" w14:textId="77777777">
        <w:tc>
          <w:tcPr>
            <w:tcW w:w="1500" w:type="pct"/>
            <w:gridSpan w:val="2"/>
            <w:vAlign w:val="center"/>
          </w:tcPr>
          <w:p w14:paraId="57B95DAB" w14:textId="77777777" w:rsidR="00816D2A" w:rsidRDefault="002B15AA">
            <w:pPr>
              <w:numPr>
                <w:ilvl w:val="0"/>
                <w:numId w:val="65"/>
              </w:numPr>
              <w:ind w:left="432"/>
              <w:jc w:val="center"/>
              <w:rPr>
                <w:rFonts w:ascii="Times New Roman" w:eastAsia="Calibri" w:hAnsi="Times New Roman" w:cs="Times New Roman"/>
                <w:kern w:val="0"/>
                <w:lang w:val="en-GB" w:eastAsia="zh-CN"/>
                <w14:ligatures w14:val="none"/>
              </w:rPr>
            </w:pPr>
            <w:r>
              <w:rPr>
                <w:rFonts w:ascii="Times New Roman" w:eastAsia="Calibri" w:hAnsi="Times New Roman" w:cs="Times New Roman"/>
                <w:kern w:val="0"/>
                <w:lang w:val="en-GB" w:eastAsia="zh-CN"/>
                <w14:ligatures w14:val="none"/>
              </w:rPr>
              <w:t>Information and/or indication on NW-side additional conditions provided to UE</w:t>
            </w:r>
          </w:p>
        </w:tc>
        <w:tc>
          <w:tcPr>
            <w:tcW w:w="1066" w:type="pct"/>
            <w:vAlign w:val="center"/>
          </w:tcPr>
          <w:p w14:paraId="7D4B570A" w14:textId="77777777" w:rsidR="00816D2A" w:rsidRDefault="00816D2A">
            <w:pPr>
              <w:jc w:val="center"/>
              <w:rPr>
                <w:rFonts w:ascii="Times New Roman" w:eastAsia="Times New Roman" w:hAnsi="Times New Roman" w:cs="Times New Roman"/>
                <w:kern w:val="0"/>
                <w:lang w:val="en-GB" w:eastAsia="zh-CN"/>
                <w14:ligatures w14:val="none"/>
              </w:rPr>
            </w:pPr>
          </w:p>
          <w:p w14:paraId="4E570661" w14:textId="77777777" w:rsidR="00816D2A" w:rsidRDefault="002B15AA">
            <w:pPr>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 xml:space="preserve">NW </w:t>
            </w:r>
            <w:proofErr w:type="gramStart"/>
            <w:r>
              <w:rPr>
                <w:rFonts w:ascii="Times New Roman" w:eastAsia="Times New Roman" w:hAnsi="Times New Roman" w:cs="Times New Roman"/>
                <w:kern w:val="0"/>
                <w:lang w:val="en-GB" w:eastAsia="zh-CN"/>
                <w14:ligatures w14:val="none"/>
              </w:rPr>
              <w:t>provides assistance</w:t>
            </w:r>
            <w:proofErr w:type="gramEnd"/>
            <w:r>
              <w:rPr>
                <w:rFonts w:ascii="Times New Roman" w:eastAsia="Times New Roman" w:hAnsi="Times New Roman" w:cs="Times New Roman"/>
                <w:kern w:val="0"/>
                <w:lang w:val="en-GB" w:eastAsia="zh-CN"/>
                <w14:ligatures w14:val="none"/>
              </w:rPr>
              <w:t xml:space="preserve"> information, time/region information,</w:t>
            </w:r>
          </w:p>
          <w:p w14:paraId="7B9C98DE" w14:textId="77777777" w:rsidR="00816D2A" w:rsidRDefault="002B15AA">
            <w:pPr>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database-ID to UE</w:t>
            </w:r>
          </w:p>
        </w:tc>
        <w:tc>
          <w:tcPr>
            <w:tcW w:w="1152" w:type="pct"/>
            <w:vAlign w:val="center"/>
          </w:tcPr>
          <w:p w14:paraId="41A1707D" w14:textId="77777777" w:rsidR="00816D2A" w:rsidRDefault="00816D2A">
            <w:pPr>
              <w:jc w:val="center"/>
              <w:rPr>
                <w:rFonts w:ascii="Times New Roman" w:eastAsia="Times New Roman" w:hAnsi="Times New Roman" w:cs="Times New Roman"/>
                <w:kern w:val="0"/>
                <w:lang w:val="en-GB" w:eastAsia="zh-CN"/>
                <w14:ligatures w14:val="none"/>
              </w:rPr>
            </w:pPr>
          </w:p>
          <w:p w14:paraId="69653E5B" w14:textId="77777777" w:rsidR="00816D2A" w:rsidRDefault="002B15AA">
            <w:pPr>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UE provides database-ID, meta-information to NW</w:t>
            </w:r>
          </w:p>
        </w:tc>
        <w:tc>
          <w:tcPr>
            <w:tcW w:w="1282" w:type="pct"/>
            <w:vAlign w:val="center"/>
          </w:tcPr>
          <w:p w14:paraId="6C1605D1" w14:textId="77777777" w:rsidR="00816D2A" w:rsidRDefault="002B15AA">
            <w:pPr>
              <w:jc w:val="center"/>
              <w:rPr>
                <w:rFonts w:ascii="Times New Roman" w:eastAsia="Times New Roman" w:hAnsi="Times New Roman" w:cs="Times New Roman"/>
                <w:kern w:val="0"/>
                <w:lang w:val="en-GB" w:eastAsia="zh-CN"/>
                <w14:ligatures w14:val="none"/>
              </w:rPr>
            </w:pPr>
            <w:proofErr w:type="gramStart"/>
            <w:r>
              <w:rPr>
                <w:rFonts w:ascii="Times New Roman" w:eastAsia="Times New Roman" w:hAnsi="Times New Roman" w:cs="Times New Roman"/>
                <w:kern w:val="0"/>
                <w:lang w:val="en-GB" w:eastAsia="zh-CN"/>
                <w14:ligatures w14:val="none"/>
              </w:rPr>
              <w:t>Similar to</w:t>
            </w:r>
            <w:proofErr w:type="gramEnd"/>
            <w:r>
              <w:rPr>
                <w:rFonts w:ascii="Times New Roman" w:eastAsia="Times New Roman" w:hAnsi="Times New Roman" w:cs="Times New Roman"/>
                <w:kern w:val="0"/>
                <w:lang w:val="en-GB" w:eastAsia="zh-CN"/>
                <w14:ligatures w14:val="none"/>
              </w:rPr>
              <w:t xml:space="preserve"> Type B1 but no model-ID, higher spec impact if meta-information is specified</w:t>
            </w:r>
          </w:p>
        </w:tc>
      </w:tr>
      <w:tr w:rsidR="00816D2A" w14:paraId="6962C06D" w14:textId="77777777">
        <w:tc>
          <w:tcPr>
            <w:tcW w:w="1500" w:type="pct"/>
            <w:gridSpan w:val="2"/>
            <w:vAlign w:val="center"/>
          </w:tcPr>
          <w:p w14:paraId="6794C345" w14:textId="77777777" w:rsidR="00816D2A" w:rsidRDefault="002B15AA">
            <w:pPr>
              <w:numPr>
                <w:ilvl w:val="0"/>
                <w:numId w:val="65"/>
              </w:numPr>
              <w:ind w:left="432"/>
              <w:jc w:val="center"/>
              <w:rPr>
                <w:rFonts w:ascii="Times New Roman" w:eastAsia="Calibri" w:hAnsi="Times New Roman" w:cs="Times New Roman"/>
                <w:kern w:val="0"/>
                <w:lang w:val="en-GB" w:eastAsia="zh-CN"/>
                <w14:ligatures w14:val="none"/>
              </w:rPr>
            </w:pPr>
            <w:r>
              <w:rPr>
                <w:rFonts w:ascii="Times New Roman" w:eastAsia="Calibri" w:hAnsi="Times New Roman" w:cs="Times New Roman"/>
                <w:kern w:val="0"/>
                <w:lang w:val="en-GB" w:eastAsia="zh-CN"/>
                <w14:ligatures w14:val="none"/>
              </w:rPr>
              <w:t>Consistency assisted by monitoring</w:t>
            </w:r>
          </w:p>
        </w:tc>
        <w:tc>
          <w:tcPr>
            <w:tcW w:w="1066" w:type="pct"/>
            <w:vAlign w:val="center"/>
          </w:tcPr>
          <w:p w14:paraId="511411DF" w14:textId="77777777" w:rsidR="00816D2A" w:rsidRDefault="00816D2A">
            <w:pPr>
              <w:jc w:val="center"/>
              <w:rPr>
                <w:rFonts w:ascii="Times New Roman" w:eastAsia="Times New Roman" w:hAnsi="Times New Roman" w:cs="Times New Roman"/>
                <w:kern w:val="0"/>
                <w:lang w:val="en-GB" w:eastAsia="zh-CN"/>
                <w14:ligatures w14:val="none"/>
              </w:rPr>
            </w:pPr>
          </w:p>
          <w:p w14:paraId="09FE6FC2" w14:textId="77777777" w:rsidR="00816D2A" w:rsidRDefault="002B15AA">
            <w:pPr>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Through methods from a), b), c)</w:t>
            </w:r>
          </w:p>
        </w:tc>
        <w:tc>
          <w:tcPr>
            <w:tcW w:w="1152" w:type="pct"/>
            <w:vAlign w:val="center"/>
          </w:tcPr>
          <w:p w14:paraId="01120D7E" w14:textId="77777777" w:rsidR="00816D2A" w:rsidRDefault="00816D2A">
            <w:pPr>
              <w:jc w:val="center"/>
              <w:rPr>
                <w:rFonts w:ascii="Times New Roman" w:eastAsia="Times New Roman" w:hAnsi="Times New Roman" w:cs="Times New Roman"/>
                <w:kern w:val="0"/>
                <w:lang w:val="en-GB" w:eastAsia="zh-CN"/>
                <w14:ligatures w14:val="none"/>
              </w:rPr>
            </w:pPr>
          </w:p>
          <w:p w14:paraId="2C9C4E1A" w14:textId="77777777" w:rsidR="00816D2A" w:rsidRDefault="002B15AA">
            <w:pPr>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UE side monitoring of candidate model performance</w:t>
            </w:r>
          </w:p>
          <w:p w14:paraId="036CFF30" w14:textId="77777777" w:rsidR="00816D2A" w:rsidRDefault="00816D2A">
            <w:pPr>
              <w:jc w:val="center"/>
              <w:rPr>
                <w:rFonts w:ascii="Times New Roman" w:eastAsia="Times New Roman" w:hAnsi="Times New Roman" w:cs="Times New Roman"/>
                <w:kern w:val="0"/>
                <w:lang w:val="en-GB" w:eastAsia="zh-CN"/>
                <w14:ligatures w14:val="none"/>
              </w:rPr>
            </w:pPr>
          </w:p>
          <w:p w14:paraId="078674D9" w14:textId="77777777" w:rsidR="00816D2A" w:rsidRDefault="002B15AA">
            <w:pPr>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NW side monitoring of candidate model performance</w:t>
            </w:r>
          </w:p>
        </w:tc>
        <w:tc>
          <w:tcPr>
            <w:tcW w:w="1282" w:type="pct"/>
            <w:vAlign w:val="center"/>
          </w:tcPr>
          <w:p w14:paraId="4C3D5E98" w14:textId="77777777" w:rsidR="00816D2A" w:rsidRDefault="002B15AA">
            <w:pPr>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Specification impact of procedures for monitoring multiple models</w:t>
            </w:r>
          </w:p>
        </w:tc>
      </w:tr>
    </w:tbl>
    <w:p w14:paraId="0C7CF79B" w14:textId="77777777" w:rsidR="00816D2A" w:rsidRDefault="00816D2A">
      <w:pPr>
        <w:spacing w:after="100" w:afterAutospacing="1" w:line="288" w:lineRule="auto"/>
        <w:rPr>
          <w:rFonts w:ascii="Times New Roman" w:eastAsia="Malgun Gothic" w:hAnsi="Times New Roman" w:cs="Batang"/>
          <w:kern w:val="0"/>
          <w14:ligatures w14:val="none"/>
        </w:rPr>
      </w:pPr>
    </w:p>
    <w:p w14:paraId="3133BF44" w14:textId="77777777" w:rsidR="00816D2A" w:rsidRDefault="002B15AA">
      <w:pPr>
        <w:jc w:val="both"/>
        <w:rPr>
          <w:rFonts w:ascii="Times New Roman" w:eastAsia="Times New Roman" w:hAnsi="Times New Roman" w:cs="Times New Roman"/>
          <w:b/>
          <w:bCs/>
          <w:i/>
          <w:iCs/>
          <w:kern w:val="0"/>
          <w:lang w:eastAsia="zh-CN"/>
          <w14:ligatures w14:val="none"/>
        </w:rPr>
      </w:pPr>
      <w:r>
        <w:rPr>
          <w:rFonts w:ascii="Times New Roman" w:eastAsia="Times New Roman" w:hAnsi="Times New Roman" w:cs="Times New Roman"/>
          <w:b/>
          <w:bCs/>
          <w:i/>
          <w:iCs/>
          <w:kern w:val="0"/>
          <w:lang w:eastAsia="zh-CN"/>
          <w14:ligatures w14:val="none"/>
        </w:rPr>
        <w:t xml:space="preserve">Proposal-7: Consider </w:t>
      </w:r>
      <w:r>
        <w:rPr>
          <w:rFonts w:ascii="Times New Roman" w:eastAsia="Times New Roman" w:hAnsi="Times New Roman" w:cs="Times New Roman"/>
          <w:b/>
          <w:bCs/>
          <w:i/>
          <w:iCs/>
          <w:kern w:val="0"/>
          <w:lang w:eastAsia="zh-CN"/>
          <w14:ligatures w14:val="none"/>
        </w:rPr>
        <w:fldChar w:fldCharType="begin"/>
      </w:r>
      <w:r>
        <w:rPr>
          <w:rFonts w:ascii="Times New Roman" w:eastAsia="Times New Roman" w:hAnsi="Times New Roman" w:cs="Times New Roman"/>
          <w:b/>
          <w:bCs/>
          <w:i/>
          <w:iCs/>
          <w:kern w:val="0"/>
          <w:lang w:eastAsia="zh-CN"/>
          <w14:ligatures w14:val="none"/>
        </w:rPr>
        <w:instrText xml:space="preserve"> REF _Ref149918396 \h  \* MERGEFORMAT </w:instrText>
      </w:r>
      <w:r>
        <w:rPr>
          <w:rFonts w:ascii="Times New Roman" w:eastAsia="Times New Roman" w:hAnsi="Times New Roman" w:cs="Times New Roman"/>
          <w:b/>
          <w:bCs/>
          <w:i/>
          <w:iCs/>
          <w:kern w:val="0"/>
          <w:lang w:eastAsia="zh-CN"/>
          <w14:ligatures w14:val="none"/>
        </w:rPr>
      </w:r>
      <w:r>
        <w:rPr>
          <w:rFonts w:ascii="Times New Roman" w:eastAsia="Times New Roman" w:hAnsi="Times New Roman" w:cs="Times New Roman"/>
          <w:b/>
          <w:bCs/>
          <w:i/>
          <w:iCs/>
          <w:kern w:val="0"/>
          <w:lang w:eastAsia="zh-CN"/>
          <w14:ligatures w14:val="none"/>
        </w:rPr>
        <w:fldChar w:fldCharType="separate"/>
      </w:r>
      <w:r>
        <w:rPr>
          <w:rFonts w:ascii="Times New Roman" w:eastAsia="Times New Roman" w:hAnsi="Times New Roman" w:cs="Times New Roman"/>
          <w:b/>
          <w:bCs/>
          <w:i/>
          <w:iCs/>
          <w:kern w:val="0"/>
          <w:lang w:eastAsia="zh-CN"/>
          <w14:ligatures w14:val="none"/>
        </w:rPr>
        <w:t>Table 1</w:t>
      </w:r>
      <w:r>
        <w:rPr>
          <w:rFonts w:ascii="Times New Roman" w:eastAsia="Times New Roman" w:hAnsi="Times New Roman" w:cs="Times New Roman"/>
          <w:b/>
          <w:bCs/>
          <w:i/>
          <w:iCs/>
          <w:kern w:val="0"/>
          <w:lang w:eastAsia="zh-CN"/>
          <w14:ligatures w14:val="none"/>
        </w:rPr>
        <w:fldChar w:fldCharType="end"/>
      </w:r>
      <w:r>
        <w:rPr>
          <w:rFonts w:ascii="Times New Roman" w:eastAsia="Times New Roman" w:hAnsi="Times New Roman" w:cs="Times New Roman"/>
          <w:b/>
          <w:bCs/>
          <w:i/>
          <w:iCs/>
          <w:kern w:val="0"/>
          <w:lang w:eastAsia="zh-CN"/>
          <w14:ligatures w14:val="none"/>
        </w:rPr>
        <w:t xml:space="preserve"> as a summary of the methods for ensuring consistency between training and inference based on the agreement from RAN1#</w:t>
      </w:r>
      <w:proofErr w:type="gramStart"/>
      <w:r>
        <w:rPr>
          <w:rFonts w:ascii="Times New Roman" w:eastAsia="Times New Roman" w:hAnsi="Times New Roman" w:cs="Times New Roman"/>
          <w:b/>
          <w:bCs/>
          <w:i/>
          <w:iCs/>
          <w:kern w:val="0"/>
          <w:lang w:eastAsia="zh-CN"/>
          <w14:ligatures w14:val="none"/>
        </w:rPr>
        <w:t>114bis</w:t>
      </w:r>
      <w:proofErr w:type="gramEnd"/>
    </w:p>
    <w:p w14:paraId="293D51E5" w14:textId="77777777" w:rsidR="00816D2A" w:rsidRDefault="00816D2A"/>
    <w:p w14:paraId="307B8EE4" w14:textId="77777777" w:rsidR="00816D2A" w:rsidRDefault="002B15AA">
      <w:pPr>
        <w:rPr>
          <w:b/>
          <w:bCs/>
          <w:color w:val="4472C4" w:themeColor="accent5"/>
          <w:lang w:val="en-GB"/>
        </w:rPr>
      </w:pPr>
      <w:r>
        <w:rPr>
          <w:b/>
          <w:bCs/>
          <w:color w:val="4472C4" w:themeColor="accent5"/>
          <w:lang w:val="en-GB"/>
        </w:rPr>
        <w:t>Spreadtrum:</w:t>
      </w:r>
    </w:p>
    <w:p w14:paraId="0F258C5C" w14:textId="77777777" w:rsidR="00816D2A" w:rsidRDefault="002B15AA">
      <w:pPr>
        <w:autoSpaceDE w:val="0"/>
        <w:autoSpaceDN w:val="0"/>
        <w:adjustRightInd w:val="0"/>
        <w:snapToGrid w:val="0"/>
        <w:spacing w:after="120"/>
        <w:jc w:val="both"/>
        <w:rPr>
          <w:rFonts w:ascii="Times New Roman" w:eastAsia="SimSun" w:hAnsi="Times New Roman" w:cs="Times New Roman"/>
          <w:b/>
          <w:kern w:val="0"/>
          <w:lang w:eastAsia="zh-CN"/>
          <w14:ligatures w14:val="none"/>
        </w:rPr>
      </w:pPr>
      <w:bookmarkStart w:id="75" w:name="OLE_LINK52"/>
      <w:bookmarkStart w:id="76" w:name="OLE_LINK51"/>
      <w:bookmarkStart w:id="77" w:name="OLE_LINK48"/>
      <w:r>
        <w:rPr>
          <w:rFonts w:ascii="Times New Roman" w:eastAsia="SimSun" w:hAnsi="Times New Roman" w:cs="Times New Roman"/>
          <w:b/>
          <w:kern w:val="0"/>
          <w:lang w:eastAsia="zh-CN"/>
          <w14:ligatures w14:val="none"/>
        </w:rPr>
        <w:t>Proposal 4: At least for UE-sided model and two-sided model</w:t>
      </w:r>
      <w:r>
        <w:rPr>
          <w:rFonts w:ascii="Times New Roman" w:eastAsia="SimSun" w:hAnsi="Times New Roman" w:cs="Times New Roman" w:hint="eastAsia"/>
          <w:b/>
          <w:kern w:val="0"/>
          <w:lang w:eastAsia="zh-CN"/>
          <w14:ligatures w14:val="none"/>
        </w:rPr>
        <w:t>,</w:t>
      </w:r>
      <w:r>
        <w:rPr>
          <w:rFonts w:ascii="Times New Roman" w:eastAsia="SimSun" w:hAnsi="Times New Roman" w:cs="Times New Roman"/>
          <w:b/>
          <w:kern w:val="0"/>
          <w:lang w:eastAsia="zh-CN"/>
          <w14:ligatures w14:val="none"/>
        </w:rPr>
        <w:t xml:space="preserve"> model/fun</w:t>
      </w:r>
      <w:r>
        <w:rPr>
          <w:rFonts w:ascii="Times New Roman" w:eastAsia="SimSun" w:hAnsi="Times New Roman" w:cs="Times New Roman" w:hint="eastAsia"/>
          <w:b/>
          <w:kern w:val="0"/>
          <w:lang w:eastAsia="zh-CN"/>
          <w14:ligatures w14:val="none"/>
        </w:rPr>
        <w:t>c</w:t>
      </w:r>
      <w:r>
        <w:rPr>
          <w:rFonts w:ascii="Times New Roman" w:eastAsia="SimSun" w:hAnsi="Times New Roman" w:cs="Times New Roman"/>
          <w:b/>
          <w:kern w:val="0"/>
          <w:lang w:eastAsia="zh-CN"/>
          <w14:ligatures w14:val="none"/>
        </w:rPr>
        <w:t xml:space="preserve">tionality identification is necessary, and both can be considered. </w:t>
      </w:r>
    </w:p>
    <w:p w14:paraId="2E865C7F" w14:textId="77777777" w:rsidR="00816D2A" w:rsidRDefault="002B15AA">
      <w:pPr>
        <w:numPr>
          <w:ilvl w:val="2"/>
          <w:numId w:val="66"/>
        </w:numPr>
        <w:autoSpaceDE w:val="0"/>
        <w:autoSpaceDN w:val="0"/>
        <w:adjustRightInd w:val="0"/>
        <w:snapToGrid w:val="0"/>
        <w:spacing w:after="120"/>
        <w:ind w:left="1069"/>
        <w:jc w:val="both"/>
        <w:rPr>
          <w:rFonts w:ascii="Times New Roman" w:eastAsia="SimSun" w:hAnsi="Times New Roman" w:cs="Times New Roman"/>
          <w:b/>
          <w:kern w:val="0"/>
          <w:lang w:eastAsia="zh-CN"/>
          <w14:ligatures w14:val="none"/>
        </w:rPr>
      </w:pPr>
      <w:r>
        <w:rPr>
          <w:rFonts w:ascii="Times New Roman" w:eastAsia="SimSun" w:hAnsi="Times New Roman" w:cs="Times New Roman" w:hint="eastAsia"/>
          <w:b/>
          <w:kern w:val="0"/>
          <w:lang w:eastAsia="zh-CN"/>
          <w14:ligatures w14:val="none"/>
        </w:rPr>
        <w:t>F</w:t>
      </w:r>
      <w:r>
        <w:rPr>
          <w:rFonts w:ascii="Times New Roman" w:eastAsia="SimSun" w:hAnsi="Times New Roman" w:cs="Times New Roman"/>
          <w:b/>
          <w:kern w:val="0"/>
          <w:lang w:eastAsia="zh-CN"/>
          <w14:ligatures w14:val="none"/>
        </w:rPr>
        <w:t>unctionality based identification at least can be applicable for UE-sided model case.</w:t>
      </w:r>
    </w:p>
    <w:p w14:paraId="73973B04" w14:textId="77777777" w:rsidR="00816D2A" w:rsidRDefault="002B15AA">
      <w:pPr>
        <w:numPr>
          <w:ilvl w:val="0"/>
          <w:numId w:val="67"/>
        </w:numPr>
        <w:autoSpaceDE w:val="0"/>
        <w:autoSpaceDN w:val="0"/>
        <w:adjustRightInd w:val="0"/>
        <w:snapToGrid w:val="0"/>
        <w:spacing w:after="120"/>
        <w:jc w:val="both"/>
        <w:rPr>
          <w:rFonts w:ascii="Times New Roman" w:eastAsia="SimSun" w:hAnsi="Times New Roman" w:cs="Times New Roman"/>
          <w:b/>
          <w:kern w:val="0"/>
          <w:lang w:eastAsia="zh-CN"/>
          <w14:ligatures w14:val="none"/>
        </w:rPr>
      </w:pPr>
      <w:r>
        <w:rPr>
          <w:rFonts w:ascii="Times New Roman" w:eastAsia="SimSun" w:hAnsi="Times New Roman" w:cs="Times New Roman"/>
          <w:b/>
          <w:kern w:val="0"/>
          <w:lang w:eastAsia="zh-CN"/>
          <w14:ligatures w14:val="none"/>
        </w:rPr>
        <w:t xml:space="preserve">Functionality-based LCM can be considered, and provides functionality-level management of AI/ML operations by NW of UE sided </w:t>
      </w:r>
      <w:proofErr w:type="gramStart"/>
      <w:r>
        <w:rPr>
          <w:rFonts w:ascii="Times New Roman" w:eastAsia="SimSun" w:hAnsi="Times New Roman" w:cs="Times New Roman"/>
          <w:b/>
          <w:kern w:val="0"/>
          <w:lang w:eastAsia="zh-CN"/>
          <w14:ligatures w14:val="none"/>
        </w:rPr>
        <w:t>model</w:t>
      </w:r>
      <w:proofErr w:type="gramEnd"/>
    </w:p>
    <w:p w14:paraId="0BC00237" w14:textId="77777777" w:rsidR="00816D2A" w:rsidRDefault="002B15AA">
      <w:pPr>
        <w:numPr>
          <w:ilvl w:val="2"/>
          <w:numId w:val="66"/>
        </w:numPr>
        <w:autoSpaceDE w:val="0"/>
        <w:autoSpaceDN w:val="0"/>
        <w:adjustRightInd w:val="0"/>
        <w:snapToGrid w:val="0"/>
        <w:spacing w:after="120"/>
        <w:ind w:left="1069"/>
        <w:jc w:val="both"/>
        <w:rPr>
          <w:rFonts w:ascii="Times New Roman" w:eastAsia="SimSun" w:hAnsi="Times New Roman" w:cs="Times New Roman"/>
          <w:b/>
          <w:kern w:val="0"/>
          <w:lang w:eastAsia="zh-CN"/>
          <w14:ligatures w14:val="none"/>
        </w:rPr>
      </w:pPr>
      <w:r>
        <w:rPr>
          <w:rFonts w:ascii="Times New Roman" w:eastAsia="SimSun" w:hAnsi="Times New Roman" w:cs="Times New Roman"/>
          <w:b/>
          <w:kern w:val="0"/>
          <w:lang w:eastAsia="zh-CN"/>
          <w14:ligatures w14:val="none"/>
        </w:rPr>
        <w:t xml:space="preserve">Model based identification can be used for two-sided model and UE sided model, for the sake of providing pairing of two-sided models, or UE side models with model </w:t>
      </w:r>
      <w:proofErr w:type="gramStart"/>
      <w:r>
        <w:rPr>
          <w:rFonts w:ascii="Times New Roman" w:eastAsia="SimSun" w:hAnsi="Times New Roman" w:cs="Times New Roman"/>
          <w:b/>
          <w:kern w:val="0"/>
          <w:lang w:eastAsia="zh-CN"/>
          <w14:ligatures w14:val="none"/>
        </w:rPr>
        <w:t>transfer</w:t>
      </w:r>
      <w:bookmarkEnd w:id="75"/>
      <w:proofErr w:type="gramEnd"/>
    </w:p>
    <w:p w14:paraId="6021B1E6" w14:textId="77777777" w:rsidR="00816D2A" w:rsidRDefault="002B15AA">
      <w:pPr>
        <w:numPr>
          <w:ilvl w:val="3"/>
          <w:numId w:val="66"/>
        </w:numPr>
        <w:autoSpaceDE w:val="0"/>
        <w:autoSpaceDN w:val="0"/>
        <w:adjustRightInd w:val="0"/>
        <w:snapToGrid w:val="0"/>
        <w:spacing w:after="120"/>
        <w:ind w:left="1554"/>
        <w:jc w:val="both"/>
        <w:rPr>
          <w:rFonts w:ascii="Times New Roman" w:eastAsia="SimSun" w:hAnsi="Times New Roman" w:cs="Times New Roman"/>
          <w:b/>
          <w:kern w:val="0"/>
          <w:lang w:eastAsia="zh-CN"/>
          <w14:ligatures w14:val="none"/>
        </w:rPr>
      </w:pPr>
      <w:r>
        <w:rPr>
          <w:rFonts w:ascii="Times New Roman" w:eastAsia="SimSun" w:hAnsi="Times New Roman" w:cs="Times New Roman"/>
          <w:b/>
          <w:kern w:val="0"/>
          <w:lang w:eastAsia="zh-CN"/>
          <w14:ligatures w14:val="none"/>
        </w:rPr>
        <w:t xml:space="preserve">Model-ID-based LCM can be considered and provides more granular, model-level management by </w:t>
      </w:r>
      <w:proofErr w:type="gramStart"/>
      <w:r>
        <w:rPr>
          <w:rFonts w:ascii="Times New Roman" w:eastAsia="SimSun" w:hAnsi="Times New Roman" w:cs="Times New Roman"/>
          <w:b/>
          <w:kern w:val="0"/>
          <w:lang w:eastAsia="zh-CN"/>
          <w14:ligatures w14:val="none"/>
        </w:rPr>
        <w:t>NW</w:t>
      </w:r>
      <w:proofErr w:type="gramEnd"/>
      <w:r>
        <w:rPr>
          <w:rFonts w:ascii="Times New Roman" w:eastAsia="SimSun" w:hAnsi="Times New Roman" w:cs="Times New Roman"/>
          <w:b/>
          <w:kern w:val="0"/>
          <w:lang w:eastAsia="zh-CN"/>
          <w14:ligatures w14:val="none"/>
        </w:rPr>
        <w:t xml:space="preserve"> </w:t>
      </w:r>
      <w:bookmarkStart w:id="78" w:name="OLE_LINK54"/>
      <w:bookmarkStart w:id="79" w:name="OLE_LINK44"/>
      <w:bookmarkEnd w:id="76"/>
      <w:bookmarkEnd w:id="77"/>
    </w:p>
    <w:bookmarkEnd w:id="78"/>
    <w:bookmarkEnd w:id="79"/>
    <w:p w14:paraId="07B2AE0F" w14:textId="77777777" w:rsidR="00816D2A" w:rsidRDefault="00816D2A"/>
    <w:p w14:paraId="6CCC1F55" w14:textId="77777777" w:rsidR="00816D2A" w:rsidRDefault="002B15AA">
      <w:pPr>
        <w:autoSpaceDE w:val="0"/>
        <w:autoSpaceDN w:val="0"/>
        <w:adjustRightInd w:val="0"/>
        <w:snapToGrid w:val="0"/>
        <w:spacing w:after="120"/>
        <w:jc w:val="both"/>
        <w:rPr>
          <w:rFonts w:ascii="Times New Roman" w:eastAsia="SimSun" w:hAnsi="Times New Roman" w:cs="Times New Roman"/>
          <w:kern w:val="0"/>
          <w:lang w:eastAsia="zh-CN"/>
          <w14:ligatures w14:val="none"/>
        </w:rPr>
      </w:pPr>
      <w:bookmarkStart w:id="80" w:name="OLE_LINK43"/>
      <w:r>
        <w:rPr>
          <w:rFonts w:ascii="Times New Roman" w:eastAsia="SimSun" w:hAnsi="Times New Roman" w:cs="Times New Roman"/>
          <w:b/>
          <w:kern w:val="0"/>
          <w:lang w:eastAsia="zh-CN"/>
          <w14:ligatures w14:val="none"/>
        </w:rPr>
        <w:t>Proposal 5: For functionality identification, other information such as applicable condition can be denoted in the form of components of one FG or FG.</w:t>
      </w:r>
    </w:p>
    <w:p w14:paraId="6DDAEE52" w14:textId="77777777" w:rsidR="00816D2A" w:rsidRDefault="002B15AA">
      <w:pPr>
        <w:autoSpaceDE w:val="0"/>
        <w:autoSpaceDN w:val="0"/>
        <w:adjustRightInd w:val="0"/>
        <w:snapToGrid w:val="0"/>
        <w:spacing w:after="120"/>
        <w:jc w:val="both"/>
        <w:rPr>
          <w:rFonts w:ascii="Times New Roman" w:eastAsia="SimSun" w:hAnsi="Times New Roman" w:cs="Times New Roman"/>
          <w:b/>
          <w:kern w:val="0"/>
          <w:lang w:eastAsia="zh-CN"/>
          <w14:ligatures w14:val="none"/>
        </w:rPr>
      </w:pPr>
      <w:bookmarkStart w:id="81" w:name="OLE_LINK42"/>
      <w:bookmarkEnd w:id="80"/>
      <w:r>
        <w:rPr>
          <w:rFonts w:ascii="Times New Roman" w:eastAsia="SimSun" w:hAnsi="Times New Roman" w:cs="Times New Roman"/>
          <w:b/>
          <w:kern w:val="0"/>
          <w:lang w:eastAsia="zh-CN"/>
          <w14:ligatures w14:val="none"/>
        </w:rPr>
        <w:t>Proposal 6: Legacy signaling, e.g., RRC signaling for CSI reporting configuration, can be utilized for functionality-based LCM operation.</w:t>
      </w:r>
    </w:p>
    <w:p w14:paraId="02F5B61B" w14:textId="77777777" w:rsidR="00816D2A" w:rsidRDefault="002B15AA">
      <w:pPr>
        <w:autoSpaceDE w:val="0"/>
        <w:autoSpaceDN w:val="0"/>
        <w:adjustRightInd w:val="0"/>
        <w:snapToGrid w:val="0"/>
        <w:spacing w:after="120"/>
        <w:jc w:val="both"/>
        <w:rPr>
          <w:rFonts w:ascii="Times New Roman" w:eastAsia="SimSun" w:hAnsi="Times New Roman" w:cs="Times New Roman"/>
          <w:b/>
          <w:kern w:val="0"/>
          <w:lang w:eastAsia="zh-CN"/>
          <w14:ligatures w14:val="none"/>
        </w:rPr>
      </w:pPr>
      <w:bookmarkStart w:id="82" w:name="OLE_LINK41"/>
      <w:bookmarkEnd w:id="81"/>
      <w:r>
        <w:rPr>
          <w:rFonts w:ascii="Times New Roman" w:eastAsia="SimSun" w:hAnsi="Times New Roman" w:cs="Times New Roman"/>
          <w:b/>
          <w:kern w:val="0"/>
          <w:lang w:eastAsia="zh-CN"/>
          <w14:ligatures w14:val="none"/>
        </w:rPr>
        <w:t>Proposal 7: Applicable functionalities are reported from UE as a subset of identified functionalities.</w:t>
      </w:r>
    </w:p>
    <w:p w14:paraId="2757D618" w14:textId="77777777" w:rsidR="00816D2A" w:rsidRDefault="002B15AA">
      <w:pPr>
        <w:overflowPunct w:val="0"/>
        <w:autoSpaceDE w:val="0"/>
        <w:autoSpaceDN w:val="0"/>
        <w:adjustRightInd w:val="0"/>
        <w:snapToGrid w:val="0"/>
        <w:spacing w:after="180"/>
        <w:jc w:val="both"/>
        <w:textAlignment w:val="baseline"/>
        <w:rPr>
          <w:rFonts w:ascii="Times New Roman" w:eastAsia="SimSun" w:hAnsi="Times New Roman" w:cs="Times New Roman"/>
          <w:b/>
          <w:kern w:val="0"/>
          <w:lang w:eastAsia="zh-CN"/>
          <w14:ligatures w14:val="none"/>
        </w:rPr>
      </w:pPr>
      <w:bookmarkStart w:id="83" w:name="OLE_LINK46"/>
      <w:bookmarkStart w:id="84" w:name="OLE_LINK47"/>
      <w:bookmarkEnd w:id="82"/>
      <w:r>
        <w:rPr>
          <w:rFonts w:ascii="Times New Roman" w:eastAsia="SimSun" w:hAnsi="Times New Roman" w:cs="Times New Roman"/>
          <w:b/>
          <w:kern w:val="0"/>
          <w:lang w:eastAsia="zh-CN"/>
          <w14:ligatures w14:val="none"/>
        </w:rPr>
        <w:t xml:space="preserve">Proposal 8: Model </w:t>
      </w:r>
      <w:bookmarkStart w:id="85" w:name="OLE_LINK80"/>
      <w:r>
        <w:rPr>
          <w:rFonts w:ascii="Times New Roman" w:eastAsia="SimSun" w:hAnsi="Times New Roman" w:cs="Times New Roman"/>
          <w:b/>
          <w:kern w:val="0"/>
          <w:lang w:eastAsia="zh-CN"/>
          <w14:ligatures w14:val="none"/>
        </w:rPr>
        <w:t>identification</w:t>
      </w:r>
      <w:bookmarkEnd w:id="85"/>
      <w:r>
        <w:rPr>
          <w:rFonts w:ascii="Times New Roman" w:eastAsia="SimSun" w:hAnsi="Times New Roman" w:cs="Times New Roman"/>
          <w:b/>
          <w:kern w:val="0"/>
          <w:lang w:eastAsia="zh-CN"/>
          <w14:ligatures w14:val="none"/>
        </w:rPr>
        <w:t xml:space="preserve"> Type A can be considered, especially when model transfer/delivery is not supported. </w:t>
      </w:r>
      <w:bookmarkStart w:id="86" w:name="OLE_LINK81"/>
    </w:p>
    <w:p w14:paraId="6FBD179B" w14:textId="77777777" w:rsidR="00816D2A" w:rsidRDefault="002B15AA">
      <w:pPr>
        <w:overflowPunct w:val="0"/>
        <w:autoSpaceDE w:val="0"/>
        <w:autoSpaceDN w:val="0"/>
        <w:adjustRightInd w:val="0"/>
        <w:snapToGrid w:val="0"/>
        <w:spacing w:after="180"/>
        <w:jc w:val="both"/>
        <w:textAlignment w:val="baseline"/>
        <w:rPr>
          <w:rFonts w:ascii="Times New Roman" w:eastAsia="SimSun" w:hAnsi="Times New Roman" w:cs="Times New Roman"/>
          <w:b/>
          <w:kern w:val="0"/>
          <w:lang w:eastAsia="zh-CN"/>
          <w14:ligatures w14:val="none"/>
        </w:rPr>
      </w:pPr>
      <w:bookmarkStart w:id="87" w:name="OLE_LINK53"/>
      <w:r>
        <w:rPr>
          <w:rFonts w:ascii="Times New Roman" w:eastAsia="SimSun" w:hAnsi="Times New Roman" w:cs="Times New Roman"/>
          <w:b/>
          <w:kern w:val="0"/>
          <w:lang w:eastAsia="zh-CN"/>
          <w14:ligatures w14:val="none"/>
        </w:rPr>
        <w:lastRenderedPageBreak/>
        <w:t xml:space="preserve">Proposal 9: </w:t>
      </w:r>
      <w:bookmarkEnd w:id="87"/>
      <w:r>
        <w:rPr>
          <w:rFonts w:ascii="Times New Roman" w:eastAsia="SimSun" w:hAnsi="Times New Roman" w:cs="Times New Roman"/>
          <w:b/>
          <w:kern w:val="0"/>
          <w:lang w:eastAsia="zh-CN"/>
          <w14:ligatures w14:val="none"/>
        </w:rPr>
        <w:t xml:space="preserve">Model identification Type B2 can be considered </w:t>
      </w:r>
      <w:bookmarkEnd w:id="86"/>
      <w:r>
        <w:rPr>
          <w:rFonts w:ascii="Times New Roman" w:eastAsia="SimSun" w:hAnsi="Times New Roman" w:cs="Times New Roman"/>
          <w:b/>
          <w:kern w:val="0"/>
          <w:lang w:eastAsia="zh-CN"/>
          <w14:ligatures w14:val="none"/>
        </w:rPr>
        <w:t xml:space="preserve">when there is model transfer/delivery from NW to UE. </w:t>
      </w:r>
    </w:p>
    <w:p w14:paraId="443F91B1" w14:textId="77777777" w:rsidR="00816D2A" w:rsidRDefault="002B15AA">
      <w:pPr>
        <w:overflowPunct w:val="0"/>
        <w:autoSpaceDE w:val="0"/>
        <w:autoSpaceDN w:val="0"/>
        <w:adjustRightInd w:val="0"/>
        <w:snapToGrid w:val="0"/>
        <w:spacing w:after="180"/>
        <w:jc w:val="both"/>
        <w:textAlignment w:val="baseline"/>
        <w:rPr>
          <w:rFonts w:ascii="Times New Roman" w:eastAsia="SimSun" w:hAnsi="Times New Roman" w:cs="Times New Roman"/>
          <w:b/>
          <w:kern w:val="0"/>
          <w:lang w:eastAsia="zh-CN"/>
          <w14:ligatures w14:val="none"/>
        </w:rPr>
      </w:pPr>
      <w:bookmarkStart w:id="88" w:name="OLE_LINK59"/>
      <w:bookmarkStart w:id="89" w:name="OLE_LINK58"/>
      <w:r>
        <w:rPr>
          <w:rFonts w:ascii="Times New Roman" w:eastAsia="SimSun" w:hAnsi="Times New Roman" w:cs="Times New Roman"/>
          <w:b/>
          <w:kern w:val="0"/>
          <w:lang w:eastAsia="zh-CN"/>
          <w14:ligatures w14:val="none"/>
        </w:rPr>
        <w:t>Proposal 10: Deprioritize model identification Type B1.</w:t>
      </w:r>
    </w:p>
    <w:p w14:paraId="55C4FADB" w14:textId="77777777" w:rsidR="00816D2A" w:rsidRDefault="002B15AA">
      <w:pPr>
        <w:overflowPunct w:val="0"/>
        <w:spacing w:after="180"/>
        <w:textAlignment w:val="baseline"/>
        <w:rPr>
          <w:b/>
          <w:lang w:eastAsia="zh-CN"/>
        </w:rPr>
      </w:pPr>
      <w:bookmarkStart w:id="90" w:name="OLE_LINK45"/>
      <w:bookmarkEnd w:id="83"/>
      <w:bookmarkEnd w:id="84"/>
      <w:bookmarkEnd w:id="88"/>
      <w:bookmarkEnd w:id="89"/>
      <w:r>
        <w:rPr>
          <w:b/>
          <w:lang w:eastAsia="zh-CN"/>
        </w:rPr>
        <w:t>Proposal 11: For model identification Type B2, one four-step procedure can be considered.</w:t>
      </w:r>
    </w:p>
    <w:p w14:paraId="00D88F4F" w14:textId="77777777" w:rsidR="00816D2A" w:rsidRDefault="002B15AA">
      <w:pPr>
        <w:pStyle w:val="ListParagraph"/>
        <w:numPr>
          <w:ilvl w:val="0"/>
          <w:numId w:val="28"/>
        </w:numPr>
        <w:overflowPunct w:val="0"/>
        <w:autoSpaceDE w:val="0"/>
        <w:autoSpaceDN w:val="0"/>
        <w:adjustRightInd w:val="0"/>
        <w:snapToGrid w:val="0"/>
        <w:spacing w:after="180" w:line="240" w:lineRule="auto"/>
        <w:ind w:left="720"/>
        <w:jc w:val="both"/>
        <w:textAlignment w:val="baseline"/>
        <w:rPr>
          <w:b/>
          <w:lang w:eastAsia="zh-CN"/>
        </w:rPr>
      </w:pPr>
      <w:r>
        <w:rPr>
          <w:b/>
          <w:lang w:eastAsia="zh-CN"/>
        </w:rPr>
        <w:t>Step 1: Initiation by NW, to provide description on models, e.g., model structure, model size, model computation complexity</w:t>
      </w:r>
      <w:r>
        <w:rPr>
          <w:rFonts w:hint="eastAsia"/>
          <w:b/>
          <w:lang w:eastAsia="zh-CN"/>
        </w:rPr>
        <w:t>,</w:t>
      </w:r>
      <w:r>
        <w:rPr>
          <w:b/>
          <w:lang w:eastAsia="zh-CN"/>
        </w:rPr>
        <w:t xml:space="preserve"> applicable </w:t>
      </w:r>
      <w:proofErr w:type="gramStart"/>
      <w:r>
        <w:rPr>
          <w:b/>
          <w:lang w:eastAsia="zh-CN"/>
        </w:rPr>
        <w:t>condition;</w:t>
      </w:r>
      <w:proofErr w:type="gramEnd"/>
    </w:p>
    <w:p w14:paraId="0EFE84D2" w14:textId="77777777" w:rsidR="00816D2A" w:rsidRDefault="002B15AA">
      <w:pPr>
        <w:pStyle w:val="ListParagraph"/>
        <w:numPr>
          <w:ilvl w:val="0"/>
          <w:numId w:val="28"/>
        </w:numPr>
        <w:overflowPunct w:val="0"/>
        <w:autoSpaceDE w:val="0"/>
        <w:autoSpaceDN w:val="0"/>
        <w:adjustRightInd w:val="0"/>
        <w:snapToGrid w:val="0"/>
        <w:spacing w:after="180" w:line="240" w:lineRule="auto"/>
        <w:ind w:left="720"/>
        <w:jc w:val="both"/>
        <w:textAlignment w:val="baseline"/>
        <w:rPr>
          <w:b/>
          <w:lang w:eastAsia="zh-CN"/>
        </w:rPr>
      </w:pPr>
      <w:r>
        <w:rPr>
          <w:b/>
          <w:lang w:eastAsia="zh-CN"/>
        </w:rPr>
        <w:t xml:space="preserve">Step 2: UE responses that </w:t>
      </w:r>
      <w:r>
        <w:rPr>
          <w:rFonts w:hint="eastAsia"/>
          <w:b/>
          <w:lang w:eastAsia="zh-CN"/>
        </w:rPr>
        <w:t>which</w:t>
      </w:r>
      <w:r>
        <w:rPr>
          <w:b/>
          <w:lang w:eastAsia="zh-CN"/>
        </w:rPr>
        <w:t xml:space="preserve"> model(s) it can support based on its hardware capability, computation capability</w:t>
      </w:r>
      <w:r>
        <w:rPr>
          <w:rFonts w:hint="eastAsia"/>
          <w:b/>
          <w:lang w:eastAsia="zh-CN"/>
        </w:rPr>
        <w:t>,</w:t>
      </w:r>
      <w:r>
        <w:rPr>
          <w:b/>
          <w:lang w:eastAsia="zh-CN"/>
        </w:rPr>
        <w:t xml:space="preserve"> and so </w:t>
      </w:r>
      <w:proofErr w:type="gramStart"/>
      <w:r>
        <w:rPr>
          <w:b/>
          <w:lang w:eastAsia="zh-CN"/>
        </w:rPr>
        <w:t>on;</w:t>
      </w:r>
      <w:proofErr w:type="gramEnd"/>
    </w:p>
    <w:p w14:paraId="553A2BD4" w14:textId="77777777" w:rsidR="00816D2A" w:rsidRDefault="002B15AA">
      <w:pPr>
        <w:pStyle w:val="ListParagraph"/>
        <w:numPr>
          <w:ilvl w:val="0"/>
          <w:numId w:val="28"/>
        </w:numPr>
        <w:overflowPunct w:val="0"/>
        <w:autoSpaceDE w:val="0"/>
        <w:autoSpaceDN w:val="0"/>
        <w:adjustRightInd w:val="0"/>
        <w:snapToGrid w:val="0"/>
        <w:spacing w:after="180" w:line="240" w:lineRule="auto"/>
        <w:ind w:left="720"/>
        <w:jc w:val="both"/>
        <w:textAlignment w:val="baseline"/>
        <w:rPr>
          <w:b/>
          <w:lang w:eastAsia="zh-CN"/>
        </w:rPr>
      </w:pPr>
      <w:r>
        <w:rPr>
          <w:b/>
          <w:lang w:eastAsia="zh-CN"/>
        </w:rPr>
        <w:t xml:space="preserve">Step 3:  NW delivers model(s) to UE, based on the response in step </w:t>
      </w:r>
      <w:proofErr w:type="gramStart"/>
      <w:r>
        <w:rPr>
          <w:b/>
          <w:lang w:eastAsia="zh-CN"/>
        </w:rPr>
        <w:t>2;</w:t>
      </w:r>
      <w:proofErr w:type="gramEnd"/>
    </w:p>
    <w:p w14:paraId="33B04A8E" w14:textId="77777777" w:rsidR="00816D2A" w:rsidRDefault="002B15AA">
      <w:pPr>
        <w:pStyle w:val="ListParagraph"/>
        <w:numPr>
          <w:ilvl w:val="0"/>
          <w:numId w:val="28"/>
        </w:numPr>
        <w:overflowPunct w:val="0"/>
        <w:autoSpaceDE w:val="0"/>
        <w:autoSpaceDN w:val="0"/>
        <w:adjustRightInd w:val="0"/>
        <w:snapToGrid w:val="0"/>
        <w:spacing w:after="180" w:line="240" w:lineRule="auto"/>
        <w:ind w:left="720"/>
        <w:jc w:val="both"/>
        <w:textAlignment w:val="baseline"/>
        <w:rPr>
          <w:b/>
          <w:lang w:eastAsia="zh-CN"/>
        </w:rPr>
      </w:pPr>
      <w:r>
        <w:rPr>
          <w:b/>
          <w:lang w:eastAsia="zh-CN"/>
        </w:rPr>
        <w:t>Step 4:  UE responses to NW that it has received the models in step 3.</w:t>
      </w:r>
      <w:bookmarkEnd w:id="90"/>
    </w:p>
    <w:p w14:paraId="0D29065A" w14:textId="77777777" w:rsidR="00816D2A" w:rsidRDefault="002B15AA">
      <w:pPr>
        <w:jc w:val="center"/>
        <w:rPr>
          <w:lang w:val="en-GB" w:eastAsia="zh-CN"/>
        </w:rPr>
      </w:pPr>
      <w:r>
        <w:rPr>
          <w:lang w:eastAsia="zh-CN"/>
        </w:rPr>
        <w:t>Table 1 Analysis on the candidate approaches</w:t>
      </w:r>
    </w:p>
    <w:tbl>
      <w:tblPr>
        <w:tblStyle w:val="TableGrid"/>
        <w:tblW w:w="0" w:type="auto"/>
        <w:tblLook w:val="04A0" w:firstRow="1" w:lastRow="0" w:firstColumn="1" w:lastColumn="0" w:noHBand="0" w:noVBand="1"/>
      </w:tblPr>
      <w:tblGrid>
        <w:gridCol w:w="1411"/>
        <w:gridCol w:w="2128"/>
        <w:gridCol w:w="2693"/>
        <w:gridCol w:w="3075"/>
      </w:tblGrid>
      <w:tr w:rsidR="00816D2A" w14:paraId="3DD1C527" w14:textId="77777777">
        <w:tc>
          <w:tcPr>
            <w:tcW w:w="3539" w:type="dxa"/>
            <w:gridSpan w:val="2"/>
            <w:vAlign w:val="center"/>
          </w:tcPr>
          <w:p w14:paraId="79E55939" w14:textId="77777777" w:rsidR="00816D2A" w:rsidRDefault="002B15AA">
            <w:pPr>
              <w:rPr>
                <w:lang w:val="en-GB" w:eastAsia="ko-KR"/>
              </w:rPr>
            </w:pPr>
            <w:r>
              <w:rPr>
                <w:lang w:val="en-GB" w:eastAsia="ko-KR"/>
              </w:rPr>
              <w:t>Approach</w:t>
            </w:r>
          </w:p>
        </w:tc>
        <w:tc>
          <w:tcPr>
            <w:tcW w:w="2693" w:type="dxa"/>
            <w:vAlign w:val="center"/>
          </w:tcPr>
          <w:p w14:paraId="6E9CD830" w14:textId="77777777" w:rsidR="00816D2A" w:rsidRDefault="002B15AA">
            <w:pPr>
              <w:rPr>
                <w:lang w:val="en-GB" w:eastAsia="ko-KR"/>
              </w:rPr>
            </w:pPr>
            <w:r>
              <w:rPr>
                <w:lang w:val="en-GB" w:eastAsia="ko-KR"/>
              </w:rPr>
              <w:t xml:space="preserve">How NW-side additional conditions are addressed/incorporated for </w:t>
            </w:r>
            <w:r>
              <w:rPr>
                <w:b/>
                <w:bCs/>
                <w:lang w:val="en-GB" w:eastAsia="ko-KR"/>
              </w:rPr>
              <w:t>training</w:t>
            </w:r>
          </w:p>
        </w:tc>
        <w:tc>
          <w:tcPr>
            <w:tcW w:w="3075" w:type="dxa"/>
            <w:vAlign w:val="center"/>
          </w:tcPr>
          <w:p w14:paraId="121EACA4" w14:textId="77777777" w:rsidR="00816D2A" w:rsidRDefault="002B15AA">
            <w:pPr>
              <w:rPr>
                <w:lang w:val="en-GB" w:eastAsia="ko-KR"/>
              </w:rPr>
            </w:pPr>
            <w:r>
              <w:rPr>
                <w:lang w:val="en-GB" w:eastAsia="ko-KR"/>
              </w:rPr>
              <w:t xml:space="preserve">What is done for </w:t>
            </w:r>
            <w:r>
              <w:rPr>
                <w:b/>
                <w:bCs/>
                <w:lang w:val="en-GB" w:eastAsia="ko-KR"/>
              </w:rPr>
              <w:t>inference</w:t>
            </w:r>
            <w:r>
              <w:rPr>
                <w:lang w:val="en-GB" w:eastAsia="ko-KR"/>
              </w:rPr>
              <w:t xml:space="preserve"> to ensure </w:t>
            </w:r>
            <w:r>
              <w:rPr>
                <w:lang w:eastAsia="ko-KR"/>
              </w:rPr>
              <w:t>consistency between training and inference regarding NW-side additional conditions</w:t>
            </w:r>
          </w:p>
        </w:tc>
      </w:tr>
      <w:tr w:rsidR="00816D2A" w14:paraId="18557917" w14:textId="77777777">
        <w:tc>
          <w:tcPr>
            <w:tcW w:w="3539" w:type="dxa"/>
            <w:gridSpan w:val="2"/>
            <w:vAlign w:val="center"/>
          </w:tcPr>
          <w:p w14:paraId="33853E23" w14:textId="77777777" w:rsidR="00816D2A" w:rsidRDefault="002B15AA">
            <w:pPr>
              <w:rPr>
                <w:lang w:val="en-GB" w:eastAsia="ko-KR"/>
              </w:rPr>
            </w:pPr>
            <w:r>
              <w:rPr>
                <w:lang w:val="en-GB" w:eastAsia="ko-KR"/>
              </w:rPr>
              <w:t>Model identification Type A</w:t>
            </w:r>
          </w:p>
        </w:tc>
        <w:tc>
          <w:tcPr>
            <w:tcW w:w="2693" w:type="dxa"/>
            <w:vAlign w:val="center"/>
          </w:tcPr>
          <w:p w14:paraId="19AD9DCF" w14:textId="77777777" w:rsidR="00816D2A" w:rsidRDefault="002B15AA">
            <w:pPr>
              <w:rPr>
                <w:lang w:val="en-GB" w:eastAsia="zh-CN"/>
              </w:rPr>
            </w:pPr>
            <w:r>
              <w:rPr>
                <w:rFonts w:hint="eastAsia"/>
                <w:lang w:val="en-GB" w:eastAsia="zh-CN"/>
              </w:rPr>
              <w:t>M</w:t>
            </w:r>
            <w:r>
              <w:rPr>
                <w:lang w:val="en-GB" w:eastAsia="zh-CN"/>
              </w:rPr>
              <w:t xml:space="preserve">odel is trained in additional </w:t>
            </w:r>
            <w:proofErr w:type="gramStart"/>
            <w:r>
              <w:rPr>
                <w:lang w:val="en-GB" w:eastAsia="zh-CN"/>
              </w:rPr>
              <w:t>condition;</w:t>
            </w:r>
            <w:proofErr w:type="gramEnd"/>
          </w:p>
          <w:p w14:paraId="348BC08D" w14:textId="77777777" w:rsidR="00816D2A" w:rsidRDefault="002B15AA">
            <w:pPr>
              <w:rPr>
                <w:lang w:val="en-GB" w:eastAsia="ko-KR"/>
              </w:rPr>
            </w:pPr>
            <w:r>
              <w:rPr>
                <w:lang w:val="en-GB" w:eastAsia="ko-KR"/>
              </w:rPr>
              <w:t>Aligned offline</w:t>
            </w:r>
          </w:p>
        </w:tc>
        <w:tc>
          <w:tcPr>
            <w:tcW w:w="3075" w:type="dxa"/>
            <w:vAlign w:val="center"/>
          </w:tcPr>
          <w:p w14:paraId="7066BD75" w14:textId="77777777" w:rsidR="00816D2A" w:rsidRDefault="002B15AA">
            <w:pPr>
              <w:rPr>
                <w:lang w:val="en-GB" w:eastAsia="ko-KR"/>
              </w:rPr>
            </w:pPr>
            <w:r>
              <w:rPr>
                <w:lang w:val="en-GB" w:eastAsia="ko-KR"/>
              </w:rPr>
              <w:t>Indicated via an ID (e.g., model ID, model pairing ID</w:t>
            </w:r>
            <w:proofErr w:type="gramStart"/>
            <w:r>
              <w:rPr>
                <w:lang w:val="en-GB" w:eastAsia="ko-KR"/>
              </w:rPr>
              <w:t>);</w:t>
            </w:r>
            <w:proofErr w:type="gramEnd"/>
          </w:p>
          <w:p w14:paraId="307F2259" w14:textId="77777777" w:rsidR="00816D2A" w:rsidRDefault="002B15AA">
            <w:pPr>
              <w:rPr>
                <w:lang w:val="en-GB" w:eastAsia="ko-KR"/>
              </w:rPr>
            </w:pPr>
            <w:r>
              <w:rPr>
                <w:lang w:val="en-GB" w:eastAsia="ko-KR"/>
              </w:rPr>
              <w:t>Indicated for LCM purposes</w:t>
            </w:r>
          </w:p>
        </w:tc>
      </w:tr>
      <w:tr w:rsidR="00816D2A" w14:paraId="46D2237A" w14:textId="77777777">
        <w:tc>
          <w:tcPr>
            <w:tcW w:w="3539" w:type="dxa"/>
            <w:gridSpan w:val="2"/>
            <w:vAlign w:val="center"/>
          </w:tcPr>
          <w:p w14:paraId="22132925" w14:textId="77777777" w:rsidR="00816D2A" w:rsidRDefault="002B15AA">
            <w:pPr>
              <w:rPr>
                <w:lang w:val="en-GB" w:eastAsia="ko-KR"/>
              </w:rPr>
            </w:pPr>
            <w:r>
              <w:rPr>
                <w:lang w:val="en-GB" w:eastAsia="zh-CN"/>
              </w:rPr>
              <w:t>Model transfer (i.e., Model identification Type B2)</w:t>
            </w:r>
          </w:p>
        </w:tc>
        <w:tc>
          <w:tcPr>
            <w:tcW w:w="2693" w:type="dxa"/>
            <w:vAlign w:val="center"/>
          </w:tcPr>
          <w:p w14:paraId="541E3659" w14:textId="77777777" w:rsidR="00816D2A" w:rsidRDefault="002B15AA">
            <w:pPr>
              <w:rPr>
                <w:lang w:val="en-GB" w:eastAsia="ko-KR"/>
              </w:rPr>
            </w:pPr>
            <w:r>
              <w:rPr>
                <w:lang w:val="en-GB" w:eastAsia="ko-KR"/>
              </w:rPr>
              <w:t xml:space="preserve">Model is trained in additional </w:t>
            </w:r>
            <w:proofErr w:type="gramStart"/>
            <w:r>
              <w:rPr>
                <w:lang w:val="en-GB" w:eastAsia="ko-KR"/>
              </w:rPr>
              <w:t>condition;</w:t>
            </w:r>
            <w:proofErr w:type="gramEnd"/>
          </w:p>
          <w:p w14:paraId="2617E03B" w14:textId="77777777" w:rsidR="00816D2A" w:rsidRDefault="002B15AA">
            <w:pPr>
              <w:rPr>
                <w:lang w:val="en-GB" w:eastAsia="zh-CN"/>
              </w:rPr>
            </w:pPr>
            <w:r>
              <w:rPr>
                <w:lang w:val="en-GB" w:eastAsia="zh-CN"/>
              </w:rPr>
              <w:t>Addition conditional can be denoted in the form of parameter configurations</w:t>
            </w:r>
          </w:p>
        </w:tc>
        <w:tc>
          <w:tcPr>
            <w:tcW w:w="3075" w:type="dxa"/>
            <w:vAlign w:val="center"/>
          </w:tcPr>
          <w:p w14:paraId="7D02007C" w14:textId="77777777" w:rsidR="00816D2A" w:rsidRDefault="002B15AA">
            <w:pPr>
              <w:rPr>
                <w:lang w:val="en-GB" w:eastAsia="ko-KR"/>
              </w:rPr>
            </w:pPr>
            <w:r>
              <w:rPr>
                <w:lang w:val="en-GB" w:eastAsia="ko-KR"/>
              </w:rPr>
              <w:t>Indicated via an ID (e.g., model ID, model pairing ID</w:t>
            </w:r>
            <w:proofErr w:type="gramStart"/>
            <w:r>
              <w:rPr>
                <w:lang w:val="en-GB" w:eastAsia="ko-KR"/>
              </w:rPr>
              <w:t>);</w:t>
            </w:r>
            <w:proofErr w:type="gramEnd"/>
          </w:p>
          <w:p w14:paraId="50D99912" w14:textId="77777777" w:rsidR="00816D2A" w:rsidRDefault="002B15AA">
            <w:pPr>
              <w:rPr>
                <w:lang w:val="en-GB" w:eastAsia="zh-CN"/>
              </w:rPr>
            </w:pPr>
            <w:r>
              <w:rPr>
                <w:lang w:val="en-GB" w:eastAsia="ko-KR"/>
              </w:rPr>
              <w:t>Indicated for LCM purposes</w:t>
            </w:r>
          </w:p>
        </w:tc>
      </w:tr>
      <w:tr w:rsidR="00816D2A" w14:paraId="6B211F0A" w14:textId="77777777">
        <w:trPr>
          <w:trHeight w:val="1385"/>
        </w:trPr>
        <w:tc>
          <w:tcPr>
            <w:tcW w:w="1411" w:type="dxa"/>
            <w:vMerge w:val="restart"/>
            <w:vAlign w:val="center"/>
          </w:tcPr>
          <w:p w14:paraId="06A7D44B" w14:textId="77777777" w:rsidR="00816D2A" w:rsidRDefault="002B15AA">
            <w:pPr>
              <w:rPr>
                <w:lang w:val="en-GB" w:eastAsia="zh-CN"/>
              </w:rPr>
            </w:pPr>
            <w:r>
              <w:rPr>
                <w:rFonts w:hint="eastAsia"/>
                <w:lang w:val="en-GB" w:eastAsia="zh-CN"/>
              </w:rPr>
              <w:t>I</w:t>
            </w:r>
            <w:r>
              <w:rPr>
                <w:lang w:val="en-GB" w:eastAsia="zh-CN"/>
              </w:rPr>
              <w:t>nformation and/or indication on NW-side additional conditions</w:t>
            </w:r>
          </w:p>
        </w:tc>
        <w:tc>
          <w:tcPr>
            <w:tcW w:w="2128" w:type="dxa"/>
            <w:vAlign w:val="center"/>
          </w:tcPr>
          <w:p w14:paraId="6F87F3F8" w14:textId="77777777" w:rsidR="00816D2A" w:rsidRDefault="002B15AA">
            <w:pPr>
              <w:rPr>
                <w:lang w:val="en-GB" w:eastAsia="zh-CN"/>
              </w:rPr>
            </w:pPr>
            <w:r>
              <w:rPr>
                <w:lang w:val="en-GB" w:eastAsia="zh-CN"/>
              </w:rPr>
              <w:t>Additional condition is represented in the form of parameter configurations</w:t>
            </w:r>
          </w:p>
        </w:tc>
        <w:tc>
          <w:tcPr>
            <w:tcW w:w="2693" w:type="dxa"/>
            <w:vAlign w:val="center"/>
          </w:tcPr>
          <w:p w14:paraId="4DA7702C" w14:textId="77777777" w:rsidR="00816D2A" w:rsidRDefault="002B15AA">
            <w:pPr>
              <w:rPr>
                <w:lang w:val="en-GB" w:eastAsia="zh-CN"/>
              </w:rPr>
            </w:pPr>
            <w:r>
              <w:rPr>
                <w:rFonts w:hint="eastAsia"/>
                <w:lang w:val="en-GB" w:eastAsia="zh-CN"/>
              </w:rPr>
              <w:t>M</w:t>
            </w:r>
            <w:r>
              <w:rPr>
                <w:lang w:val="en-GB" w:eastAsia="zh-CN"/>
              </w:rPr>
              <w:t>odel is trained in additional condition;</w:t>
            </w:r>
          </w:p>
        </w:tc>
        <w:tc>
          <w:tcPr>
            <w:tcW w:w="3075" w:type="dxa"/>
            <w:vAlign w:val="center"/>
          </w:tcPr>
          <w:p w14:paraId="2B872439" w14:textId="77777777" w:rsidR="00816D2A" w:rsidRDefault="002B15AA">
            <w:pPr>
              <w:rPr>
                <w:lang w:val="en-GB" w:eastAsia="zh-CN"/>
              </w:rPr>
            </w:pPr>
            <w:r>
              <w:rPr>
                <w:lang w:val="en-GB" w:eastAsia="zh-CN"/>
              </w:rPr>
              <w:t xml:space="preserve">Indicated in the form of parameter configurations or parameter configuration </w:t>
            </w:r>
            <w:proofErr w:type="gramStart"/>
            <w:r>
              <w:rPr>
                <w:lang w:val="en-GB" w:eastAsia="zh-CN"/>
              </w:rPr>
              <w:t>ID;</w:t>
            </w:r>
            <w:proofErr w:type="gramEnd"/>
          </w:p>
          <w:p w14:paraId="7A85692F" w14:textId="77777777" w:rsidR="00816D2A" w:rsidRDefault="002B15AA">
            <w:pPr>
              <w:rPr>
                <w:lang w:val="en-GB" w:eastAsia="zh-CN"/>
              </w:rPr>
            </w:pPr>
            <w:r>
              <w:rPr>
                <w:lang w:val="en-GB" w:eastAsia="ko-KR"/>
              </w:rPr>
              <w:t>Indicated for LCM purposes</w:t>
            </w:r>
          </w:p>
        </w:tc>
      </w:tr>
      <w:tr w:rsidR="00816D2A" w14:paraId="7FDC3621" w14:textId="77777777">
        <w:trPr>
          <w:trHeight w:val="494"/>
        </w:trPr>
        <w:tc>
          <w:tcPr>
            <w:tcW w:w="1411" w:type="dxa"/>
            <w:vMerge/>
            <w:vAlign w:val="center"/>
          </w:tcPr>
          <w:p w14:paraId="70B0C348" w14:textId="77777777" w:rsidR="00816D2A" w:rsidRDefault="00816D2A">
            <w:pPr>
              <w:rPr>
                <w:lang w:val="en-GB" w:eastAsia="zh-CN"/>
              </w:rPr>
            </w:pPr>
          </w:p>
        </w:tc>
        <w:tc>
          <w:tcPr>
            <w:tcW w:w="2128" w:type="dxa"/>
            <w:vAlign w:val="center"/>
          </w:tcPr>
          <w:p w14:paraId="48409CB6" w14:textId="77777777" w:rsidR="00816D2A" w:rsidRDefault="002B15AA">
            <w:pPr>
              <w:rPr>
                <w:lang w:val="en-GB" w:eastAsia="zh-CN"/>
              </w:rPr>
            </w:pPr>
            <w:r>
              <w:rPr>
                <w:lang w:val="en-GB" w:eastAsia="zh-CN"/>
              </w:rPr>
              <w:t>Additional condition is represented in the form of Dataset ID</w:t>
            </w:r>
          </w:p>
        </w:tc>
        <w:tc>
          <w:tcPr>
            <w:tcW w:w="2693" w:type="dxa"/>
            <w:vAlign w:val="center"/>
          </w:tcPr>
          <w:p w14:paraId="71C8E02F" w14:textId="77777777" w:rsidR="00816D2A" w:rsidRDefault="002B15AA">
            <w:pPr>
              <w:rPr>
                <w:lang w:val="en-GB" w:eastAsia="zh-CN"/>
              </w:rPr>
            </w:pPr>
            <w:r>
              <w:rPr>
                <w:rFonts w:hint="eastAsia"/>
                <w:lang w:val="en-GB" w:eastAsia="zh-CN"/>
              </w:rPr>
              <w:t>M</w:t>
            </w:r>
            <w:r>
              <w:rPr>
                <w:lang w:val="en-GB" w:eastAsia="zh-CN"/>
              </w:rPr>
              <w:t>odel is trained in the dataset indicated by the dataset ID</w:t>
            </w:r>
          </w:p>
        </w:tc>
        <w:tc>
          <w:tcPr>
            <w:tcW w:w="3075" w:type="dxa"/>
            <w:vAlign w:val="center"/>
          </w:tcPr>
          <w:p w14:paraId="424D64C2" w14:textId="77777777" w:rsidR="00816D2A" w:rsidRDefault="002B15AA">
            <w:pPr>
              <w:rPr>
                <w:lang w:val="en-GB" w:eastAsia="ko-KR"/>
              </w:rPr>
            </w:pPr>
            <w:r>
              <w:rPr>
                <w:lang w:val="en-GB" w:eastAsia="zh-CN"/>
              </w:rPr>
              <w:t xml:space="preserve">Indicated via </w:t>
            </w:r>
            <w:r>
              <w:rPr>
                <w:rFonts w:hint="eastAsia"/>
                <w:lang w:val="en-GB" w:eastAsia="zh-CN"/>
              </w:rPr>
              <w:t>D</w:t>
            </w:r>
            <w:r>
              <w:rPr>
                <w:lang w:val="en-GB" w:eastAsia="zh-CN"/>
              </w:rPr>
              <w:t xml:space="preserve">ataset </w:t>
            </w:r>
            <w:proofErr w:type="gramStart"/>
            <w:r>
              <w:rPr>
                <w:lang w:val="en-GB" w:eastAsia="zh-CN"/>
              </w:rPr>
              <w:t>ID;</w:t>
            </w:r>
            <w:proofErr w:type="gramEnd"/>
            <w:r>
              <w:rPr>
                <w:lang w:val="en-GB" w:eastAsia="ko-KR"/>
              </w:rPr>
              <w:t xml:space="preserve"> </w:t>
            </w:r>
          </w:p>
          <w:p w14:paraId="2E1F3FB8" w14:textId="77777777" w:rsidR="00816D2A" w:rsidRDefault="002B15AA">
            <w:pPr>
              <w:rPr>
                <w:lang w:val="en-GB" w:eastAsia="zh-CN"/>
              </w:rPr>
            </w:pPr>
            <w:r>
              <w:rPr>
                <w:lang w:val="en-GB" w:eastAsia="ko-KR"/>
              </w:rPr>
              <w:t>Indicated for LCM purposes</w:t>
            </w:r>
          </w:p>
        </w:tc>
      </w:tr>
      <w:tr w:rsidR="00816D2A" w14:paraId="16FFC2FC" w14:textId="77777777">
        <w:trPr>
          <w:trHeight w:val="494"/>
        </w:trPr>
        <w:tc>
          <w:tcPr>
            <w:tcW w:w="1411" w:type="dxa"/>
            <w:vMerge/>
            <w:vAlign w:val="center"/>
          </w:tcPr>
          <w:p w14:paraId="3E158A59" w14:textId="77777777" w:rsidR="00816D2A" w:rsidRDefault="00816D2A">
            <w:pPr>
              <w:rPr>
                <w:lang w:val="en-GB" w:eastAsia="zh-CN"/>
              </w:rPr>
            </w:pPr>
          </w:p>
        </w:tc>
        <w:tc>
          <w:tcPr>
            <w:tcW w:w="2128" w:type="dxa"/>
            <w:vAlign w:val="center"/>
          </w:tcPr>
          <w:p w14:paraId="5B6943A2" w14:textId="77777777" w:rsidR="00816D2A" w:rsidRDefault="002B15AA">
            <w:pPr>
              <w:rPr>
                <w:lang w:val="en-GB" w:eastAsia="zh-CN"/>
              </w:rPr>
            </w:pPr>
            <w:r>
              <w:rPr>
                <w:lang w:val="en-GB" w:eastAsia="zh-CN"/>
              </w:rPr>
              <w:t xml:space="preserve">Additional condition is represented in the form of </w:t>
            </w:r>
            <w:r>
              <w:rPr>
                <w:rFonts w:hint="eastAsia"/>
                <w:lang w:val="en-GB" w:eastAsia="zh-CN"/>
              </w:rPr>
              <w:t>M</w:t>
            </w:r>
            <w:r>
              <w:rPr>
                <w:lang w:val="en-GB" w:eastAsia="zh-CN"/>
              </w:rPr>
              <w:t>odel ID</w:t>
            </w:r>
          </w:p>
        </w:tc>
        <w:tc>
          <w:tcPr>
            <w:tcW w:w="2693" w:type="dxa"/>
            <w:vAlign w:val="center"/>
          </w:tcPr>
          <w:p w14:paraId="70548CBE" w14:textId="77777777" w:rsidR="00816D2A" w:rsidRDefault="002B15AA">
            <w:pPr>
              <w:rPr>
                <w:lang w:val="en-GB" w:eastAsia="zh-CN"/>
              </w:rPr>
            </w:pPr>
            <w:r>
              <w:rPr>
                <w:rFonts w:hint="eastAsia"/>
                <w:lang w:val="en-GB" w:eastAsia="zh-CN"/>
              </w:rPr>
              <w:t>M</w:t>
            </w:r>
            <w:r>
              <w:rPr>
                <w:lang w:val="en-GB" w:eastAsia="zh-CN"/>
              </w:rPr>
              <w:t>odel is trained in additional condition</w:t>
            </w:r>
          </w:p>
        </w:tc>
        <w:tc>
          <w:tcPr>
            <w:tcW w:w="3075" w:type="dxa"/>
            <w:vAlign w:val="center"/>
          </w:tcPr>
          <w:p w14:paraId="76A84EA1" w14:textId="77777777" w:rsidR="00816D2A" w:rsidRDefault="002B15AA">
            <w:pPr>
              <w:rPr>
                <w:lang w:val="en-GB" w:eastAsia="zh-CN"/>
              </w:rPr>
            </w:pPr>
            <w:r>
              <w:rPr>
                <w:lang w:val="en-GB" w:eastAsia="zh-CN"/>
              </w:rPr>
              <w:t xml:space="preserve">Indicated via </w:t>
            </w:r>
            <w:r>
              <w:rPr>
                <w:rFonts w:hint="eastAsia"/>
                <w:lang w:val="en-GB" w:eastAsia="zh-CN"/>
              </w:rPr>
              <w:t>M</w:t>
            </w:r>
            <w:r>
              <w:rPr>
                <w:lang w:val="en-GB" w:eastAsia="zh-CN"/>
              </w:rPr>
              <w:t xml:space="preserve">odel </w:t>
            </w:r>
            <w:proofErr w:type="gramStart"/>
            <w:r>
              <w:rPr>
                <w:lang w:val="en-GB" w:eastAsia="zh-CN"/>
              </w:rPr>
              <w:t>ID;</w:t>
            </w:r>
            <w:proofErr w:type="gramEnd"/>
          </w:p>
          <w:p w14:paraId="31DD6F33" w14:textId="77777777" w:rsidR="00816D2A" w:rsidRDefault="002B15AA">
            <w:pPr>
              <w:rPr>
                <w:lang w:val="en-GB" w:eastAsia="zh-CN"/>
              </w:rPr>
            </w:pPr>
            <w:r>
              <w:rPr>
                <w:lang w:val="en-GB" w:eastAsia="ko-KR"/>
              </w:rPr>
              <w:t>Indicated for LCM purposes</w:t>
            </w:r>
          </w:p>
        </w:tc>
      </w:tr>
      <w:tr w:rsidR="00816D2A" w14:paraId="536A0CE2" w14:textId="77777777">
        <w:tc>
          <w:tcPr>
            <w:tcW w:w="3539" w:type="dxa"/>
            <w:gridSpan w:val="2"/>
            <w:vAlign w:val="center"/>
          </w:tcPr>
          <w:p w14:paraId="6CE7EDA6" w14:textId="77777777" w:rsidR="00816D2A" w:rsidRDefault="002B15AA">
            <w:pPr>
              <w:rPr>
                <w:lang w:val="en-GB" w:eastAsia="ko-KR"/>
              </w:rPr>
            </w:pPr>
            <w:r>
              <w:rPr>
                <w:lang w:val="en-GB" w:eastAsia="ko-KR"/>
              </w:rPr>
              <w:t>Consistency by monitoring</w:t>
            </w:r>
          </w:p>
        </w:tc>
        <w:tc>
          <w:tcPr>
            <w:tcW w:w="2693" w:type="dxa"/>
            <w:vAlign w:val="center"/>
          </w:tcPr>
          <w:p w14:paraId="1894EAAD" w14:textId="77777777" w:rsidR="00816D2A" w:rsidRDefault="002B15AA">
            <w:pPr>
              <w:rPr>
                <w:lang w:val="en-GB" w:eastAsia="ko-KR"/>
              </w:rPr>
            </w:pPr>
            <w:r>
              <w:rPr>
                <w:lang w:val="en-GB" w:eastAsia="ko-KR"/>
              </w:rPr>
              <w:t>Model is trained in additional condition</w:t>
            </w:r>
          </w:p>
        </w:tc>
        <w:tc>
          <w:tcPr>
            <w:tcW w:w="3075" w:type="dxa"/>
            <w:vAlign w:val="center"/>
          </w:tcPr>
          <w:p w14:paraId="23FB9B95" w14:textId="77777777" w:rsidR="00816D2A" w:rsidRDefault="002B15AA">
            <w:pPr>
              <w:rPr>
                <w:lang w:val="en-GB" w:eastAsia="ko-KR"/>
              </w:rPr>
            </w:pPr>
            <w:r>
              <w:rPr>
                <w:lang w:val="en-GB" w:eastAsia="ko-KR"/>
              </w:rPr>
              <w:t xml:space="preserve">Monitoring result to demonstrate whether the additional condition for training to be consistence with the current additional conditions, and it is one implicit </w:t>
            </w:r>
            <w:proofErr w:type="gramStart"/>
            <w:r>
              <w:rPr>
                <w:lang w:val="en-GB" w:eastAsia="ko-KR"/>
              </w:rPr>
              <w:t>method;</w:t>
            </w:r>
            <w:proofErr w:type="gramEnd"/>
          </w:p>
          <w:p w14:paraId="068C6778" w14:textId="77777777" w:rsidR="00816D2A" w:rsidRDefault="002B15AA">
            <w:pPr>
              <w:rPr>
                <w:lang w:val="en-GB" w:eastAsia="ko-KR"/>
              </w:rPr>
            </w:pPr>
            <w:r>
              <w:rPr>
                <w:lang w:val="en-GB" w:eastAsia="ko-KR"/>
              </w:rPr>
              <w:lastRenderedPageBreak/>
              <w:t>Monitoring metric/result to be reported/indicated for LCM purposes</w:t>
            </w:r>
          </w:p>
        </w:tc>
      </w:tr>
    </w:tbl>
    <w:p w14:paraId="267D0CF9" w14:textId="77777777" w:rsidR="00816D2A" w:rsidRDefault="00816D2A">
      <w:pPr>
        <w:rPr>
          <w:lang w:eastAsia="zh-CN"/>
        </w:rPr>
      </w:pPr>
    </w:p>
    <w:p w14:paraId="26678240" w14:textId="77777777" w:rsidR="00816D2A" w:rsidRDefault="002B15AA">
      <w:pPr>
        <w:rPr>
          <w:b/>
          <w:lang w:eastAsia="zh-CN"/>
        </w:rPr>
      </w:pPr>
      <w:r>
        <w:rPr>
          <w:b/>
          <w:lang w:eastAsia="zh-CN"/>
        </w:rPr>
        <w:t xml:space="preserve">Proposal 12: The analysis on candidate approaches to </w:t>
      </w:r>
      <w:r>
        <w:rPr>
          <w:b/>
        </w:rPr>
        <w:t>ensure consistency between training and inference regarding NW-side additional conditions in Table 1 can be considered.</w:t>
      </w:r>
    </w:p>
    <w:p w14:paraId="6BFCAA43" w14:textId="77777777" w:rsidR="00816D2A" w:rsidRDefault="00816D2A"/>
    <w:p w14:paraId="571CC473" w14:textId="77777777" w:rsidR="00816D2A" w:rsidRDefault="002B15AA">
      <w:pPr>
        <w:rPr>
          <w:b/>
          <w:bCs/>
          <w:color w:val="4472C4" w:themeColor="accent5"/>
          <w:lang w:val="en-GB"/>
        </w:rPr>
      </w:pPr>
      <w:r>
        <w:rPr>
          <w:b/>
          <w:bCs/>
          <w:color w:val="4472C4" w:themeColor="accent5"/>
          <w:lang w:val="en-GB"/>
        </w:rPr>
        <w:t>Oppo:</w:t>
      </w:r>
    </w:p>
    <w:p w14:paraId="05A95037" w14:textId="77777777" w:rsidR="00816D2A" w:rsidRDefault="002B15AA">
      <w:pPr>
        <w:overflowPunct w:val="0"/>
        <w:autoSpaceDE w:val="0"/>
        <w:autoSpaceDN w:val="0"/>
        <w:adjustRightInd w:val="0"/>
        <w:snapToGrid w:val="0"/>
        <w:ind w:right="-96"/>
        <w:jc w:val="both"/>
        <w:rPr>
          <w:rFonts w:ascii="Times New Roman" w:eastAsia="Calibri" w:hAnsi="Times New Roman" w:cs="Times New Roman"/>
          <w:b/>
          <w:i/>
          <w:kern w:val="0"/>
          <w:sz w:val="20"/>
          <w:szCs w:val="20"/>
          <w14:ligatures w14:val="none"/>
        </w:rPr>
      </w:pPr>
      <w:r>
        <w:rPr>
          <w:rFonts w:ascii="Times New Roman" w:eastAsia="SimSun" w:hAnsi="Times New Roman" w:cs="Times New Roman"/>
          <w:b/>
          <w:i/>
          <w:kern w:val="0"/>
          <w:sz w:val="20"/>
          <w:szCs w:val="24"/>
          <w:lang w:eastAsia="zh-CN"/>
          <w14:ligatures w14:val="none"/>
        </w:rPr>
        <w:t xml:space="preserve">Proposal 1: </w:t>
      </w:r>
      <w:r>
        <w:rPr>
          <w:rFonts w:ascii="Times New Roman" w:eastAsia="Calibri" w:hAnsi="Times New Roman" w:cs="Times New Roman"/>
          <w:b/>
          <w:i/>
          <w:kern w:val="0"/>
          <w:sz w:val="20"/>
          <w:szCs w:val="20"/>
          <w14:ligatures w14:val="none"/>
        </w:rPr>
        <w:t xml:space="preserve">Support a unified LCM providing both functionality-based and model-ID-based operations. </w:t>
      </w:r>
    </w:p>
    <w:p w14:paraId="4B76F8B0" w14:textId="77777777" w:rsidR="00816D2A" w:rsidRDefault="002B15AA">
      <w:pPr>
        <w:numPr>
          <w:ilvl w:val="0"/>
          <w:numId w:val="68"/>
        </w:numPr>
        <w:rPr>
          <w:rFonts w:ascii="Times New Roman" w:eastAsia="Calibri" w:hAnsi="Times New Roman" w:cs="Times New Roman"/>
          <w:b/>
          <w:i/>
          <w:kern w:val="0"/>
          <w:sz w:val="20"/>
          <w:szCs w:val="20"/>
          <w14:ligatures w14:val="none"/>
        </w:rPr>
      </w:pPr>
      <w:r>
        <w:rPr>
          <w:rFonts w:ascii="Times New Roman" w:eastAsia="Calibri" w:hAnsi="Times New Roman" w:cs="Times New Roman"/>
          <w:b/>
          <w:i/>
          <w:kern w:val="0"/>
          <w:sz w:val="20"/>
          <w:szCs w:val="20"/>
          <w14:ligatures w14:val="none"/>
        </w:rPr>
        <w:t xml:space="preserve">Functionality-based operation is supported by default, in which the granularity of the functionalities is aligned with the </w:t>
      </w:r>
      <w:r>
        <w:rPr>
          <w:rFonts w:ascii="Times New Roman" w:eastAsia="Times New Roman" w:hAnsi="Times New Roman" w:cs="Times New Roman"/>
          <w:b/>
          <w:i/>
          <w:kern w:val="0"/>
          <w:sz w:val="20"/>
          <w:szCs w:val="24"/>
          <w14:ligatures w14:val="none"/>
        </w:rPr>
        <w:t>Feature/FG in a UE capability report, i.e., conditions</w:t>
      </w:r>
      <w:r>
        <w:rPr>
          <w:rFonts w:ascii="Times New Roman" w:eastAsia="Calibri" w:hAnsi="Times New Roman" w:cs="Times New Roman"/>
          <w:b/>
          <w:i/>
          <w:kern w:val="0"/>
          <w:sz w:val="20"/>
          <w:szCs w:val="20"/>
          <w14:ligatures w14:val="none"/>
        </w:rPr>
        <w:t>.</w:t>
      </w:r>
    </w:p>
    <w:p w14:paraId="2E2F664F" w14:textId="77777777" w:rsidR="00816D2A" w:rsidRDefault="002B15AA">
      <w:pPr>
        <w:numPr>
          <w:ilvl w:val="0"/>
          <w:numId w:val="68"/>
        </w:numPr>
        <w:rPr>
          <w:rFonts w:ascii="Times New Roman" w:eastAsia="Calibri" w:hAnsi="Times New Roman" w:cs="Times New Roman"/>
          <w:b/>
          <w:i/>
          <w:kern w:val="0"/>
          <w:sz w:val="20"/>
          <w:szCs w:val="20"/>
          <w14:ligatures w14:val="none"/>
        </w:rPr>
      </w:pPr>
      <w:r>
        <w:rPr>
          <w:rFonts w:ascii="Times New Roman" w:eastAsia="Calibri" w:hAnsi="Times New Roman" w:cs="Times New Roman"/>
          <w:b/>
          <w:i/>
          <w:kern w:val="0"/>
          <w:sz w:val="20"/>
          <w:szCs w:val="20"/>
          <w14:ligatures w14:val="none"/>
        </w:rPr>
        <w:t xml:space="preserve">Model-ID can be used on top of functionality for </w:t>
      </w:r>
      <w:r>
        <w:rPr>
          <w:rFonts w:ascii="Times New Roman" w:eastAsia="Times New Roman" w:hAnsi="Times New Roman" w:cs="Times New Roman"/>
          <w:b/>
          <w:i/>
          <w:kern w:val="0"/>
          <w:sz w:val="20"/>
          <w:szCs w:val="24"/>
          <w:lang w:eastAsia="zh-CN"/>
          <w14:ligatures w14:val="none"/>
        </w:rPr>
        <w:t>indication of different additional conditions</w:t>
      </w:r>
      <w:r>
        <w:rPr>
          <w:rFonts w:ascii="Times New Roman" w:eastAsia="Calibri" w:hAnsi="Times New Roman" w:cs="Times New Roman"/>
          <w:b/>
          <w:i/>
          <w:kern w:val="0"/>
          <w:sz w:val="20"/>
          <w:szCs w:val="20"/>
          <w14:ligatures w14:val="none"/>
        </w:rPr>
        <w:t>, to support multiple scenarios, configurations, sites, etc.</w:t>
      </w:r>
    </w:p>
    <w:p w14:paraId="6B74AD87" w14:textId="77777777" w:rsidR="00816D2A" w:rsidRDefault="00816D2A"/>
    <w:p w14:paraId="76320329" w14:textId="77777777" w:rsidR="00816D2A" w:rsidRDefault="002B15AA">
      <w:pPr>
        <w:overflowPunct w:val="0"/>
        <w:autoSpaceDE w:val="0"/>
        <w:autoSpaceDN w:val="0"/>
        <w:adjustRightInd w:val="0"/>
        <w:snapToGrid w:val="0"/>
        <w:ind w:right="-96"/>
        <w:jc w:val="both"/>
        <w:rPr>
          <w:rFonts w:ascii="Times New Roman" w:eastAsia="Calibri" w:hAnsi="Times New Roman" w:cs="Times New Roman"/>
          <w:b/>
          <w:i/>
          <w:kern w:val="0"/>
          <w:sz w:val="20"/>
          <w:szCs w:val="20"/>
          <w14:ligatures w14:val="none"/>
        </w:rPr>
      </w:pPr>
      <w:r>
        <w:rPr>
          <w:rFonts w:ascii="Times New Roman" w:eastAsia="SimSun" w:hAnsi="Times New Roman" w:cs="Times New Roman"/>
          <w:b/>
          <w:i/>
          <w:kern w:val="0"/>
          <w:sz w:val="20"/>
          <w:szCs w:val="24"/>
          <w:lang w:eastAsia="zh-CN"/>
          <w14:ligatures w14:val="none"/>
        </w:rPr>
        <w:t xml:space="preserve">Proposal 2: Focus on the following two approaches to </w:t>
      </w:r>
      <w:r>
        <w:rPr>
          <w:rFonts w:ascii="Times New Roman" w:eastAsia="Times New Roman" w:hAnsi="Times New Roman" w:cs="Times New Roman"/>
          <w:b/>
          <w:i/>
          <w:kern w:val="0"/>
          <w:sz w:val="20"/>
          <w:szCs w:val="24"/>
          <w14:ligatures w14:val="none"/>
        </w:rPr>
        <w:t>ensure consistency between training and inference regarding NW-side additional conditions in Rel-18 SI and Rel-19 WI.</w:t>
      </w:r>
    </w:p>
    <w:p w14:paraId="77B0241E" w14:textId="77777777" w:rsidR="00816D2A" w:rsidRDefault="002B15AA">
      <w:pPr>
        <w:numPr>
          <w:ilvl w:val="0"/>
          <w:numId w:val="68"/>
        </w:numPr>
        <w:overflowPunct w:val="0"/>
        <w:autoSpaceDE w:val="0"/>
        <w:autoSpaceDN w:val="0"/>
        <w:adjustRightInd w:val="0"/>
        <w:spacing w:after="180"/>
        <w:contextualSpacing/>
        <w:textAlignment w:val="baseline"/>
        <w:rPr>
          <w:rFonts w:ascii="Times New Roman" w:eastAsia="Times New Roman" w:hAnsi="Times New Roman" w:cs="Times New Roman"/>
          <w:b/>
          <w:i/>
          <w:kern w:val="0"/>
          <w:sz w:val="20"/>
          <w:szCs w:val="24"/>
          <w14:ligatures w14:val="none"/>
        </w:rPr>
      </w:pPr>
      <w:r>
        <w:rPr>
          <w:rFonts w:ascii="Times New Roman" w:eastAsia="Times New Roman" w:hAnsi="Times New Roman" w:cs="Times New Roman"/>
          <w:b/>
          <w:i/>
          <w:kern w:val="0"/>
          <w:sz w:val="20"/>
          <w:szCs w:val="24"/>
          <w14:ligatures w14:val="none"/>
        </w:rPr>
        <w:t>Model identification to achieve alignment on the NW-side additional condition between NW-side and UE-side.</w:t>
      </w:r>
    </w:p>
    <w:p w14:paraId="3B668637" w14:textId="77777777" w:rsidR="00816D2A" w:rsidRDefault="002B15AA">
      <w:pPr>
        <w:numPr>
          <w:ilvl w:val="0"/>
          <w:numId w:val="68"/>
        </w:numPr>
        <w:overflowPunct w:val="0"/>
        <w:autoSpaceDE w:val="0"/>
        <w:autoSpaceDN w:val="0"/>
        <w:adjustRightInd w:val="0"/>
        <w:spacing w:after="180"/>
        <w:contextualSpacing/>
        <w:textAlignment w:val="baseline"/>
        <w:rPr>
          <w:rFonts w:ascii="Times New Roman" w:eastAsia="Times New Roman" w:hAnsi="Times New Roman" w:cs="Times New Roman"/>
          <w:b/>
          <w:i/>
          <w:kern w:val="0"/>
          <w:sz w:val="20"/>
          <w:szCs w:val="24"/>
          <w14:ligatures w14:val="none"/>
        </w:rPr>
      </w:pPr>
      <w:r>
        <w:rPr>
          <w:rFonts w:ascii="Times New Roman" w:eastAsia="Times New Roman" w:hAnsi="Times New Roman" w:cs="Times New Roman"/>
          <w:b/>
          <w:i/>
          <w:kern w:val="0"/>
          <w:sz w:val="20"/>
          <w:szCs w:val="24"/>
          <w14:ligatures w14:val="none"/>
        </w:rPr>
        <w:t>Information and/or indication on NW-side additional conditions is provided to UE.</w:t>
      </w:r>
    </w:p>
    <w:p w14:paraId="6737B46F" w14:textId="77777777" w:rsidR="00816D2A" w:rsidRDefault="002B15AA">
      <w:pPr>
        <w:numPr>
          <w:ilvl w:val="1"/>
          <w:numId w:val="68"/>
        </w:numPr>
        <w:overflowPunct w:val="0"/>
        <w:autoSpaceDE w:val="0"/>
        <w:autoSpaceDN w:val="0"/>
        <w:adjustRightInd w:val="0"/>
        <w:spacing w:after="180"/>
        <w:contextualSpacing/>
        <w:textAlignment w:val="baseline"/>
        <w:rPr>
          <w:rFonts w:ascii="Times New Roman" w:eastAsia="Times New Roman" w:hAnsi="Times New Roman" w:cs="Times New Roman"/>
          <w:b/>
          <w:i/>
          <w:kern w:val="0"/>
          <w:sz w:val="20"/>
          <w:szCs w:val="24"/>
          <w14:ligatures w14:val="none"/>
        </w:rPr>
      </w:pPr>
      <w:r>
        <w:rPr>
          <w:rFonts w:ascii="Times New Roman" w:eastAsia="SimSun" w:hAnsi="Times New Roman" w:cs="Times New Roman" w:hint="eastAsia"/>
          <w:b/>
          <w:i/>
          <w:kern w:val="0"/>
          <w:sz w:val="20"/>
          <w:szCs w:val="24"/>
          <w:lang w:eastAsia="zh-CN"/>
          <w14:ligatures w14:val="none"/>
        </w:rPr>
        <w:t>D</w:t>
      </w:r>
      <w:r>
        <w:rPr>
          <w:rFonts w:ascii="Times New Roman" w:eastAsia="SimSun" w:hAnsi="Times New Roman" w:cs="Times New Roman"/>
          <w:b/>
          <w:i/>
          <w:kern w:val="0"/>
          <w:sz w:val="20"/>
          <w:szCs w:val="24"/>
          <w:lang w:eastAsia="zh-CN"/>
          <w14:ligatures w14:val="none"/>
        </w:rPr>
        <w:t>etails needs to be clarified, e.g., types of information/indication and its difference from model ID.</w:t>
      </w:r>
    </w:p>
    <w:p w14:paraId="5F11F8F7" w14:textId="77777777" w:rsidR="00816D2A" w:rsidRDefault="002B15AA">
      <w:pPr>
        <w:numPr>
          <w:ilvl w:val="0"/>
          <w:numId w:val="68"/>
        </w:numPr>
        <w:overflowPunct w:val="0"/>
        <w:autoSpaceDE w:val="0"/>
        <w:autoSpaceDN w:val="0"/>
        <w:adjustRightInd w:val="0"/>
        <w:spacing w:after="180"/>
        <w:contextualSpacing/>
        <w:textAlignment w:val="baseline"/>
        <w:rPr>
          <w:rFonts w:ascii="Times New Roman" w:eastAsia="Times New Roman" w:hAnsi="Times New Roman" w:cs="Times New Roman"/>
          <w:b/>
          <w:i/>
          <w:kern w:val="0"/>
          <w:sz w:val="20"/>
          <w:szCs w:val="24"/>
          <w14:ligatures w14:val="none"/>
        </w:rPr>
      </w:pPr>
      <w:r>
        <w:rPr>
          <w:rFonts w:ascii="Times New Roman" w:eastAsia="Times New Roman" w:hAnsi="Times New Roman" w:cs="Times New Roman" w:hint="eastAsia"/>
          <w:b/>
          <w:i/>
          <w:kern w:val="0"/>
          <w:sz w:val="20"/>
          <w:szCs w:val="24"/>
          <w14:ligatures w14:val="none"/>
        </w:rPr>
        <w:t>M</w:t>
      </w:r>
      <w:r>
        <w:rPr>
          <w:rFonts w:ascii="Times New Roman" w:eastAsia="Times New Roman" w:hAnsi="Times New Roman" w:cs="Times New Roman"/>
          <w:b/>
          <w:i/>
          <w:kern w:val="0"/>
          <w:sz w:val="20"/>
          <w:szCs w:val="24"/>
          <w14:ligatures w14:val="none"/>
        </w:rPr>
        <w:t>odel training can be further studied in future.</w:t>
      </w:r>
    </w:p>
    <w:p w14:paraId="4F88F21F" w14:textId="77777777" w:rsidR="00816D2A" w:rsidRDefault="00816D2A"/>
    <w:p w14:paraId="53BD79A9" w14:textId="77777777" w:rsidR="00816D2A" w:rsidRDefault="002B15AA">
      <w:pPr>
        <w:overflowPunct w:val="0"/>
        <w:autoSpaceDE w:val="0"/>
        <w:autoSpaceDN w:val="0"/>
        <w:adjustRightInd w:val="0"/>
        <w:snapToGrid w:val="0"/>
        <w:ind w:right="-96"/>
        <w:jc w:val="both"/>
        <w:rPr>
          <w:rFonts w:ascii="Times New Roman" w:eastAsia="SimSun" w:hAnsi="Times New Roman" w:cs="Times New Roman"/>
          <w:b/>
          <w:i/>
          <w:kern w:val="0"/>
          <w:sz w:val="20"/>
          <w:szCs w:val="24"/>
          <w:lang w:eastAsia="zh-CN"/>
          <w14:ligatures w14:val="none"/>
        </w:rPr>
      </w:pPr>
      <w:r>
        <w:rPr>
          <w:rFonts w:ascii="Times New Roman" w:eastAsia="SimSun" w:hAnsi="Times New Roman" w:cs="Times New Roman"/>
          <w:b/>
          <w:i/>
          <w:kern w:val="0"/>
          <w:sz w:val="20"/>
          <w:szCs w:val="24"/>
          <w:lang w:eastAsia="zh-CN"/>
          <w14:ligatures w14:val="none"/>
        </w:rPr>
        <w:t>Proposal 3: Functionality ID can be used for indication functionality between NW and UE.</w:t>
      </w:r>
    </w:p>
    <w:p w14:paraId="26F11F8A" w14:textId="77777777" w:rsidR="00816D2A" w:rsidRDefault="00816D2A">
      <w:pPr>
        <w:overflowPunct w:val="0"/>
        <w:autoSpaceDE w:val="0"/>
        <w:autoSpaceDN w:val="0"/>
        <w:adjustRightInd w:val="0"/>
        <w:snapToGrid w:val="0"/>
        <w:ind w:right="-96"/>
        <w:jc w:val="both"/>
        <w:rPr>
          <w:rFonts w:ascii="Times New Roman" w:eastAsia="SimSun" w:hAnsi="Times New Roman" w:cs="Times New Roman"/>
          <w:b/>
          <w:i/>
          <w:kern w:val="0"/>
          <w:sz w:val="20"/>
          <w:szCs w:val="24"/>
          <w:lang w:eastAsia="zh-CN"/>
          <w14:ligatures w14:val="none"/>
        </w:rPr>
      </w:pPr>
    </w:p>
    <w:p w14:paraId="0B53AE21" w14:textId="77777777" w:rsidR="00816D2A" w:rsidRDefault="002B15AA">
      <w:pPr>
        <w:overflowPunct w:val="0"/>
        <w:autoSpaceDE w:val="0"/>
        <w:autoSpaceDN w:val="0"/>
        <w:adjustRightInd w:val="0"/>
        <w:snapToGrid w:val="0"/>
        <w:ind w:right="-96"/>
        <w:jc w:val="both"/>
        <w:rPr>
          <w:rFonts w:ascii="Times New Roman" w:eastAsia="SimSun" w:hAnsi="Times New Roman" w:cs="Times New Roman"/>
          <w:b/>
          <w:i/>
          <w:kern w:val="0"/>
          <w:sz w:val="20"/>
          <w:szCs w:val="24"/>
          <w:lang w:eastAsia="zh-CN"/>
          <w14:ligatures w14:val="none"/>
        </w:rPr>
      </w:pPr>
      <w:r>
        <w:rPr>
          <w:rFonts w:ascii="Times New Roman" w:eastAsia="SimSun" w:hAnsi="Times New Roman" w:cs="Times New Roman"/>
          <w:b/>
          <w:i/>
          <w:kern w:val="0"/>
          <w:sz w:val="20"/>
          <w:szCs w:val="24"/>
          <w:lang w:eastAsia="zh-CN"/>
          <w14:ligatures w14:val="none"/>
        </w:rPr>
        <w:t xml:space="preserve">Proposal 4: At least for LCM with non-3GPP-based model transfer, Local model ID can be a simple number, which is </w:t>
      </w:r>
      <w:proofErr w:type="gramStart"/>
      <w:r>
        <w:rPr>
          <w:rFonts w:ascii="Times New Roman" w:eastAsia="SimSun" w:hAnsi="Times New Roman" w:cs="Times New Roman"/>
          <w:b/>
          <w:i/>
          <w:kern w:val="0"/>
          <w:sz w:val="20"/>
          <w:szCs w:val="24"/>
          <w:lang w:eastAsia="zh-CN"/>
          <w14:ligatures w14:val="none"/>
        </w:rPr>
        <w:t>similar to</w:t>
      </w:r>
      <w:proofErr w:type="gramEnd"/>
      <w:r>
        <w:rPr>
          <w:rFonts w:ascii="Times New Roman" w:eastAsia="SimSun" w:hAnsi="Times New Roman" w:cs="Times New Roman"/>
          <w:b/>
          <w:i/>
          <w:kern w:val="0"/>
          <w:sz w:val="20"/>
          <w:szCs w:val="24"/>
          <w:lang w:eastAsia="zh-CN"/>
          <w14:ligatures w14:val="none"/>
        </w:rPr>
        <w:t xml:space="preserve"> the resource/configuration ID in the legacy NR specification and does not include explicit information about the model, e.g., scenarios/configurations/sites.</w:t>
      </w:r>
    </w:p>
    <w:p w14:paraId="244BD5EC" w14:textId="77777777" w:rsidR="00816D2A" w:rsidRDefault="00816D2A"/>
    <w:p w14:paraId="0C5A7F7A" w14:textId="77777777" w:rsidR="00816D2A" w:rsidRDefault="002B15AA">
      <w:pPr>
        <w:overflowPunct w:val="0"/>
        <w:autoSpaceDE w:val="0"/>
        <w:autoSpaceDN w:val="0"/>
        <w:adjustRightInd w:val="0"/>
        <w:snapToGrid w:val="0"/>
        <w:ind w:right="-96"/>
        <w:jc w:val="both"/>
        <w:rPr>
          <w:rFonts w:ascii="Times New Roman" w:eastAsia="SimSun" w:hAnsi="Times New Roman" w:cs="Times New Roman"/>
          <w:b/>
          <w:i/>
          <w:kern w:val="0"/>
          <w:sz w:val="20"/>
          <w:szCs w:val="24"/>
          <w:lang w:eastAsia="zh-CN"/>
          <w14:ligatures w14:val="none"/>
        </w:rPr>
      </w:pPr>
      <w:r>
        <w:rPr>
          <w:rFonts w:ascii="Times New Roman" w:eastAsia="SimSun" w:hAnsi="Times New Roman" w:cs="Times New Roman"/>
          <w:b/>
          <w:i/>
          <w:kern w:val="0"/>
          <w:sz w:val="20"/>
          <w:szCs w:val="24"/>
          <w:lang w:eastAsia="zh-CN"/>
          <w14:ligatures w14:val="none"/>
        </w:rPr>
        <w:t>Proposal 5: The AI/ML functionality identification</w:t>
      </w:r>
      <w:r>
        <w:rPr>
          <w:rFonts w:ascii="Times New Roman" w:eastAsia="SimSun" w:hAnsi="Times New Roman" w:cs="Times New Roman" w:hint="eastAsia"/>
          <w:b/>
          <w:i/>
          <w:kern w:val="0"/>
          <w:sz w:val="20"/>
          <w:szCs w:val="24"/>
          <w:lang w:eastAsia="zh-CN"/>
          <w14:ligatures w14:val="none"/>
        </w:rPr>
        <w:t>,</w:t>
      </w:r>
      <w:r>
        <w:rPr>
          <w:rFonts w:ascii="Times New Roman" w:eastAsia="SimSun" w:hAnsi="Times New Roman" w:cs="Times New Roman"/>
          <w:b/>
          <w:i/>
          <w:kern w:val="0"/>
          <w:sz w:val="20"/>
          <w:szCs w:val="24"/>
          <w:lang w:eastAsia="zh-CN"/>
          <w14:ligatures w14:val="none"/>
        </w:rPr>
        <w:t xml:space="preserve"> configuration and activation procedure can be as below:</w:t>
      </w:r>
    </w:p>
    <w:p w14:paraId="06D91C67" w14:textId="77777777" w:rsidR="00816D2A" w:rsidRDefault="002B15AA">
      <w:pPr>
        <w:numPr>
          <w:ilvl w:val="0"/>
          <w:numId w:val="26"/>
        </w:numPr>
        <w:overflowPunct w:val="0"/>
        <w:autoSpaceDE w:val="0"/>
        <w:autoSpaceDN w:val="0"/>
        <w:adjustRightInd w:val="0"/>
        <w:snapToGrid w:val="0"/>
        <w:spacing w:afterLines="50" w:after="120"/>
        <w:ind w:right="-96"/>
        <w:contextualSpacing/>
        <w:jc w:val="both"/>
        <w:rPr>
          <w:rFonts w:ascii="Times New Roman" w:eastAsia="SimSun" w:hAnsi="Times New Roman" w:cs="Times New Roman"/>
          <w:b/>
          <w:i/>
          <w:kern w:val="0"/>
          <w:sz w:val="20"/>
          <w:szCs w:val="24"/>
          <w:lang w:eastAsia="zh-CN"/>
          <w14:ligatures w14:val="none"/>
        </w:rPr>
      </w:pPr>
      <w:r>
        <w:rPr>
          <w:rFonts w:ascii="Times New Roman" w:eastAsia="SimSun" w:hAnsi="Times New Roman" w:cs="Times New Roman"/>
          <w:b/>
          <w:i/>
          <w:kern w:val="0"/>
          <w:sz w:val="20"/>
          <w:szCs w:val="24"/>
          <w:lang w:eastAsia="zh-CN"/>
          <w14:ligatures w14:val="none"/>
        </w:rPr>
        <w:t xml:space="preserve"> (1) Potential AI/ML functionalities supported by NW and UE are identified based on UE’s and NW’s static </w:t>
      </w:r>
      <w:proofErr w:type="gramStart"/>
      <w:r>
        <w:rPr>
          <w:rFonts w:ascii="Times New Roman" w:eastAsia="SimSun" w:hAnsi="Times New Roman" w:cs="Times New Roman"/>
          <w:b/>
          <w:i/>
          <w:kern w:val="0"/>
          <w:sz w:val="20"/>
          <w:szCs w:val="24"/>
          <w:lang w:eastAsia="zh-CN"/>
          <w14:ligatures w14:val="none"/>
        </w:rPr>
        <w:t>capabilities;</w:t>
      </w:r>
      <w:proofErr w:type="gramEnd"/>
    </w:p>
    <w:p w14:paraId="52234DEB" w14:textId="77777777" w:rsidR="00816D2A" w:rsidRDefault="002B15AA">
      <w:pPr>
        <w:numPr>
          <w:ilvl w:val="0"/>
          <w:numId w:val="26"/>
        </w:numPr>
        <w:overflowPunct w:val="0"/>
        <w:autoSpaceDE w:val="0"/>
        <w:autoSpaceDN w:val="0"/>
        <w:adjustRightInd w:val="0"/>
        <w:snapToGrid w:val="0"/>
        <w:spacing w:afterLines="50" w:after="120"/>
        <w:ind w:right="-96"/>
        <w:contextualSpacing/>
        <w:jc w:val="both"/>
        <w:rPr>
          <w:rFonts w:ascii="Times New Roman" w:eastAsia="SimSun" w:hAnsi="Times New Roman" w:cs="Times New Roman"/>
          <w:b/>
          <w:i/>
          <w:kern w:val="0"/>
          <w:sz w:val="20"/>
          <w:szCs w:val="24"/>
          <w:lang w:eastAsia="zh-CN"/>
          <w14:ligatures w14:val="none"/>
        </w:rPr>
      </w:pPr>
      <w:r>
        <w:rPr>
          <w:rFonts w:ascii="Times New Roman" w:eastAsia="SimSun" w:hAnsi="Times New Roman" w:cs="Times New Roman"/>
          <w:b/>
          <w:i/>
          <w:kern w:val="0"/>
          <w:sz w:val="20"/>
          <w:szCs w:val="24"/>
          <w:lang w:eastAsia="zh-CN"/>
          <w14:ligatures w14:val="none"/>
        </w:rPr>
        <w:t>(2) UE updates the UE capability, and forms the applicable functionality list (which is the sub-set of identified functionality list</w:t>
      </w:r>
      <w:proofErr w:type="gramStart"/>
      <w:r>
        <w:rPr>
          <w:rFonts w:ascii="Times New Roman" w:eastAsia="SimSun" w:hAnsi="Times New Roman" w:cs="Times New Roman"/>
          <w:b/>
          <w:i/>
          <w:kern w:val="0"/>
          <w:sz w:val="20"/>
          <w:szCs w:val="24"/>
          <w:lang w:eastAsia="zh-CN"/>
          <w14:ligatures w14:val="none"/>
        </w:rPr>
        <w:t>);</w:t>
      </w:r>
      <w:proofErr w:type="gramEnd"/>
    </w:p>
    <w:p w14:paraId="2F711A8C" w14:textId="77777777" w:rsidR="00816D2A" w:rsidRDefault="002B15AA">
      <w:pPr>
        <w:numPr>
          <w:ilvl w:val="0"/>
          <w:numId w:val="26"/>
        </w:numPr>
        <w:overflowPunct w:val="0"/>
        <w:autoSpaceDE w:val="0"/>
        <w:autoSpaceDN w:val="0"/>
        <w:adjustRightInd w:val="0"/>
        <w:snapToGrid w:val="0"/>
        <w:spacing w:afterLines="50" w:after="120"/>
        <w:ind w:right="-96"/>
        <w:contextualSpacing/>
        <w:jc w:val="both"/>
        <w:rPr>
          <w:rFonts w:ascii="Times New Roman" w:eastAsia="SimSun" w:hAnsi="Times New Roman" w:cs="Times New Roman"/>
          <w:b/>
          <w:i/>
          <w:kern w:val="0"/>
          <w:sz w:val="20"/>
          <w:szCs w:val="24"/>
          <w:lang w:eastAsia="zh-CN"/>
          <w14:ligatures w14:val="none"/>
        </w:rPr>
      </w:pPr>
      <w:r>
        <w:rPr>
          <w:rFonts w:ascii="Times New Roman" w:eastAsia="SimSun" w:hAnsi="Times New Roman" w:cs="Times New Roman"/>
          <w:b/>
          <w:i/>
          <w:kern w:val="0"/>
          <w:sz w:val="20"/>
          <w:szCs w:val="24"/>
          <w:lang w:eastAsia="zh-CN"/>
          <w14:ligatures w14:val="none"/>
        </w:rPr>
        <w:t xml:space="preserve">(3) NW configures a functionality list, which is a sub-set of applicable functionalities, according to the NW’s instantaneous interest or </w:t>
      </w:r>
      <w:proofErr w:type="gramStart"/>
      <w:r>
        <w:rPr>
          <w:rFonts w:ascii="Times New Roman" w:eastAsia="SimSun" w:hAnsi="Times New Roman" w:cs="Times New Roman"/>
          <w:b/>
          <w:i/>
          <w:kern w:val="0"/>
          <w:sz w:val="20"/>
          <w:szCs w:val="24"/>
          <w:lang w:eastAsia="zh-CN"/>
          <w14:ligatures w14:val="none"/>
        </w:rPr>
        <w:t>capability;</w:t>
      </w:r>
      <w:proofErr w:type="gramEnd"/>
    </w:p>
    <w:p w14:paraId="21142F19" w14:textId="77777777" w:rsidR="00816D2A" w:rsidRDefault="002B15AA">
      <w:pPr>
        <w:numPr>
          <w:ilvl w:val="0"/>
          <w:numId w:val="26"/>
        </w:numPr>
        <w:overflowPunct w:val="0"/>
        <w:autoSpaceDE w:val="0"/>
        <w:autoSpaceDN w:val="0"/>
        <w:adjustRightInd w:val="0"/>
        <w:snapToGrid w:val="0"/>
        <w:spacing w:afterLines="50" w:after="120"/>
        <w:ind w:right="-96"/>
        <w:contextualSpacing/>
        <w:jc w:val="both"/>
        <w:rPr>
          <w:rFonts w:ascii="Times New Roman" w:eastAsia="SimSun" w:hAnsi="Times New Roman" w:cs="Times New Roman"/>
          <w:b/>
          <w:i/>
          <w:kern w:val="0"/>
          <w:sz w:val="20"/>
          <w:szCs w:val="24"/>
          <w:lang w:eastAsia="zh-CN"/>
          <w14:ligatures w14:val="none"/>
        </w:rPr>
      </w:pPr>
      <w:r>
        <w:rPr>
          <w:rFonts w:ascii="Times New Roman" w:eastAsia="SimSun" w:hAnsi="Times New Roman" w:cs="Times New Roman"/>
          <w:b/>
          <w:i/>
          <w:kern w:val="0"/>
          <w:sz w:val="20"/>
          <w:szCs w:val="24"/>
          <w:lang w:eastAsia="zh-CN"/>
          <w14:ligatures w14:val="none"/>
        </w:rPr>
        <w:t>(4) NW activates a functionality from the configured functionality list.</w:t>
      </w:r>
    </w:p>
    <w:p w14:paraId="1E5F9B70" w14:textId="77777777" w:rsidR="00816D2A" w:rsidRDefault="002B15AA">
      <w:pPr>
        <w:overflowPunct w:val="0"/>
        <w:autoSpaceDE w:val="0"/>
        <w:autoSpaceDN w:val="0"/>
        <w:adjustRightInd w:val="0"/>
        <w:snapToGrid w:val="0"/>
        <w:spacing w:afterLines="50" w:after="120"/>
        <w:ind w:right="-96"/>
        <w:jc w:val="center"/>
        <w:rPr>
          <w:rFonts w:ascii="Times New Roman" w:eastAsia="SimSun" w:hAnsi="Times New Roman" w:cs="Times New Roman"/>
          <w:b/>
          <w:i/>
          <w:kern w:val="0"/>
          <w:sz w:val="20"/>
          <w:szCs w:val="24"/>
          <w:lang w:eastAsia="zh-CN"/>
          <w14:ligatures w14:val="none"/>
        </w:rPr>
      </w:pPr>
      <w:r>
        <w:rPr>
          <w:rFonts w:ascii="Times New Roman" w:eastAsia="Times New Roman" w:hAnsi="Times New Roman" w:cs="Times New Roman"/>
          <w:noProof/>
          <w:kern w:val="0"/>
          <w:sz w:val="20"/>
          <w:szCs w:val="24"/>
          <w:lang w:eastAsia="zh-CN"/>
          <w14:ligatures w14:val="none"/>
        </w:rPr>
        <w:drawing>
          <wp:inline distT="0" distB="0" distL="0" distR="0" wp14:anchorId="5430EF37" wp14:editId="74560019">
            <wp:extent cx="2771775" cy="1799590"/>
            <wp:effectExtent l="0" t="0" r="0" b="0"/>
            <wp:docPr id="843334761" name="Picture 84333476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3334761" name="Picture 843334761" descr="A diagram of a diagram&#10;&#10;Description automatically generated"/>
                    <pic:cNvPicPr>
                      <a:picLocks noChangeAspect="1"/>
                    </pic:cNvPicPr>
                  </pic:nvPicPr>
                  <pic:blipFill>
                    <a:blip r:embed="rId66"/>
                    <a:stretch>
                      <a:fillRect/>
                    </a:stretch>
                  </pic:blipFill>
                  <pic:spPr>
                    <a:xfrm>
                      <a:off x="0" y="0"/>
                      <a:ext cx="2772000" cy="1800000"/>
                    </a:xfrm>
                    <a:prstGeom prst="rect">
                      <a:avLst/>
                    </a:prstGeom>
                  </pic:spPr>
                </pic:pic>
              </a:graphicData>
            </a:graphic>
          </wp:inline>
        </w:drawing>
      </w:r>
    </w:p>
    <w:p w14:paraId="54DAEADB" w14:textId="77777777" w:rsidR="00816D2A" w:rsidRDefault="002B15AA">
      <w:pPr>
        <w:overflowPunct w:val="0"/>
        <w:autoSpaceDE w:val="0"/>
        <w:autoSpaceDN w:val="0"/>
        <w:adjustRightInd w:val="0"/>
        <w:snapToGrid w:val="0"/>
        <w:ind w:right="-96"/>
        <w:jc w:val="both"/>
        <w:rPr>
          <w:rFonts w:ascii="Times New Roman" w:eastAsia="SimSun" w:hAnsi="Times New Roman" w:cs="Times New Roman"/>
          <w:b/>
          <w:i/>
          <w:kern w:val="0"/>
          <w:sz w:val="20"/>
          <w:szCs w:val="24"/>
          <w:lang w:eastAsia="zh-CN"/>
          <w14:ligatures w14:val="none"/>
        </w:rPr>
      </w:pPr>
      <w:r>
        <w:rPr>
          <w:rFonts w:ascii="Times New Roman" w:eastAsia="SimSun" w:hAnsi="Times New Roman" w:cs="Times New Roman"/>
          <w:b/>
          <w:i/>
          <w:kern w:val="0"/>
          <w:sz w:val="20"/>
          <w:szCs w:val="24"/>
          <w:lang w:eastAsia="zh-CN"/>
          <w14:ligatures w14:val="none"/>
        </w:rPr>
        <w:t>Proposal 6: The AI/ML model identification</w:t>
      </w:r>
      <w:r>
        <w:rPr>
          <w:rFonts w:ascii="Times New Roman" w:eastAsia="SimSun" w:hAnsi="Times New Roman" w:cs="Times New Roman" w:hint="eastAsia"/>
          <w:b/>
          <w:i/>
          <w:kern w:val="0"/>
          <w:sz w:val="20"/>
          <w:szCs w:val="24"/>
          <w:lang w:eastAsia="zh-CN"/>
          <w14:ligatures w14:val="none"/>
        </w:rPr>
        <w:t>,</w:t>
      </w:r>
      <w:r>
        <w:rPr>
          <w:rFonts w:ascii="Times New Roman" w:eastAsia="SimSun" w:hAnsi="Times New Roman" w:cs="Times New Roman"/>
          <w:b/>
          <w:i/>
          <w:kern w:val="0"/>
          <w:sz w:val="20"/>
          <w:szCs w:val="24"/>
          <w:lang w:eastAsia="zh-CN"/>
          <w14:ligatures w14:val="none"/>
        </w:rPr>
        <w:t xml:space="preserve"> configuration and activation procedure can be as below:</w:t>
      </w:r>
    </w:p>
    <w:p w14:paraId="6D70C539" w14:textId="77777777" w:rsidR="00816D2A" w:rsidRDefault="002B15AA">
      <w:pPr>
        <w:numPr>
          <w:ilvl w:val="0"/>
          <w:numId w:val="26"/>
        </w:numPr>
        <w:overflowPunct w:val="0"/>
        <w:autoSpaceDE w:val="0"/>
        <w:autoSpaceDN w:val="0"/>
        <w:adjustRightInd w:val="0"/>
        <w:snapToGrid w:val="0"/>
        <w:spacing w:afterLines="50" w:after="120"/>
        <w:ind w:right="-96"/>
        <w:contextualSpacing/>
        <w:jc w:val="both"/>
        <w:rPr>
          <w:rFonts w:ascii="Times New Roman" w:eastAsia="SimSun" w:hAnsi="Times New Roman" w:cs="Times New Roman"/>
          <w:b/>
          <w:i/>
          <w:kern w:val="0"/>
          <w:sz w:val="20"/>
          <w:szCs w:val="24"/>
          <w:lang w:eastAsia="zh-CN"/>
          <w14:ligatures w14:val="none"/>
        </w:rPr>
      </w:pPr>
      <w:r>
        <w:rPr>
          <w:rFonts w:ascii="Times New Roman" w:eastAsia="SimSun" w:hAnsi="Times New Roman" w:cs="Times New Roman"/>
          <w:b/>
          <w:i/>
          <w:kern w:val="0"/>
          <w:sz w:val="20"/>
          <w:szCs w:val="24"/>
          <w:lang w:eastAsia="zh-CN"/>
          <w14:ligatures w14:val="none"/>
        </w:rPr>
        <w:t xml:space="preserve"> (1) Potential AI/ML models supported by NW and UE are identified based on UE’s and NW’s static </w:t>
      </w:r>
      <w:proofErr w:type="gramStart"/>
      <w:r>
        <w:rPr>
          <w:rFonts w:ascii="Times New Roman" w:eastAsia="SimSun" w:hAnsi="Times New Roman" w:cs="Times New Roman"/>
          <w:b/>
          <w:i/>
          <w:kern w:val="0"/>
          <w:sz w:val="20"/>
          <w:szCs w:val="24"/>
          <w:lang w:eastAsia="zh-CN"/>
          <w14:ligatures w14:val="none"/>
        </w:rPr>
        <w:t>capabilities;</w:t>
      </w:r>
      <w:proofErr w:type="gramEnd"/>
    </w:p>
    <w:p w14:paraId="1A4B0A9B" w14:textId="77777777" w:rsidR="00816D2A" w:rsidRDefault="002B15AA">
      <w:pPr>
        <w:numPr>
          <w:ilvl w:val="0"/>
          <w:numId w:val="26"/>
        </w:numPr>
        <w:overflowPunct w:val="0"/>
        <w:autoSpaceDE w:val="0"/>
        <w:autoSpaceDN w:val="0"/>
        <w:adjustRightInd w:val="0"/>
        <w:snapToGrid w:val="0"/>
        <w:spacing w:afterLines="50" w:after="120"/>
        <w:ind w:right="-96"/>
        <w:contextualSpacing/>
        <w:jc w:val="both"/>
        <w:rPr>
          <w:rFonts w:ascii="Times New Roman" w:eastAsia="SimSun" w:hAnsi="Times New Roman" w:cs="Times New Roman"/>
          <w:b/>
          <w:i/>
          <w:kern w:val="0"/>
          <w:sz w:val="20"/>
          <w:szCs w:val="24"/>
          <w:lang w:eastAsia="zh-CN"/>
          <w14:ligatures w14:val="none"/>
        </w:rPr>
      </w:pPr>
      <w:r>
        <w:rPr>
          <w:rFonts w:ascii="Times New Roman" w:eastAsia="SimSun" w:hAnsi="Times New Roman" w:cs="Times New Roman"/>
          <w:b/>
          <w:i/>
          <w:kern w:val="0"/>
          <w:sz w:val="20"/>
          <w:szCs w:val="24"/>
          <w:lang w:eastAsia="zh-CN"/>
          <w14:ligatures w14:val="none"/>
        </w:rPr>
        <w:t>(2) UE updates the UE capability, and forms the applicable model list (which is the sub-set of identified model list</w:t>
      </w:r>
      <w:proofErr w:type="gramStart"/>
      <w:r>
        <w:rPr>
          <w:rFonts w:ascii="Times New Roman" w:eastAsia="SimSun" w:hAnsi="Times New Roman" w:cs="Times New Roman"/>
          <w:b/>
          <w:i/>
          <w:kern w:val="0"/>
          <w:sz w:val="20"/>
          <w:szCs w:val="24"/>
          <w:lang w:eastAsia="zh-CN"/>
          <w14:ligatures w14:val="none"/>
        </w:rPr>
        <w:t>);</w:t>
      </w:r>
      <w:proofErr w:type="gramEnd"/>
    </w:p>
    <w:p w14:paraId="4BE28931" w14:textId="77777777" w:rsidR="00816D2A" w:rsidRDefault="002B15AA">
      <w:pPr>
        <w:numPr>
          <w:ilvl w:val="0"/>
          <w:numId w:val="26"/>
        </w:numPr>
        <w:overflowPunct w:val="0"/>
        <w:autoSpaceDE w:val="0"/>
        <w:autoSpaceDN w:val="0"/>
        <w:adjustRightInd w:val="0"/>
        <w:snapToGrid w:val="0"/>
        <w:spacing w:afterLines="50" w:after="120"/>
        <w:ind w:right="-96"/>
        <w:contextualSpacing/>
        <w:jc w:val="both"/>
        <w:rPr>
          <w:rFonts w:ascii="Times New Roman" w:eastAsia="SimSun" w:hAnsi="Times New Roman" w:cs="Times New Roman"/>
          <w:b/>
          <w:i/>
          <w:kern w:val="0"/>
          <w:sz w:val="20"/>
          <w:szCs w:val="24"/>
          <w:lang w:eastAsia="zh-CN"/>
          <w14:ligatures w14:val="none"/>
        </w:rPr>
      </w:pPr>
      <w:r>
        <w:rPr>
          <w:rFonts w:ascii="Times New Roman" w:eastAsia="SimSun" w:hAnsi="Times New Roman" w:cs="Times New Roman"/>
          <w:b/>
          <w:i/>
          <w:kern w:val="0"/>
          <w:sz w:val="20"/>
          <w:szCs w:val="24"/>
          <w:lang w:eastAsia="zh-CN"/>
          <w14:ligatures w14:val="none"/>
        </w:rPr>
        <w:t xml:space="preserve">(3) NW configures a model list, which is a sub-set of applicable models, according to the NW’s instantaneous interest or </w:t>
      </w:r>
      <w:proofErr w:type="gramStart"/>
      <w:r>
        <w:rPr>
          <w:rFonts w:ascii="Times New Roman" w:eastAsia="SimSun" w:hAnsi="Times New Roman" w:cs="Times New Roman"/>
          <w:b/>
          <w:i/>
          <w:kern w:val="0"/>
          <w:sz w:val="20"/>
          <w:szCs w:val="24"/>
          <w:lang w:eastAsia="zh-CN"/>
          <w14:ligatures w14:val="none"/>
        </w:rPr>
        <w:t>capability;</w:t>
      </w:r>
      <w:proofErr w:type="gramEnd"/>
    </w:p>
    <w:p w14:paraId="4CB5EF12" w14:textId="77777777" w:rsidR="00816D2A" w:rsidRDefault="002B15AA">
      <w:pPr>
        <w:numPr>
          <w:ilvl w:val="0"/>
          <w:numId w:val="26"/>
        </w:numPr>
        <w:overflowPunct w:val="0"/>
        <w:autoSpaceDE w:val="0"/>
        <w:autoSpaceDN w:val="0"/>
        <w:adjustRightInd w:val="0"/>
        <w:snapToGrid w:val="0"/>
        <w:spacing w:afterLines="50" w:after="120"/>
        <w:ind w:right="-96"/>
        <w:contextualSpacing/>
        <w:jc w:val="both"/>
        <w:rPr>
          <w:rFonts w:ascii="Times New Roman" w:eastAsia="SimSun" w:hAnsi="Times New Roman" w:cs="Times New Roman"/>
          <w:b/>
          <w:i/>
          <w:kern w:val="0"/>
          <w:sz w:val="20"/>
          <w:szCs w:val="24"/>
          <w:lang w:eastAsia="zh-CN"/>
          <w14:ligatures w14:val="none"/>
        </w:rPr>
      </w:pPr>
      <w:r>
        <w:rPr>
          <w:rFonts w:ascii="Times New Roman" w:eastAsia="SimSun" w:hAnsi="Times New Roman" w:cs="Times New Roman"/>
          <w:b/>
          <w:i/>
          <w:kern w:val="0"/>
          <w:sz w:val="20"/>
          <w:szCs w:val="24"/>
          <w:lang w:eastAsia="zh-CN"/>
          <w14:ligatures w14:val="none"/>
        </w:rPr>
        <w:lastRenderedPageBreak/>
        <w:t>(4) NW activates a model from the configured model list.</w:t>
      </w:r>
    </w:p>
    <w:p w14:paraId="7AA1704F" w14:textId="77777777" w:rsidR="00816D2A" w:rsidRDefault="002B15AA">
      <w:pPr>
        <w:overflowPunct w:val="0"/>
        <w:autoSpaceDE w:val="0"/>
        <w:autoSpaceDN w:val="0"/>
        <w:adjustRightInd w:val="0"/>
        <w:snapToGrid w:val="0"/>
        <w:spacing w:afterLines="50" w:after="120"/>
        <w:ind w:right="-96"/>
        <w:jc w:val="center"/>
        <w:rPr>
          <w:rFonts w:ascii="Times New Roman" w:eastAsia="SimSun" w:hAnsi="Times New Roman" w:cs="Times New Roman"/>
          <w:b/>
          <w:i/>
          <w:kern w:val="0"/>
          <w:sz w:val="20"/>
          <w:szCs w:val="24"/>
          <w:lang w:eastAsia="zh-CN"/>
          <w14:ligatures w14:val="none"/>
        </w:rPr>
      </w:pPr>
      <w:r>
        <w:rPr>
          <w:rFonts w:ascii="Times New Roman" w:eastAsia="Times New Roman" w:hAnsi="Times New Roman" w:cs="Times New Roman"/>
          <w:noProof/>
          <w:kern w:val="0"/>
          <w:sz w:val="20"/>
          <w:szCs w:val="24"/>
          <w:lang w:eastAsia="zh-CN"/>
          <w14:ligatures w14:val="none"/>
        </w:rPr>
        <w:drawing>
          <wp:inline distT="0" distB="0" distL="0" distR="0" wp14:anchorId="224EA73C" wp14:editId="3E726EDB">
            <wp:extent cx="2807970" cy="1756410"/>
            <wp:effectExtent l="0" t="0" r="0" b="0"/>
            <wp:docPr id="1133626539" name="Picture 1133626539" descr="A diagram of a mod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626539" name="Picture 1133626539" descr="A diagram of a model&#10;&#10;Description automatically generated"/>
                    <pic:cNvPicPr>
                      <a:picLocks noChangeAspect="1"/>
                    </pic:cNvPicPr>
                  </pic:nvPicPr>
                  <pic:blipFill>
                    <a:blip r:embed="rId67"/>
                    <a:stretch>
                      <a:fillRect/>
                    </a:stretch>
                  </pic:blipFill>
                  <pic:spPr>
                    <a:xfrm>
                      <a:off x="0" y="0"/>
                      <a:ext cx="2808000" cy="1756800"/>
                    </a:xfrm>
                    <a:prstGeom prst="rect">
                      <a:avLst/>
                    </a:prstGeom>
                  </pic:spPr>
                </pic:pic>
              </a:graphicData>
            </a:graphic>
          </wp:inline>
        </w:drawing>
      </w:r>
    </w:p>
    <w:p w14:paraId="1E5E80AF" w14:textId="77777777" w:rsidR="00816D2A" w:rsidRDefault="00816D2A">
      <w:pPr>
        <w:spacing w:after="120"/>
        <w:jc w:val="both"/>
        <w:rPr>
          <w:rFonts w:ascii="Times New Roman" w:eastAsia="SimSun" w:hAnsi="Times New Roman" w:cs="Times New Roman"/>
          <w:kern w:val="0"/>
          <w:sz w:val="20"/>
          <w:szCs w:val="24"/>
          <w:lang w:eastAsia="zh-CN"/>
          <w14:ligatures w14:val="none"/>
        </w:rPr>
      </w:pPr>
    </w:p>
    <w:p w14:paraId="2A7B8853" w14:textId="77777777" w:rsidR="00816D2A" w:rsidRDefault="002B15AA">
      <w:pPr>
        <w:overflowPunct w:val="0"/>
        <w:autoSpaceDE w:val="0"/>
        <w:autoSpaceDN w:val="0"/>
        <w:adjustRightInd w:val="0"/>
        <w:snapToGrid w:val="0"/>
        <w:ind w:right="-96"/>
        <w:jc w:val="both"/>
        <w:rPr>
          <w:rFonts w:ascii="Times New Roman" w:eastAsia="SimSun" w:hAnsi="Times New Roman" w:cs="Times New Roman"/>
          <w:b/>
          <w:i/>
          <w:kern w:val="0"/>
          <w:sz w:val="20"/>
          <w:szCs w:val="24"/>
          <w:lang w:eastAsia="zh-CN"/>
          <w14:ligatures w14:val="none"/>
        </w:rPr>
      </w:pPr>
      <w:r>
        <w:rPr>
          <w:rFonts w:ascii="Times New Roman" w:eastAsia="SimSun" w:hAnsi="Times New Roman" w:cs="Times New Roman"/>
          <w:b/>
          <w:i/>
          <w:kern w:val="0"/>
          <w:sz w:val="20"/>
          <w:szCs w:val="24"/>
          <w:lang w:eastAsia="zh-CN"/>
          <w14:ligatures w14:val="none"/>
        </w:rPr>
        <w:t>Proposal 7: Prioritize Type A Model identification (without over-the-air signaling).</w:t>
      </w:r>
    </w:p>
    <w:p w14:paraId="6029AE51" w14:textId="77777777" w:rsidR="00816D2A" w:rsidRDefault="00816D2A"/>
    <w:p w14:paraId="3A115548" w14:textId="77777777" w:rsidR="00816D2A" w:rsidRDefault="002B15AA">
      <w:pPr>
        <w:rPr>
          <w:b/>
          <w:bCs/>
          <w:color w:val="4472C4" w:themeColor="accent5"/>
          <w:lang w:val="en-GB"/>
        </w:rPr>
      </w:pPr>
      <w:r>
        <w:rPr>
          <w:b/>
          <w:bCs/>
          <w:color w:val="4472C4" w:themeColor="accent5"/>
          <w:lang w:val="en-GB"/>
        </w:rPr>
        <w:t>CATT:</w:t>
      </w:r>
    </w:p>
    <w:p w14:paraId="46018EA9" w14:textId="77777777" w:rsidR="00816D2A" w:rsidRDefault="002B15AA">
      <w:pPr>
        <w:spacing w:beforeLines="50" w:before="120" w:afterLines="50" w:after="120"/>
        <w:rPr>
          <w:rFonts w:ascii="Times New Roman" w:eastAsia="SimSun" w:hAnsi="Times New Roman" w:cs="Times New Roman"/>
          <w:b/>
          <w:kern w:val="0"/>
          <w:sz w:val="20"/>
          <w:szCs w:val="20"/>
          <w:lang w:eastAsia="zh-CN"/>
          <w14:ligatures w14:val="none"/>
        </w:rPr>
      </w:pPr>
      <w:r>
        <w:rPr>
          <w:rFonts w:ascii="Times New Roman" w:eastAsia="SimSun" w:hAnsi="Times New Roman" w:cs="Times New Roman" w:hint="eastAsia"/>
          <w:b/>
          <w:kern w:val="0"/>
          <w:sz w:val="20"/>
          <w:szCs w:val="20"/>
          <w:lang w:eastAsia="zh-CN"/>
          <w14:ligatures w14:val="none"/>
        </w:rPr>
        <w:t xml:space="preserve">Proposal 1:  Confirm the necessity of ensuring the </w:t>
      </w:r>
      <w:r>
        <w:rPr>
          <w:rFonts w:ascii="Times New Roman" w:eastAsia="SimSun" w:hAnsi="Times New Roman" w:cs="Times New Roman"/>
          <w:b/>
          <w:kern w:val="0"/>
          <w:sz w:val="20"/>
          <w:szCs w:val="20"/>
          <w:lang w:eastAsia="zh-CN"/>
          <w14:ligatures w14:val="none"/>
        </w:rPr>
        <w:t>consistency between training and inference regarding NW-side additional conditions</w:t>
      </w:r>
      <w:r>
        <w:rPr>
          <w:rFonts w:ascii="Times New Roman" w:eastAsia="SimSun" w:hAnsi="Times New Roman" w:cs="Times New Roman" w:hint="eastAsia"/>
          <w:b/>
          <w:kern w:val="0"/>
          <w:sz w:val="20"/>
          <w:szCs w:val="20"/>
          <w:lang w:eastAsia="zh-CN"/>
          <w14:ligatures w14:val="none"/>
        </w:rPr>
        <w:t xml:space="preserve"> for UE-side model.</w:t>
      </w:r>
    </w:p>
    <w:p w14:paraId="44CACBA0" w14:textId="77777777" w:rsidR="00816D2A" w:rsidRDefault="002B15AA">
      <w:pPr>
        <w:spacing w:beforeLines="50" w:before="120" w:afterLines="50" w:after="120"/>
        <w:rPr>
          <w:rFonts w:ascii="Times New Roman" w:eastAsia="SimSun" w:hAnsi="Times New Roman" w:cs="Times New Roman"/>
          <w:b/>
          <w:kern w:val="0"/>
          <w:sz w:val="20"/>
          <w:szCs w:val="20"/>
          <w:lang w:eastAsia="zh-CN"/>
          <w14:ligatures w14:val="none"/>
        </w:rPr>
      </w:pPr>
      <w:r>
        <w:rPr>
          <w:rFonts w:ascii="Times New Roman" w:eastAsia="SimSun" w:hAnsi="Times New Roman" w:cs="Times New Roman" w:hint="eastAsia"/>
          <w:b/>
          <w:kern w:val="0"/>
          <w:sz w:val="20"/>
          <w:szCs w:val="20"/>
          <w:lang w:eastAsia="zh-CN"/>
          <w14:ligatures w14:val="none"/>
        </w:rPr>
        <w:t>Proposal 2: Further study following approaches for consistency of NW-side additional condition for UE-side model.</w:t>
      </w:r>
    </w:p>
    <w:p w14:paraId="32F297FC" w14:textId="77777777" w:rsidR="00816D2A" w:rsidRDefault="002B15AA">
      <w:pPr>
        <w:numPr>
          <w:ilvl w:val="0"/>
          <w:numId w:val="69"/>
        </w:numPr>
        <w:spacing w:beforeLines="50" w:before="120" w:afterLines="50" w:after="120"/>
        <w:rPr>
          <w:rFonts w:ascii="Times" w:eastAsia="SimSun" w:hAnsi="Times" w:cs="Times New Roman"/>
          <w:b/>
          <w:kern w:val="0"/>
          <w:sz w:val="20"/>
          <w:szCs w:val="24"/>
          <w:lang w:val="en-GB" w:eastAsia="zh-CN"/>
          <w14:ligatures w14:val="none"/>
        </w:rPr>
      </w:pPr>
      <w:r>
        <w:rPr>
          <w:rFonts w:ascii="Times" w:eastAsia="SimSun" w:hAnsi="Times" w:cs="Times New Roman" w:hint="eastAsia"/>
          <w:b/>
          <w:kern w:val="0"/>
          <w:sz w:val="20"/>
          <w:szCs w:val="24"/>
          <w:lang w:val="en-GB" w:eastAsia="zh-CN"/>
          <w14:ligatures w14:val="none"/>
        </w:rPr>
        <w:t>Model identification, which relies on model identification procedure, report of supported model ID, and model ID indication. Offline coordination is needed for Type A model identification.</w:t>
      </w:r>
    </w:p>
    <w:p w14:paraId="1FBD76BD" w14:textId="77777777" w:rsidR="00816D2A" w:rsidRDefault="002B15AA">
      <w:pPr>
        <w:numPr>
          <w:ilvl w:val="0"/>
          <w:numId w:val="69"/>
        </w:numPr>
        <w:spacing w:beforeLines="50" w:before="120" w:afterLines="50" w:after="120"/>
        <w:rPr>
          <w:rFonts w:ascii="Times" w:eastAsia="SimSun" w:hAnsi="Times" w:cs="Times New Roman"/>
          <w:b/>
          <w:kern w:val="0"/>
          <w:sz w:val="20"/>
          <w:szCs w:val="24"/>
          <w:lang w:val="en-GB" w:eastAsia="zh-CN"/>
          <w14:ligatures w14:val="none"/>
        </w:rPr>
      </w:pPr>
      <w:r>
        <w:rPr>
          <w:rFonts w:ascii="Times" w:eastAsia="SimSun" w:hAnsi="Times" w:cs="Times New Roman" w:hint="eastAsia"/>
          <w:b/>
          <w:kern w:val="0"/>
          <w:sz w:val="20"/>
          <w:szCs w:val="24"/>
          <w:lang w:val="en-GB" w:eastAsia="zh-CN"/>
          <w14:ligatures w14:val="none"/>
        </w:rPr>
        <w:t>Model transfer, which needs UE to support model transfer mechanism. Offline coordination may still be needed for aligning supported model structure at UE side (model transfer z4).</w:t>
      </w:r>
    </w:p>
    <w:p w14:paraId="4281027B" w14:textId="77777777" w:rsidR="00816D2A" w:rsidRDefault="002B15AA">
      <w:pPr>
        <w:numPr>
          <w:ilvl w:val="0"/>
          <w:numId w:val="69"/>
        </w:numPr>
        <w:spacing w:beforeLines="50" w:before="120" w:afterLines="50" w:after="120"/>
        <w:rPr>
          <w:rFonts w:ascii="Times" w:eastAsia="SimSun" w:hAnsi="Times" w:cs="Times New Roman"/>
          <w:b/>
          <w:kern w:val="0"/>
          <w:sz w:val="20"/>
          <w:szCs w:val="24"/>
          <w:lang w:val="en-GB" w:eastAsia="zh-CN"/>
          <w14:ligatures w14:val="none"/>
        </w:rPr>
      </w:pPr>
      <w:r>
        <w:rPr>
          <w:rFonts w:ascii="Times" w:eastAsia="SimSun" w:hAnsi="Times" w:cs="Times New Roman" w:hint="eastAsia"/>
          <w:b/>
          <w:kern w:val="0"/>
          <w:sz w:val="20"/>
          <w:szCs w:val="24"/>
          <w:lang w:val="en-GB" w:eastAsia="zh-CN"/>
          <w14:ligatures w14:val="none"/>
        </w:rPr>
        <w:t>Information/indication, which needs to specify NW-side additional condition, and has challenges on avoiding exposing NW-side proprietary implementation.</w:t>
      </w:r>
    </w:p>
    <w:p w14:paraId="6A491002" w14:textId="77777777" w:rsidR="00816D2A" w:rsidRDefault="002B15AA">
      <w:pPr>
        <w:numPr>
          <w:ilvl w:val="0"/>
          <w:numId w:val="69"/>
        </w:numPr>
        <w:spacing w:beforeLines="50" w:before="120" w:afterLines="50" w:after="120"/>
        <w:rPr>
          <w:rFonts w:ascii="Times" w:eastAsia="SimSun" w:hAnsi="Times" w:cs="Times New Roman"/>
          <w:b/>
          <w:kern w:val="0"/>
          <w:sz w:val="20"/>
          <w:szCs w:val="24"/>
          <w:lang w:val="en-GB" w:eastAsia="zh-CN"/>
          <w14:ligatures w14:val="none"/>
        </w:rPr>
      </w:pPr>
      <w:r>
        <w:rPr>
          <w:rFonts w:ascii="Times" w:eastAsia="SimSun" w:hAnsi="Times" w:cs="Times New Roman" w:hint="eastAsia"/>
          <w:b/>
          <w:kern w:val="0"/>
          <w:sz w:val="20"/>
          <w:szCs w:val="24"/>
          <w:lang w:val="en-GB" w:eastAsia="zh-CN"/>
          <w14:ligatures w14:val="none"/>
        </w:rPr>
        <w:t xml:space="preserve">Performance monitoring, which needs to assess/monitor the performance of active and inactive models at UE side. </w:t>
      </w:r>
    </w:p>
    <w:p w14:paraId="0FF80913" w14:textId="77777777" w:rsidR="00816D2A" w:rsidRDefault="002B15AA">
      <w:pPr>
        <w:spacing w:beforeLines="50" w:before="120" w:afterLines="50" w:after="120"/>
        <w:rPr>
          <w:rFonts w:ascii="Times New Roman" w:eastAsia="SimSun" w:hAnsi="Times New Roman" w:cs="Times New Roman"/>
          <w:b/>
          <w:kern w:val="0"/>
          <w:sz w:val="20"/>
          <w:szCs w:val="20"/>
          <w:lang w:eastAsia="zh-CN"/>
          <w14:ligatures w14:val="none"/>
        </w:rPr>
      </w:pPr>
      <w:r>
        <w:rPr>
          <w:rFonts w:ascii="Times New Roman" w:eastAsia="SimSun" w:hAnsi="Times New Roman" w:cs="Times New Roman" w:hint="eastAsia"/>
          <w:b/>
          <w:kern w:val="0"/>
          <w:sz w:val="20"/>
          <w:szCs w:val="20"/>
          <w:lang w:eastAsia="zh-CN"/>
          <w14:ligatures w14:val="none"/>
        </w:rPr>
        <w:t>Proposal 3: Further study following approaches for consistency of UE-side additional condition for UE-side model, when UE-side model/functionality is controlled by network.</w:t>
      </w:r>
    </w:p>
    <w:p w14:paraId="3980EA68" w14:textId="77777777" w:rsidR="00816D2A" w:rsidRDefault="002B15AA">
      <w:pPr>
        <w:numPr>
          <w:ilvl w:val="0"/>
          <w:numId w:val="69"/>
        </w:numPr>
        <w:spacing w:beforeLines="50" w:before="120" w:afterLines="50" w:after="120"/>
        <w:rPr>
          <w:rFonts w:ascii="Times" w:eastAsia="SimSun" w:hAnsi="Times" w:cs="Times New Roman"/>
          <w:b/>
          <w:kern w:val="0"/>
          <w:sz w:val="20"/>
          <w:szCs w:val="24"/>
          <w:lang w:val="en-GB" w:eastAsia="zh-CN"/>
          <w14:ligatures w14:val="none"/>
        </w:rPr>
      </w:pPr>
      <w:r>
        <w:rPr>
          <w:rFonts w:ascii="Times" w:eastAsia="SimSun" w:hAnsi="Times" w:cs="Times New Roman"/>
          <w:b/>
          <w:kern w:val="0"/>
          <w:sz w:val="20"/>
          <w:szCs w:val="24"/>
          <w:lang w:val="en-GB" w:eastAsia="zh-CN"/>
          <w14:ligatures w14:val="none"/>
        </w:rPr>
        <w:t xml:space="preserve">Model identification to achieve alignment on the </w:t>
      </w:r>
      <w:r>
        <w:rPr>
          <w:rFonts w:ascii="Times" w:eastAsia="SimSun" w:hAnsi="Times" w:cs="Times New Roman" w:hint="eastAsia"/>
          <w:b/>
          <w:kern w:val="0"/>
          <w:sz w:val="20"/>
          <w:szCs w:val="24"/>
          <w:lang w:val="en-GB" w:eastAsia="zh-CN"/>
          <w14:ligatures w14:val="none"/>
        </w:rPr>
        <w:t>UE</w:t>
      </w:r>
      <w:r>
        <w:rPr>
          <w:rFonts w:ascii="Times" w:eastAsia="SimSun" w:hAnsi="Times" w:cs="Times New Roman"/>
          <w:b/>
          <w:kern w:val="0"/>
          <w:sz w:val="20"/>
          <w:szCs w:val="24"/>
          <w:lang w:val="en-GB" w:eastAsia="zh-CN"/>
          <w14:ligatures w14:val="none"/>
        </w:rPr>
        <w:t>-side additional condition between NW-side and UE-side</w:t>
      </w:r>
      <w:r>
        <w:rPr>
          <w:rFonts w:ascii="Times" w:eastAsia="SimSun" w:hAnsi="Times" w:cs="Times New Roman" w:hint="eastAsia"/>
          <w:b/>
          <w:kern w:val="0"/>
          <w:sz w:val="20"/>
          <w:szCs w:val="24"/>
          <w:lang w:val="en-GB" w:eastAsia="zh-CN"/>
          <w14:ligatures w14:val="none"/>
        </w:rPr>
        <w:t>.</w:t>
      </w:r>
    </w:p>
    <w:p w14:paraId="21AD5CB8" w14:textId="77777777" w:rsidR="00816D2A" w:rsidRDefault="002B15AA">
      <w:pPr>
        <w:numPr>
          <w:ilvl w:val="0"/>
          <w:numId w:val="69"/>
        </w:numPr>
        <w:spacing w:afterLines="50" w:after="120"/>
        <w:rPr>
          <w:rFonts w:ascii="Times" w:eastAsia="SimSun" w:hAnsi="Times" w:cs="Times New Roman"/>
          <w:b/>
          <w:kern w:val="0"/>
          <w:sz w:val="20"/>
          <w:szCs w:val="24"/>
          <w:lang w:val="en-GB" w:eastAsia="zh-CN"/>
          <w14:ligatures w14:val="none"/>
        </w:rPr>
      </w:pPr>
      <w:r>
        <w:rPr>
          <w:rFonts w:ascii="Times" w:eastAsia="SimSun" w:hAnsi="Times" w:cs="Times New Roman"/>
          <w:b/>
          <w:kern w:val="0"/>
          <w:sz w:val="20"/>
          <w:szCs w:val="24"/>
          <w:lang w:val="en-GB" w:eastAsia="zh-CN"/>
          <w14:ligatures w14:val="none"/>
        </w:rPr>
        <w:t xml:space="preserve">Information and/or indication on </w:t>
      </w:r>
      <w:r>
        <w:rPr>
          <w:rFonts w:ascii="Times" w:eastAsia="SimSun" w:hAnsi="Times" w:cs="Times New Roman" w:hint="eastAsia"/>
          <w:b/>
          <w:kern w:val="0"/>
          <w:sz w:val="20"/>
          <w:szCs w:val="24"/>
          <w:lang w:val="en-GB" w:eastAsia="zh-CN"/>
          <w14:ligatures w14:val="none"/>
        </w:rPr>
        <w:t>UE</w:t>
      </w:r>
      <w:r>
        <w:rPr>
          <w:rFonts w:ascii="Times" w:eastAsia="SimSun" w:hAnsi="Times" w:cs="Times New Roman"/>
          <w:b/>
          <w:kern w:val="0"/>
          <w:sz w:val="20"/>
          <w:szCs w:val="24"/>
          <w:lang w:val="en-GB" w:eastAsia="zh-CN"/>
          <w14:ligatures w14:val="none"/>
        </w:rPr>
        <w:t xml:space="preserve">-side additional conditions </w:t>
      </w:r>
      <w:r>
        <w:rPr>
          <w:rFonts w:ascii="Times" w:eastAsia="SimSun" w:hAnsi="Times" w:cs="Times New Roman" w:hint="eastAsia"/>
          <w:b/>
          <w:kern w:val="0"/>
          <w:sz w:val="20"/>
          <w:szCs w:val="24"/>
          <w:lang w:val="en-GB" w:eastAsia="zh-CN"/>
          <w14:ligatures w14:val="none"/>
        </w:rPr>
        <w:t>are</w:t>
      </w:r>
      <w:r>
        <w:rPr>
          <w:rFonts w:ascii="Times" w:eastAsia="SimSun" w:hAnsi="Times" w:cs="Times New Roman"/>
          <w:b/>
          <w:kern w:val="0"/>
          <w:sz w:val="20"/>
          <w:szCs w:val="24"/>
          <w:lang w:val="en-GB" w:eastAsia="zh-CN"/>
          <w14:ligatures w14:val="none"/>
        </w:rPr>
        <w:t xml:space="preserve"> provided to </w:t>
      </w:r>
      <w:r>
        <w:rPr>
          <w:rFonts w:ascii="Times" w:eastAsia="SimSun" w:hAnsi="Times" w:cs="Times New Roman" w:hint="eastAsia"/>
          <w:b/>
          <w:kern w:val="0"/>
          <w:sz w:val="20"/>
          <w:szCs w:val="24"/>
          <w:lang w:val="en-GB" w:eastAsia="zh-CN"/>
          <w14:ligatures w14:val="none"/>
        </w:rPr>
        <w:t>network.</w:t>
      </w:r>
    </w:p>
    <w:p w14:paraId="12CAB685" w14:textId="77777777" w:rsidR="00816D2A" w:rsidRDefault="002B15AA">
      <w:pPr>
        <w:numPr>
          <w:ilvl w:val="0"/>
          <w:numId w:val="69"/>
        </w:numPr>
        <w:spacing w:afterLines="50" w:after="120"/>
        <w:rPr>
          <w:rFonts w:ascii="Times" w:eastAsia="SimSun" w:hAnsi="Times" w:cs="Times New Roman"/>
          <w:b/>
          <w:kern w:val="0"/>
          <w:sz w:val="20"/>
          <w:szCs w:val="24"/>
          <w:lang w:val="en-GB" w:eastAsia="zh-CN"/>
          <w14:ligatures w14:val="none"/>
        </w:rPr>
      </w:pPr>
      <w:r>
        <w:rPr>
          <w:rFonts w:ascii="Times" w:eastAsia="SimSun" w:hAnsi="Times" w:cs="Times New Roman"/>
          <w:b/>
          <w:kern w:val="0"/>
          <w:sz w:val="20"/>
          <w:szCs w:val="24"/>
          <w:lang w:val="en-GB" w:eastAsia="zh-CN"/>
          <w14:ligatures w14:val="none"/>
        </w:rPr>
        <w:t>Consistency assisted by monitoring (by UE and/or NW, the performance of UE-side candidate models/functionalities to select a model/functionality)</w:t>
      </w:r>
    </w:p>
    <w:p w14:paraId="05C8BE39" w14:textId="77777777" w:rsidR="00816D2A" w:rsidRDefault="002B15AA">
      <w:pPr>
        <w:numPr>
          <w:ilvl w:val="0"/>
          <w:numId w:val="69"/>
        </w:numPr>
        <w:spacing w:beforeLines="50" w:before="120" w:afterLines="50" w:after="120"/>
        <w:rPr>
          <w:rFonts w:ascii="Times" w:eastAsia="SimSun" w:hAnsi="Times" w:cs="Times New Roman"/>
          <w:b/>
          <w:kern w:val="0"/>
          <w:sz w:val="20"/>
          <w:szCs w:val="24"/>
          <w:lang w:val="en-GB" w:eastAsia="zh-CN"/>
          <w14:ligatures w14:val="none"/>
        </w:rPr>
      </w:pPr>
      <w:r>
        <w:rPr>
          <w:rFonts w:ascii="Times" w:eastAsia="SimSun" w:hAnsi="Times" w:cs="Times New Roman" w:hint="eastAsia"/>
          <w:b/>
          <w:kern w:val="0"/>
          <w:sz w:val="20"/>
          <w:szCs w:val="24"/>
          <w:lang w:val="en-GB" w:eastAsia="zh-CN"/>
          <w14:ligatures w14:val="none"/>
        </w:rPr>
        <w:t xml:space="preserve">UE report/update of </w:t>
      </w:r>
      <w:r>
        <w:rPr>
          <w:rFonts w:ascii="Times" w:eastAsia="SimSun" w:hAnsi="Times" w:cs="Times New Roman"/>
          <w:b/>
          <w:kern w:val="0"/>
          <w:sz w:val="20"/>
          <w:szCs w:val="24"/>
          <w:lang w:val="en-GB" w:eastAsia="zh-CN"/>
          <w14:ligatures w14:val="none"/>
        </w:rPr>
        <w:t>applicable</w:t>
      </w:r>
      <w:r>
        <w:rPr>
          <w:rFonts w:ascii="Times" w:eastAsia="SimSun" w:hAnsi="Times" w:cs="Times New Roman" w:hint="eastAsia"/>
          <w:b/>
          <w:kern w:val="0"/>
          <w:sz w:val="20"/>
          <w:szCs w:val="24"/>
          <w:lang w:val="en-GB" w:eastAsia="zh-CN"/>
          <w14:ligatures w14:val="none"/>
        </w:rPr>
        <w:t xml:space="preserve"> model/functionality based on UE-side additional condition.</w:t>
      </w:r>
    </w:p>
    <w:p w14:paraId="01364323" w14:textId="77777777" w:rsidR="00816D2A" w:rsidRDefault="00816D2A"/>
    <w:p w14:paraId="19BA528F" w14:textId="77777777" w:rsidR="00816D2A" w:rsidRDefault="002B15AA">
      <w:pPr>
        <w:spacing w:afterLines="50" w:after="120"/>
        <w:rPr>
          <w:rFonts w:ascii="Times New Roman" w:eastAsia="SimSun" w:hAnsi="Times New Roman" w:cs="Times New Roman"/>
          <w:b/>
          <w:kern w:val="0"/>
          <w:sz w:val="20"/>
          <w:szCs w:val="20"/>
          <w:lang w:eastAsia="zh-CN"/>
          <w14:ligatures w14:val="none"/>
        </w:rPr>
      </w:pPr>
      <w:r>
        <w:rPr>
          <w:rFonts w:ascii="Times New Roman" w:eastAsia="SimSun" w:hAnsi="Times New Roman" w:cs="Times New Roman" w:hint="eastAsia"/>
          <w:b/>
          <w:kern w:val="0"/>
          <w:sz w:val="20"/>
          <w:szCs w:val="20"/>
          <w:lang w:eastAsia="zh-CN"/>
          <w14:ligatures w14:val="none"/>
        </w:rPr>
        <w:t>Proposal 5: Update FL proposal 9-3c for model identification as follows.</w:t>
      </w:r>
    </w:p>
    <w:tbl>
      <w:tblPr>
        <w:tblStyle w:val="TableGrid11"/>
        <w:tblW w:w="0" w:type="auto"/>
        <w:tblInd w:w="108" w:type="dxa"/>
        <w:tblLook w:val="04A0" w:firstRow="1" w:lastRow="0" w:firstColumn="1" w:lastColumn="0" w:noHBand="0" w:noVBand="1"/>
      </w:tblPr>
      <w:tblGrid>
        <w:gridCol w:w="9072"/>
      </w:tblGrid>
      <w:tr w:rsidR="00816D2A" w14:paraId="34AD4411" w14:textId="77777777">
        <w:tc>
          <w:tcPr>
            <w:tcW w:w="9072" w:type="dxa"/>
          </w:tcPr>
          <w:p w14:paraId="1BFDFE50" w14:textId="77777777" w:rsidR="00816D2A" w:rsidRDefault="002B15AA">
            <w:pPr>
              <w:spacing w:afterLines="50" w:after="120"/>
              <w:rPr>
                <w:rFonts w:ascii="Times New Roman" w:eastAsia="Times New Roman" w:hAnsi="Times New Roman" w:cs="Times New Roman"/>
                <w:kern w:val="0"/>
                <w:sz w:val="20"/>
                <w:szCs w:val="20"/>
                <w:lang w:eastAsia="zh-CN"/>
                <w14:ligatures w14:val="none"/>
              </w:rPr>
            </w:pPr>
            <w:r>
              <w:rPr>
                <w:rFonts w:ascii="Times New Roman" w:eastAsia="Times New Roman" w:hAnsi="Times New Roman" w:cs="Times New Roman"/>
                <w:kern w:val="0"/>
                <w:sz w:val="20"/>
                <w:szCs w:val="20"/>
                <w:lang w:eastAsia="zh-CN"/>
                <w14:ligatures w14:val="none"/>
              </w:rPr>
              <w:t>For model identification of UE-side or UE-part of two-sided models, the following sub-types have been identified for each of the model identification types. Further study relevant aspects, necessity, and specification impact (if any).</w:t>
            </w:r>
          </w:p>
          <w:p w14:paraId="7A11F12D" w14:textId="77777777" w:rsidR="00816D2A" w:rsidRDefault="002B15AA">
            <w:pPr>
              <w:numPr>
                <w:ilvl w:val="0"/>
                <w:numId w:val="28"/>
              </w:numPr>
              <w:spacing w:afterLines="50" w:after="120" w:line="360" w:lineRule="auto"/>
              <w:ind w:hanging="357"/>
              <w:rPr>
                <w:rFonts w:ascii="Times" w:eastAsia="Batang" w:hAnsi="Times" w:cs="Times New Roman"/>
                <w:kern w:val="0"/>
                <w:sz w:val="20"/>
                <w:szCs w:val="24"/>
                <w:lang w:val="en-GB" w:eastAsia="zh-CN"/>
                <w14:ligatures w14:val="none"/>
              </w:rPr>
            </w:pPr>
            <w:r>
              <w:rPr>
                <w:rFonts w:ascii="Times" w:eastAsia="Batang" w:hAnsi="Times" w:cs="Times New Roman"/>
                <w:kern w:val="0"/>
                <w:sz w:val="20"/>
                <w:szCs w:val="24"/>
                <w:lang w:val="en-GB" w:eastAsia="zh-CN"/>
                <w14:ligatures w14:val="none"/>
              </w:rPr>
              <w:t>Type A</w:t>
            </w:r>
          </w:p>
          <w:p w14:paraId="1D5E570E" w14:textId="77777777" w:rsidR="00816D2A" w:rsidRDefault="002B15AA">
            <w:pPr>
              <w:numPr>
                <w:ilvl w:val="1"/>
                <w:numId w:val="28"/>
              </w:numPr>
              <w:spacing w:afterLines="50" w:after="120" w:line="360" w:lineRule="auto"/>
              <w:ind w:hanging="357"/>
              <w:rPr>
                <w:rFonts w:ascii="Times" w:eastAsia="Batang" w:hAnsi="Times" w:cs="Times New Roman"/>
                <w:kern w:val="0"/>
                <w:sz w:val="20"/>
                <w:szCs w:val="24"/>
                <w:lang w:val="en-GB" w:eastAsia="zh-CN"/>
                <w14:ligatures w14:val="none"/>
              </w:rPr>
            </w:pPr>
            <w:r>
              <w:rPr>
                <w:rFonts w:ascii="Times" w:eastAsia="Batang" w:hAnsi="Times" w:cs="Times New Roman"/>
                <w:kern w:val="0"/>
                <w:sz w:val="20"/>
                <w:szCs w:val="24"/>
                <w:lang w:val="en-GB" w:eastAsia="zh-CN"/>
                <w14:ligatures w14:val="none"/>
              </w:rPr>
              <w:t>Used to identify a model developed offline, potentially via multi-vendor collaboration</w:t>
            </w:r>
          </w:p>
          <w:p w14:paraId="473E6E28" w14:textId="77777777" w:rsidR="00816D2A" w:rsidRDefault="002B15AA">
            <w:pPr>
              <w:numPr>
                <w:ilvl w:val="0"/>
                <w:numId w:val="28"/>
              </w:numPr>
              <w:spacing w:afterLines="50" w:after="120" w:line="360" w:lineRule="auto"/>
              <w:ind w:hanging="357"/>
              <w:rPr>
                <w:rFonts w:ascii="Times" w:eastAsia="Batang" w:hAnsi="Times" w:cs="Times New Roman"/>
                <w:kern w:val="0"/>
                <w:sz w:val="20"/>
                <w:szCs w:val="24"/>
                <w:lang w:val="en-GB" w:eastAsia="zh-CN"/>
                <w14:ligatures w14:val="none"/>
              </w:rPr>
            </w:pPr>
            <w:r>
              <w:rPr>
                <w:rFonts w:ascii="Times" w:eastAsia="Batang" w:hAnsi="Times" w:cs="Times New Roman"/>
                <w:kern w:val="0"/>
                <w:sz w:val="20"/>
                <w:szCs w:val="24"/>
                <w:lang w:val="en-GB" w:eastAsia="zh-CN"/>
                <w14:ligatures w14:val="none"/>
              </w:rPr>
              <w:t>Type B1</w:t>
            </w:r>
          </w:p>
          <w:p w14:paraId="4114C59B" w14:textId="77777777" w:rsidR="00816D2A" w:rsidRDefault="002B15AA">
            <w:pPr>
              <w:numPr>
                <w:ilvl w:val="1"/>
                <w:numId w:val="28"/>
              </w:numPr>
              <w:spacing w:afterLines="50" w:after="120" w:line="360" w:lineRule="auto"/>
              <w:ind w:hanging="357"/>
              <w:rPr>
                <w:rFonts w:ascii="Times" w:eastAsia="Batang" w:hAnsi="Times" w:cs="Times New Roman"/>
                <w:strike/>
                <w:color w:val="FF0000"/>
                <w:kern w:val="0"/>
                <w:sz w:val="20"/>
                <w:szCs w:val="24"/>
                <w:lang w:val="en-GB" w:eastAsia="zh-CN"/>
                <w14:ligatures w14:val="none"/>
              </w:rPr>
            </w:pPr>
            <w:r>
              <w:rPr>
                <w:rFonts w:ascii="Times" w:eastAsia="Batang" w:hAnsi="Times" w:cs="Times New Roman"/>
                <w:strike/>
                <w:color w:val="FF0000"/>
                <w:kern w:val="0"/>
                <w:sz w:val="20"/>
                <w:szCs w:val="24"/>
                <w:lang w:val="en-GB" w:eastAsia="zh-CN"/>
                <w14:ligatures w14:val="none"/>
              </w:rPr>
              <w:lastRenderedPageBreak/>
              <w:t>B1-1: Used to identify a model developed offline, potentially via multi-vendor collaboration (Same as Type A)</w:t>
            </w:r>
          </w:p>
          <w:p w14:paraId="54ED9350" w14:textId="77777777" w:rsidR="00816D2A" w:rsidRDefault="002B15AA">
            <w:pPr>
              <w:numPr>
                <w:ilvl w:val="1"/>
                <w:numId w:val="28"/>
              </w:numPr>
              <w:spacing w:afterLines="50" w:after="120" w:line="360" w:lineRule="auto"/>
              <w:ind w:hanging="357"/>
              <w:rPr>
                <w:rFonts w:ascii="Times" w:eastAsia="Batang" w:hAnsi="Times" w:cs="Times New Roman"/>
                <w:kern w:val="0"/>
                <w:sz w:val="20"/>
                <w:szCs w:val="24"/>
                <w:lang w:val="en-GB" w:eastAsia="zh-CN"/>
                <w14:ligatures w14:val="none"/>
              </w:rPr>
            </w:pPr>
            <w:r>
              <w:rPr>
                <w:rFonts w:ascii="Times" w:eastAsia="Batang" w:hAnsi="Times" w:cs="Times New Roman"/>
                <w:color w:val="FF0000"/>
                <w:kern w:val="0"/>
                <w:sz w:val="20"/>
                <w:szCs w:val="24"/>
                <w:lang w:val="en-GB" w:eastAsia="zh-CN"/>
                <w14:ligatures w14:val="none"/>
              </w:rPr>
              <w:t>B1-</w:t>
            </w:r>
            <w:r>
              <w:rPr>
                <w:rFonts w:ascii="Times" w:eastAsia="SimSun" w:hAnsi="Times" w:cs="Times New Roman" w:hint="eastAsia"/>
                <w:color w:val="FF0000"/>
                <w:kern w:val="0"/>
                <w:sz w:val="20"/>
                <w:szCs w:val="24"/>
                <w:lang w:val="en-GB" w:eastAsia="zh-CN"/>
                <w14:ligatures w14:val="none"/>
              </w:rPr>
              <w:t>1</w:t>
            </w:r>
            <w:r>
              <w:rPr>
                <w:rFonts w:ascii="Times" w:eastAsia="Batang" w:hAnsi="Times" w:cs="Times New Roman"/>
                <w:strike/>
                <w:color w:val="FF0000"/>
                <w:kern w:val="0"/>
                <w:sz w:val="20"/>
                <w:szCs w:val="24"/>
                <w:lang w:val="en-GB" w:eastAsia="zh-CN"/>
                <w14:ligatures w14:val="none"/>
              </w:rPr>
              <w:t>2</w:t>
            </w:r>
            <w:r>
              <w:rPr>
                <w:rFonts w:ascii="Times" w:eastAsia="Batang" w:hAnsi="Times" w:cs="Times New Roman"/>
                <w:kern w:val="0"/>
                <w:sz w:val="20"/>
                <w:szCs w:val="24"/>
                <w:lang w:val="en-GB" w:eastAsia="zh-CN"/>
                <w14:ligatures w14:val="none"/>
              </w:rPr>
              <w:t>: Used to identify a model using specified list of parameters and candidate values</w:t>
            </w:r>
            <w:r>
              <w:rPr>
                <w:rFonts w:ascii="Times" w:eastAsia="SimSun" w:hAnsi="Times" w:cs="Times New Roman" w:hint="eastAsia"/>
                <w:color w:val="FF0000"/>
                <w:kern w:val="0"/>
                <w:sz w:val="20"/>
                <w:szCs w:val="24"/>
                <w:lang w:val="en-GB" w:eastAsia="zh-CN"/>
                <w14:ligatures w14:val="none"/>
              </w:rPr>
              <w:t xml:space="preserve"> for meta-information exchange</w:t>
            </w:r>
            <w:r>
              <w:rPr>
                <w:rFonts w:ascii="Times" w:eastAsia="Batang" w:hAnsi="Times" w:cs="Times New Roman"/>
                <w:kern w:val="0"/>
                <w:sz w:val="20"/>
                <w:szCs w:val="24"/>
                <w:lang w:val="en-GB" w:eastAsia="zh-CN"/>
                <w14:ligatures w14:val="none"/>
              </w:rPr>
              <w:t>.</w:t>
            </w:r>
          </w:p>
          <w:p w14:paraId="39395342" w14:textId="77777777" w:rsidR="00816D2A" w:rsidRDefault="002B15AA">
            <w:pPr>
              <w:numPr>
                <w:ilvl w:val="1"/>
                <w:numId w:val="28"/>
              </w:numPr>
              <w:spacing w:afterLines="50" w:after="120" w:line="360" w:lineRule="auto"/>
              <w:ind w:hanging="357"/>
              <w:rPr>
                <w:rFonts w:ascii="Times" w:eastAsia="Batang" w:hAnsi="Times" w:cs="Times New Roman"/>
                <w:kern w:val="0"/>
                <w:sz w:val="20"/>
                <w:szCs w:val="24"/>
                <w:lang w:val="en-GB" w:eastAsia="zh-CN"/>
                <w14:ligatures w14:val="none"/>
              </w:rPr>
            </w:pPr>
            <w:r>
              <w:rPr>
                <w:rFonts w:ascii="Times" w:eastAsia="Batang" w:hAnsi="Times" w:cs="Times New Roman"/>
                <w:kern w:val="0"/>
                <w:sz w:val="20"/>
                <w:szCs w:val="24"/>
                <w:lang w:val="en-GB" w:eastAsia="zh-CN"/>
                <w14:ligatures w14:val="none"/>
              </w:rPr>
              <w:t>B1-</w:t>
            </w:r>
            <w:r>
              <w:rPr>
                <w:rFonts w:ascii="Times" w:eastAsia="SimSun" w:hAnsi="Times" w:cs="Times New Roman" w:hint="eastAsia"/>
                <w:color w:val="FF0000"/>
                <w:kern w:val="0"/>
                <w:sz w:val="20"/>
                <w:szCs w:val="24"/>
                <w:lang w:val="en-GB" w:eastAsia="zh-CN"/>
                <w14:ligatures w14:val="none"/>
              </w:rPr>
              <w:t>2</w:t>
            </w:r>
            <w:r>
              <w:rPr>
                <w:rFonts w:ascii="Times" w:eastAsia="Batang" w:hAnsi="Times" w:cs="Times New Roman"/>
                <w:strike/>
                <w:color w:val="FF0000"/>
                <w:kern w:val="0"/>
                <w:sz w:val="20"/>
                <w:szCs w:val="24"/>
                <w:lang w:val="en-GB" w:eastAsia="zh-CN"/>
                <w14:ligatures w14:val="none"/>
              </w:rPr>
              <w:t>3</w:t>
            </w:r>
            <w:r>
              <w:rPr>
                <w:rFonts w:ascii="Times" w:eastAsia="Batang" w:hAnsi="Times" w:cs="Times New Roman"/>
                <w:kern w:val="0"/>
                <w:sz w:val="20"/>
                <w:szCs w:val="24"/>
                <w:lang w:val="en-GB" w:eastAsia="zh-CN"/>
                <w14:ligatures w14:val="none"/>
              </w:rPr>
              <w:t>: Used to identify an updated UE-side/part model (e.g., via online training or finetuning inside UE) of a previously identified model via Type A or B1-1</w:t>
            </w:r>
          </w:p>
          <w:p w14:paraId="673BD3BB" w14:textId="77777777" w:rsidR="00816D2A" w:rsidRDefault="002B15AA">
            <w:pPr>
              <w:numPr>
                <w:ilvl w:val="1"/>
                <w:numId w:val="28"/>
              </w:numPr>
              <w:spacing w:afterLines="50" w:after="120" w:line="360" w:lineRule="auto"/>
              <w:ind w:hanging="357"/>
              <w:rPr>
                <w:rFonts w:ascii="Times" w:eastAsia="Batang" w:hAnsi="Times" w:cs="Times New Roman"/>
                <w:strike/>
                <w:color w:val="FF0000"/>
                <w:kern w:val="0"/>
                <w:sz w:val="20"/>
                <w:szCs w:val="24"/>
                <w:lang w:val="en-GB" w:eastAsia="zh-CN"/>
                <w14:ligatures w14:val="none"/>
              </w:rPr>
            </w:pPr>
            <w:r>
              <w:rPr>
                <w:rFonts w:ascii="Times" w:eastAsia="Batang" w:hAnsi="Times" w:cs="Times New Roman"/>
                <w:strike/>
                <w:color w:val="FF0000"/>
                <w:kern w:val="0"/>
                <w:sz w:val="20"/>
                <w:szCs w:val="24"/>
                <w:lang w:val="en-GB" w:eastAsia="zh-CN"/>
                <w14:ligatures w14:val="none"/>
              </w:rPr>
              <w:t xml:space="preserve">B1-4: Used to identify a model using NW-indicated time duration and regions (e.g., cells/PCIs/TRPs/tracking areas) </w:t>
            </w:r>
          </w:p>
          <w:p w14:paraId="7D369515" w14:textId="77777777" w:rsidR="00816D2A" w:rsidRDefault="002B15AA">
            <w:pPr>
              <w:numPr>
                <w:ilvl w:val="0"/>
                <w:numId w:val="38"/>
              </w:numPr>
              <w:spacing w:afterLines="50" w:after="120" w:line="360" w:lineRule="auto"/>
              <w:ind w:hanging="357"/>
              <w:rPr>
                <w:rFonts w:ascii="Times" w:eastAsia="Batang" w:hAnsi="Times" w:cs="Times New Roman"/>
                <w:kern w:val="0"/>
                <w:sz w:val="20"/>
                <w:szCs w:val="24"/>
                <w:lang w:val="en-GB" w:eastAsia="zh-CN"/>
                <w14:ligatures w14:val="none"/>
              </w:rPr>
            </w:pPr>
            <w:r>
              <w:rPr>
                <w:rFonts w:ascii="Times" w:eastAsia="Batang" w:hAnsi="Times" w:cs="Times New Roman"/>
                <w:kern w:val="0"/>
                <w:sz w:val="20"/>
                <w:szCs w:val="24"/>
                <w:lang w:val="en-GB" w:eastAsia="zh-CN"/>
                <w14:ligatures w14:val="none"/>
              </w:rPr>
              <w:t>Type B2</w:t>
            </w:r>
          </w:p>
          <w:p w14:paraId="320232E7" w14:textId="77777777" w:rsidR="00816D2A" w:rsidRDefault="002B15AA">
            <w:pPr>
              <w:numPr>
                <w:ilvl w:val="1"/>
                <w:numId w:val="28"/>
              </w:numPr>
              <w:spacing w:afterLines="50" w:after="120" w:line="360" w:lineRule="auto"/>
              <w:ind w:hanging="357"/>
              <w:rPr>
                <w:rFonts w:ascii="Times" w:eastAsia="Batang" w:hAnsi="Times" w:cs="Times New Roman"/>
                <w:kern w:val="0"/>
                <w:sz w:val="20"/>
                <w:szCs w:val="24"/>
                <w:lang w:val="en-GB" w:eastAsia="zh-CN"/>
                <w14:ligatures w14:val="none"/>
              </w:rPr>
            </w:pPr>
            <w:r>
              <w:rPr>
                <w:rFonts w:ascii="Times" w:eastAsia="Batang" w:hAnsi="Times" w:cs="Times New Roman"/>
                <w:kern w:val="0"/>
                <w:sz w:val="20"/>
                <w:szCs w:val="24"/>
                <w:lang w:val="en-GB" w:eastAsia="zh-CN"/>
                <w14:ligatures w14:val="none"/>
              </w:rPr>
              <w:t>B2-1: Used along with model transfer from NW to UE</w:t>
            </w:r>
          </w:p>
          <w:p w14:paraId="19678D87" w14:textId="77777777" w:rsidR="00816D2A" w:rsidRDefault="002B15AA">
            <w:pPr>
              <w:numPr>
                <w:ilvl w:val="1"/>
                <w:numId w:val="28"/>
              </w:numPr>
              <w:spacing w:afterLines="50" w:after="120" w:line="360" w:lineRule="auto"/>
              <w:ind w:hanging="357"/>
              <w:rPr>
                <w:rFonts w:ascii="Times" w:eastAsia="SimSun" w:hAnsi="Times" w:cs="Times New Roman"/>
                <w:kern w:val="0"/>
                <w:sz w:val="20"/>
                <w:szCs w:val="24"/>
                <w:lang w:val="en-GB" w:eastAsia="zh-CN"/>
                <w14:ligatures w14:val="none"/>
              </w:rPr>
            </w:pPr>
            <w:r>
              <w:rPr>
                <w:rFonts w:ascii="Times" w:eastAsia="SimSun" w:hAnsi="Times" w:cs="Times New Roman" w:hint="eastAsia"/>
                <w:color w:val="FF0000"/>
                <w:kern w:val="0"/>
                <w:sz w:val="20"/>
                <w:szCs w:val="24"/>
                <w:lang w:val="en-GB" w:eastAsia="zh-CN"/>
                <w14:ligatures w14:val="none"/>
              </w:rPr>
              <w:t>(Replaced by another new proposal)</w:t>
            </w:r>
            <w:r>
              <w:rPr>
                <w:rFonts w:ascii="Times" w:eastAsia="SimSun" w:hAnsi="Times" w:cs="Times New Roman" w:hint="eastAsia"/>
                <w:kern w:val="0"/>
                <w:sz w:val="20"/>
                <w:szCs w:val="24"/>
                <w:lang w:val="en-GB" w:eastAsia="zh-CN"/>
                <w14:ligatures w14:val="none"/>
              </w:rPr>
              <w:t xml:space="preserve"> </w:t>
            </w:r>
            <w:r>
              <w:rPr>
                <w:rFonts w:ascii="Times" w:eastAsia="Batang" w:hAnsi="Times" w:cs="Times New Roman"/>
                <w:strike/>
                <w:color w:val="FF0000"/>
                <w:kern w:val="0"/>
                <w:sz w:val="20"/>
                <w:szCs w:val="24"/>
                <w:lang w:val="en-GB" w:eastAsia="zh-CN"/>
                <w14:ligatures w14:val="none"/>
              </w:rPr>
              <w:t>B2-2: Used for NW to indicate data collection at UE. In this case, model ID is a logical ID (i.e., dataset ID) determined by NW and associated with the underlying conditions and additional conditions for the indicated data collection.</w:t>
            </w:r>
          </w:p>
        </w:tc>
      </w:tr>
    </w:tbl>
    <w:p w14:paraId="761919B6" w14:textId="77777777" w:rsidR="00816D2A" w:rsidRDefault="002B15AA">
      <w:pPr>
        <w:spacing w:beforeLines="50" w:before="120" w:afterLines="50" w:after="120"/>
        <w:rPr>
          <w:rFonts w:ascii="Times New Roman" w:eastAsia="SimSun" w:hAnsi="Times New Roman" w:cs="Times New Roman"/>
          <w:b/>
          <w:kern w:val="0"/>
          <w:sz w:val="20"/>
          <w:szCs w:val="20"/>
          <w:lang w:eastAsia="zh-CN"/>
          <w14:ligatures w14:val="none"/>
        </w:rPr>
      </w:pPr>
      <w:r>
        <w:rPr>
          <w:rFonts w:ascii="Times New Roman" w:eastAsia="SimSun" w:hAnsi="Times New Roman" w:cs="Times New Roman" w:hint="eastAsia"/>
          <w:b/>
          <w:kern w:val="0"/>
          <w:sz w:val="20"/>
          <w:szCs w:val="20"/>
          <w:lang w:eastAsia="zh-CN"/>
          <w14:ligatures w14:val="none"/>
        </w:rPr>
        <w:lastRenderedPageBreak/>
        <w:t>Proposal 6 (</w:t>
      </w:r>
      <w:r>
        <w:rPr>
          <w:rFonts w:ascii="Times New Roman" w:eastAsia="SimSun" w:hAnsi="Times New Roman" w:cs="Times New Roman" w:hint="eastAsia"/>
          <w:b/>
          <w:color w:val="FF0000"/>
          <w:kern w:val="0"/>
          <w:sz w:val="20"/>
          <w:szCs w:val="20"/>
          <w:lang w:eastAsia="zh-CN"/>
          <w14:ligatures w14:val="none"/>
        </w:rPr>
        <w:t>modified from model identification Type B2-2</w:t>
      </w:r>
      <w:r>
        <w:rPr>
          <w:rFonts w:ascii="Times New Roman" w:eastAsia="SimSun" w:hAnsi="Times New Roman" w:cs="Times New Roman" w:hint="eastAsia"/>
          <w:b/>
          <w:kern w:val="0"/>
          <w:sz w:val="20"/>
          <w:szCs w:val="20"/>
          <w:lang w:eastAsia="zh-CN"/>
          <w14:ligatures w14:val="none"/>
        </w:rPr>
        <w:t xml:space="preserve">): For data collection for UE-side model training, NW may indicate a dataset ID for the collected data. Such dataset ID can be used for ensuring the consistence of condition and additional conditions </w:t>
      </w:r>
      <w:r>
        <w:rPr>
          <w:rFonts w:ascii="Times New Roman" w:eastAsia="SimSun" w:hAnsi="Times New Roman" w:cs="Times New Roman"/>
          <w:b/>
          <w:kern w:val="0"/>
          <w:sz w:val="20"/>
          <w:szCs w:val="20"/>
          <w:lang w:eastAsia="zh-CN"/>
          <w14:ligatures w14:val="none"/>
        </w:rPr>
        <w:t>between training and inference</w:t>
      </w:r>
      <w:r>
        <w:rPr>
          <w:rFonts w:ascii="Times New Roman" w:eastAsia="SimSun" w:hAnsi="Times New Roman" w:cs="Times New Roman" w:hint="eastAsia"/>
          <w:b/>
          <w:kern w:val="0"/>
          <w:sz w:val="20"/>
          <w:szCs w:val="20"/>
          <w:lang w:eastAsia="zh-CN"/>
          <w14:ligatures w14:val="none"/>
        </w:rPr>
        <w:t>.</w:t>
      </w:r>
    </w:p>
    <w:p w14:paraId="3BFC5DA5" w14:textId="77777777" w:rsidR="00816D2A" w:rsidRDefault="002B15AA">
      <w:pPr>
        <w:numPr>
          <w:ilvl w:val="0"/>
          <w:numId w:val="70"/>
        </w:numPr>
        <w:spacing w:beforeLines="50" w:before="120" w:afterLines="50" w:after="120"/>
        <w:rPr>
          <w:rFonts w:ascii="Times" w:eastAsia="SimSun" w:hAnsi="Times" w:cs="Times New Roman"/>
          <w:b/>
          <w:kern w:val="0"/>
          <w:sz w:val="20"/>
          <w:szCs w:val="24"/>
          <w:lang w:val="en-GB" w:eastAsia="zh-CN"/>
          <w14:ligatures w14:val="none"/>
        </w:rPr>
      </w:pPr>
      <w:r>
        <w:rPr>
          <w:rFonts w:ascii="Times" w:eastAsia="SimSun" w:hAnsi="Times" w:cs="Times New Roman" w:hint="eastAsia"/>
          <w:b/>
          <w:kern w:val="0"/>
          <w:sz w:val="20"/>
          <w:szCs w:val="24"/>
          <w:lang w:val="en-GB" w:eastAsia="zh-CN"/>
          <w14:ligatures w14:val="none"/>
        </w:rPr>
        <w:t>FFS: whether dataset ID is equivalent to model ID in this case.</w:t>
      </w:r>
    </w:p>
    <w:p w14:paraId="5BA1469A" w14:textId="77777777" w:rsidR="00816D2A" w:rsidRDefault="00816D2A"/>
    <w:p w14:paraId="551E5C9C" w14:textId="77777777" w:rsidR="00816D2A" w:rsidRDefault="00816D2A"/>
    <w:p w14:paraId="08D39E46" w14:textId="77777777" w:rsidR="00816D2A" w:rsidRDefault="002B15AA">
      <w:pPr>
        <w:spacing w:after="120"/>
        <w:rPr>
          <w:b/>
          <w:bCs/>
        </w:rPr>
      </w:pPr>
      <w:r>
        <w:rPr>
          <w:b/>
          <w:bCs/>
          <w:color w:val="4472C4" w:themeColor="accent5"/>
          <w:lang w:val="en-GB"/>
        </w:rPr>
        <w:t>Xiaomi:</w:t>
      </w:r>
    </w:p>
    <w:p w14:paraId="396B8F7D" w14:textId="77777777" w:rsidR="00816D2A" w:rsidRDefault="002B15AA">
      <w:pPr>
        <w:jc w:val="both"/>
        <w:rPr>
          <w:rFonts w:ascii="Times" w:eastAsia="DengXian" w:hAnsi="Times" w:cs="Times New Roman"/>
          <w:b/>
          <w:kern w:val="0"/>
          <w:szCs w:val="24"/>
          <w:lang w:val="en-GB" w:eastAsia="zh-CN"/>
          <w14:ligatures w14:val="none"/>
        </w:rPr>
      </w:pPr>
      <w:r>
        <w:rPr>
          <w:rFonts w:ascii="Times" w:eastAsia="DengXian" w:hAnsi="Times" w:cs="Times New Roman"/>
          <w:b/>
          <w:kern w:val="0"/>
          <w:szCs w:val="24"/>
          <w:lang w:val="en-GB" w:eastAsia="zh-CN"/>
          <w14:ligatures w14:val="none"/>
        </w:rPr>
        <w:t xml:space="preserve">Proposal 2: one feature refers to one sub-use case. </w:t>
      </w:r>
    </w:p>
    <w:p w14:paraId="6E6C80C1" w14:textId="77777777" w:rsidR="00816D2A" w:rsidRDefault="00816D2A"/>
    <w:p w14:paraId="53945DDB" w14:textId="77777777" w:rsidR="00816D2A" w:rsidRDefault="002B15AA">
      <w:pPr>
        <w:rPr>
          <w:rFonts w:ascii="Times" w:eastAsia="DengXian" w:hAnsi="Times" w:cs="Times New Roman"/>
          <w:b/>
          <w:kern w:val="0"/>
          <w:szCs w:val="24"/>
          <w:lang w:val="en-GB" w:eastAsia="zh-CN"/>
          <w14:ligatures w14:val="none"/>
        </w:rPr>
      </w:pPr>
      <w:r>
        <w:rPr>
          <w:rFonts w:ascii="Times" w:eastAsia="DengXian" w:hAnsi="Times" w:cs="Times New Roman" w:hint="eastAsia"/>
          <w:b/>
          <w:kern w:val="0"/>
          <w:szCs w:val="24"/>
          <w:lang w:val="en-GB" w:eastAsia="zh-CN"/>
          <w14:ligatures w14:val="none"/>
        </w:rPr>
        <w:t>P</w:t>
      </w:r>
      <w:r>
        <w:rPr>
          <w:rFonts w:ascii="Times" w:eastAsia="DengXian" w:hAnsi="Times" w:cs="Times New Roman"/>
          <w:b/>
          <w:kern w:val="0"/>
          <w:szCs w:val="24"/>
          <w:lang w:val="en-GB" w:eastAsia="zh-CN"/>
          <w14:ligatures w14:val="none"/>
        </w:rPr>
        <w:t xml:space="preserve">roposal 3: One model could support one or more than one </w:t>
      </w:r>
      <w:proofErr w:type="gramStart"/>
      <w:r>
        <w:rPr>
          <w:rFonts w:ascii="Times" w:eastAsia="DengXian" w:hAnsi="Times" w:cs="Times New Roman"/>
          <w:b/>
          <w:kern w:val="0"/>
          <w:szCs w:val="24"/>
          <w:lang w:val="en-GB" w:eastAsia="zh-CN"/>
          <w14:ligatures w14:val="none"/>
        </w:rPr>
        <w:t>functionalities</w:t>
      </w:r>
      <w:proofErr w:type="gramEnd"/>
      <w:r>
        <w:rPr>
          <w:rFonts w:ascii="Times" w:eastAsia="DengXian" w:hAnsi="Times" w:cs="Times New Roman"/>
          <w:b/>
          <w:kern w:val="0"/>
          <w:szCs w:val="24"/>
          <w:lang w:val="en-GB" w:eastAsia="zh-CN"/>
          <w14:ligatures w14:val="none"/>
        </w:rPr>
        <w:t xml:space="preserve">. </w:t>
      </w:r>
    </w:p>
    <w:p w14:paraId="7DE16A34" w14:textId="77777777" w:rsidR="00816D2A" w:rsidRDefault="00816D2A"/>
    <w:p w14:paraId="4BB45051" w14:textId="77777777" w:rsidR="00816D2A" w:rsidRDefault="002B15AA">
      <w:pPr>
        <w:rPr>
          <w:rFonts w:ascii="Times New Roman" w:eastAsia="DengXian" w:hAnsi="Times New Roman" w:cs="Times New Roman"/>
          <w:b/>
          <w:kern w:val="0"/>
          <w:szCs w:val="24"/>
          <w:lang w:val="en-GB" w:eastAsia="zh-CN"/>
          <w14:ligatures w14:val="none"/>
        </w:rPr>
      </w:pPr>
      <w:r>
        <w:rPr>
          <w:rFonts w:ascii="Times New Roman" w:eastAsia="DengXian" w:hAnsi="Times New Roman" w:cs="Times New Roman"/>
          <w:b/>
          <w:kern w:val="0"/>
          <w:szCs w:val="24"/>
          <w:lang w:val="en-GB" w:eastAsia="zh-CN"/>
          <w14:ligatures w14:val="none"/>
        </w:rPr>
        <w:t xml:space="preserve">Proposal 4 </w:t>
      </w:r>
      <w:r>
        <w:rPr>
          <w:rFonts w:ascii="Times New Roman" w:eastAsia="DengXian" w:hAnsi="Times New Roman" w:cs="Times New Roman"/>
          <w:b/>
          <w:kern w:val="0"/>
          <w:szCs w:val="24"/>
          <w:lang w:val="en-GB" w:eastAsia="zh-CN"/>
          <w14:ligatures w14:val="none"/>
        </w:rPr>
        <w:t>：</w:t>
      </w:r>
      <w:r>
        <w:rPr>
          <w:rFonts w:ascii="Times New Roman" w:eastAsia="DengXian" w:hAnsi="Times New Roman" w:cs="Times New Roman"/>
          <w:b/>
          <w:kern w:val="0"/>
          <w:szCs w:val="24"/>
          <w:lang w:val="en-GB" w:eastAsia="zh-CN"/>
          <w14:ligatures w14:val="none"/>
        </w:rPr>
        <w:t xml:space="preserve"> Which aspects should be specified as conditions of a Feature/FG  for functionality will be discussed in each sub-use-case agenda during normative work. </w:t>
      </w:r>
    </w:p>
    <w:p w14:paraId="5F79FDFA" w14:textId="77777777" w:rsidR="00816D2A" w:rsidRDefault="00816D2A">
      <w:pPr>
        <w:rPr>
          <w:rFonts w:ascii="Times" w:eastAsia="DengXian" w:hAnsi="Times" w:cs="Times New Roman"/>
          <w:kern w:val="0"/>
          <w:sz w:val="20"/>
          <w:szCs w:val="24"/>
          <w:lang w:val="en-GB" w:eastAsia="zh-CN"/>
          <w14:ligatures w14:val="none"/>
        </w:rPr>
      </w:pPr>
    </w:p>
    <w:p w14:paraId="661155C1" w14:textId="77777777" w:rsidR="00816D2A" w:rsidRDefault="002B15AA">
      <w:pPr>
        <w:ind w:left="1440" w:hanging="1440"/>
        <w:jc w:val="both"/>
        <w:rPr>
          <w:rFonts w:ascii="Times New Roman" w:eastAsia="Batang" w:hAnsi="Times New Roman" w:cs="Times New Roman"/>
          <w:b/>
          <w:kern w:val="0"/>
          <w:sz w:val="21"/>
          <w:szCs w:val="24"/>
          <w:lang w:val="en-GB"/>
          <w14:ligatures w14:val="none"/>
        </w:rPr>
      </w:pPr>
      <w:r>
        <w:rPr>
          <w:rFonts w:ascii="Times New Roman" w:eastAsia="Batang" w:hAnsi="Times New Roman" w:cs="Times New Roman"/>
          <w:b/>
          <w:kern w:val="0"/>
          <w:sz w:val="21"/>
          <w:szCs w:val="24"/>
          <w:lang w:val="en-GB"/>
          <w14:ligatures w14:val="none"/>
        </w:rPr>
        <w:t xml:space="preserve">Proposal 5: Consider the following steps / components for the functionality-based LCM </w:t>
      </w:r>
    </w:p>
    <w:p w14:paraId="4213C992" w14:textId="77777777" w:rsidR="00816D2A" w:rsidRDefault="002B15AA">
      <w:pPr>
        <w:numPr>
          <w:ilvl w:val="0"/>
          <w:numId w:val="28"/>
        </w:numPr>
        <w:ind w:left="720"/>
        <w:jc w:val="both"/>
        <w:rPr>
          <w:rFonts w:ascii="Times New Roman" w:eastAsia="Batang" w:hAnsi="Times New Roman" w:cs="Times New Roman"/>
          <w:b/>
          <w:kern w:val="0"/>
          <w:sz w:val="21"/>
          <w:szCs w:val="24"/>
          <w:lang w:val="en-GB"/>
          <w14:ligatures w14:val="none"/>
        </w:rPr>
      </w:pPr>
      <w:r>
        <w:rPr>
          <w:rFonts w:ascii="Times New Roman" w:eastAsia="Batang" w:hAnsi="Times New Roman" w:cs="Times New Roman"/>
          <w:b/>
          <w:kern w:val="0"/>
          <w:sz w:val="21"/>
          <w:szCs w:val="24"/>
          <w:lang w:val="en-GB"/>
          <w14:ligatures w14:val="none"/>
        </w:rPr>
        <w:t xml:space="preserve">Step 1: Identify the applicable functionality </w:t>
      </w:r>
    </w:p>
    <w:p w14:paraId="0C28B491" w14:textId="77777777" w:rsidR="00816D2A" w:rsidRDefault="002B15AA">
      <w:pPr>
        <w:numPr>
          <w:ilvl w:val="0"/>
          <w:numId w:val="28"/>
        </w:numPr>
        <w:ind w:left="720"/>
        <w:jc w:val="both"/>
        <w:rPr>
          <w:rFonts w:ascii="Times New Roman" w:eastAsia="Batang" w:hAnsi="Times New Roman" w:cs="Times New Roman"/>
          <w:b/>
          <w:kern w:val="0"/>
          <w:sz w:val="21"/>
          <w:szCs w:val="24"/>
          <w:lang w:val="en-GB"/>
          <w14:ligatures w14:val="none"/>
        </w:rPr>
      </w:pPr>
      <w:r>
        <w:rPr>
          <w:rFonts w:ascii="Times New Roman" w:eastAsia="Batang" w:hAnsi="Times New Roman" w:cs="Times New Roman"/>
          <w:b/>
          <w:kern w:val="0"/>
          <w:sz w:val="21"/>
          <w:szCs w:val="24"/>
          <w:lang w:val="en-GB"/>
          <w14:ligatures w14:val="none"/>
        </w:rPr>
        <w:t xml:space="preserve">Step 2: Functionality selection and Functionality configuration </w:t>
      </w:r>
    </w:p>
    <w:p w14:paraId="10A3DFF1" w14:textId="77777777" w:rsidR="00816D2A" w:rsidRDefault="002B15AA">
      <w:pPr>
        <w:numPr>
          <w:ilvl w:val="0"/>
          <w:numId w:val="28"/>
        </w:numPr>
        <w:ind w:left="720"/>
        <w:jc w:val="both"/>
        <w:rPr>
          <w:rFonts w:ascii="Times New Roman" w:eastAsia="Batang" w:hAnsi="Times New Roman" w:cs="Times New Roman"/>
          <w:b/>
          <w:kern w:val="0"/>
          <w:sz w:val="21"/>
          <w:szCs w:val="24"/>
          <w:lang w:val="en-GB"/>
          <w14:ligatures w14:val="none"/>
        </w:rPr>
      </w:pPr>
      <w:r>
        <w:rPr>
          <w:rFonts w:ascii="Times New Roman" w:eastAsia="Batang" w:hAnsi="Times New Roman" w:cs="Times New Roman"/>
          <w:b/>
          <w:kern w:val="0"/>
          <w:sz w:val="21"/>
          <w:szCs w:val="24"/>
          <w:lang w:val="en-GB"/>
          <w14:ligatures w14:val="none"/>
        </w:rPr>
        <w:t>Step 3: Functionality activation</w:t>
      </w:r>
    </w:p>
    <w:p w14:paraId="79D2DC0A" w14:textId="77777777" w:rsidR="00816D2A" w:rsidRDefault="002B15AA">
      <w:pPr>
        <w:numPr>
          <w:ilvl w:val="0"/>
          <w:numId w:val="28"/>
        </w:numPr>
        <w:ind w:left="720"/>
        <w:jc w:val="both"/>
        <w:rPr>
          <w:rFonts w:ascii="Times New Roman" w:eastAsia="Batang" w:hAnsi="Times New Roman" w:cs="Times New Roman"/>
          <w:b/>
          <w:kern w:val="0"/>
          <w:sz w:val="21"/>
          <w:szCs w:val="24"/>
          <w:lang w:val="en-GB"/>
          <w14:ligatures w14:val="none"/>
        </w:rPr>
      </w:pPr>
      <w:r>
        <w:rPr>
          <w:rFonts w:ascii="Times New Roman" w:eastAsia="Batang" w:hAnsi="Times New Roman" w:cs="Times New Roman"/>
          <w:b/>
          <w:kern w:val="0"/>
          <w:sz w:val="21"/>
          <w:szCs w:val="24"/>
          <w:lang w:val="en-GB"/>
          <w14:ligatures w14:val="none"/>
        </w:rPr>
        <w:t>Step 4: Functionality(model) switch/fallback/deactivation</w:t>
      </w:r>
      <w:r>
        <w:rPr>
          <w:rFonts w:ascii="Times New Roman" w:eastAsia="DengXian" w:hAnsi="Times New Roman" w:cs="Times New Roman"/>
          <w:b/>
          <w:kern w:val="0"/>
          <w:sz w:val="21"/>
          <w:szCs w:val="24"/>
          <w:lang w:val="en-GB" w:eastAsia="zh-CN"/>
          <w14:ligatures w14:val="none"/>
        </w:rPr>
        <w:t>；</w:t>
      </w:r>
    </w:p>
    <w:p w14:paraId="29507461" w14:textId="77777777" w:rsidR="00816D2A" w:rsidRDefault="002B15AA">
      <w:pPr>
        <w:numPr>
          <w:ilvl w:val="0"/>
          <w:numId w:val="28"/>
        </w:numPr>
        <w:ind w:left="720"/>
        <w:jc w:val="both"/>
        <w:rPr>
          <w:rFonts w:ascii="Times New Roman" w:eastAsia="Batang" w:hAnsi="Times New Roman" w:cs="Times New Roman"/>
          <w:b/>
          <w:kern w:val="0"/>
          <w:sz w:val="21"/>
          <w:szCs w:val="24"/>
          <w:lang w:val="en-GB"/>
          <w14:ligatures w14:val="none"/>
        </w:rPr>
      </w:pPr>
      <w:r>
        <w:rPr>
          <w:rFonts w:ascii="Times New Roman" w:eastAsia="DengXian" w:hAnsi="Times New Roman" w:cs="Times New Roman"/>
          <w:b/>
          <w:kern w:val="0"/>
          <w:sz w:val="21"/>
          <w:szCs w:val="24"/>
          <w:lang w:val="en-GB" w:eastAsia="zh-CN"/>
          <w14:ligatures w14:val="none"/>
        </w:rPr>
        <w:t xml:space="preserve">Performance monitoring and functionality management for all the steps </w:t>
      </w:r>
    </w:p>
    <w:p w14:paraId="0E8D73C0" w14:textId="77777777" w:rsidR="00816D2A" w:rsidRDefault="00816D2A"/>
    <w:p w14:paraId="639E3D4D" w14:textId="77777777" w:rsidR="00816D2A" w:rsidRDefault="002B15AA">
      <w:pPr>
        <w:jc w:val="both"/>
        <w:rPr>
          <w:rFonts w:ascii="Times" w:eastAsia="MS Mincho" w:hAnsi="Times" w:cs="Times New Roman"/>
          <w:b/>
          <w:kern w:val="0"/>
          <w:szCs w:val="24"/>
          <w:lang w:val="en-GB" w:eastAsia="ja-JP"/>
          <w14:ligatures w14:val="none"/>
        </w:rPr>
      </w:pPr>
      <w:r>
        <w:rPr>
          <w:rFonts w:ascii="Times" w:eastAsia="MS Mincho" w:hAnsi="Times" w:cs="Times New Roman"/>
          <w:b/>
          <w:kern w:val="0"/>
          <w:szCs w:val="24"/>
          <w:lang w:val="en-GB" w:eastAsia="ja-JP"/>
          <w14:ligatures w14:val="none"/>
        </w:rPr>
        <w:t>Proposal 6: Support additional condition sharing for functionality LCM</w:t>
      </w:r>
    </w:p>
    <w:p w14:paraId="48A2A7C9" w14:textId="77777777" w:rsidR="00816D2A" w:rsidRDefault="002B15AA">
      <w:pPr>
        <w:numPr>
          <w:ilvl w:val="0"/>
          <w:numId w:val="28"/>
        </w:numPr>
        <w:ind w:left="720"/>
        <w:jc w:val="both"/>
        <w:rPr>
          <w:rFonts w:ascii="Times" w:eastAsia="DengXian" w:hAnsi="Times" w:cs="Times New Roman"/>
          <w:b/>
          <w:kern w:val="0"/>
          <w:szCs w:val="24"/>
          <w:lang w:val="en-GB" w:eastAsia="zh-CN"/>
          <w14:ligatures w14:val="none"/>
        </w:rPr>
      </w:pPr>
      <w:r>
        <w:rPr>
          <w:rFonts w:ascii="Times" w:eastAsia="DengXian" w:hAnsi="Times" w:cs="Times New Roman"/>
          <w:b/>
          <w:kern w:val="0"/>
          <w:szCs w:val="24"/>
          <w:lang w:val="en-GB" w:eastAsia="zh-CN"/>
          <w14:ligatures w14:val="none"/>
        </w:rPr>
        <w:t>Additional condition of the functionality can be reported to network to facilitate the functionality management on UE side</w:t>
      </w:r>
    </w:p>
    <w:p w14:paraId="230BAAAE" w14:textId="77777777" w:rsidR="00816D2A" w:rsidRDefault="002B15AA">
      <w:pPr>
        <w:numPr>
          <w:ilvl w:val="0"/>
          <w:numId w:val="28"/>
        </w:numPr>
        <w:ind w:left="720"/>
        <w:jc w:val="both"/>
        <w:rPr>
          <w:rFonts w:ascii="Times" w:eastAsia="DengXian" w:hAnsi="Times" w:cs="Times New Roman"/>
          <w:b/>
          <w:kern w:val="0"/>
          <w:szCs w:val="24"/>
          <w:lang w:val="en-GB" w:eastAsia="zh-CN"/>
          <w14:ligatures w14:val="none"/>
        </w:rPr>
      </w:pPr>
      <w:r>
        <w:rPr>
          <w:rFonts w:ascii="Times" w:eastAsia="DengXian" w:hAnsi="Times" w:cs="Times New Roman"/>
          <w:b/>
          <w:kern w:val="0"/>
          <w:szCs w:val="24"/>
          <w:lang w:val="en-GB" w:eastAsia="zh-CN"/>
          <w14:ligatures w14:val="none"/>
        </w:rPr>
        <w:t xml:space="preserve">Network side additional condition could be provided to facilitate the model operation on UE side </w:t>
      </w:r>
    </w:p>
    <w:p w14:paraId="119F94D4" w14:textId="77777777" w:rsidR="00816D2A" w:rsidRDefault="00816D2A"/>
    <w:p w14:paraId="321D44A9" w14:textId="77777777" w:rsidR="00816D2A" w:rsidRDefault="002B15AA">
      <w:pPr>
        <w:jc w:val="both"/>
        <w:rPr>
          <w:rFonts w:ascii="Times New Roman" w:eastAsia="DengXian" w:hAnsi="Times New Roman" w:cs="Times New Roman"/>
          <w:b/>
          <w:kern w:val="0"/>
          <w:szCs w:val="24"/>
          <w:lang w:val="en-GB" w:eastAsia="zh-CN"/>
          <w14:ligatures w14:val="none"/>
        </w:rPr>
      </w:pPr>
      <w:r>
        <w:rPr>
          <w:rFonts w:ascii="Times New Roman" w:eastAsia="DengXian" w:hAnsi="Times New Roman" w:cs="Times New Roman"/>
          <w:b/>
          <w:kern w:val="0"/>
          <w:szCs w:val="24"/>
          <w:lang w:val="en-GB" w:eastAsia="zh-CN"/>
          <w14:ligatures w14:val="none"/>
        </w:rPr>
        <w:t xml:space="preserve">Proposal 7: Prioritize type A model identification and type B2 model identification </w:t>
      </w:r>
    </w:p>
    <w:p w14:paraId="27DFD15A" w14:textId="77777777" w:rsidR="00816D2A" w:rsidRDefault="00816D2A"/>
    <w:p w14:paraId="506F27E3" w14:textId="77777777" w:rsidR="00816D2A" w:rsidRDefault="002B15AA">
      <w:pPr>
        <w:jc w:val="both"/>
        <w:rPr>
          <w:rFonts w:ascii="Times New Roman" w:eastAsia="DengXian" w:hAnsi="Times New Roman" w:cs="Times New Roman"/>
          <w:b/>
          <w:kern w:val="0"/>
          <w:lang w:val="en-GB" w:eastAsia="zh-CN"/>
          <w14:ligatures w14:val="none"/>
        </w:rPr>
      </w:pPr>
      <w:r>
        <w:rPr>
          <w:rFonts w:ascii="Times New Roman" w:eastAsia="DengXian" w:hAnsi="Times New Roman" w:cs="Times New Roman"/>
          <w:b/>
          <w:kern w:val="0"/>
          <w:lang w:val="en-GB" w:eastAsia="zh-CN"/>
          <w14:ligatures w14:val="none"/>
        </w:rPr>
        <w:lastRenderedPageBreak/>
        <w:t>Proposal 8: Apply report of supported model ID via a UE capability report to all the model identification types</w:t>
      </w:r>
    </w:p>
    <w:p w14:paraId="535A0029" w14:textId="77777777" w:rsidR="00816D2A" w:rsidRDefault="00816D2A"/>
    <w:p w14:paraId="3EC516C9" w14:textId="77777777" w:rsidR="00816D2A" w:rsidRDefault="002B15AA">
      <w:pPr>
        <w:jc w:val="both"/>
        <w:rPr>
          <w:rFonts w:ascii="Times New Roman" w:eastAsia="SimSun" w:hAnsi="Times New Roman" w:cs="Times New Roman"/>
          <w:b/>
          <w:kern w:val="0"/>
          <w:lang w:eastAsia="zh-CN"/>
          <w14:ligatures w14:val="none"/>
        </w:rPr>
      </w:pPr>
      <w:r>
        <w:rPr>
          <w:rFonts w:ascii="Times New Roman" w:eastAsia="SimSun" w:hAnsi="Times New Roman" w:cs="Times New Roman" w:hint="eastAsia"/>
          <w:b/>
          <w:kern w:val="0"/>
          <w:lang w:eastAsia="zh-CN"/>
          <w14:ligatures w14:val="none"/>
        </w:rPr>
        <w:t>P</w:t>
      </w:r>
      <w:r>
        <w:rPr>
          <w:rFonts w:ascii="Times New Roman" w:eastAsia="SimSun" w:hAnsi="Times New Roman" w:cs="Times New Roman"/>
          <w:b/>
          <w:kern w:val="0"/>
          <w:lang w:eastAsia="zh-CN"/>
          <w14:ligatures w14:val="none"/>
        </w:rPr>
        <w:t xml:space="preserve">roposal 9: Both Functionality identification and model identification are </w:t>
      </w:r>
      <w:proofErr w:type="gramStart"/>
      <w:r>
        <w:rPr>
          <w:rFonts w:ascii="Times New Roman" w:eastAsia="SimSun" w:hAnsi="Times New Roman" w:cs="Times New Roman"/>
          <w:b/>
          <w:kern w:val="0"/>
          <w:lang w:eastAsia="zh-CN"/>
          <w14:ligatures w14:val="none"/>
        </w:rPr>
        <w:t>supported</w:t>
      </w:r>
      <w:proofErr w:type="gramEnd"/>
      <w:r>
        <w:rPr>
          <w:rFonts w:ascii="Times New Roman" w:eastAsia="SimSun" w:hAnsi="Times New Roman" w:cs="Times New Roman"/>
          <w:b/>
          <w:kern w:val="0"/>
          <w:lang w:eastAsia="zh-CN"/>
          <w14:ligatures w14:val="none"/>
        </w:rPr>
        <w:t xml:space="preserve"> </w:t>
      </w:r>
    </w:p>
    <w:p w14:paraId="2A07FA75" w14:textId="77777777" w:rsidR="00816D2A" w:rsidRDefault="00816D2A"/>
    <w:p w14:paraId="0F202164" w14:textId="77777777" w:rsidR="00816D2A" w:rsidRDefault="002B15AA">
      <w:pPr>
        <w:ind w:left="1440" w:hanging="1440"/>
        <w:rPr>
          <w:rFonts w:ascii="Times New Roman" w:eastAsia="DengXian" w:hAnsi="Times New Roman" w:cs="Times New Roman"/>
          <w:b/>
          <w:kern w:val="0"/>
          <w:lang w:val="en-GB" w:eastAsia="zh-CN"/>
          <w14:ligatures w14:val="none"/>
        </w:rPr>
      </w:pPr>
      <w:r>
        <w:rPr>
          <w:rFonts w:ascii="Times New Roman" w:eastAsia="DengXian" w:hAnsi="Times New Roman" w:cs="Times New Roman"/>
          <w:b/>
          <w:kern w:val="0"/>
          <w:lang w:val="en-GB" w:eastAsia="zh-CN"/>
          <w14:ligatures w14:val="none"/>
        </w:rPr>
        <w:t xml:space="preserve">Proposal 10: Unified indication mechanism of additional condition should be in all cases </w:t>
      </w:r>
    </w:p>
    <w:p w14:paraId="5EADA65C" w14:textId="77777777" w:rsidR="00816D2A" w:rsidRDefault="00816D2A">
      <w:pPr>
        <w:ind w:left="1440" w:hanging="1440"/>
        <w:rPr>
          <w:rFonts w:ascii="Times New Roman" w:eastAsia="DengXian" w:hAnsi="Times New Roman" w:cs="Times New Roman"/>
          <w:b/>
          <w:kern w:val="0"/>
          <w:lang w:val="en-GB" w:eastAsia="zh-CN"/>
          <w14:ligatures w14:val="none"/>
        </w:rPr>
      </w:pPr>
    </w:p>
    <w:p w14:paraId="46D3F7A1" w14:textId="77777777" w:rsidR="00816D2A" w:rsidRDefault="002B15AA">
      <w:pPr>
        <w:rPr>
          <w:rFonts w:ascii="Times New Roman" w:eastAsia="DengXian" w:hAnsi="Times New Roman" w:cs="Times New Roman"/>
          <w:b/>
          <w:kern w:val="0"/>
          <w:szCs w:val="24"/>
          <w:lang w:val="en-GB" w:eastAsia="zh-CN"/>
          <w14:ligatures w14:val="none"/>
        </w:rPr>
      </w:pPr>
      <w:r>
        <w:rPr>
          <w:rFonts w:ascii="Times New Roman" w:eastAsia="DengXian" w:hAnsi="Times New Roman" w:cs="Times New Roman"/>
          <w:b/>
          <w:kern w:val="0"/>
          <w:szCs w:val="24"/>
          <w:lang w:val="en-GB" w:eastAsia="zh-CN"/>
          <w14:ligatures w14:val="none"/>
        </w:rPr>
        <w:t xml:space="preserve">Proposal 11:  For the indication of additional condition, Virtual category and/virtual ID can be defined in specification while how to associate with the virtual category and/or virtual ID is up to implementation </w:t>
      </w:r>
    </w:p>
    <w:p w14:paraId="4CCFBE05" w14:textId="77777777" w:rsidR="00816D2A" w:rsidRDefault="00816D2A"/>
    <w:p w14:paraId="58B99A2F" w14:textId="77777777" w:rsidR="00816D2A" w:rsidRDefault="00816D2A"/>
    <w:p w14:paraId="635CEB24" w14:textId="77777777" w:rsidR="00816D2A" w:rsidRDefault="002B15AA">
      <w:pPr>
        <w:spacing w:after="120"/>
        <w:rPr>
          <w:b/>
          <w:bCs/>
        </w:rPr>
      </w:pPr>
      <w:r>
        <w:rPr>
          <w:b/>
          <w:bCs/>
          <w:color w:val="4472C4" w:themeColor="accent5"/>
          <w:lang w:val="en-GB"/>
        </w:rPr>
        <w:t>NEC:</w:t>
      </w:r>
    </w:p>
    <w:p w14:paraId="7EB5BDC2" w14:textId="77777777" w:rsidR="00816D2A" w:rsidRDefault="002B15AA">
      <w:pPr>
        <w:spacing w:after="1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Proposal 1: Conclude that model-ID or model-ID based lifecycle management is essential for use cases with model transfer, model update, or two-sided models.</w:t>
      </w:r>
    </w:p>
    <w:p w14:paraId="1D3DBB15" w14:textId="77777777" w:rsidR="00816D2A" w:rsidRDefault="002B15AA">
      <w:pPr>
        <w:spacing w:after="1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Proposal 2: For a two-sided model, study methods to align NW part and UE part of one AI/ML model, e.g., including NW part ID and UE part ID as parts of the model ID.</w:t>
      </w:r>
    </w:p>
    <w:p w14:paraId="643ED4FE" w14:textId="77777777" w:rsidR="00816D2A" w:rsidRDefault="002B15AA">
      <w:pPr>
        <w:spacing w:after="1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 xml:space="preserve">Proposal </w:t>
      </w:r>
      <w:r>
        <w:rPr>
          <w:rFonts w:ascii="Times New Roman" w:eastAsia="SimSun" w:hAnsi="Times New Roman" w:cs="Times New Roman" w:hint="eastAsia"/>
          <w:b/>
          <w:i/>
          <w:kern w:val="0"/>
          <w:lang w:eastAsia="zh-CN"/>
          <w14:ligatures w14:val="none"/>
        </w:rPr>
        <w:t>1</w:t>
      </w:r>
      <w:r>
        <w:rPr>
          <w:rFonts w:ascii="Times New Roman" w:eastAsia="SimSun" w:hAnsi="Times New Roman" w:cs="Times New Roman"/>
          <w:b/>
          <w:i/>
          <w:kern w:val="0"/>
          <w:lang w:eastAsia="zh-CN"/>
          <w14:ligatures w14:val="none"/>
        </w:rPr>
        <w:t>5: Study UE indication to network about its inability to run a configured/activated AI/ML model/functionality due to UE’s internal condition along with a relevant cause value for the failure.</w:t>
      </w:r>
    </w:p>
    <w:p w14:paraId="597DEF3C" w14:textId="77777777" w:rsidR="00816D2A" w:rsidRDefault="00816D2A"/>
    <w:p w14:paraId="4F4FBE44" w14:textId="77777777" w:rsidR="00816D2A" w:rsidRDefault="002B15AA">
      <w:pPr>
        <w:spacing w:after="120"/>
      </w:pPr>
      <w:r>
        <w:rPr>
          <w:b/>
          <w:bCs/>
          <w:color w:val="4472C4" w:themeColor="accent5"/>
          <w:lang w:val="en-GB"/>
        </w:rPr>
        <w:t>LG:</w:t>
      </w:r>
    </w:p>
    <w:p w14:paraId="41431F01" w14:textId="77777777" w:rsidR="00816D2A" w:rsidRDefault="002B15AA">
      <w:pPr>
        <w:widowControl w:val="0"/>
        <w:wordWrap w:val="0"/>
        <w:autoSpaceDE w:val="0"/>
        <w:autoSpaceDN w:val="0"/>
        <w:spacing w:after="160" w:line="259" w:lineRule="auto"/>
        <w:jc w:val="both"/>
        <w:rPr>
          <w:rFonts w:ascii="Times New Roman" w:eastAsia="Malgun Gothic" w:hAnsi="Times New Roman" w:cs="Times New Roman"/>
          <w:b/>
          <w:lang w:eastAsia="ko-KR"/>
          <w14:ligatures w14:val="none"/>
        </w:rPr>
      </w:pPr>
      <w:r>
        <w:rPr>
          <w:rFonts w:ascii="Times New Roman" w:eastAsia="Malgun Gothic" w:hAnsi="Times New Roman" w:cs="Times New Roman"/>
          <w:b/>
          <w:lang w:eastAsia="ko-KR"/>
          <w14:ligatures w14:val="none"/>
        </w:rPr>
        <w:t xml:space="preserve">Proposal #1: For inference for two-sided model, to ensure consistency between training and inference regarding NW-side and/or UE-side additional conditions (if identified), the following options can be taken as potential approaches (when feasible and necessary): </w:t>
      </w:r>
    </w:p>
    <w:p w14:paraId="47093D35" w14:textId="77777777" w:rsidR="00816D2A" w:rsidRDefault="002B15AA">
      <w:pPr>
        <w:widowControl w:val="0"/>
        <w:numPr>
          <w:ilvl w:val="1"/>
          <w:numId w:val="37"/>
        </w:numPr>
        <w:wordWrap w:val="0"/>
        <w:autoSpaceDE w:val="0"/>
        <w:autoSpaceDN w:val="0"/>
        <w:spacing w:after="160" w:line="360" w:lineRule="auto"/>
        <w:jc w:val="both"/>
        <w:rPr>
          <w:rFonts w:ascii="Times New Roman" w:eastAsia="Malgun Gothic" w:hAnsi="Times New Roman" w:cs="Times New Roman"/>
          <w:b/>
          <w:lang w:eastAsia="ko-KR"/>
          <w14:ligatures w14:val="none"/>
        </w:rPr>
      </w:pPr>
      <w:r>
        <w:rPr>
          <w:rFonts w:ascii="Times New Roman" w:eastAsia="Malgun Gothic" w:hAnsi="Times New Roman" w:cs="Times New Roman"/>
          <w:b/>
          <w:lang w:eastAsia="ko-KR"/>
          <w14:ligatures w14:val="none"/>
        </w:rPr>
        <w:t>Model identification to achieve alignment on the additional condition between NW-side and UE-</w:t>
      </w:r>
      <w:proofErr w:type="gramStart"/>
      <w:r>
        <w:rPr>
          <w:rFonts w:ascii="Times New Roman" w:eastAsia="Malgun Gothic" w:hAnsi="Times New Roman" w:cs="Times New Roman"/>
          <w:b/>
          <w:lang w:eastAsia="ko-KR"/>
          <w14:ligatures w14:val="none"/>
        </w:rPr>
        <w:t>side</w:t>
      </w:r>
      <w:proofErr w:type="gramEnd"/>
    </w:p>
    <w:p w14:paraId="487DFDE9" w14:textId="77777777" w:rsidR="00816D2A" w:rsidRDefault="002B15AA">
      <w:pPr>
        <w:widowControl w:val="0"/>
        <w:numPr>
          <w:ilvl w:val="1"/>
          <w:numId w:val="37"/>
        </w:numPr>
        <w:wordWrap w:val="0"/>
        <w:autoSpaceDE w:val="0"/>
        <w:autoSpaceDN w:val="0"/>
        <w:spacing w:after="160" w:line="259" w:lineRule="auto"/>
        <w:jc w:val="both"/>
        <w:rPr>
          <w:rFonts w:ascii="Times New Roman" w:eastAsia="Malgun Gothic" w:hAnsi="Times New Roman" w:cs="Times New Roman"/>
          <w:b/>
          <w:lang w:eastAsia="ko-KR"/>
          <w14:ligatures w14:val="none"/>
        </w:rPr>
      </w:pPr>
      <w:r>
        <w:rPr>
          <w:rFonts w:ascii="Times New Roman" w:eastAsia="Malgun Gothic" w:hAnsi="Times New Roman" w:cs="Times New Roman"/>
          <w:b/>
          <w:lang w:eastAsia="ko-KR"/>
          <w14:ligatures w14:val="none"/>
        </w:rPr>
        <w:t xml:space="preserve">Model transfer/delivery to UE and/or NW, where the model has been trained under the additional </w:t>
      </w:r>
      <w:proofErr w:type="gramStart"/>
      <w:r>
        <w:rPr>
          <w:rFonts w:ascii="Times New Roman" w:eastAsia="Malgun Gothic" w:hAnsi="Times New Roman" w:cs="Times New Roman"/>
          <w:b/>
          <w:lang w:eastAsia="ko-KR"/>
          <w14:ligatures w14:val="none"/>
        </w:rPr>
        <w:t>condition</w:t>
      </w:r>
      <w:proofErr w:type="gramEnd"/>
    </w:p>
    <w:p w14:paraId="24829D73" w14:textId="77777777" w:rsidR="00816D2A" w:rsidRDefault="002B15AA">
      <w:pPr>
        <w:widowControl w:val="0"/>
        <w:numPr>
          <w:ilvl w:val="1"/>
          <w:numId w:val="37"/>
        </w:numPr>
        <w:wordWrap w:val="0"/>
        <w:autoSpaceDE w:val="0"/>
        <w:autoSpaceDN w:val="0"/>
        <w:spacing w:after="160" w:line="360" w:lineRule="auto"/>
        <w:jc w:val="both"/>
        <w:rPr>
          <w:rFonts w:ascii="Times New Roman" w:eastAsia="Malgun Gothic" w:hAnsi="Times New Roman" w:cs="Times New Roman"/>
          <w:b/>
          <w:lang w:eastAsia="ko-KR"/>
          <w14:ligatures w14:val="none"/>
        </w:rPr>
      </w:pPr>
      <w:r>
        <w:rPr>
          <w:rFonts w:ascii="Times New Roman" w:eastAsia="Malgun Gothic" w:hAnsi="Times New Roman" w:cs="Times New Roman"/>
          <w:b/>
          <w:lang w:eastAsia="ko-KR"/>
          <w14:ligatures w14:val="none"/>
        </w:rPr>
        <w:t xml:space="preserve">Information and/or indication on NW-side additional conditions is provided to UE and/or UE-side additional conditions is provided to </w:t>
      </w:r>
      <w:proofErr w:type="gramStart"/>
      <w:r>
        <w:rPr>
          <w:rFonts w:ascii="Times New Roman" w:eastAsia="Malgun Gothic" w:hAnsi="Times New Roman" w:cs="Times New Roman"/>
          <w:b/>
          <w:lang w:eastAsia="ko-KR"/>
          <w14:ligatures w14:val="none"/>
        </w:rPr>
        <w:t>NW</w:t>
      </w:r>
      <w:proofErr w:type="gramEnd"/>
    </w:p>
    <w:p w14:paraId="41DF1B65" w14:textId="77777777" w:rsidR="00816D2A" w:rsidRDefault="002B15AA">
      <w:pPr>
        <w:widowControl w:val="0"/>
        <w:numPr>
          <w:ilvl w:val="1"/>
          <w:numId w:val="37"/>
        </w:numPr>
        <w:wordWrap w:val="0"/>
        <w:autoSpaceDE w:val="0"/>
        <w:autoSpaceDN w:val="0"/>
        <w:spacing w:after="160" w:line="360" w:lineRule="auto"/>
        <w:jc w:val="both"/>
        <w:rPr>
          <w:rFonts w:ascii="Times New Roman" w:eastAsia="Malgun Gothic" w:hAnsi="Times New Roman" w:cs="Times New Roman"/>
          <w:b/>
          <w:lang w:eastAsia="ko-KR"/>
          <w14:ligatures w14:val="none"/>
        </w:rPr>
      </w:pPr>
      <w:r>
        <w:rPr>
          <w:rFonts w:ascii="Times New Roman" w:eastAsia="Malgun Gothic" w:hAnsi="Times New Roman" w:cs="Times New Roman"/>
          <w:b/>
          <w:lang w:eastAsia="ko-KR"/>
          <w14:ligatures w14:val="none"/>
        </w:rPr>
        <w:t>Consistency assisted by monitoring (by UE and/or NW, the performance of UE-side candidate models/functionalities to select a model/functionality)</w:t>
      </w:r>
    </w:p>
    <w:p w14:paraId="272ACAA2" w14:textId="77777777" w:rsidR="00816D2A" w:rsidRDefault="002B15AA">
      <w:pPr>
        <w:widowControl w:val="0"/>
        <w:numPr>
          <w:ilvl w:val="1"/>
          <w:numId w:val="37"/>
        </w:numPr>
        <w:wordWrap w:val="0"/>
        <w:autoSpaceDE w:val="0"/>
        <w:autoSpaceDN w:val="0"/>
        <w:spacing w:after="160" w:line="360" w:lineRule="auto"/>
        <w:jc w:val="both"/>
        <w:rPr>
          <w:rFonts w:ascii="Times New Roman" w:eastAsia="Malgun Gothic" w:hAnsi="Times New Roman" w:cs="Times New Roman"/>
          <w:b/>
          <w:lang w:eastAsia="ko-KR"/>
          <w14:ligatures w14:val="none"/>
        </w:rPr>
      </w:pPr>
      <w:r>
        <w:rPr>
          <w:rFonts w:ascii="Times New Roman" w:eastAsia="Malgun Gothic" w:hAnsi="Times New Roman" w:cs="Times New Roman"/>
          <w:b/>
          <w:lang w:eastAsia="ko-KR"/>
          <w14:ligatures w14:val="none"/>
        </w:rPr>
        <w:t>Note: Other approaches are not precluded</w:t>
      </w:r>
    </w:p>
    <w:p w14:paraId="2FAC73A2" w14:textId="77777777" w:rsidR="00816D2A" w:rsidRDefault="002B15AA">
      <w:pPr>
        <w:widowControl w:val="0"/>
        <w:wordWrap w:val="0"/>
        <w:autoSpaceDE w:val="0"/>
        <w:autoSpaceDN w:val="0"/>
        <w:spacing w:after="160" w:line="259" w:lineRule="auto"/>
        <w:jc w:val="both"/>
        <w:rPr>
          <w:rFonts w:ascii="Times" w:eastAsia="Batang" w:hAnsi="Times" w:cs="Times New Roman"/>
          <w:b/>
          <w:szCs w:val="24"/>
          <w:lang w:eastAsia="zh-CN"/>
          <w14:ligatures w14:val="none"/>
        </w:rPr>
      </w:pPr>
      <w:r>
        <w:rPr>
          <w:rFonts w:ascii="Times New Roman" w:eastAsia="Malgun Gothic" w:hAnsi="Times New Roman" w:cs="Times New Roman"/>
          <w:b/>
          <w:lang w:eastAsia="ko-KR"/>
          <w14:ligatures w14:val="none"/>
        </w:rPr>
        <w:t xml:space="preserve">Proposal #2: For LCM framework for AI/ML operation, </w:t>
      </w:r>
      <w:r>
        <w:rPr>
          <w:rFonts w:ascii="Times" w:eastAsia="Batang" w:hAnsi="Times" w:cs="Times New Roman"/>
          <w:b/>
          <w:szCs w:val="24"/>
          <w:lang w:eastAsia="zh-CN"/>
          <w14:ligatures w14:val="none"/>
        </w:rPr>
        <w:t>the following aspects are recommended to be considered in normative work phase.</w:t>
      </w:r>
    </w:p>
    <w:p w14:paraId="05DCCBF9" w14:textId="77777777" w:rsidR="00816D2A" w:rsidRDefault="002B15AA">
      <w:pPr>
        <w:widowControl w:val="0"/>
        <w:numPr>
          <w:ilvl w:val="0"/>
          <w:numId w:val="37"/>
        </w:numPr>
        <w:wordWrap w:val="0"/>
        <w:autoSpaceDE w:val="0"/>
        <w:autoSpaceDN w:val="0"/>
        <w:spacing w:after="160" w:line="259" w:lineRule="auto"/>
        <w:jc w:val="both"/>
        <w:rPr>
          <w:rFonts w:ascii="Times New Roman" w:eastAsia="Malgun Gothic" w:hAnsi="Times New Roman" w:cs="Times New Roman"/>
          <w:b/>
          <w:lang w:eastAsia="ko-KR"/>
          <w14:ligatures w14:val="none"/>
        </w:rPr>
      </w:pPr>
      <w:r>
        <w:rPr>
          <w:rFonts w:ascii="Times New Roman" w:eastAsia="Malgun Gothic" w:hAnsi="Times New Roman" w:cs="Times New Roman"/>
          <w:b/>
          <w:lang w:eastAsia="ko-KR"/>
          <w14:ligatures w14:val="none"/>
        </w:rPr>
        <w:t xml:space="preserve">Functionality-based LCM framework, including </w:t>
      </w:r>
      <w:proofErr w:type="gramStart"/>
      <w:r>
        <w:rPr>
          <w:rFonts w:ascii="Times New Roman" w:eastAsia="Malgun Gothic" w:hAnsi="Times New Roman" w:cs="Times New Roman"/>
          <w:b/>
          <w:lang w:eastAsia="ko-KR"/>
          <w14:ligatures w14:val="none"/>
        </w:rPr>
        <w:t>at least</w:t>
      </w:r>
      <w:proofErr w:type="gramEnd"/>
    </w:p>
    <w:p w14:paraId="0289B2D4" w14:textId="77777777" w:rsidR="00816D2A" w:rsidRDefault="002B15AA">
      <w:pPr>
        <w:widowControl w:val="0"/>
        <w:numPr>
          <w:ilvl w:val="1"/>
          <w:numId w:val="37"/>
        </w:numPr>
        <w:wordWrap w:val="0"/>
        <w:autoSpaceDE w:val="0"/>
        <w:autoSpaceDN w:val="0"/>
        <w:spacing w:after="160" w:line="259" w:lineRule="auto"/>
        <w:jc w:val="both"/>
        <w:rPr>
          <w:rFonts w:ascii="Times New Roman" w:eastAsia="Malgun Gothic" w:hAnsi="Times New Roman" w:cs="Times New Roman"/>
          <w:b/>
          <w:lang w:eastAsia="ko-KR"/>
          <w14:ligatures w14:val="none"/>
        </w:rPr>
      </w:pPr>
      <w:r>
        <w:rPr>
          <w:rFonts w:ascii="Times New Roman" w:eastAsia="Malgun Gothic" w:hAnsi="Times New Roman" w:cs="Times New Roman"/>
          <w:b/>
          <w:lang w:eastAsia="ko-KR"/>
          <w14:ligatures w14:val="none"/>
        </w:rPr>
        <w:t>Functionality identification</w:t>
      </w:r>
    </w:p>
    <w:p w14:paraId="779E184C" w14:textId="77777777" w:rsidR="00816D2A" w:rsidRDefault="002B15AA">
      <w:pPr>
        <w:widowControl w:val="0"/>
        <w:numPr>
          <w:ilvl w:val="1"/>
          <w:numId w:val="37"/>
        </w:numPr>
        <w:wordWrap w:val="0"/>
        <w:autoSpaceDE w:val="0"/>
        <w:autoSpaceDN w:val="0"/>
        <w:spacing w:after="160" w:line="259" w:lineRule="auto"/>
        <w:jc w:val="both"/>
        <w:rPr>
          <w:rFonts w:ascii="Times New Roman" w:eastAsia="Malgun Gothic" w:hAnsi="Times New Roman" w:cs="Times New Roman"/>
          <w:b/>
          <w:lang w:eastAsia="ko-KR"/>
          <w14:ligatures w14:val="none"/>
        </w:rPr>
      </w:pPr>
      <w:r>
        <w:rPr>
          <w:rFonts w:ascii="Times New Roman" w:eastAsia="Malgun Gothic" w:hAnsi="Times New Roman" w:cs="Times New Roman"/>
          <w:b/>
          <w:lang w:eastAsia="ko-KR"/>
          <w14:ligatures w14:val="none"/>
        </w:rPr>
        <w:t>Applicable functionality update by UE</w:t>
      </w:r>
    </w:p>
    <w:p w14:paraId="07171F0A" w14:textId="77777777" w:rsidR="00816D2A" w:rsidRDefault="002B15AA">
      <w:pPr>
        <w:widowControl w:val="0"/>
        <w:numPr>
          <w:ilvl w:val="1"/>
          <w:numId w:val="37"/>
        </w:numPr>
        <w:wordWrap w:val="0"/>
        <w:autoSpaceDE w:val="0"/>
        <w:autoSpaceDN w:val="0"/>
        <w:spacing w:after="160" w:line="259" w:lineRule="auto"/>
        <w:jc w:val="both"/>
        <w:rPr>
          <w:rFonts w:ascii="Times New Roman" w:eastAsia="Malgun Gothic" w:hAnsi="Times New Roman" w:cs="Times New Roman"/>
          <w:b/>
          <w:lang w:eastAsia="ko-KR"/>
          <w14:ligatures w14:val="none"/>
        </w:rPr>
      </w:pPr>
      <w:r>
        <w:rPr>
          <w:rFonts w:ascii="Times New Roman" w:eastAsia="Malgun Gothic" w:hAnsi="Times New Roman" w:cs="Times New Roman"/>
          <w:b/>
          <w:lang w:eastAsia="ko-KR"/>
          <w14:ligatures w14:val="none"/>
        </w:rPr>
        <w:t xml:space="preserve">Functionality (de)activation/switching by </w:t>
      </w:r>
      <w:proofErr w:type="gramStart"/>
      <w:r>
        <w:rPr>
          <w:rFonts w:ascii="Times New Roman" w:eastAsia="Malgun Gothic" w:hAnsi="Times New Roman" w:cs="Times New Roman"/>
          <w:b/>
          <w:lang w:eastAsia="ko-KR"/>
          <w14:ligatures w14:val="none"/>
        </w:rPr>
        <w:t>NW</w:t>
      </w:r>
      <w:proofErr w:type="gramEnd"/>
    </w:p>
    <w:p w14:paraId="1D0E7DC1" w14:textId="77777777" w:rsidR="00816D2A" w:rsidRDefault="002B15AA">
      <w:pPr>
        <w:widowControl w:val="0"/>
        <w:numPr>
          <w:ilvl w:val="1"/>
          <w:numId w:val="37"/>
        </w:numPr>
        <w:wordWrap w:val="0"/>
        <w:autoSpaceDE w:val="0"/>
        <w:autoSpaceDN w:val="0"/>
        <w:spacing w:after="160" w:line="259" w:lineRule="auto"/>
        <w:jc w:val="both"/>
        <w:rPr>
          <w:rFonts w:ascii="Times New Roman" w:eastAsia="Malgun Gothic" w:hAnsi="Times New Roman" w:cs="Times New Roman"/>
          <w:b/>
          <w:lang w:eastAsia="ko-KR"/>
          <w14:ligatures w14:val="none"/>
        </w:rPr>
      </w:pPr>
      <w:r>
        <w:rPr>
          <w:rFonts w:ascii="Times New Roman" w:eastAsia="Malgun Gothic" w:hAnsi="Times New Roman" w:cs="Times New Roman"/>
          <w:b/>
          <w:lang w:eastAsia="ko-KR"/>
          <w14:ligatures w14:val="none"/>
        </w:rPr>
        <w:lastRenderedPageBreak/>
        <w:t>Performance monitoring</w:t>
      </w:r>
    </w:p>
    <w:p w14:paraId="4FFB14A7" w14:textId="77777777" w:rsidR="00816D2A" w:rsidRDefault="002B15AA">
      <w:pPr>
        <w:widowControl w:val="0"/>
        <w:numPr>
          <w:ilvl w:val="0"/>
          <w:numId w:val="37"/>
        </w:numPr>
        <w:wordWrap w:val="0"/>
        <w:autoSpaceDE w:val="0"/>
        <w:autoSpaceDN w:val="0"/>
        <w:spacing w:after="160" w:line="259" w:lineRule="auto"/>
        <w:jc w:val="both"/>
        <w:rPr>
          <w:rFonts w:ascii="Times New Roman" w:eastAsia="Malgun Gothic" w:hAnsi="Times New Roman" w:cs="Times New Roman"/>
          <w:b/>
          <w:lang w:eastAsia="ko-KR"/>
          <w14:ligatures w14:val="none"/>
        </w:rPr>
      </w:pPr>
      <w:r>
        <w:rPr>
          <w:rFonts w:ascii="Times New Roman" w:eastAsia="Malgun Gothic" w:hAnsi="Times New Roman" w:cs="Times New Roman"/>
          <w:b/>
          <w:lang w:eastAsia="ko-KR"/>
          <w14:ligatures w14:val="none"/>
        </w:rPr>
        <w:t xml:space="preserve">For inference, consider method(s) to ensure consistency between training and inference regarding additional </w:t>
      </w:r>
      <w:proofErr w:type="gramStart"/>
      <w:r>
        <w:rPr>
          <w:rFonts w:ascii="Times New Roman" w:eastAsia="Malgun Gothic" w:hAnsi="Times New Roman" w:cs="Times New Roman"/>
          <w:b/>
          <w:lang w:eastAsia="ko-KR"/>
          <w14:ligatures w14:val="none"/>
        </w:rPr>
        <w:t>conditions</w:t>
      </w:r>
      <w:proofErr w:type="gramEnd"/>
    </w:p>
    <w:p w14:paraId="6E5425B4" w14:textId="77777777" w:rsidR="00816D2A" w:rsidRDefault="002B15AA">
      <w:pPr>
        <w:widowControl w:val="0"/>
        <w:numPr>
          <w:ilvl w:val="0"/>
          <w:numId w:val="37"/>
        </w:numPr>
        <w:wordWrap w:val="0"/>
        <w:autoSpaceDE w:val="0"/>
        <w:autoSpaceDN w:val="0"/>
        <w:spacing w:after="160" w:line="259" w:lineRule="auto"/>
        <w:jc w:val="both"/>
        <w:rPr>
          <w:rFonts w:ascii="Times New Roman" w:eastAsia="Malgun Gothic" w:hAnsi="Times New Roman" w:cs="Times New Roman"/>
          <w:b/>
          <w:lang w:eastAsia="ko-KR"/>
          <w14:ligatures w14:val="none"/>
        </w:rPr>
      </w:pPr>
      <w:r>
        <w:rPr>
          <w:rFonts w:ascii="Times New Roman" w:eastAsia="Malgun Gothic" w:hAnsi="Times New Roman" w:cs="Times New Roman" w:hint="eastAsia"/>
          <w:b/>
          <w:lang w:eastAsia="ko-KR"/>
          <w14:ligatures w14:val="none"/>
        </w:rPr>
        <w:t xml:space="preserve">Note1: detailed LCM signaling </w:t>
      </w:r>
      <w:r>
        <w:rPr>
          <w:rFonts w:ascii="Times New Roman" w:eastAsia="Malgun Gothic" w:hAnsi="Times New Roman" w:cs="Times New Roman"/>
          <w:b/>
          <w:lang w:eastAsia="ko-KR"/>
          <w14:ligatures w14:val="none"/>
        </w:rPr>
        <w:t>shall be</w:t>
      </w:r>
      <w:r>
        <w:rPr>
          <w:rFonts w:ascii="Times New Roman" w:eastAsia="Malgun Gothic" w:hAnsi="Times New Roman" w:cs="Times New Roman" w:hint="eastAsia"/>
          <w:b/>
          <w:lang w:eastAsia="ko-KR"/>
          <w14:ligatures w14:val="none"/>
        </w:rPr>
        <w:t xml:space="preserve"> discussed per use case during normative </w:t>
      </w:r>
      <w:proofErr w:type="gramStart"/>
      <w:r>
        <w:rPr>
          <w:rFonts w:ascii="Times New Roman" w:eastAsia="Malgun Gothic" w:hAnsi="Times New Roman" w:cs="Times New Roman" w:hint="eastAsia"/>
          <w:b/>
          <w:lang w:eastAsia="ko-KR"/>
          <w14:ligatures w14:val="none"/>
        </w:rPr>
        <w:t>work</w:t>
      </w:r>
      <w:proofErr w:type="gramEnd"/>
      <w:r>
        <w:rPr>
          <w:rFonts w:ascii="Times New Roman" w:eastAsia="Malgun Gothic" w:hAnsi="Times New Roman" w:cs="Times New Roman" w:hint="eastAsia"/>
          <w:b/>
          <w:lang w:eastAsia="ko-KR"/>
          <w14:ligatures w14:val="none"/>
        </w:rPr>
        <w:t xml:space="preserve"> </w:t>
      </w:r>
    </w:p>
    <w:p w14:paraId="2D375ED5" w14:textId="77777777" w:rsidR="00816D2A" w:rsidRDefault="002B15AA">
      <w:pPr>
        <w:widowControl w:val="0"/>
        <w:numPr>
          <w:ilvl w:val="0"/>
          <w:numId w:val="37"/>
        </w:numPr>
        <w:wordWrap w:val="0"/>
        <w:autoSpaceDE w:val="0"/>
        <w:autoSpaceDN w:val="0"/>
        <w:spacing w:after="160" w:line="259" w:lineRule="auto"/>
        <w:jc w:val="both"/>
        <w:rPr>
          <w:rFonts w:ascii="Times New Roman" w:eastAsia="Malgun Gothic" w:hAnsi="Times New Roman" w:cs="Times New Roman"/>
          <w:b/>
          <w:lang w:eastAsia="ko-KR"/>
          <w14:ligatures w14:val="none"/>
        </w:rPr>
      </w:pPr>
      <w:r>
        <w:rPr>
          <w:rFonts w:ascii="Times New Roman" w:eastAsia="Malgun Gothic" w:hAnsi="Times New Roman" w:cs="Times New Roman"/>
          <w:b/>
          <w:lang w:eastAsia="ko-KR"/>
          <w14:ligatures w14:val="none"/>
        </w:rPr>
        <w:t xml:space="preserve">Note2: if needed, additional model ID signaling within Functionality can be further considered within </w:t>
      </w:r>
      <w:proofErr w:type="spellStart"/>
      <w:r>
        <w:rPr>
          <w:rFonts w:ascii="Times New Roman" w:eastAsia="Malgun Gothic" w:hAnsi="Times New Roman" w:cs="Times New Roman"/>
          <w:b/>
          <w:lang w:eastAsia="ko-KR"/>
          <w14:ligatures w14:val="none"/>
        </w:rPr>
        <w:t>Funtionality</w:t>
      </w:r>
      <w:proofErr w:type="spellEnd"/>
      <w:r>
        <w:rPr>
          <w:rFonts w:ascii="Times New Roman" w:eastAsia="Malgun Gothic" w:hAnsi="Times New Roman" w:cs="Times New Roman"/>
          <w:b/>
          <w:lang w:eastAsia="ko-KR"/>
          <w14:ligatures w14:val="none"/>
        </w:rPr>
        <w:t>-based LCM framework.</w:t>
      </w:r>
    </w:p>
    <w:p w14:paraId="403DCF58" w14:textId="77777777" w:rsidR="00816D2A" w:rsidRDefault="00816D2A"/>
    <w:p w14:paraId="1E484521" w14:textId="77777777" w:rsidR="00816D2A" w:rsidRDefault="002B15AA">
      <w:pPr>
        <w:spacing w:after="120"/>
      </w:pPr>
      <w:r>
        <w:rPr>
          <w:b/>
          <w:bCs/>
          <w:color w:val="4472C4" w:themeColor="accent5"/>
          <w:lang w:val="en-GB"/>
        </w:rPr>
        <w:t>Panasonic:</w:t>
      </w:r>
    </w:p>
    <w:p w14:paraId="5590B484" w14:textId="77777777" w:rsidR="00816D2A" w:rsidRDefault="002B15AA">
      <w:pPr>
        <w:rPr>
          <w:b/>
          <w:bCs/>
          <w:kern w:val="0"/>
          <w:lang w:eastAsia="ja-JP"/>
          <w14:ligatures w14:val="none"/>
        </w:rPr>
      </w:pPr>
      <w:r>
        <w:rPr>
          <w:b/>
          <w:bCs/>
          <w:kern w:val="0"/>
          <w:lang w:eastAsia="ja-JP"/>
          <w14:ligatures w14:val="none"/>
        </w:rPr>
        <w:t>Proposal 1: Some illustration to describe the relation among "condition", "NW-side additional condition", "UE-side additional condition", "training phase" and "inference phase" should be captured in TR38.843.</w:t>
      </w:r>
    </w:p>
    <w:p w14:paraId="2B6A0844" w14:textId="77777777" w:rsidR="00816D2A" w:rsidRDefault="002B15AA">
      <w:pPr>
        <w:rPr>
          <w:rFonts w:eastAsia="MS Mincho"/>
          <w:lang w:eastAsia="ja-JP"/>
        </w:rPr>
      </w:pPr>
      <w:r>
        <w:rPr>
          <w14:ligatures w14:val="none"/>
        </w:rPr>
        <w:object w:dxaOrig="9965" w:dyaOrig="6785" w14:anchorId="47139B07">
          <v:shape id="_x0000_i1025" type="#_x0000_t75" style="width:497.55pt;height:339.6pt" o:ole="">
            <v:imagedata r:id="rId68" o:title=""/>
          </v:shape>
          <o:OLEObject Type="Embed" ProgID="Visio.Drawing.15" ShapeID="_x0000_i1025" DrawAspect="Content" ObjectID="_1761426096" r:id="rId69"/>
        </w:object>
      </w:r>
    </w:p>
    <w:p w14:paraId="1DCBEA27" w14:textId="77777777" w:rsidR="00816D2A" w:rsidRDefault="002B15AA">
      <w:pPr>
        <w:jc w:val="center"/>
        <w:rPr>
          <w:rFonts w:eastAsia="MS Mincho"/>
          <w:b/>
          <w:bCs/>
          <w:lang w:eastAsia="ja-JP"/>
        </w:rPr>
      </w:pPr>
      <w:r>
        <w:rPr>
          <w:rFonts w:eastAsia="MS Mincho" w:hint="eastAsia"/>
          <w:b/>
          <w:bCs/>
          <w:lang w:eastAsia="ja-JP"/>
        </w:rPr>
        <w:t>F</w:t>
      </w:r>
      <w:r>
        <w:rPr>
          <w:rFonts w:eastAsia="MS Mincho"/>
          <w:b/>
          <w:bCs/>
          <w:lang w:eastAsia="ja-JP"/>
        </w:rPr>
        <w:t xml:space="preserve">igure 1: </w:t>
      </w:r>
      <w:r>
        <w:rPr>
          <w:b/>
          <w:bCs/>
          <w:lang w:eastAsia="ja-JP"/>
        </w:rPr>
        <w:t>The relation among "condition", "NW-side additional condition", "UE-side additional condition", "training phase" and "inference phase"</w:t>
      </w:r>
    </w:p>
    <w:p w14:paraId="32E29EA7" w14:textId="77777777" w:rsidR="00816D2A" w:rsidRDefault="00816D2A"/>
    <w:p w14:paraId="3AED4742" w14:textId="77777777" w:rsidR="00816D2A" w:rsidRDefault="002B15AA">
      <w:pPr>
        <w:rPr>
          <w:b/>
          <w:bCs/>
          <w:kern w:val="0"/>
          <w:lang w:eastAsia="ja-JP"/>
          <w14:ligatures w14:val="none"/>
        </w:rPr>
      </w:pPr>
      <w:r>
        <w:rPr>
          <w:b/>
          <w:bCs/>
          <w:kern w:val="0"/>
          <w:lang w:eastAsia="ja-JP"/>
          <w14:ligatures w14:val="none"/>
        </w:rPr>
        <w:t>Proposal 2: Four identified approaches of 1) model identification, 2) model transfer to UE, 3) additional condition provided to UE and 4) monitoring based are not exclusive relation but can be used complimentary.</w:t>
      </w:r>
    </w:p>
    <w:p w14:paraId="3BD3799B" w14:textId="77777777" w:rsidR="00816D2A" w:rsidRDefault="00816D2A">
      <w:pPr>
        <w:rPr>
          <w:b/>
          <w:bCs/>
          <w:kern w:val="0"/>
          <w:lang w:eastAsia="ja-JP"/>
          <w14:ligatures w14:val="none"/>
        </w:rPr>
      </w:pPr>
    </w:p>
    <w:p w14:paraId="3AED05DA" w14:textId="77777777" w:rsidR="00816D2A" w:rsidRDefault="002B15AA">
      <w:pPr>
        <w:rPr>
          <w:b/>
          <w:bCs/>
          <w:kern w:val="0"/>
          <w:lang w:eastAsia="ja-JP"/>
          <w14:ligatures w14:val="none"/>
        </w:rPr>
      </w:pPr>
      <w:r>
        <w:rPr>
          <w:b/>
          <w:bCs/>
          <w:kern w:val="0"/>
          <w:lang w:eastAsia="ja-JP"/>
          <w14:ligatures w14:val="none"/>
        </w:rPr>
        <w:t xml:space="preserve">Proposal 3: When the model is trained at UE side, UE side additional condition can be consistent by UE side as UE implementation. </w:t>
      </w:r>
    </w:p>
    <w:p w14:paraId="32064E2B" w14:textId="77777777" w:rsidR="00816D2A" w:rsidRDefault="00816D2A">
      <w:pPr>
        <w:rPr>
          <w:b/>
          <w:bCs/>
          <w:kern w:val="0"/>
          <w:lang w:eastAsia="ja-JP"/>
          <w14:ligatures w14:val="none"/>
        </w:rPr>
      </w:pPr>
    </w:p>
    <w:p w14:paraId="36F19685" w14:textId="77777777" w:rsidR="00816D2A" w:rsidRDefault="002B15AA">
      <w:pPr>
        <w:rPr>
          <w:b/>
          <w:bCs/>
          <w:kern w:val="0"/>
          <w:lang w:eastAsia="ja-JP"/>
          <w14:ligatures w14:val="none"/>
        </w:rPr>
      </w:pPr>
      <w:r>
        <w:rPr>
          <w:b/>
          <w:bCs/>
          <w:kern w:val="0"/>
          <w:lang w:eastAsia="ja-JP"/>
          <w14:ligatures w14:val="none"/>
        </w:rPr>
        <w:t xml:space="preserve">Proposal 4: When the model is trained at NW side, UE side additional conditions need to be standardized. </w:t>
      </w:r>
    </w:p>
    <w:p w14:paraId="6D28506B" w14:textId="77777777" w:rsidR="00816D2A" w:rsidRDefault="00816D2A"/>
    <w:p w14:paraId="3EA20C7C" w14:textId="77777777" w:rsidR="00816D2A" w:rsidRDefault="002B15AA">
      <w:pPr>
        <w:rPr>
          <w:rFonts w:eastAsia="MS Mincho"/>
          <w:b/>
          <w:bCs/>
          <w:kern w:val="0"/>
          <w:lang w:eastAsia="ja-JP"/>
          <w14:ligatures w14:val="none"/>
        </w:rPr>
      </w:pPr>
      <w:r>
        <w:rPr>
          <w:b/>
          <w:bCs/>
          <w:kern w:val="0"/>
          <w:lang w:eastAsia="ja-JP"/>
          <w14:ligatures w14:val="none"/>
        </w:rPr>
        <w:lastRenderedPageBreak/>
        <w:t>Proposal 5: The model identification can be either physical or logical model. The model transfer to UE is physical model. Additional condition provided to UE and monitoring based can be without the knowledge of the model at NW.</w:t>
      </w:r>
    </w:p>
    <w:p w14:paraId="69C5D560" w14:textId="77777777" w:rsidR="00816D2A" w:rsidRDefault="00816D2A"/>
    <w:p w14:paraId="6597A607" w14:textId="77777777" w:rsidR="00816D2A" w:rsidRDefault="002B15AA">
      <w:pPr>
        <w:rPr>
          <w:rFonts w:eastAsia="MS Mincho"/>
          <w:kern w:val="0"/>
          <w:lang w:eastAsia="ja-JP"/>
          <w14:ligatures w14:val="none"/>
        </w:rPr>
      </w:pPr>
      <w:r>
        <w:rPr>
          <w:b/>
          <w:bCs/>
          <w:kern w:val="0"/>
          <w:lang w:eastAsia="ja-JP"/>
          <w14:ligatures w14:val="none"/>
        </w:rPr>
        <w:t>Proposal 6: The model identification would be able to control the model usage at UE. The model transfer to UE can accurately control the model usage at UE. Additional condition provided to UE can suggest the model usage at UE but not full control. Monitoring based method may know the model usage depending on where the monitoring is carried out.</w:t>
      </w:r>
    </w:p>
    <w:p w14:paraId="05C958CD" w14:textId="77777777" w:rsidR="00816D2A" w:rsidRDefault="00816D2A"/>
    <w:p w14:paraId="1860666C" w14:textId="77777777" w:rsidR="00816D2A" w:rsidRDefault="002B15AA">
      <w:pPr>
        <w:rPr>
          <w:b/>
          <w:bCs/>
          <w:kern w:val="0"/>
          <w:lang w:eastAsia="ja-JP"/>
          <w14:ligatures w14:val="none"/>
        </w:rPr>
      </w:pPr>
      <w:r>
        <w:rPr>
          <w:b/>
          <w:bCs/>
          <w:kern w:val="0"/>
          <w:lang w:eastAsia="ja-JP"/>
          <w14:ligatures w14:val="none"/>
        </w:rPr>
        <w:t>Proposal 7: Additional condition provided to UE can have the issue of the proprietary information disclosure from NW side. The other approaches do not disclose NW side additional condition explicitly.</w:t>
      </w:r>
    </w:p>
    <w:p w14:paraId="45460EAE" w14:textId="77777777" w:rsidR="00816D2A" w:rsidRDefault="00816D2A"/>
    <w:p w14:paraId="2BAE140F" w14:textId="77777777" w:rsidR="00816D2A" w:rsidRDefault="002B15AA">
      <w:pPr>
        <w:rPr>
          <w:b/>
          <w:bCs/>
          <w:kern w:val="0"/>
          <w:lang w:eastAsia="ja-JP"/>
          <w14:ligatures w14:val="none"/>
        </w:rPr>
      </w:pPr>
      <w:r>
        <w:rPr>
          <w:b/>
          <w:bCs/>
          <w:kern w:val="0"/>
          <w:lang w:eastAsia="ja-JP"/>
          <w14:ligatures w14:val="none"/>
        </w:rPr>
        <w:t xml:space="preserve">Proposal 8: Monitoring based method has the largest UE complexity for the detection of NW side additional conditions. Monitoring based method has the largest latency before to start inference as the time to monitor to select the model may be required. </w:t>
      </w:r>
    </w:p>
    <w:p w14:paraId="50445E09" w14:textId="77777777" w:rsidR="00816D2A" w:rsidRDefault="00816D2A"/>
    <w:p w14:paraId="69D87042" w14:textId="77777777" w:rsidR="00816D2A" w:rsidRDefault="002B15AA">
      <w:pPr>
        <w:rPr>
          <w:b/>
          <w:bCs/>
          <w:kern w:val="0"/>
          <w:lang w:eastAsia="ja-JP"/>
          <w14:ligatures w14:val="none"/>
        </w:rPr>
      </w:pPr>
      <w:r>
        <w:rPr>
          <w:b/>
          <w:bCs/>
          <w:kern w:val="0"/>
          <w:lang w:eastAsia="ja-JP"/>
          <w14:ligatures w14:val="none"/>
        </w:rPr>
        <w:t xml:space="preserve">Proposal 9: The model tranter to UE has the largest standardization impact. </w:t>
      </w:r>
    </w:p>
    <w:p w14:paraId="2F5790E2" w14:textId="77777777" w:rsidR="00816D2A" w:rsidRDefault="00816D2A"/>
    <w:p w14:paraId="4D5E0013" w14:textId="77777777" w:rsidR="00816D2A" w:rsidRDefault="002B15AA">
      <w:pPr>
        <w:rPr>
          <w:b/>
          <w:bCs/>
          <w:kern w:val="0"/>
          <w:lang w:eastAsia="ja-JP"/>
          <w14:ligatures w14:val="none"/>
        </w:rPr>
      </w:pPr>
      <w:r>
        <w:rPr>
          <w:b/>
          <w:bCs/>
          <w:kern w:val="0"/>
          <w:lang w:eastAsia="ja-JP"/>
          <w14:ligatures w14:val="none"/>
        </w:rPr>
        <w:t>Proposal 10: For the consistency of additional conditions between training and inference phase, model identification has the least issues to be solved compared with the other approaches.</w:t>
      </w:r>
    </w:p>
    <w:p w14:paraId="2A35A7CE" w14:textId="77777777" w:rsidR="00816D2A" w:rsidRDefault="00816D2A"/>
    <w:p w14:paraId="67734793" w14:textId="77777777" w:rsidR="00816D2A" w:rsidRDefault="002B15AA">
      <w:pPr>
        <w:rPr>
          <w:b/>
          <w:bCs/>
          <w:kern w:val="0"/>
          <w:lang w:eastAsia="ja-JP"/>
          <w14:ligatures w14:val="none"/>
        </w:rPr>
      </w:pPr>
      <w:r>
        <w:rPr>
          <w:b/>
          <w:bCs/>
          <w:kern w:val="0"/>
          <w:lang w:eastAsia="ja-JP"/>
          <w14:ligatures w14:val="none"/>
        </w:rPr>
        <w:t>Proposal 11: Type A and type B1 with multi-vendor collaboration requires NW vendor or NW equipment version information would be required to be informed to UE as NW side additional condition.</w:t>
      </w:r>
    </w:p>
    <w:p w14:paraId="4C8DC604" w14:textId="77777777" w:rsidR="00816D2A" w:rsidRDefault="00816D2A"/>
    <w:p w14:paraId="75F26BB4" w14:textId="77777777" w:rsidR="00816D2A" w:rsidRDefault="002B15AA">
      <w:pPr>
        <w:rPr>
          <w:b/>
          <w:bCs/>
          <w:lang w:eastAsia="ja-JP"/>
        </w:rPr>
      </w:pPr>
      <w:r>
        <w:rPr>
          <w:b/>
          <w:bCs/>
          <w:lang w:eastAsia="ja-JP"/>
        </w:rPr>
        <w:t>Proposal 12: Type B1-2 does not describe how the parameters are obtained. If the parameters are obtained offline, it is type A. If the parameters are transferred from NW, it is type B2-1. Therefore, there is no need to have this type.</w:t>
      </w:r>
    </w:p>
    <w:p w14:paraId="701AD9F0" w14:textId="77777777" w:rsidR="00816D2A" w:rsidRDefault="00816D2A"/>
    <w:p w14:paraId="5127CEA3" w14:textId="77777777" w:rsidR="00816D2A" w:rsidRDefault="002B15AA">
      <w:pPr>
        <w:rPr>
          <w:b/>
          <w:bCs/>
          <w:lang w:eastAsia="ja-JP"/>
        </w:rPr>
      </w:pPr>
      <w:r>
        <w:rPr>
          <w:b/>
          <w:bCs/>
          <w:lang w:eastAsia="ja-JP"/>
        </w:rPr>
        <w:t>Proposal 13: Type B1-3 is limited to the case without changing conditions and/or additional conditions as the case with changing conditions and/or additional conditions are covered by either B1-4 or B2-1.</w:t>
      </w:r>
    </w:p>
    <w:p w14:paraId="7F2F2631" w14:textId="77777777" w:rsidR="00816D2A" w:rsidRDefault="00816D2A"/>
    <w:p w14:paraId="4ED923FB" w14:textId="77777777" w:rsidR="00816D2A" w:rsidRDefault="002B15AA">
      <w:pPr>
        <w:rPr>
          <w:b/>
          <w:bCs/>
          <w:lang w:eastAsia="ja-JP"/>
        </w:rPr>
      </w:pPr>
      <w:r>
        <w:rPr>
          <w:b/>
          <w:bCs/>
          <w:lang w:eastAsia="ja-JP"/>
        </w:rPr>
        <w:t>Proposal 14: Type B1-4 needs to address validation method of the performance. How to merge time duration and regions to realistically manageable/implantable number needs to be addressed.</w:t>
      </w:r>
    </w:p>
    <w:p w14:paraId="7B462986" w14:textId="77777777" w:rsidR="00816D2A" w:rsidRDefault="00816D2A"/>
    <w:p w14:paraId="4DB3F59C" w14:textId="77777777" w:rsidR="00816D2A" w:rsidRDefault="002B15AA">
      <w:pPr>
        <w:rPr>
          <w:rFonts w:eastAsia="MS Mincho"/>
          <w:b/>
          <w:bCs/>
          <w:kern w:val="0"/>
          <w:lang w:eastAsia="ja-JP"/>
          <w14:ligatures w14:val="none"/>
        </w:rPr>
      </w:pPr>
      <w:r>
        <w:rPr>
          <w:b/>
          <w:bCs/>
          <w:kern w:val="0"/>
          <w:lang w:eastAsia="ja-JP"/>
          <w14:ligatures w14:val="none"/>
        </w:rPr>
        <w:t xml:space="preserve">Proposal 15: The difference among type A, B1-4 and B2-2 is the data set for the training is offline (in type A), implicit manner (in type B1-4) and explicit exchange over the air (in type B2-2). </w:t>
      </w:r>
      <w:r>
        <w:rPr>
          <w:kern w:val="0"/>
          <w:lang w:eastAsia="ja-JP"/>
          <w14:ligatures w14:val="none"/>
        </w:rPr>
        <w:t>All three types are logical models.</w:t>
      </w:r>
    </w:p>
    <w:p w14:paraId="0BE24C4C" w14:textId="77777777" w:rsidR="00816D2A" w:rsidRDefault="00816D2A"/>
    <w:p w14:paraId="0395C54C" w14:textId="77777777" w:rsidR="00816D2A" w:rsidRDefault="00816D2A">
      <w:pPr>
        <w:spacing w:after="120"/>
        <w:rPr>
          <w:b/>
          <w:bCs/>
          <w:color w:val="4472C4" w:themeColor="accent5"/>
          <w:lang w:val="en-GB"/>
        </w:rPr>
      </w:pPr>
    </w:p>
    <w:p w14:paraId="23BEA53D" w14:textId="77777777" w:rsidR="00816D2A" w:rsidRDefault="002B15AA">
      <w:pPr>
        <w:spacing w:after="120"/>
      </w:pPr>
      <w:r>
        <w:rPr>
          <w:b/>
          <w:bCs/>
          <w:color w:val="4472C4" w:themeColor="accent5"/>
          <w:lang w:val="en-GB"/>
        </w:rPr>
        <w:t>CMCC:</w:t>
      </w:r>
    </w:p>
    <w:p w14:paraId="63D5EA94" w14:textId="77777777" w:rsidR="00816D2A" w:rsidRDefault="002B15AA">
      <w:pPr>
        <w:widowControl w:val="0"/>
        <w:spacing w:beforeLines="50" w:before="120" w:line="288" w:lineRule="auto"/>
        <w:jc w:val="both"/>
        <w:rPr>
          <w:rFonts w:ascii="Times New Roman" w:eastAsia="SimSun" w:hAnsi="Times New Roman" w:cs="Times New Roman"/>
          <w:sz w:val="21"/>
          <w:szCs w:val="21"/>
          <w:lang w:eastAsia="zh-CN"/>
          <w14:ligatures w14:val="none"/>
        </w:rPr>
      </w:pPr>
      <w:r>
        <w:rPr>
          <w:rFonts w:ascii="Times New Roman" w:eastAsia="SimSun" w:hAnsi="Times New Roman" w:cs="Times New Roman"/>
          <w:b/>
          <w:i/>
          <w:sz w:val="21"/>
          <w:szCs w:val="21"/>
          <w:u w:val="single"/>
          <w:lang w:eastAsia="zh-CN"/>
          <w14:ligatures w14:val="none"/>
        </w:rPr>
        <w:t>Proposal 3:</w:t>
      </w:r>
      <w:r>
        <w:rPr>
          <w:rFonts w:ascii="Times New Roman" w:eastAsia="SimSun" w:hAnsi="Times New Roman" w:cs="Times New Roman"/>
          <w:b/>
          <w:i/>
          <w:sz w:val="21"/>
          <w:szCs w:val="21"/>
          <w:lang w:eastAsia="zh-CN"/>
          <w14:ligatures w14:val="none"/>
        </w:rPr>
        <w:t xml:space="preserve"> For model identification Type A, </w:t>
      </w:r>
      <w:r>
        <w:rPr>
          <w:rFonts w:ascii="Times New Roman" w:eastAsia="SimSun" w:hAnsi="Times New Roman" w:cs="Times New Roman"/>
          <w:b/>
          <w:bCs/>
          <w:i/>
          <w:iCs/>
          <w:sz w:val="21"/>
          <w:szCs w:val="21"/>
          <w:lang w:eastAsia="zh-CN"/>
          <w14:ligatures w14:val="none"/>
        </w:rPr>
        <w:t>it is supported for offline model identification in model-ID-based LCM.</w:t>
      </w:r>
    </w:p>
    <w:p w14:paraId="20950C4E" w14:textId="77777777" w:rsidR="00816D2A" w:rsidRDefault="002B15AA">
      <w:pPr>
        <w:widowControl w:val="0"/>
        <w:spacing w:beforeLines="50" w:before="120" w:line="288" w:lineRule="auto"/>
        <w:jc w:val="both"/>
        <w:rPr>
          <w:rFonts w:ascii="Times New Roman" w:eastAsia="SimSun" w:hAnsi="Times New Roman" w:cs="Times New Roman"/>
          <w:b/>
          <w:i/>
          <w:sz w:val="21"/>
          <w:szCs w:val="21"/>
          <w:lang w:eastAsia="zh-CN"/>
          <w14:ligatures w14:val="none"/>
        </w:rPr>
      </w:pPr>
      <w:r>
        <w:rPr>
          <w:rFonts w:ascii="Times New Roman" w:eastAsia="SimSun" w:hAnsi="Times New Roman" w:cs="Times New Roman"/>
          <w:b/>
          <w:i/>
          <w:sz w:val="21"/>
          <w:szCs w:val="21"/>
          <w:u w:val="single"/>
          <w:lang w:eastAsia="zh-CN"/>
          <w14:ligatures w14:val="none"/>
        </w:rPr>
        <w:t>Proposal 4:</w:t>
      </w:r>
      <w:r>
        <w:rPr>
          <w:rFonts w:ascii="Times New Roman" w:eastAsia="SimSun" w:hAnsi="Times New Roman" w:cs="Times New Roman"/>
          <w:b/>
          <w:i/>
          <w:sz w:val="21"/>
          <w:szCs w:val="21"/>
          <w:lang w:eastAsia="zh-CN"/>
          <w14:ligatures w14:val="none"/>
        </w:rPr>
        <w:t xml:space="preserve"> For model identification Type B1, it may include the following steps.</w:t>
      </w:r>
    </w:p>
    <w:p w14:paraId="1105CC54" w14:textId="77777777" w:rsidR="00816D2A" w:rsidRDefault="002B15AA">
      <w:pPr>
        <w:widowControl w:val="0"/>
        <w:numPr>
          <w:ilvl w:val="0"/>
          <w:numId w:val="71"/>
        </w:numPr>
        <w:spacing w:beforeLines="50" w:before="120" w:after="120" w:line="288" w:lineRule="auto"/>
        <w:jc w:val="both"/>
        <w:rPr>
          <w:rFonts w:ascii="Times New Roman" w:eastAsia="SimSun" w:hAnsi="Times New Roman" w:cs="Times New Roman"/>
          <w:b/>
          <w:i/>
          <w:sz w:val="21"/>
          <w:szCs w:val="21"/>
          <w:lang w:eastAsia="zh-CN"/>
          <w14:ligatures w14:val="none"/>
        </w:rPr>
      </w:pPr>
      <w:r>
        <w:rPr>
          <w:rFonts w:ascii="Times New Roman" w:eastAsia="SimSun" w:hAnsi="Times New Roman" w:cs="Times New Roman"/>
          <w:b/>
          <w:i/>
          <w:sz w:val="21"/>
          <w:szCs w:val="21"/>
          <w:lang w:eastAsia="zh-CN"/>
          <w14:ligatures w14:val="none"/>
        </w:rPr>
        <w:t>Step1: UE reports the model existence and related model description to NW.</w:t>
      </w:r>
    </w:p>
    <w:p w14:paraId="267C6AA4" w14:textId="77777777" w:rsidR="00816D2A" w:rsidRDefault="002B15AA">
      <w:pPr>
        <w:widowControl w:val="0"/>
        <w:numPr>
          <w:ilvl w:val="0"/>
          <w:numId w:val="71"/>
        </w:numPr>
        <w:spacing w:beforeLines="50" w:before="120" w:after="120" w:line="288" w:lineRule="auto"/>
        <w:jc w:val="both"/>
        <w:rPr>
          <w:rFonts w:ascii="Times New Roman" w:eastAsia="SimSun" w:hAnsi="Times New Roman" w:cs="Times New Roman"/>
          <w:b/>
          <w:i/>
          <w:sz w:val="21"/>
          <w:szCs w:val="21"/>
          <w:lang w:eastAsia="zh-CN"/>
          <w14:ligatures w14:val="none"/>
        </w:rPr>
      </w:pPr>
      <w:r>
        <w:rPr>
          <w:rFonts w:ascii="Times New Roman" w:eastAsia="SimSun" w:hAnsi="Times New Roman" w:cs="Times New Roman"/>
          <w:b/>
          <w:i/>
          <w:sz w:val="21"/>
          <w:szCs w:val="21"/>
          <w:lang w:eastAsia="zh-CN"/>
          <w14:ligatures w14:val="none"/>
        </w:rPr>
        <w:t>Step2: NW assign an ID to each AI/ML model.</w:t>
      </w:r>
    </w:p>
    <w:p w14:paraId="0E13CAEE" w14:textId="77777777" w:rsidR="00816D2A" w:rsidRDefault="002B15AA">
      <w:pPr>
        <w:widowControl w:val="0"/>
        <w:spacing w:beforeLines="50" w:before="120" w:line="288" w:lineRule="auto"/>
        <w:jc w:val="both"/>
        <w:rPr>
          <w:rFonts w:ascii="Times New Roman" w:eastAsia="SimSun" w:hAnsi="Times New Roman" w:cs="Times New Roman"/>
          <w:b/>
          <w:i/>
          <w:sz w:val="21"/>
          <w:szCs w:val="21"/>
          <w:lang w:eastAsia="zh-CN"/>
          <w14:ligatures w14:val="none"/>
        </w:rPr>
      </w:pPr>
      <w:r>
        <w:rPr>
          <w:rFonts w:ascii="Times New Roman" w:eastAsia="SimSun" w:hAnsi="Times New Roman" w:cs="Times New Roman"/>
          <w:b/>
          <w:i/>
          <w:sz w:val="21"/>
          <w:szCs w:val="21"/>
          <w:u w:val="single"/>
          <w:lang w:eastAsia="zh-CN"/>
          <w14:ligatures w14:val="none"/>
        </w:rPr>
        <w:t>Proposal 5:</w:t>
      </w:r>
      <w:r>
        <w:rPr>
          <w:rFonts w:ascii="Times New Roman" w:eastAsia="SimSun" w:hAnsi="Times New Roman" w:cs="Times New Roman"/>
          <w:b/>
          <w:i/>
          <w:sz w:val="21"/>
          <w:szCs w:val="21"/>
          <w:lang w:eastAsia="zh-CN"/>
          <w14:ligatures w14:val="none"/>
        </w:rPr>
        <w:t xml:space="preserve"> For model identification Type B2, it may include the following steps.</w:t>
      </w:r>
    </w:p>
    <w:p w14:paraId="285CCC87" w14:textId="77777777" w:rsidR="00816D2A" w:rsidRDefault="002B15AA">
      <w:pPr>
        <w:widowControl w:val="0"/>
        <w:numPr>
          <w:ilvl w:val="0"/>
          <w:numId w:val="32"/>
        </w:numPr>
        <w:spacing w:beforeLines="50" w:before="120" w:after="120" w:line="288" w:lineRule="auto"/>
        <w:jc w:val="both"/>
        <w:rPr>
          <w:rFonts w:ascii="Times New Roman" w:eastAsia="SimSun" w:hAnsi="Times New Roman" w:cs="Times New Roman"/>
          <w:b/>
          <w:bCs/>
          <w:i/>
          <w:iCs/>
          <w:sz w:val="21"/>
          <w:szCs w:val="21"/>
          <w:lang w:eastAsia="zh-CN"/>
          <w14:ligatures w14:val="none"/>
        </w:rPr>
      </w:pPr>
      <w:r>
        <w:rPr>
          <w:rFonts w:ascii="Times New Roman" w:eastAsia="SimSun" w:hAnsi="Times New Roman" w:cs="Times New Roman"/>
          <w:b/>
          <w:bCs/>
          <w:i/>
          <w:iCs/>
          <w:sz w:val="21"/>
          <w:szCs w:val="21"/>
          <w:lang w:eastAsia="zh-CN"/>
          <w14:ligatures w14:val="none"/>
        </w:rPr>
        <w:t>Step1: NW may transmit the owned or configurable model list to UE.</w:t>
      </w:r>
    </w:p>
    <w:p w14:paraId="0B1F1623" w14:textId="77777777" w:rsidR="00816D2A" w:rsidRDefault="002B15AA">
      <w:pPr>
        <w:widowControl w:val="0"/>
        <w:numPr>
          <w:ilvl w:val="0"/>
          <w:numId w:val="32"/>
        </w:numPr>
        <w:spacing w:beforeLines="50" w:before="120" w:after="120" w:line="288" w:lineRule="auto"/>
        <w:jc w:val="both"/>
        <w:rPr>
          <w:rFonts w:ascii="Times New Roman" w:eastAsia="SimSun" w:hAnsi="Times New Roman" w:cs="Times New Roman"/>
          <w:b/>
          <w:bCs/>
          <w:i/>
          <w:iCs/>
          <w:sz w:val="21"/>
          <w:szCs w:val="21"/>
          <w:lang w:eastAsia="zh-CN"/>
          <w14:ligatures w14:val="none"/>
        </w:rPr>
      </w:pPr>
      <w:r>
        <w:rPr>
          <w:rFonts w:ascii="Times New Roman" w:eastAsia="SimSun" w:hAnsi="Times New Roman" w:cs="Times New Roman"/>
          <w:b/>
          <w:bCs/>
          <w:i/>
          <w:iCs/>
          <w:sz w:val="21"/>
          <w:szCs w:val="21"/>
          <w:lang w:eastAsia="zh-CN"/>
          <w14:ligatures w14:val="none"/>
        </w:rPr>
        <w:lastRenderedPageBreak/>
        <w:t>Step2: UE will report supported model list to the NW.</w:t>
      </w:r>
    </w:p>
    <w:p w14:paraId="42A0EDF1" w14:textId="77777777" w:rsidR="00816D2A" w:rsidRDefault="002B15AA">
      <w:pPr>
        <w:widowControl w:val="0"/>
        <w:numPr>
          <w:ilvl w:val="0"/>
          <w:numId w:val="32"/>
        </w:numPr>
        <w:spacing w:beforeLines="50" w:before="120" w:after="120" w:line="288" w:lineRule="auto"/>
        <w:jc w:val="both"/>
        <w:rPr>
          <w:rFonts w:ascii="Times New Roman" w:eastAsia="SimSun" w:hAnsi="Times New Roman" w:cs="Times New Roman"/>
          <w:b/>
          <w:bCs/>
          <w:i/>
          <w:iCs/>
          <w:sz w:val="21"/>
          <w:szCs w:val="21"/>
          <w:lang w:eastAsia="zh-CN"/>
          <w14:ligatures w14:val="none"/>
        </w:rPr>
      </w:pPr>
      <w:r>
        <w:rPr>
          <w:rFonts w:ascii="Times New Roman" w:eastAsia="SimSun" w:hAnsi="Times New Roman" w:cs="Times New Roman"/>
          <w:b/>
          <w:bCs/>
          <w:i/>
          <w:iCs/>
          <w:sz w:val="21"/>
          <w:szCs w:val="21"/>
          <w:lang w:eastAsia="zh-CN"/>
          <w14:ligatures w14:val="none"/>
        </w:rPr>
        <w:t>Step3: NW may transfer model and assign the model ID to UE side for the following model deployment, model inference and corresponding LCM operation.</w:t>
      </w:r>
    </w:p>
    <w:p w14:paraId="32D51D5B" w14:textId="77777777" w:rsidR="00816D2A" w:rsidRDefault="002B15AA">
      <w:pPr>
        <w:widowControl w:val="0"/>
        <w:spacing w:beforeLines="50" w:before="120" w:line="288" w:lineRule="auto"/>
        <w:jc w:val="both"/>
        <w:rPr>
          <w:rFonts w:ascii="Times New Roman" w:eastAsia="SimSun" w:hAnsi="Times New Roman" w:cs="Times New Roman"/>
          <w:b/>
          <w:i/>
          <w:sz w:val="21"/>
          <w:szCs w:val="21"/>
          <w:lang w:eastAsia="zh-CN"/>
          <w14:ligatures w14:val="none"/>
        </w:rPr>
      </w:pPr>
      <w:r>
        <w:rPr>
          <w:rFonts w:ascii="Times New Roman" w:eastAsia="SimSun" w:hAnsi="Times New Roman" w:cs="Times New Roman"/>
          <w:b/>
          <w:i/>
          <w:sz w:val="21"/>
          <w:szCs w:val="21"/>
          <w:u w:val="single"/>
          <w:lang w:eastAsia="zh-CN"/>
          <w14:ligatures w14:val="none"/>
        </w:rPr>
        <w:t>Proposal 6:</w:t>
      </w:r>
      <w:r>
        <w:rPr>
          <w:rFonts w:ascii="Times New Roman" w:eastAsia="SimSun" w:hAnsi="Times New Roman" w:cs="Times New Roman"/>
          <w:b/>
          <w:i/>
          <w:sz w:val="21"/>
          <w:szCs w:val="21"/>
          <w:lang w:eastAsia="zh-CN"/>
          <w14:ligatures w14:val="none"/>
        </w:rPr>
        <w:t xml:space="preserve"> For the model description information during model identification, the following aspects could be considered:</w:t>
      </w:r>
    </w:p>
    <w:p w14:paraId="34D3E7A1" w14:textId="77777777" w:rsidR="00816D2A" w:rsidRDefault="002B15AA">
      <w:pPr>
        <w:widowControl w:val="0"/>
        <w:numPr>
          <w:ilvl w:val="0"/>
          <w:numId w:val="72"/>
        </w:numPr>
        <w:spacing w:beforeLines="50" w:before="120" w:line="288" w:lineRule="auto"/>
        <w:jc w:val="both"/>
        <w:rPr>
          <w:rFonts w:ascii="Times New Roman" w:eastAsia="SimSun" w:hAnsi="Times New Roman" w:cs="Times New Roman"/>
          <w:b/>
          <w:i/>
          <w:iCs/>
          <w:sz w:val="21"/>
          <w:szCs w:val="21"/>
          <w:lang w:eastAsia="zh-CN"/>
          <w14:ligatures w14:val="none"/>
        </w:rPr>
      </w:pPr>
      <w:bookmarkStart w:id="91" w:name="_Hlk142406891"/>
      <w:r>
        <w:rPr>
          <w:rFonts w:ascii="Times New Roman" w:eastAsia="SimSun" w:hAnsi="Times New Roman" w:cs="Times New Roman"/>
          <w:b/>
          <w:i/>
          <w:iCs/>
          <w:sz w:val="21"/>
          <w:szCs w:val="21"/>
          <w:lang w:eastAsia="zh-CN"/>
          <w14:ligatures w14:val="none"/>
        </w:rPr>
        <w:t>The functionality of mode</w:t>
      </w:r>
      <w:bookmarkEnd w:id="91"/>
      <w:r>
        <w:rPr>
          <w:rFonts w:ascii="Times New Roman" w:eastAsia="SimSun" w:hAnsi="Times New Roman" w:cs="Times New Roman"/>
          <w:b/>
          <w:i/>
          <w:iCs/>
          <w:sz w:val="21"/>
          <w:szCs w:val="21"/>
          <w:lang w:eastAsia="zh-CN"/>
          <w14:ligatures w14:val="none"/>
        </w:rPr>
        <w:t>l</w:t>
      </w:r>
    </w:p>
    <w:p w14:paraId="4069CE79" w14:textId="77777777" w:rsidR="00816D2A" w:rsidRDefault="002B15AA">
      <w:pPr>
        <w:widowControl w:val="0"/>
        <w:numPr>
          <w:ilvl w:val="0"/>
          <w:numId w:val="72"/>
        </w:numPr>
        <w:spacing w:beforeLines="50" w:before="120" w:line="288" w:lineRule="auto"/>
        <w:jc w:val="both"/>
        <w:rPr>
          <w:rFonts w:ascii="Times New Roman" w:eastAsia="SimSun" w:hAnsi="Times New Roman" w:cs="Times New Roman"/>
          <w:b/>
          <w:i/>
          <w:iCs/>
          <w:sz w:val="21"/>
          <w:szCs w:val="21"/>
          <w:lang w:eastAsia="zh-CN"/>
          <w14:ligatures w14:val="none"/>
        </w:rPr>
      </w:pPr>
      <w:r>
        <w:rPr>
          <w:rFonts w:ascii="Times New Roman" w:eastAsia="SimSun" w:hAnsi="Times New Roman" w:cs="Times New Roman"/>
          <w:b/>
          <w:i/>
          <w:iCs/>
          <w:sz w:val="21"/>
          <w:szCs w:val="21"/>
          <w:lang w:eastAsia="zh-CN"/>
          <w14:ligatures w14:val="none"/>
        </w:rPr>
        <w:t>Model applicability scenarios, configurations</w:t>
      </w:r>
    </w:p>
    <w:p w14:paraId="3622E0A2" w14:textId="77777777" w:rsidR="00816D2A" w:rsidRDefault="002B15AA">
      <w:pPr>
        <w:widowControl w:val="0"/>
        <w:numPr>
          <w:ilvl w:val="0"/>
          <w:numId w:val="72"/>
        </w:numPr>
        <w:spacing w:beforeLines="50" w:before="120" w:line="288" w:lineRule="auto"/>
        <w:jc w:val="both"/>
        <w:rPr>
          <w:rFonts w:ascii="Times New Roman" w:eastAsia="SimSun" w:hAnsi="Times New Roman" w:cs="Times New Roman"/>
          <w:b/>
          <w:i/>
          <w:iCs/>
          <w:sz w:val="21"/>
          <w:szCs w:val="21"/>
          <w:lang w:eastAsia="zh-CN"/>
          <w14:ligatures w14:val="none"/>
        </w:rPr>
      </w:pPr>
      <w:r>
        <w:rPr>
          <w:rFonts w:ascii="Times New Roman" w:eastAsia="SimSun" w:hAnsi="Times New Roman" w:cs="Times New Roman"/>
          <w:b/>
          <w:i/>
          <w:iCs/>
          <w:sz w:val="21"/>
          <w:szCs w:val="21"/>
          <w:lang w:eastAsia="zh-CN"/>
          <w14:ligatures w14:val="none"/>
        </w:rPr>
        <w:t>Information on model input</w:t>
      </w:r>
    </w:p>
    <w:p w14:paraId="7310772C" w14:textId="77777777" w:rsidR="00816D2A" w:rsidRDefault="002B15AA">
      <w:pPr>
        <w:widowControl w:val="0"/>
        <w:numPr>
          <w:ilvl w:val="0"/>
          <w:numId w:val="72"/>
        </w:numPr>
        <w:spacing w:beforeLines="50" w:before="120" w:line="288" w:lineRule="auto"/>
        <w:jc w:val="both"/>
        <w:rPr>
          <w:rFonts w:ascii="Times New Roman" w:eastAsia="SimSun" w:hAnsi="Times New Roman" w:cs="Times New Roman"/>
          <w:b/>
          <w:i/>
          <w:iCs/>
          <w:sz w:val="21"/>
          <w:szCs w:val="21"/>
          <w:lang w:eastAsia="zh-CN"/>
          <w14:ligatures w14:val="none"/>
        </w:rPr>
      </w:pPr>
      <w:r>
        <w:rPr>
          <w:rFonts w:ascii="Times New Roman" w:eastAsia="SimSun" w:hAnsi="Times New Roman" w:cs="Times New Roman"/>
          <w:b/>
          <w:i/>
          <w:iCs/>
          <w:sz w:val="21"/>
          <w:szCs w:val="21"/>
          <w:lang w:eastAsia="zh-CN"/>
          <w14:ligatures w14:val="none"/>
        </w:rPr>
        <w:t>Information on model output</w:t>
      </w:r>
    </w:p>
    <w:p w14:paraId="59B8C865" w14:textId="77777777" w:rsidR="00816D2A" w:rsidRDefault="002B15AA">
      <w:pPr>
        <w:widowControl w:val="0"/>
        <w:numPr>
          <w:ilvl w:val="0"/>
          <w:numId w:val="72"/>
        </w:numPr>
        <w:spacing w:beforeLines="50" w:before="120" w:line="288" w:lineRule="auto"/>
        <w:jc w:val="both"/>
        <w:rPr>
          <w:rFonts w:ascii="Times New Roman" w:eastAsia="SimSun" w:hAnsi="Times New Roman" w:cs="Times New Roman"/>
          <w:b/>
          <w:i/>
          <w:iCs/>
          <w:sz w:val="21"/>
          <w:szCs w:val="21"/>
          <w:lang w:eastAsia="zh-CN"/>
          <w14:ligatures w14:val="none"/>
        </w:rPr>
      </w:pPr>
      <w:r>
        <w:rPr>
          <w:rFonts w:ascii="Times New Roman" w:eastAsia="SimSun" w:hAnsi="Times New Roman" w:cs="Times New Roman"/>
          <w:b/>
          <w:i/>
          <w:iCs/>
          <w:sz w:val="21"/>
          <w:szCs w:val="21"/>
          <w:lang w:eastAsia="zh-CN"/>
          <w14:ligatures w14:val="none"/>
        </w:rPr>
        <w:t>Information on assistance information</w:t>
      </w:r>
    </w:p>
    <w:p w14:paraId="20ECBCCF" w14:textId="77777777" w:rsidR="00816D2A" w:rsidRDefault="00816D2A"/>
    <w:p w14:paraId="35141D2D" w14:textId="77777777" w:rsidR="00816D2A" w:rsidRDefault="002B15AA">
      <w:pPr>
        <w:widowControl w:val="0"/>
        <w:spacing w:beforeLines="50" w:before="120" w:line="288" w:lineRule="auto"/>
        <w:jc w:val="both"/>
        <w:rPr>
          <w:rFonts w:ascii="Times New Roman" w:eastAsia="SimSun" w:hAnsi="Times New Roman" w:cs="Times New Roman"/>
          <w:b/>
          <w:i/>
          <w:iCs/>
          <w:sz w:val="21"/>
          <w:szCs w:val="21"/>
          <w:lang w:eastAsia="zh-CN"/>
          <w14:ligatures w14:val="none"/>
        </w:rPr>
      </w:pPr>
      <w:r>
        <w:rPr>
          <w:rFonts w:ascii="Times New Roman" w:eastAsia="SimSun" w:hAnsi="Times New Roman" w:cs="Times New Roman"/>
          <w:b/>
          <w:i/>
          <w:iCs/>
          <w:sz w:val="21"/>
          <w:szCs w:val="21"/>
          <w:u w:val="single"/>
          <w:lang w:eastAsia="zh-CN"/>
          <w14:ligatures w14:val="none"/>
        </w:rPr>
        <w:t>Proposal 7:</w:t>
      </w:r>
      <w:r>
        <w:rPr>
          <w:rFonts w:ascii="Times New Roman" w:eastAsia="SimSun" w:hAnsi="Times New Roman" w:cs="Times New Roman"/>
          <w:b/>
          <w:i/>
          <w:sz w:val="21"/>
          <w:szCs w:val="21"/>
          <w:lang w:eastAsia="zh-CN"/>
          <w14:ligatures w14:val="none"/>
        </w:rPr>
        <w:t xml:space="preserve"> The detailed procedure, </w:t>
      </w:r>
      <w:proofErr w:type="gramStart"/>
      <w:r>
        <w:rPr>
          <w:rFonts w:ascii="Times New Roman" w:eastAsia="SimSun" w:hAnsi="Times New Roman" w:cs="Times New Roman"/>
          <w:b/>
          <w:i/>
          <w:sz w:val="21"/>
          <w:szCs w:val="21"/>
          <w:lang w:eastAsia="zh-CN"/>
          <w14:ligatures w14:val="none"/>
        </w:rPr>
        <w:t>feasibility</w:t>
      </w:r>
      <w:proofErr w:type="gramEnd"/>
      <w:r>
        <w:rPr>
          <w:rFonts w:ascii="Times New Roman" w:eastAsia="SimSun" w:hAnsi="Times New Roman" w:cs="Times New Roman"/>
          <w:b/>
          <w:i/>
          <w:sz w:val="21"/>
          <w:szCs w:val="21"/>
          <w:lang w:eastAsia="zh-CN"/>
          <w14:ligatures w14:val="none"/>
        </w:rPr>
        <w:t xml:space="preserve"> and necessity of the potential approaches to ensure consistency between training and inference regarding NW-side additional conditions can be discussed separately, under their own issues respectively.  </w:t>
      </w:r>
    </w:p>
    <w:p w14:paraId="5FB0283A" w14:textId="77777777" w:rsidR="00816D2A" w:rsidRDefault="002B15AA">
      <w:pPr>
        <w:widowControl w:val="0"/>
        <w:spacing w:beforeLines="50" w:before="120" w:line="288" w:lineRule="auto"/>
        <w:jc w:val="both"/>
        <w:rPr>
          <w:rFonts w:ascii="Times New Roman" w:eastAsia="SimSun" w:hAnsi="Times New Roman" w:cs="Times New Roman"/>
          <w:b/>
          <w:i/>
          <w:iCs/>
          <w:sz w:val="21"/>
          <w:szCs w:val="21"/>
          <w:lang w:eastAsia="zh-CN"/>
          <w14:ligatures w14:val="none"/>
        </w:rPr>
      </w:pPr>
      <w:r>
        <w:rPr>
          <w:rFonts w:ascii="Times New Roman" w:eastAsia="SimSun" w:hAnsi="Times New Roman" w:cs="Times New Roman"/>
          <w:b/>
          <w:i/>
          <w:iCs/>
          <w:sz w:val="21"/>
          <w:szCs w:val="21"/>
          <w:u w:val="single"/>
          <w:lang w:eastAsia="zh-CN"/>
          <w14:ligatures w14:val="none"/>
        </w:rPr>
        <w:t>Proposal 8:</w:t>
      </w:r>
      <w:r>
        <w:rPr>
          <w:rFonts w:ascii="Times New Roman" w:eastAsia="SimSun" w:hAnsi="Times New Roman" w:cs="Times New Roman"/>
          <w:b/>
          <w:i/>
          <w:iCs/>
          <w:sz w:val="21"/>
          <w:szCs w:val="21"/>
          <w:lang w:eastAsia="zh-CN"/>
          <w14:ligatures w14:val="none"/>
        </w:rPr>
        <w:t xml:space="preserve"> For functionality identification, the functionality ID can be assigned by the network to facilitate functionality-based LCM procedure.  </w:t>
      </w:r>
    </w:p>
    <w:p w14:paraId="040433F5" w14:textId="77777777" w:rsidR="00816D2A" w:rsidRDefault="002B15AA">
      <w:pPr>
        <w:widowControl w:val="0"/>
        <w:spacing w:beforeLines="50" w:before="120" w:line="288" w:lineRule="auto"/>
        <w:jc w:val="both"/>
        <w:rPr>
          <w:rFonts w:ascii="Times New Roman" w:eastAsia="SimSun" w:hAnsi="Times New Roman" w:cs="Times New Roman"/>
          <w:b/>
          <w:i/>
          <w:iCs/>
          <w:sz w:val="21"/>
          <w:szCs w:val="21"/>
          <w:lang w:eastAsia="zh-CN"/>
          <w14:ligatures w14:val="none"/>
        </w:rPr>
      </w:pPr>
      <w:r>
        <w:rPr>
          <w:rFonts w:ascii="Times New Roman" w:eastAsia="SimSun" w:hAnsi="Times New Roman" w:cs="Times New Roman"/>
          <w:b/>
          <w:i/>
          <w:iCs/>
          <w:sz w:val="21"/>
          <w:szCs w:val="21"/>
          <w:u w:val="single"/>
          <w:lang w:eastAsia="zh-CN"/>
          <w14:ligatures w14:val="none"/>
        </w:rPr>
        <w:t>Proposal 9:</w:t>
      </w:r>
      <w:r>
        <w:rPr>
          <w:rFonts w:ascii="Times New Roman" w:eastAsia="SimSun" w:hAnsi="Times New Roman" w:cs="Times New Roman"/>
          <w:b/>
          <w:i/>
          <w:iCs/>
          <w:sz w:val="21"/>
          <w:szCs w:val="21"/>
          <w:lang w:eastAsia="zh-CN"/>
          <w14:ligatures w14:val="none"/>
        </w:rPr>
        <w:t xml:space="preserve"> For the description information during functionality identification, the following aspects could be considered:</w:t>
      </w:r>
    </w:p>
    <w:p w14:paraId="3049ED49" w14:textId="77777777" w:rsidR="00816D2A" w:rsidRDefault="002B15AA">
      <w:pPr>
        <w:widowControl w:val="0"/>
        <w:numPr>
          <w:ilvl w:val="0"/>
          <w:numId w:val="72"/>
        </w:numPr>
        <w:spacing w:beforeLines="50" w:before="120" w:line="288" w:lineRule="auto"/>
        <w:jc w:val="both"/>
        <w:rPr>
          <w:rFonts w:ascii="Times New Roman" w:eastAsia="SimSun" w:hAnsi="Times New Roman" w:cs="Times New Roman"/>
          <w:b/>
          <w:i/>
          <w:iCs/>
          <w:sz w:val="21"/>
          <w:szCs w:val="21"/>
          <w:lang w:eastAsia="zh-CN"/>
          <w14:ligatures w14:val="none"/>
        </w:rPr>
      </w:pPr>
      <w:r>
        <w:rPr>
          <w:rFonts w:ascii="Times New Roman" w:eastAsia="SimSun" w:hAnsi="Times New Roman" w:cs="Times New Roman"/>
          <w:b/>
          <w:i/>
          <w:iCs/>
          <w:sz w:val="21"/>
          <w:szCs w:val="21"/>
          <w:lang w:eastAsia="zh-CN"/>
          <w14:ligatures w14:val="none"/>
        </w:rPr>
        <w:t>Applicability scenarios, configurations of models for the functionality</w:t>
      </w:r>
    </w:p>
    <w:p w14:paraId="1F20D49A" w14:textId="77777777" w:rsidR="00816D2A" w:rsidRDefault="002B15AA">
      <w:pPr>
        <w:widowControl w:val="0"/>
        <w:numPr>
          <w:ilvl w:val="0"/>
          <w:numId w:val="72"/>
        </w:numPr>
        <w:spacing w:beforeLines="50" w:before="120" w:line="288" w:lineRule="auto"/>
        <w:jc w:val="both"/>
        <w:rPr>
          <w:rFonts w:ascii="Times New Roman" w:eastAsia="SimSun" w:hAnsi="Times New Roman" w:cs="Times New Roman"/>
          <w:b/>
          <w:i/>
          <w:iCs/>
          <w:sz w:val="21"/>
          <w:szCs w:val="21"/>
          <w:lang w:eastAsia="zh-CN"/>
          <w14:ligatures w14:val="none"/>
        </w:rPr>
      </w:pPr>
      <w:r>
        <w:rPr>
          <w:rFonts w:ascii="Times New Roman" w:eastAsia="SimSun" w:hAnsi="Times New Roman" w:cs="Times New Roman"/>
          <w:b/>
          <w:i/>
          <w:iCs/>
          <w:sz w:val="21"/>
          <w:szCs w:val="21"/>
          <w:lang w:eastAsia="zh-CN"/>
          <w14:ligatures w14:val="none"/>
        </w:rPr>
        <w:t>Information on model input type(s)</w:t>
      </w:r>
    </w:p>
    <w:p w14:paraId="4988CB92" w14:textId="77777777" w:rsidR="00816D2A" w:rsidRDefault="002B15AA">
      <w:pPr>
        <w:widowControl w:val="0"/>
        <w:numPr>
          <w:ilvl w:val="0"/>
          <w:numId w:val="72"/>
        </w:numPr>
        <w:spacing w:beforeLines="50" w:before="120" w:line="288" w:lineRule="auto"/>
        <w:jc w:val="both"/>
        <w:rPr>
          <w:rFonts w:ascii="Times New Roman" w:eastAsia="SimSun" w:hAnsi="Times New Roman" w:cs="Times New Roman"/>
          <w:b/>
          <w:i/>
          <w:iCs/>
          <w:sz w:val="21"/>
          <w:szCs w:val="21"/>
          <w:lang w:eastAsia="zh-CN"/>
          <w14:ligatures w14:val="none"/>
        </w:rPr>
      </w:pPr>
      <w:r>
        <w:rPr>
          <w:rFonts w:ascii="Times New Roman" w:eastAsia="SimSun" w:hAnsi="Times New Roman" w:cs="Times New Roman"/>
          <w:b/>
          <w:i/>
          <w:iCs/>
          <w:sz w:val="21"/>
          <w:szCs w:val="21"/>
          <w:lang w:eastAsia="zh-CN"/>
          <w14:ligatures w14:val="none"/>
        </w:rPr>
        <w:t>Information on model output type(s)</w:t>
      </w:r>
    </w:p>
    <w:p w14:paraId="1FF67FA6" w14:textId="77777777" w:rsidR="00816D2A" w:rsidRDefault="002B15AA">
      <w:pPr>
        <w:widowControl w:val="0"/>
        <w:numPr>
          <w:ilvl w:val="0"/>
          <w:numId w:val="72"/>
        </w:numPr>
        <w:spacing w:beforeLines="50" w:before="120" w:line="288" w:lineRule="auto"/>
        <w:jc w:val="both"/>
        <w:rPr>
          <w:rFonts w:ascii="Times New Roman" w:eastAsia="SimSun" w:hAnsi="Times New Roman" w:cs="Times New Roman"/>
          <w:b/>
          <w:i/>
          <w:iCs/>
          <w:sz w:val="21"/>
          <w:szCs w:val="21"/>
          <w:lang w:eastAsia="zh-CN"/>
          <w14:ligatures w14:val="none"/>
        </w:rPr>
      </w:pPr>
      <w:r>
        <w:rPr>
          <w:rFonts w:ascii="Times New Roman" w:eastAsia="SimSun" w:hAnsi="Times New Roman" w:cs="Times New Roman"/>
          <w:b/>
          <w:i/>
          <w:iCs/>
          <w:sz w:val="21"/>
          <w:szCs w:val="21"/>
          <w:lang w:eastAsia="zh-CN"/>
          <w14:ligatures w14:val="none"/>
        </w:rPr>
        <w:t>Information on assistance information</w:t>
      </w:r>
    </w:p>
    <w:p w14:paraId="4E8BD474" w14:textId="77777777" w:rsidR="00816D2A" w:rsidRDefault="00816D2A"/>
    <w:p w14:paraId="6562351D" w14:textId="77777777" w:rsidR="00816D2A" w:rsidRDefault="002B15AA">
      <w:pPr>
        <w:widowControl w:val="0"/>
        <w:spacing w:beforeLines="50" w:before="120" w:line="288" w:lineRule="auto"/>
        <w:jc w:val="both"/>
        <w:rPr>
          <w:rFonts w:ascii="Times New Roman" w:eastAsia="SimSun" w:hAnsi="Times New Roman" w:cs="Times New Roman"/>
          <w:b/>
          <w:i/>
          <w:iCs/>
          <w:sz w:val="21"/>
          <w:szCs w:val="21"/>
          <w:lang w:eastAsia="zh-CN"/>
          <w14:ligatures w14:val="none"/>
        </w:rPr>
      </w:pPr>
      <w:r>
        <w:rPr>
          <w:rFonts w:ascii="Times New Roman" w:eastAsia="SimSun" w:hAnsi="Times New Roman" w:cs="Times New Roman"/>
          <w:b/>
          <w:i/>
          <w:iCs/>
          <w:sz w:val="21"/>
          <w:szCs w:val="21"/>
          <w:u w:val="single"/>
          <w:lang w:eastAsia="zh-CN"/>
          <w14:ligatures w14:val="none"/>
        </w:rPr>
        <w:t>Proposal 10:</w:t>
      </w:r>
      <w:r>
        <w:rPr>
          <w:rFonts w:ascii="Times New Roman" w:eastAsia="SimSun" w:hAnsi="Times New Roman" w:cs="Times New Roman"/>
          <w:b/>
          <w:i/>
          <w:iCs/>
          <w:sz w:val="21"/>
          <w:szCs w:val="21"/>
          <w:lang w:eastAsia="zh-CN"/>
          <w14:ligatures w14:val="none"/>
        </w:rPr>
        <w:t xml:space="preserve"> Functionality identification is based on the UE capability UE reported and the associated applicable conditions for each functionality.</w:t>
      </w:r>
    </w:p>
    <w:p w14:paraId="039C849D" w14:textId="77777777" w:rsidR="00816D2A" w:rsidRDefault="002B15AA">
      <w:pPr>
        <w:widowControl w:val="0"/>
        <w:spacing w:beforeLines="50" w:before="120" w:line="288" w:lineRule="auto"/>
        <w:jc w:val="both"/>
        <w:rPr>
          <w:rFonts w:ascii="Times New Roman" w:eastAsia="SimSun" w:hAnsi="Times New Roman" w:cs="Times New Roman"/>
          <w:b/>
          <w:i/>
          <w:iCs/>
          <w:sz w:val="21"/>
          <w:szCs w:val="21"/>
          <w:lang w:eastAsia="zh-CN"/>
          <w14:ligatures w14:val="none"/>
        </w:rPr>
      </w:pPr>
      <w:r>
        <w:rPr>
          <w:rFonts w:ascii="Times New Roman" w:eastAsia="SimSun" w:hAnsi="Times New Roman" w:cs="Times New Roman"/>
          <w:b/>
          <w:i/>
          <w:iCs/>
          <w:sz w:val="21"/>
          <w:szCs w:val="21"/>
          <w:u w:val="single"/>
          <w:lang w:eastAsia="zh-CN"/>
          <w14:ligatures w14:val="none"/>
        </w:rPr>
        <w:t>Proposal 11:</w:t>
      </w:r>
      <w:r>
        <w:rPr>
          <w:rFonts w:ascii="Times New Roman" w:eastAsia="SimSun" w:hAnsi="Times New Roman" w:cs="Times New Roman"/>
          <w:b/>
          <w:i/>
          <w:iCs/>
          <w:sz w:val="21"/>
          <w:szCs w:val="21"/>
          <w:lang w:eastAsia="zh-CN"/>
          <w14:ligatures w14:val="none"/>
        </w:rPr>
        <w:t xml:space="preserve"> Configured functionalities is a subset of identified functionalities, as identified functionalities refers to what NW could potentially configure to UE, and configured functionalities refers to what NW </w:t>
      </w:r>
      <w:proofErr w:type="gramStart"/>
      <w:r>
        <w:rPr>
          <w:rFonts w:ascii="Times New Roman" w:eastAsia="SimSun" w:hAnsi="Times New Roman" w:cs="Times New Roman"/>
          <w:b/>
          <w:i/>
          <w:iCs/>
          <w:sz w:val="21"/>
          <w:szCs w:val="21"/>
          <w:lang w:eastAsia="zh-CN"/>
          <w14:ligatures w14:val="none"/>
        </w:rPr>
        <w:t>actually configures</w:t>
      </w:r>
      <w:proofErr w:type="gramEnd"/>
      <w:r>
        <w:rPr>
          <w:rFonts w:ascii="Times New Roman" w:eastAsia="SimSun" w:hAnsi="Times New Roman" w:cs="Times New Roman"/>
          <w:b/>
          <w:i/>
          <w:iCs/>
          <w:sz w:val="21"/>
          <w:szCs w:val="21"/>
          <w:lang w:eastAsia="zh-CN"/>
          <w14:ligatures w14:val="none"/>
        </w:rPr>
        <w:t xml:space="preserve"> to UE as a subset of identified functionalities.</w:t>
      </w:r>
    </w:p>
    <w:p w14:paraId="26981DCE" w14:textId="77777777" w:rsidR="00816D2A" w:rsidRDefault="002B15AA">
      <w:pPr>
        <w:widowControl w:val="0"/>
        <w:spacing w:beforeLines="50" w:before="120" w:line="288" w:lineRule="auto"/>
        <w:jc w:val="both"/>
        <w:rPr>
          <w:rFonts w:ascii="Times New Roman" w:eastAsia="SimSun" w:hAnsi="Times New Roman" w:cs="Times New Roman"/>
          <w:b/>
          <w:i/>
          <w:iCs/>
          <w:sz w:val="21"/>
          <w:szCs w:val="21"/>
          <w:lang w:eastAsia="zh-CN"/>
          <w14:ligatures w14:val="none"/>
        </w:rPr>
      </w:pPr>
      <w:r>
        <w:rPr>
          <w:rFonts w:ascii="Times New Roman" w:eastAsia="SimSun" w:hAnsi="Times New Roman" w:cs="Times New Roman"/>
          <w:b/>
          <w:i/>
          <w:iCs/>
          <w:sz w:val="21"/>
          <w:szCs w:val="21"/>
          <w:u w:val="single"/>
          <w:lang w:eastAsia="zh-CN"/>
          <w14:ligatures w14:val="none"/>
        </w:rPr>
        <w:t>Proposal 12:</w:t>
      </w:r>
      <w:r>
        <w:rPr>
          <w:rFonts w:ascii="Times New Roman" w:eastAsia="SimSun" w:hAnsi="Times New Roman" w:cs="Times New Roman"/>
          <w:b/>
          <w:i/>
          <w:iCs/>
          <w:sz w:val="21"/>
          <w:szCs w:val="21"/>
          <w:lang w:eastAsia="zh-CN"/>
          <w14:ligatures w14:val="none"/>
        </w:rPr>
        <w:t xml:space="preserve"> UE could report the updates on the identified functionality(es) in a more dynamic manner than UE capability report.</w:t>
      </w:r>
    </w:p>
    <w:p w14:paraId="34BC261A" w14:textId="77777777" w:rsidR="00816D2A" w:rsidRDefault="002B15AA">
      <w:pPr>
        <w:widowControl w:val="0"/>
        <w:spacing w:beforeLines="50" w:before="120" w:line="288" w:lineRule="auto"/>
        <w:jc w:val="both"/>
        <w:rPr>
          <w:rFonts w:ascii="Times New Roman" w:eastAsia="DengXian" w:hAnsi="Times New Roman" w:cs="Times New Roman"/>
          <w:b/>
          <w:i/>
          <w:iCs/>
          <w:sz w:val="21"/>
          <w:szCs w:val="21"/>
          <w:lang w:val="en-GB"/>
          <w14:ligatures w14:val="none"/>
        </w:rPr>
      </w:pPr>
      <w:bookmarkStart w:id="92" w:name="_Hlk149683095"/>
      <w:r>
        <w:rPr>
          <w:rFonts w:ascii="Times New Roman" w:eastAsia="DengXian" w:hAnsi="Times New Roman" w:cs="Times New Roman"/>
          <w:b/>
          <w:i/>
          <w:iCs/>
          <w:sz w:val="21"/>
          <w:szCs w:val="21"/>
          <w:u w:val="single"/>
          <w:lang w:val="en-GB"/>
          <w14:ligatures w14:val="none"/>
        </w:rPr>
        <w:t>Proposal 13:</w:t>
      </w:r>
      <w:r>
        <w:rPr>
          <w:rFonts w:ascii="Times New Roman" w:eastAsia="DengXian" w:hAnsi="Times New Roman" w:cs="Times New Roman"/>
          <w:b/>
          <w:i/>
          <w:iCs/>
          <w:sz w:val="21"/>
          <w:szCs w:val="21"/>
          <w:lang w:val="en-GB"/>
          <w14:ligatures w14:val="none"/>
        </w:rPr>
        <w:t xml:space="preserve"> Regarding the applicability of LCM methods,</w:t>
      </w:r>
    </w:p>
    <w:p w14:paraId="310E8B1D" w14:textId="77777777" w:rsidR="00816D2A" w:rsidRDefault="002B15AA">
      <w:pPr>
        <w:numPr>
          <w:ilvl w:val="0"/>
          <w:numId w:val="38"/>
        </w:numPr>
        <w:spacing w:beforeLines="50" w:before="120" w:line="360" w:lineRule="auto"/>
        <w:ind w:hanging="357"/>
        <w:jc w:val="both"/>
        <w:rPr>
          <w:rFonts w:ascii="Times New Roman" w:eastAsia="SimSun" w:hAnsi="Times New Roman" w:cs="Times New Roman"/>
          <w:b/>
          <w:bCs/>
          <w:i/>
          <w:iCs/>
          <w:kern w:val="0"/>
          <w:sz w:val="21"/>
          <w:szCs w:val="21"/>
          <w:lang w:eastAsia="zh-CN"/>
          <w14:ligatures w14:val="none"/>
        </w:rPr>
      </w:pPr>
      <w:r>
        <w:rPr>
          <w:rFonts w:ascii="Times New Roman" w:eastAsia="SimSun" w:hAnsi="Times New Roman" w:cs="Times New Roman"/>
          <w:b/>
          <w:bCs/>
          <w:i/>
          <w:iCs/>
          <w:kern w:val="0"/>
          <w:sz w:val="21"/>
          <w:szCs w:val="21"/>
          <w:lang w:eastAsia="zh-CN"/>
          <w14:ligatures w14:val="none"/>
        </w:rPr>
        <w:t>Model-ID-based LCM provides model-level management by NW of UE-side and two-sided models, which may provide benefits in the following scenarios:</w:t>
      </w:r>
    </w:p>
    <w:p w14:paraId="15FB9EF2" w14:textId="77777777" w:rsidR="00816D2A" w:rsidRDefault="002B15AA">
      <w:pPr>
        <w:numPr>
          <w:ilvl w:val="1"/>
          <w:numId w:val="38"/>
        </w:numPr>
        <w:spacing w:beforeLines="50" w:before="120" w:line="360" w:lineRule="auto"/>
        <w:ind w:left="1548" w:hanging="357"/>
        <w:rPr>
          <w:rFonts w:ascii="Times New Roman" w:eastAsia="SimSun" w:hAnsi="Times New Roman" w:cs="Times New Roman"/>
          <w:b/>
          <w:bCs/>
          <w:i/>
          <w:iCs/>
          <w:kern w:val="0"/>
          <w:sz w:val="21"/>
          <w:szCs w:val="21"/>
          <w:lang w:eastAsia="zh-CN"/>
          <w14:ligatures w14:val="none"/>
        </w:rPr>
      </w:pPr>
      <w:r>
        <w:rPr>
          <w:rFonts w:ascii="Times New Roman" w:eastAsia="SimSun" w:hAnsi="Times New Roman" w:cs="Times New Roman"/>
          <w:b/>
          <w:bCs/>
          <w:i/>
          <w:iCs/>
          <w:kern w:val="0"/>
          <w:sz w:val="21"/>
          <w:szCs w:val="21"/>
          <w:lang w:eastAsia="zh-CN"/>
          <w14:ligatures w14:val="none"/>
        </w:rPr>
        <w:t>UE side models with model transfer</w:t>
      </w:r>
    </w:p>
    <w:p w14:paraId="710D615C" w14:textId="77777777" w:rsidR="00816D2A" w:rsidRDefault="002B15AA">
      <w:pPr>
        <w:numPr>
          <w:ilvl w:val="1"/>
          <w:numId w:val="38"/>
        </w:numPr>
        <w:spacing w:beforeLines="50" w:before="120" w:line="360" w:lineRule="auto"/>
        <w:ind w:left="1548" w:hanging="357"/>
        <w:rPr>
          <w:rFonts w:ascii="Times New Roman" w:eastAsia="SimSun" w:hAnsi="Times New Roman" w:cs="Times New Roman"/>
          <w:b/>
          <w:bCs/>
          <w:i/>
          <w:iCs/>
          <w:kern w:val="0"/>
          <w:sz w:val="21"/>
          <w:szCs w:val="21"/>
          <w:lang w:eastAsia="zh-CN"/>
          <w14:ligatures w14:val="none"/>
        </w:rPr>
      </w:pPr>
      <w:r>
        <w:rPr>
          <w:rFonts w:ascii="Times New Roman" w:eastAsia="SimSun" w:hAnsi="Times New Roman" w:cs="Times New Roman"/>
          <w:b/>
          <w:bCs/>
          <w:i/>
          <w:iCs/>
          <w:kern w:val="0"/>
          <w:sz w:val="21"/>
          <w:szCs w:val="21"/>
          <w:lang w:eastAsia="zh-CN"/>
          <w14:ligatures w14:val="none"/>
        </w:rPr>
        <w:t>Pairing of two-sided models</w:t>
      </w:r>
    </w:p>
    <w:p w14:paraId="295CF026" w14:textId="77777777" w:rsidR="00816D2A" w:rsidRDefault="002B15AA">
      <w:pPr>
        <w:numPr>
          <w:ilvl w:val="1"/>
          <w:numId w:val="38"/>
        </w:numPr>
        <w:spacing w:beforeLines="50" w:before="120" w:line="360" w:lineRule="auto"/>
        <w:ind w:hanging="357"/>
        <w:jc w:val="both"/>
        <w:rPr>
          <w:rFonts w:ascii="Times New Roman" w:eastAsia="SimSun" w:hAnsi="Times New Roman" w:cs="Times New Roman"/>
          <w:b/>
          <w:bCs/>
          <w:i/>
          <w:iCs/>
          <w:kern w:val="0"/>
          <w:sz w:val="21"/>
          <w:szCs w:val="21"/>
          <w:lang w:eastAsia="zh-CN"/>
          <w14:ligatures w14:val="none"/>
        </w:rPr>
      </w:pPr>
      <w:r>
        <w:rPr>
          <w:rFonts w:ascii="Times New Roman" w:eastAsia="SimSun" w:hAnsi="Times New Roman" w:cs="Times New Roman"/>
          <w:b/>
          <w:bCs/>
          <w:i/>
          <w:iCs/>
          <w:kern w:val="0"/>
          <w:sz w:val="21"/>
          <w:szCs w:val="21"/>
          <w:lang w:eastAsia="zh-CN"/>
          <w14:ligatures w14:val="none"/>
        </w:rPr>
        <w:lastRenderedPageBreak/>
        <w:t>For aligned understanding on the additional conditions (e.g., scenario/configuration/site/dataset) between UE and NW for scenario/configuration/site/dataset-specific AI/ML operations.</w:t>
      </w:r>
    </w:p>
    <w:bookmarkEnd w:id="92"/>
    <w:p w14:paraId="6D75A0AB" w14:textId="77777777" w:rsidR="00816D2A" w:rsidRDefault="00816D2A">
      <w:pPr>
        <w:widowControl w:val="0"/>
        <w:spacing w:beforeLines="50" w:before="120" w:line="288" w:lineRule="auto"/>
        <w:jc w:val="both"/>
        <w:rPr>
          <w:rFonts w:ascii="Times New Roman" w:eastAsia="SimSun" w:hAnsi="Times New Roman" w:cs="Times New Roman"/>
          <w:b/>
          <w:i/>
          <w:iCs/>
          <w:sz w:val="21"/>
          <w:szCs w:val="21"/>
          <w:lang w:eastAsia="zh-CN"/>
          <w14:ligatures w14:val="none"/>
        </w:rPr>
      </w:pPr>
    </w:p>
    <w:p w14:paraId="54A1A92B" w14:textId="77777777" w:rsidR="00816D2A" w:rsidRDefault="002B15AA">
      <w:pPr>
        <w:spacing w:after="120"/>
      </w:pPr>
      <w:r>
        <w:rPr>
          <w:b/>
          <w:bCs/>
          <w:color w:val="4472C4" w:themeColor="accent5"/>
          <w:lang w:val="en-GB"/>
        </w:rPr>
        <w:t>Sony:</w:t>
      </w:r>
    </w:p>
    <w:p w14:paraId="58E3C9EF" w14:textId="77777777" w:rsidR="00816D2A" w:rsidRDefault="002B15AA">
      <w:pPr>
        <w:spacing w:afterLines="50" w:after="120"/>
        <w:jc w:val="both"/>
        <w:rPr>
          <w:rFonts w:ascii="Times New Roman" w:eastAsia="MS Gothic" w:hAnsi="Times New Roman" w:cs="Times New Roman"/>
          <w:b/>
          <w:bCs/>
          <w:kern w:val="0"/>
          <w:sz w:val="24"/>
          <w:szCs w:val="24"/>
          <w:lang w:val="en-GB"/>
          <w14:ligatures w14:val="none"/>
        </w:rPr>
      </w:pPr>
      <w:r>
        <w:rPr>
          <w:rFonts w:ascii="Times New Roman" w:eastAsia="MS Gothic" w:hAnsi="Times New Roman" w:cs="Times New Roman"/>
          <w:b/>
          <w:bCs/>
          <w:kern w:val="0"/>
          <w:sz w:val="24"/>
          <w:szCs w:val="24"/>
          <w:lang w:val="en-GB"/>
          <w14:ligatures w14:val="none"/>
        </w:rPr>
        <w:t xml:space="preserve">Proposal </w:t>
      </w:r>
      <w:r>
        <w:rPr>
          <w:rFonts w:ascii="Times New Roman" w:eastAsia="MS Gothic" w:hAnsi="Times New Roman" w:cs="Times New Roman"/>
          <w:b/>
          <w:bCs/>
          <w:kern w:val="0"/>
          <w:sz w:val="24"/>
          <w:szCs w:val="24"/>
          <w:lang w:val="en-GB" w:eastAsia="ja-JP"/>
          <w14:ligatures w14:val="none"/>
        </w:rPr>
        <w:t>1</w:t>
      </w:r>
      <w:r>
        <w:rPr>
          <w:rFonts w:ascii="Times New Roman" w:eastAsia="MS Gothic" w:hAnsi="Times New Roman" w:cs="Times New Roman"/>
          <w:b/>
          <w:bCs/>
          <w:kern w:val="0"/>
          <w:sz w:val="24"/>
          <w:szCs w:val="24"/>
          <w:lang w:val="en-GB"/>
          <w14:ligatures w14:val="none"/>
        </w:rPr>
        <w:t>: RAN1 should support the individual functionality-based/model-ID-based LCM and the common functionality-based/model-ID-based LCM for indication of activation/deactivation/switching/fallback.</w:t>
      </w:r>
    </w:p>
    <w:p w14:paraId="35C6C492" w14:textId="77777777" w:rsidR="00816D2A" w:rsidRDefault="002B15AA">
      <w:pPr>
        <w:spacing w:afterLines="50" w:after="120"/>
        <w:jc w:val="both"/>
        <w:rPr>
          <w:rFonts w:ascii="Times New Roman" w:eastAsia="MS Gothic" w:hAnsi="Times New Roman" w:cs="Times New Roman"/>
          <w:b/>
          <w:bCs/>
          <w:kern w:val="0"/>
          <w:sz w:val="24"/>
          <w:szCs w:val="24"/>
          <w:lang w:val="en-GB" w:eastAsia="ja-JP"/>
          <w14:ligatures w14:val="none"/>
        </w:rPr>
      </w:pPr>
      <w:r>
        <w:rPr>
          <w:rFonts w:ascii="Times New Roman" w:eastAsia="MS Gothic" w:hAnsi="Times New Roman" w:cs="Times New Roman"/>
          <w:b/>
          <w:bCs/>
          <w:kern w:val="0"/>
          <w:sz w:val="24"/>
          <w:szCs w:val="24"/>
          <w:lang w:val="en-GB" w:eastAsia="ja-JP"/>
          <w14:ligatures w14:val="none"/>
        </w:rPr>
        <w:t>Proposal 2: RAN1 should consider supporting indication of fallback by the common functionality-based LCM.</w:t>
      </w:r>
    </w:p>
    <w:p w14:paraId="256FDA5A" w14:textId="77777777" w:rsidR="00816D2A" w:rsidRDefault="002B15AA">
      <w:pPr>
        <w:jc w:val="both"/>
        <w:rPr>
          <w:rFonts w:ascii="Times New Roman" w:eastAsia="MS Gothic" w:hAnsi="Times New Roman" w:cs="Times New Roman"/>
          <w:b/>
          <w:bCs/>
          <w:kern w:val="0"/>
          <w:sz w:val="24"/>
          <w:szCs w:val="24"/>
          <w:lang w:val="en-GB" w:eastAsia="ja-JP"/>
          <w14:ligatures w14:val="none"/>
        </w:rPr>
      </w:pPr>
      <w:r>
        <w:rPr>
          <w:rFonts w:ascii="Times New Roman" w:eastAsia="MS Gothic" w:hAnsi="Times New Roman" w:cs="Times New Roman"/>
          <w:b/>
          <w:bCs/>
          <w:kern w:val="0"/>
          <w:sz w:val="24"/>
          <w:szCs w:val="24"/>
          <w:lang w:val="en-GB" w:eastAsia="ja-JP"/>
          <w14:ligatures w14:val="none"/>
        </w:rPr>
        <w:t xml:space="preserve">Proposal 3: </w:t>
      </w:r>
    </w:p>
    <w:p w14:paraId="4F1862D8" w14:textId="77777777" w:rsidR="00816D2A" w:rsidRDefault="002B15AA">
      <w:pPr>
        <w:numPr>
          <w:ilvl w:val="0"/>
          <w:numId w:val="73"/>
        </w:numPr>
        <w:jc w:val="both"/>
        <w:rPr>
          <w:rFonts w:ascii="Times New Roman" w:eastAsia="MS Gothic" w:hAnsi="Times New Roman" w:cs="Times New Roman"/>
          <w:b/>
          <w:bCs/>
          <w:kern w:val="0"/>
          <w:sz w:val="24"/>
          <w:szCs w:val="24"/>
          <w:lang w:eastAsia="ja-JP"/>
          <w14:ligatures w14:val="none"/>
        </w:rPr>
      </w:pPr>
      <w:r>
        <w:rPr>
          <w:rFonts w:ascii="Times New Roman" w:eastAsia="MS Gothic" w:hAnsi="Times New Roman" w:cs="Times New Roman"/>
          <w:b/>
          <w:bCs/>
          <w:kern w:val="0"/>
          <w:sz w:val="24"/>
          <w:szCs w:val="24"/>
          <w:lang w:eastAsia="ja-JP"/>
          <w14:ligatures w14:val="none"/>
        </w:rPr>
        <w:t xml:space="preserve">Functionality-based LCM is applicable at least for </w:t>
      </w:r>
    </w:p>
    <w:p w14:paraId="7594E27D" w14:textId="77777777" w:rsidR="00816D2A" w:rsidRDefault="002B15AA">
      <w:pPr>
        <w:numPr>
          <w:ilvl w:val="1"/>
          <w:numId w:val="38"/>
        </w:numPr>
        <w:jc w:val="both"/>
        <w:rPr>
          <w:rFonts w:ascii="Times New Roman" w:eastAsia="MS Gothic" w:hAnsi="Times New Roman" w:cs="Times New Roman"/>
          <w:b/>
          <w:bCs/>
          <w:kern w:val="0"/>
          <w:sz w:val="24"/>
          <w:szCs w:val="24"/>
          <w:lang w:eastAsia="ja-JP"/>
          <w14:ligatures w14:val="none"/>
        </w:rPr>
      </w:pPr>
      <w:r>
        <w:rPr>
          <w:rFonts w:ascii="Times New Roman" w:eastAsia="MS Gothic" w:hAnsi="Times New Roman" w:cs="Times New Roman" w:hint="eastAsia"/>
          <w:b/>
          <w:bCs/>
          <w:kern w:val="0"/>
          <w:sz w:val="24"/>
          <w:szCs w:val="24"/>
          <w:lang w:eastAsia="ja-JP"/>
          <w14:ligatures w14:val="none"/>
        </w:rPr>
        <w:t>O</w:t>
      </w:r>
      <w:r>
        <w:rPr>
          <w:rFonts w:ascii="Times New Roman" w:eastAsia="MS Gothic" w:hAnsi="Times New Roman" w:cs="Times New Roman"/>
          <w:b/>
          <w:bCs/>
          <w:kern w:val="0"/>
          <w:sz w:val="24"/>
          <w:szCs w:val="24"/>
          <w:lang w:eastAsia="ja-JP"/>
          <w14:ligatures w14:val="none"/>
        </w:rPr>
        <w:t>ne-sided models and two-sided models</w:t>
      </w:r>
    </w:p>
    <w:p w14:paraId="6BC1D66F" w14:textId="77777777" w:rsidR="00816D2A" w:rsidRDefault="002B15AA">
      <w:pPr>
        <w:numPr>
          <w:ilvl w:val="1"/>
          <w:numId w:val="38"/>
        </w:numPr>
        <w:jc w:val="both"/>
        <w:rPr>
          <w:rFonts w:ascii="Times New Roman" w:eastAsia="MS Gothic" w:hAnsi="Times New Roman" w:cs="Times New Roman"/>
          <w:b/>
          <w:bCs/>
          <w:kern w:val="0"/>
          <w:sz w:val="24"/>
          <w:szCs w:val="24"/>
          <w:lang w:eastAsia="ja-JP"/>
          <w14:ligatures w14:val="none"/>
        </w:rPr>
      </w:pPr>
      <w:r>
        <w:rPr>
          <w:rFonts w:ascii="Times New Roman" w:eastAsia="MS Gothic" w:hAnsi="Times New Roman" w:cs="Times New Roman"/>
          <w:b/>
          <w:bCs/>
          <w:kern w:val="0"/>
          <w:sz w:val="24"/>
          <w:szCs w:val="24"/>
          <w:lang w:eastAsia="ja-JP"/>
          <w14:ligatures w14:val="none"/>
        </w:rPr>
        <w:t>UE side models without model transfer</w:t>
      </w:r>
    </w:p>
    <w:p w14:paraId="064C5870" w14:textId="77777777" w:rsidR="00816D2A" w:rsidRDefault="002B15AA">
      <w:pPr>
        <w:numPr>
          <w:ilvl w:val="0"/>
          <w:numId w:val="73"/>
        </w:numPr>
        <w:jc w:val="both"/>
        <w:rPr>
          <w:rFonts w:ascii="Times New Roman" w:eastAsia="MS Gothic" w:hAnsi="Times New Roman" w:cs="Times New Roman"/>
          <w:b/>
          <w:bCs/>
          <w:kern w:val="0"/>
          <w:sz w:val="24"/>
          <w:szCs w:val="24"/>
          <w:lang w:eastAsia="ja-JP"/>
          <w14:ligatures w14:val="none"/>
        </w:rPr>
      </w:pPr>
      <w:r>
        <w:rPr>
          <w:rFonts w:ascii="Times New Roman" w:eastAsia="MS Gothic" w:hAnsi="Times New Roman" w:cs="Times New Roman"/>
          <w:b/>
          <w:bCs/>
          <w:kern w:val="0"/>
          <w:sz w:val="24"/>
          <w:szCs w:val="24"/>
          <w:lang w:eastAsia="ja-JP"/>
          <w14:ligatures w14:val="none"/>
        </w:rPr>
        <w:t xml:space="preserve">Model ID-based LCM is applicable at least for </w:t>
      </w:r>
    </w:p>
    <w:p w14:paraId="39E97AC2" w14:textId="77777777" w:rsidR="00816D2A" w:rsidRDefault="002B15AA">
      <w:pPr>
        <w:numPr>
          <w:ilvl w:val="1"/>
          <w:numId w:val="38"/>
        </w:numPr>
        <w:jc w:val="both"/>
        <w:rPr>
          <w:rFonts w:ascii="Times New Roman" w:eastAsia="MS Gothic" w:hAnsi="Times New Roman" w:cs="Times New Roman"/>
          <w:b/>
          <w:bCs/>
          <w:kern w:val="0"/>
          <w:sz w:val="24"/>
          <w:szCs w:val="24"/>
          <w:lang w:eastAsia="ja-JP"/>
          <w14:ligatures w14:val="none"/>
        </w:rPr>
      </w:pPr>
      <w:r>
        <w:rPr>
          <w:rFonts w:ascii="Times New Roman" w:eastAsia="MS Gothic" w:hAnsi="Times New Roman" w:cs="Times New Roman" w:hint="eastAsia"/>
          <w:b/>
          <w:bCs/>
          <w:kern w:val="0"/>
          <w:sz w:val="24"/>
          <w:szCs w:val="24"/>
          <w:lang w:eastAsia="ja-JP"/>
          <w14:ligatures w14:val="none"/>
        </w:rPr>
        <w:t>O</w:t>
      </w:r>
      <w:r>
        <w:rPr>
          <w:rFonts w:ascii="Times New Roman" w:eastAsia="MS Gothic" w:hAnsi="Times New Roman" w:cs="Times New Roman"/>
          <w:b/>
          <w:bCs/>
          <w:kern w:val="0"/>
          <w:sz w:val="24"/>
          <w:szCs w:val="24"/>
          <w:lang w:eastAsia="ja-JP"/>
          <w14:ligatures w14:val="none"/>
        </w:rPr>
        <w:t>ne-sided models and two-sided models</w:t>
      </w:r>
    </w:p>
    <w:p w14:paraId="4D17358C" w14:textId="77777777" w:rsidR="00816D2A" w:rsidRDefault="002B15AA">
      <w:pPr>
        <w:numPr>
          <w:ilvl w:val="1"/>
          <w:numId w:val="38"/>
        </w:numPr>
        <w:jc w:val="both"/>
        <w:rPr>
          <w:rFonts w:ascii="Times New Roman" w:eastAsia="MS Gothic" w:hAnsi="Times New Roman" w:cs="Times New Roman"/>
          <w:b/>
          <w:bCs/>
          <w:kern w:val="0"/>
          <w:sz w:val="24"/>
          <w:szCs w:val="24"/>
          <w:lang w:eastAsia="ja-JP"/>
          <w14:ligatures w14:val="none"/>
        </w:rPr>
      </w:pPr>
      <w:r>
        <w:rPr>
          <w:rFonts w:ascii="Times New Roman" w:eastAsia="MS Gothic" w:hAnsi="Times New Roman" w:cs="Times New Roman"/>
          <w:b/>
          <w:bCs/>
          <w:kern w:val="0"/>
          <w:sz w:val="24"/>
          <w:szCs w:val="24"/>
          <w:lang w:eastAsia="ja-JP"/>
          <w14:ligatures w14:val="none"/>
        </w:rPr>
        <w:t>UE side models with/without model transfer</w:t>
      </w:r>
    </w:p>
    <w:p w14:paraId="0E6E2A3B" w14:textId="77777777" w:rsidR="00816D2A" w:rsidRDefault="00816D2A">
      <w:pPr>
        <w:spacing w:afterLines="50" w:after="120"/>
        <w:jc w:val="both"/>
        <w:rPr>
          <w:rFonts w:ascii="Times New Roman" w:eastAsia="MS Gothic" w:hAnsi="Times New Roman" w:cs="Times New Roman"/>
          <w:b/>
          <w:bCs/>
          <w:kern w:val="0"/>
          <w:sz w:val="24"/>
          <w:szCs w:val="24"/>
          <w:lang w:val="en-GB"/>
          <w14:ligatures w14:val="none"/>
        </w:rPr>
      </w:pPr>
    </w:p>
    <w:p w14:paraId="3356E244" w14:textId="77777777" w:rsidR="00816D2A" w:rsidRDefault="002B15AA">
      <w:pPr>
        <w:spacing w:after="120"/>
      </w:pPr>
      <w:r>
        <w:rPr>
          <w:b/>
          <w:bCs/>
          <w:color w:val="4472C4" w:themeColor="accent5"/>
          <w:lang w:val="en-GB"/>
        </w:rPr>
        <w:t>Nvidia:</w:t>
      </w:r>
    </w:p>
    <w:p w14:paraId="27331376" w14:textId="77777777" w:rsidR="00816D2A" w:rsidRDefault="002B15AA">
      <w:pPr>
        <w:overflowPunct w:val="0"/>
        <w:autoSpaceDE w:val="0"/>
        <w:autoSpaceDN w:val="0"/>
        <w:adjustRightInd w:val="0"/>
        <w:spacing w:after="180"/>
        <w:jc w:val="both"/>
        <w:textAlignment w:val="baseline"/>
        <w:rPr>
          <w:rFonts w:ascii="Times New Roman" w:eastAsia="Times New Roman" w:hAnsi="Times New Roman" w:cs="Times New Roman"/>
          <w:b/>
          <w:bCs/>
          <w:kern w:val="0"/>
          <w:lang w:val="en-GB" w:eastAsia="en-GB"/>
          <w14:ligatures w14:val="none"/>
        </w:rPr>
      </w:pPr>
      <w:r>
        <w:rPr>
          <w:rFonts w:ascii="Times New Roman" w:eastAsia="Times New Roman" w:hAnsi="Times New Roman" w:cs="Times New Roman"/>
          <w:b/>
          <w:bCs/>
          <w:kern w:val="0"/>
          <w:lang w:val="en-GB" w:eastAsia="en-GB"/>
          <w14:ligatures w14:val="none"/>
        </w:rPr>
        <w:t>Proposal 8: Functionality-based LCM is the common baseline of the two LCMs in that it relies on legacy-like Features. Model-ID-based LCM is a unifying superset of the two LCMs in that functionality-based LCM can be considered as a special case of model-ID-based LCM that uses a single fixed/dummy model ID. Functionality-based LCM provides functionality-level management of AI/ML operations by NW for UE-side and two-sided models. Model-ID-based LCM additionally provides more granular, model-level management by NW of UE-side and two-sided models, which may provide benefits in the following scenarios: UE side models with model transfer, pairing of two-sided models, and for aligned understanding on the additional conditions (e.g., scenario/configuration/site/dataset) between UE and NW for scenario/configuration/site/dataset-specific AI/ML operations.</w:t>
      </w:r>
    </w:p>
    <w:p w14:paraId="6D7E57A7" w14:textId="77777777" w:rsidR="00816D2A" w:rsidRDefault="002B15AA">
      <w:pPr>
        <w:overflowPunct w:val="0"/>
        <w:autoSpaceDE w:val="0"/>
        <w:autoSpaceDN w:val="0"/>
        <w:adjustRightInd w:val="0"/>
        <w:spacing w:after="180"/>
        <w:jc w:val="both"/>
        <w:textAlignment w:val="baseline"/>
        <w:rPr>
          <w:rFonts w:ascii="Times New Roman" w:eastAsia="Times New Roman" w:hAnsi="Times New Roman" w:cs="Times New Roman"/>
          <w:b/>
          <w:bCs/>
          <w:kern w:val="0"/>
          <w:lang w:val="en-GB" w:eastAsia="en-GB"/>
          <w14:ligatures w14:val="none"/>
        </w:rPr>
      </w:pPr>
      <w:r>
        <w:rPr>
          <w:rFonts w:ascii="Times New Roman" w:eastAsia="Times New Roman" w:hAnsi="Times New Roman" w:cs="Times New Roman"/>
          <w:b/>
          <w:bCs/>
          <w:kern w:val="0"/>
          <w:lang w:val="en-GB" w:eastAsia="en-GB"/>
          <w14:ligatures w14:val="none"/>
        </w:rPr>
        <w:t xml:space="preserve">Proposal 9: Study how the information about scenarios, sites, and datasets may be indicated by UE capability and </w:t>
      </w:r>
      <w:proofErr w:type="spellStart"/>
      <w:r>
        <w:rPr>
          <w:rFonts w:ascii="Times New Roman" w:eastAsia="Times New Roman" w:hAnsi="Times New Roman" w:cs="Times New Roman"/>
          <w:b/>
          <w:bCs/>
          <w:kern w:val="0"/>
          <w:lang w:val="en-GB" w:eastAsia="en-GB"/>
          <w14:ligatures w14:val="none"/>
        </w:rPr>
        <w:t>signaled</w:t>
      </w:r>
      <w:proofErr w:type="spellEnd"/>
      <w:r>
        <w:rPr>
          <w:rFonts w:ascii="Times New Roman" w:eastAsia="Times New Roman" w:hAnsi="Times New Roman" w:cs="Times New Roman"/>
          <w:b/>
          <w:bCs/>
          <w:kern w:val="0"/>
          <w:lang w:val="en-GB" w:eastAsia="en-GB"/>
          <w14:ligatures w14:val="none"/>
        </w:rPr>
        <w:t xml:space="preserve"> from network to aid UE-side transparent model operations.</w:t>
      </w:r>
    </w:p>
    <w:p w14:paraId="22F58DF1" w14:textId="77777777" w:rsidR="00816D2A" w:rsidRDefault="002B15AA">
      <w:pPr>
        <w:jc w:val="both"/>
        <w:rPr>
          <w:b/>
          <w:bCs/>
        </w:rPr>
      </w:pPr>
      <w:r>
        <w:rPr>
          <w:b/>
          <w:bCs/>
        </w:rPr>
        <w:t xml:space="preserve">Proposal 15: In functionality-based LCM, NW may </w:t>
      </w:r>
      <w:proofErr w:type="gramStart"/>
      <w:r>
        <w:rPr>
          <w:b/>
          <w:bCs/>
        </w:rPr>
        <w:t>provide assistance</w:t>
      </w:r>
      <w:proofErr w:type="gramEnd"/>
      <w:r>
        <w:rPr>
          <w:b/>
          <w:bCs/>
        </w:rPr>
        <w:t xml:space="preserve"> information in the form of explicit or implicit information to UE. The UE may use the assistance information for dataset categorization for training, inference, model monitoring/assessment, transparent model selection and switching within a functionality, and determining and indicating the support/applicability of a given functionality. </w:t>
      </w:r>
    </w:p>
    <w:p w14:paraId="41531C29" w14:textId="77777777" w:rsidR="00816D2A" w:rsidRDefault="00816D2A"/>
    <w:p w14:paraId="2C6C20EB" w14:textId="77777777" w:rsidR="00816D2A" w:rsidRDefault="00816D2A"/>
    <w:p w14:paraId="4B37B0E9" w14:textId="77777777" w:rsidR="00816D2A" w:rsidRDefault="002B15AA">
      <w:pPr>
        <w:spacing w:after="120"/>
      </w:pPr>
      <w:proofErr w:type="spellStart"/>
      <w:r>
        <w:rPr>
          <w:b/>
          <w:bCs/>
          <w:color w:val="4472C4" w:themeColor="accent5"/>
          <w:lang w:val="en-GB"/>
        </w:rPr>
        <w:t>InterDigital</w:t>
      </w:r>
      <w:proofErr w:type="spellEnd"/>
      <w:r>
        <w:rPr>
          <w:b/>
          <w:bCs/>
          <w:color w:val="4472C4" w:themeColor="accent5"/>
          <w:lang w:val="en-GB"/>
        </w:rPr>
        <w:t>:</w:t>
      </w:r>
    </w:p>
    <w:p w14:paraId="328AB6CF" w14:textId="77777777" w:rsidR="00816D2A" w:rsidRDefault="002B15AA">
      <w:pPr>
        <w:spacing w:after="160" w:line="259" w:lineRule="auto"/>
        <w:jc w:val="both"/>
        <w:rPr>
          <w:rFonts w:ascii="Times New Roman" w:eastAsia="Yu Mincho" w:hAnsi="Times New Roman" w:cs="Times New Roman"/>
          <w:b/>
          <w:bCs/>
          <w:kern w:val="0"/>
          <w:lang w:eastAsia="ja-JP"/>
          <w14:ligatures w14:val="none"/>
        </w:rPr>
      </w:pPr>
      <w:r>
        <w:rPr>
          <w:rFonts w:ascii="Times New Roman" w:eastAsia="Yu Mincho" w:hAnsi="Times New Roman" w:cs="Times New Roman"/>
          <w:b/>
          <w:bCs/>
          <w:kern w:val="0"/>
          <w:lang w:eastAsia="ja-JP"/>
          <w14:ligatures w14:val="none"/>
        </w:rPr>
        <w:t xml:space="preserve">Proposal 1: Model-ID based signaling in a Functionality may be applicable for model-level management of UE-side models with model transfer, two-sided models, use cases requiring scenario/configuration/site/dataset-specific models. </w:t>
      </w:r>
    </w:p>
    <w:p w14:paraId="0E93E6B7" w14:textId="77777777" w:rsidR="00816D2A" w:rsidRDefault="002B15AA">
      <w:pPr>
        <w:spacing w:before="240" w:after="160" w:line="259" w:lineRule="auto"/>
        <w:jc w:val="both"/>
        <w:rPr>
          <w:rFonts w:ascii="Times New Roman" w:eastAsia="Yu Mincho" w:hAnsi="Times New Roman" w:cs="Times New Roman"/>
          <w:b/>
          <w:bCs/>
          <w:kern w:val="0"/>
          <w:lang w:eastAsia="ja-JP"/>
          <w14:ligatures w14:val="none"/>
        </w:rPr>
      </w:pPr>
      <w:r>
        <w:rPr>
          <w:rFonts w:ascii="Times New Roman" w:eastAsia="Yu Mincho" w:hAnsi="Times New Roman" w:cs="Times New Roman"/>
          <w:b/>
          <w:bCs/>
          <w:kern w:val="0"/>
          <w:lang w:eastAsia="ja-JP"/>
          <w14:ligatures w14:val="none"/>
        </w:rPr>
        <w:t xml:space="preserve">Proposal 2: From the study item perspective it may be sufficient to list different approaches to enable consistency between training and inference regarding NW-side additional conditions. Further down selection can be made during the work item phase when the details of additional conditions are identified in respective sub-use cases. </w:t>
      </w:r>
    </w:p>
    <w:p w14:paraId="5B06A0D8" w14:textId="77777777" w:rsidR="00816D2A" w:rsidRDefault="00816D2A">
      <w:pPr>
        <w:spacing w:after="160" w:line="259" w:lineRule="auto"/>
        <w:jc w:val="both"/>
        <w:rPr>
          <w:rFonts w:ascii="Times New Roman" w:eastAsia="Yu Mincho" w:hAnsi="Times New Roman" w:cs="Times New Roman"/>
          <w:b/>
          <w:bCs/>
          <w:kern w:val="0"/>
          <w:lang w:eastAsia="ja-JP"/>
          <w14:ligatures w14:val="none"/>
        </w:rPr>
      </w:pPr>
    </w:p>
    <w:p w14:paraId="2855584F" w14:textId="77777777" w:rsidR="00816D2A" w:rsidRDefault="002B15AA">
      <w:pPr>
        <w:spacing w:after="120"/>
      </w:pPr>
      <w:r>
        <w:rPr>
          <w:b/>
          <w:bCs/>
          <w:color w:val="4472C4" w:themeColor="accent5"/>
          <w:lang w:val="en-GB"/>
        </w:rPr>
        <w:t>Google:</w:t>
      </w:r>
    </w:p>
    <w:p w14:paraId="6D29A05E" w14:textId="77777777" w:rsidR="00816D2A" w:rsidRDefault="002B15AA">
      <w:pPr>
        <w:spacing w:after="120"/>
        <w:jc w:val="both"/>
        <w:rPr>
          <w:rFonts w:ascii="Times New Roman" w:eastAsia="Times New Roman" w:hAnsi="Times New Roman" w:cs="Batang"/>
          <w:b/>
          <w:bCs/>
          <w:i/>
          <w:iCs/>
          <w:kern w:val="0"/>
          <w:sz w:val="20"/>
          <w:szCs w:val="20"/>
          <w:lang w:eastAsia="zh-CN"/>
          <w14:ligatures w14:val="none"/>
        </w:rPr>
      </w:pPr>
      <w:r>
        <w:rPr>
          <w:rFonts w:ascii="Times New Roman" w:eastAsia="Times New Roman" w:hAnsi="Times New Roman" w:cs="Batang"/>
          <w:b/>
          <w:bCs/>
          <w:i/>
          <w:iCs/>
          <w:kern w:val="0"/>
          <w:sz w:val="20"/>
          <w:szCs w:val="20"/>
          <w:lang w:eastAsia="zh-CN"/>
          <w14:ligatures w14:val="none"/>
        </w:rPr>
        <w:t xml:space="preserve">Proposal 1: For AI/ML </w:t>
      </w:r>
      <w:proofErr w:type="gramStart"/>
      <w:r>
        <w:rPr>
          <w:rFonts w:ascii="Times New Roman" w:eastAsia="Times New Roman" w:hAnsi="Times New Roman" w:cs="Batang"/>
          <w:b/>
          <w:bCs/>
          <w:i/>
          <w:iCs/>
          <w:kern w:val="0"/>
          <w:sz w:val="20"/>
          <w:szCs w:val="20"/>
          <w:lang w:eastAsia="zh-CN"/>
          <w14:ligatures w14:val="none"/>
        </w:rPr>
        <w:t>functionality based</w:t>
      </w:r>
      <w:proofErr w:type="gramEnd"/>
      <w:r>
        <w:rPr>
          <w:rFonts w:ascii="Times New Roman" w:eastAsia="Times New Roman" w:hAnsi="Times New Roman" w:cs="Batang"/>
          <w:b/>
          <w:bCs/>
          <w:i/>
          <w:iCs/>
          <w:kern w:val="0"/>
          <w:sz w:val="20"/>
          <w:szCs w:val="20"/>
          <w:lang w:eastAsia="zh-CN"/>
          <w14:ligatures w14:val="none"/>
        </w:rPr>
        <w:t xml:space="preserve"> LCM, support the UE to report the functionality status change to the NW, including the following cases:</w:t>
      </w:r>
    </w:p>
    <w:p w14:paraId="70FA35E6" w14:textId="77777777" w:rsidR="00816D2A" w:rsidRDefault="002B15AA">
      <w:pPr>
        <w:numPr>
          <w:ilvl w:val="0"/>
          <w:numId w:val="74"/>
        </w:numPr>
        <w:spacing w:after="120"/>
        <w:jc w:val="both"/>
        <w:rPr>
          <w:rFonts w:ascii="Times New Roman" w:eastAsia="Times New Roman" w:hAnsi="Times New Roman" w:cs="Batang"/>
          <w:b/>
          <w:bCs/>
          <w:i/>
          <w:iCs/>
          <w:kern w:val="0"/>
          <w:sz w:val="20"/>
          <w:szCs w:val="20"/>
          <w:lang w:eastAsia="zh-CN"/>
          <w14:ligatures w14:val="none"/>
        </w:rPr>
      </w:pPr>
      <w:r>
        <w:rPr>
          <w:rFonts w:ascii="Times New Roman" w:eastAsia="Times New Roman" w:hAnsi="Times New Roman" w:cs="Batang"/>
          <w:b/>
          <w:bCs/>
          <w:i/>
          <w:iCs/>
          <w:kern w:val="0"/>
          <w:sz w:val="20"/>
          <w:szCs w:val="20"/>
          <w:lang w:eastAsia="zh-CN"/>
          <w14:ligatures w14:val="none"/>
        </w:rPr>
        <w:t>Case 1: The status for an AI/ML functionality is changed from normal to failure.</w:t>
      </w:r>
    </w:p>
    <w:p w14:paraId="49F2AD38" w14:textId="77777777" w:rsidR="00816D2A" w:rsidRDefault="002B15AA">
      <w:pPr>
        <w:numPr>
          <w:ilvl w:val="0"/>
          <w:numId w:val="74"/>
        </w:numPr>
        <w:spacing w:after="120"/>
        <w:jc w:val="both"/>
        <w:rPr>
          <w:rFonts w:ascii="Times New Roman" w:eastAsia="Times New Roman" w:hAnsi="Times New Roman" w:cs="Batang"/>
          <w:b/>
          <w:bCs/>
          <w:i/>
          <w:iCs/>
          <w:kern w:val="0"/>
          <w:sz w:val="20"/>
          <w:szCs w:val="20"/>
          <w:lang w:eastAsia="zh-CN"/>
          <w14:ligatures w14:val="none"/>
        </w:rPr>
      </w:pPr>
      <w:r>
        <w:rPr>
          <w:rFonts w:ascii="Times New Roman" w:eastAsia="Times New Roman" w:hAnsi="Times New Roman" w:cs="Batang"/>
          <w:b/>
          <w:bCs/>
          <w:i/>
          <w:iCs/>
          <w:kern w:val="0"/>
          <w:sz w:val="20"/>
          <w:szCs w:val="20"/>
          <w:lang w:eastAsia="zh-CN"/>
          <w14:ligatures w14:val="none"/>
        </w:rPr>
        <w:t>Case 2: The status for an AI/ML functionality is changed from failure to normal.</w:t>
      </w:r>
    </w:p>
    <w:p w14:paraId="7DEC1023" w14:textId="77777777" w:rsidR="00816D2A" w:rsidRDefault="002B15AA">
      <w:pPr>
        <w:spacing w:after="120"/>
        <w:jc w:val="both"/>
        <w:rPr>
          <w:rFonts w:ascii="Times New Roman" w:eastAsia="Times New Roman" w:hAnsi="Times New Roman" w:cs="Batang"/>
          <w:b/>
          <w:bCs/>
          <w:i/>
          <w:iCs/>
          <w:kern w:val="0"/>
          <w:sz w:val="20"/>
          <w:szCs w:val="20"/>
          <w:lang w:eastAsia="zh-CN"/>
          <w14:ligatures w14:val="none"/>
        </w:rPr>
      </w:pPr>
      <w:r>
        <w:rPr>
          <w:rFonts w:ascii="Times New Roman" w:eastAsia="Times New Roman" w:hAnsi="Times New Roman" w:cs="Batang"/>
          <w:b/>
          <w:bCs/>
          <w:i/>
          <w:iCs/>
          <w:kern w:val="0"/>
          <w:sz w:val="20"/>
          <w:szCs w:val="20"/>
          <w:lang w:eastAsia="zh-CN"/>
          <w14:ligatures w14:val="none"/>
        </w:rPr>
        <w:t xml:space="preserve">Proposal 2: For AI/ML </w:t>
      </w:r>
      <w:proofErr w:type="gramStart"/>
      <w:r>
        <w:rPr>
          <w:rFonts w:ascii="Times New Roman" w:eastAsia="Times New Roman" w:hAnsi="Times New Roman" w:cs="Batang"/>
          <w:b/>
          <w:bCs/>
          <w:i/>
          <w:iCs/>
          <w:kern w:val="0"/>
          <w:sz w:val="20"/>
          <w:szCs w:val="20"/>
          <w:lang w:eastAsia="zh-CN"/>
          <w14:ligatures w14:val="none"/>
        </w:rPr>
        <w:t>model based</w:t>
      </w:r>
      <w:proofErr w:type="gramEnd"/>
      <w:r>
        <w:rPr>
          <w:rFonts w:ascii="Times New Roman" w:eastAsia="Times New Roman" w:hAnsi="Times New Roman" w:cs="Batang"/>
          <w:b/>
          <w:bCs/>
          <w:i/>
          <w:iCs/>
          <w:kern w:val="0"/>
          <w:sz w:val="20"/>
          <w:szCs w:val="20"/>
          <w:lang w:eastAsia="zh-CN"/>
          <w14:ligatures w14:val="none"/>
        </w:rPr>
        <w:t xml:space="preserve"> LCM, </w:t>
      </w:r>
    </w:p>
    <w:p w14:paraId="643403E7" w14:textId="77777777" w:rsidR="00816D2A" w:rsidRDefault="002B15AA">
      <w:pPr>
        <w:numPr>
          <w:ilvl w:val="0"/>
          <w:numId w:val="75"/>
        </w:numPr>
        <w:spacing w:after="120"/>
        <w:jc w:val="both"/>
        <w:rPr>
          <w:rFonts w:ascii="Times New Roman" w:eastAsia="Times New Roman" w:hAnsi="Times New Roman" w:cs="Batang"/>
          <w:b/>
          <w:bCs/>
          <w:i/>
          <w:iCs/>
          <w:kern w:val="0"/>
          <w:sz w:val="20"/>
          <w:szCs w:val="20"/>
          <w:lang w:eastAsia="zh-CN"/>
          <w14:ligatures w14:val="none"/>
        </w:rPr>
      </w:pPr>
      <w:r>
        <w:rPr>
          <w:rFonts w:ascii="Times New Roman" w:eastAsia="Times New Roman" w:hAnsi="Times New Roman" w:cs="Batang"/>
          <w:b/>
          <w:bCs/>
          <w:i/>
          <w:iCs/>
          <w:kern w:val="0"/>
          <w:sz w:val="20"/>
          <w:szCs w:val="20"/>
          <w:lang w:eastAsia="zh-CN"/>
          <w14:ligatures w14:val="none"/>
        </w:rPr>
        <w:t xml:space="preserve">UE performs model performance failure detection for activated models </w:t>
      </w:r>
      <w:proofErr w:type="gramStart"/>
      <w:r>
        <w:rPr>
          <w:rFonts w:ascii="Times New Roman" w:eastAsia="Times New Roman" w:hAnsi="Times New Roman" w:cs="Batang"/>
          <w:b/>
          <w:bCs/>
          <w:i/>
          <w:iCs/>
          <w:kern w:val="0"/>
          <w:sz w:val="20"/>
          <w:szCs w:val="20"/>
          <w:lang w:eastAsia="zh-CN"/>
          <w14:ligatures w14:val="none"/>
        </w:rPr>
        <w:t>only</w:t>
      </w:r>
      <w:proofErr w:type="gramEnd"/>
    </w:p>
    <w:p w14:paraId="3A86920E" w14:textId="77777777" w:rsidR="00816D2A" w:rsidRDefault="002B15AA">
      <w:pPr>
        <w:numPr>
          <w:ilvl w:val="0"/>
          <w:numId w:val="75"/>
        </w:numPr>
        <w:spacing w:after="120"/>
        <w:jc w:val="both"/>
        <w:rPr>
          <w:rFonts w:ascii="Times New Roman" w:eastAsia="Times New Roman" w:hAnsi="Times New Roman" w:cs="Batang"/>
          <w:b/>
          <w:bCs/>
          <w:i/>
          <w:iCs/>
          <w:kern w:val="0"/>
          <w:sz w:val="20"/>
          <w:szCs w:val="20"/>
          <w:lang w:eastAsia="zh-CN"/>
          <w14:ligatures w14:val="none"/>
        </w:rPr>
      </w:pPr>
      <w:r>
        <w:rPr>
          <w:rFonts w:ascii="Times New Roman" w:eastAsia="Times New Roman" w:hAnsi="Times New Roman" w:cs="Batang"/>
          <w:b/>
          <w:bCs/>
          <w:i/>
          <w:iCs/>
          <w:kern w:val="0"/>
          <w:sz w:val="20"/>
          <w:szCs w:val="20"/>
          <w:lang w:eastAsia="zh-CN"/>
          <w14:ligatures w14:val="none"/>
        </w:rPr>
        <w:t xml:space="preserve">UE can report a candidate model ID if it detects model performance failure for one of the activated </w:t>
      </w:r>
      <w:proofErr w:type="gramStart"/>
      <w:r>
        <w:rPr>
          <w:rFonts w:ascii="Times New Roman" w:eastAsia="Times New Roman" w:hAnsi="Times New Roman" w:cs="Batang"/>
          <w:b/>
          <w:bCs/>
          <w:i/>
          <w:iCs/>
          <w:kern w:val="0"/>
          <w:sz w:val="20"/>
          <w:szCs w:val="20"/>
          <w:lang w:eastAsia="zh-CN"/>
          <w14:ligatures w14:val="none"/>
        </w:rPr>
        <w:t>models</w:t>
      </w:r>
      <w:proofErr w:type="gramEnd"/>
    </w:p>
    <w:p w14:paraId="579DF475" w14:textId="77777777" w:rsidR="00816D2A" w:rsidRDefault="00816D2A">
      <w:pPr>
        <w:spacing w:after="160" w:line="259" w:lineRule="auto"/>
        <w:jc w:val="both"/>
        <w:rPr>
          <w:rFonts w:ascii="Times New Roman" w:eastAsia="Yu Mincho" w:hAnsi="Times New Roman" w:cs="Times New Roman"/>
          <w:b/>
          <w:bCs/>
          <w:kern w:val="0"/>
          <w:lang w:eastAsia="ja-JP"/>
          <w14:ligatures w14:val="none"/>
        </w:rPr>
      </w:pPr>
    </w:p>
    <w:p w14:paraId="61B81062" w14:textId="77777777" w:rsidR="00816D2A" w:rsidRDefault="002B15AA">
      <w:pPr>
        <w:spacing w:after="120"/>
        <w:rPr>
          <w:b/>
          <w:bCs/>
          <w:color w:val="4472C4" w:themeColor="accent5"/>
          <w:lang w:val="en-GB"/>
        </w:rPr>
      </w:pPr>
      <w:r>
        <w:rPr>
          <w:b/>
          <w:bCs/>
          <w:color w:val="4472C4" w:themeColor="accent5"/>
          <w:lang w:val="en-GB"/>
        </w:rPr>
        <w:t>NTT DOCOMO:</w:t>
      </w:r>
    </w:p>
    <w:p w14:paraId="6D595E4F" w14:textId="77777777" w:rsidR="00816D2A" w:rsidRDefault="002B15AA">
      <w:pPr>
        <w:rPr>
          <w:rFonts w:ascii="Times New Roman" w:eastAsia="Yu Mincho" w:hAnsi="Times New Roman" w:cs="Times New Roman"/>
          <w:b/>
          <w:kern w:val="0"/>
          <w:sz w:val="24"/>
          <w:szCs w:val="24"/>
          <w:lang w:val="en-GB" w:eastAsia="ja-JP"/>
          <w14:ligatures w14:val="none"/>
        </w:rPr>
      </w:pPr>
      <w:r>
        <w:rPr>
          <w:rFonts w:ascii="Times New Roman" w:eastAsia="Yu Mincho" w:hAnsi="Times New Roman" w:cs="Times New Roman"/>
          <w:b/>
          <w:kern w:val="0"/>
          <w:sz w:val="24"/>
          <w:szCs w:val="24"/>
          <w:u w:val="single"/>
          <w:lang w:eastAsia="ja-JP"/>
          <w14:ligatures w14:val="none"/>
        </w:rPr>
        <w:t>Proposal</w:t>
      </w:r>
      <w:r>
        <w:rPr>
          <w:rFonts w:ascii="Times New Roman" w:eastAsia="Yu Mincho" w:hAnsi="Times New Roman" w:cs="Times New Roman"/>
          <w:b/>
          <w:kern w:val="0"/>
          <w:sz w:val="24"/>
          <w:szCs w:val="24"/>
          <w:u w:val="single"/>
          <w:lang w:val="en-GB" w:eastAsia="ja-JP"/>
          <w14:ligatures w14:val="none"/>
        </w:rPr>
        <w:t xml:space="preserve"> 1:</w:t>
      </w:r>
      <w:r>
        <w:rPr>
          <w:rFonts w:ascii="Times New Roman" w:eastAsia="Yu Mincho" w:hAnsi="Times New Roman" w:cs="Times New Roman"/>
          <w:b/>
          <w:kern w:val="0"/>
          <w:sz w:val="24"/>
          <w:szCs w:val="24"/>
          <w:lang w:val="en-GB" w:eastAsia="ja-JP"/>
          <w14:ligatures w14:val="none"/>
        </w:rPr>
        <w:t xml:space="preserve"> Capture the observation that model ID-based LCM is beneficial at least for the following scenarios in TR.</w:t>
      </w:r>
    </w:p>
    <w:p w14:paraId="1883ED52" w14:textId="77777777" w:rsidR="00816D2A" w:rsidRDefault="002B15AA">
      <w:pPr>
        <w:numPr>
          <w:ilvl w:val="0"/>
          <w:numId w:val="76"/>
        </w:numPr>
        <w:rPr>
          <w:rFonts w:ascii="Times New Roman" w:eastAsia="MS Gothic" w:hAnsi="Times New Roman" w:cs="Times New Roman"/>
          <w:b/>
          <w:kern w:val="0"/>
          <w:sz w:val="24"/>
          <w:szCs w:val="20"/>
          <w:lang w:eastAsia="ja-JP"/>
          <w14:ligatures w14:val="none"/>
        </w:rPr>
      </w:pPr>
      <w:r>
        <w:rPr>
          <w:rFonts w:ascii="Times New Roman" w:eastAsia="MS Gothic" w:hAnsi="Times New Roman" w:cs="Times New Roman"/>
          <w:b/>
          <w:kern w:val="0"/>
          <w:sz w:val="24"/>
          <w:szCs w:val="20"/>
          <w:lang w:eastAsia="ja-JP"/>
          <w14:ligatures w14:val="none"/>
        </w:rPr>
        <w:t>NW additional condition specific model</w:t>
      </w:r>
    </w:p>
    <w:p w14:paraId="18341691" w14:textId="77777777" w:rsidR="00816D2A" w:rsidRDefault="002B15AA">
      <w:pPr>
        <w:numPr>
          <w:ilvl w:val="0"/>
          <w:numId w:val="76"/>
        </w:numPr>
        <w:rPr>
          <w:rFonts w:ascii="Times New Roman" w:eastAsia="MS Gothic" w:hAnsi="Times New Roman" w:cs="Times New Roman"/>
          <w:b/>
          <w:kern w:val="0"/>
          <w:sz w:val="24"/>
          <w:szCs w:val="20"/>
          <w:lang w:eastAsia="ja-JP"/>
          <w14:ligatures w14:val="none"/>
        </w:rPr>
      </w:pPr>
      <w:r>
        <w:rPr>
          <w:rFonts w:ascii="Times New Roman" w:eastAsia="MS Gothic" w:hAnsi="Times New Roman" w:cs="Times New Roman"/>
          <w:b/>
          <w:kern w:val="0"/>
          <w:sz w:val="24"/>
          <w:szCs w:val="20"/>
          <w:lang w:eastAsia="ja-JP"/>
          <w14:ligatures w14:val="none"/>
        </w:rPr>
        <w:t>Model transfer/delivery from NW to UE</w:t>
      </w:r>
    </w:p>
    <w:p w14:paraId="21527FDC" w14:textId="77777777" w:rsidR="00816D2A" w:rsidRDefault="002B15AA">
      <w:pPr>
        <w:numPr>
          <w:ilvl w:val="0"/>
          <w:numId w:val="76"/>
        </w:numPr>
        <w:rPr>
          <w:rFonts w:ascii="Times New Roman" w:eastAsia="MS Gothic" w:hAnsi="Times New Roman" w:cs="Times New Roman"/>
          <w:b/>
          <w:kern w:val="0"/>
          <w:sz w:val="24"/>
          <w:szCs w:val="20"/>
          <w:lang w:eastAsia="ja-JP"/>
          <w14:ligatures w14:val="none"/>
        </w:rPr>
      </w:pPr>
      <w:r>
        <w:rPr>
          <w:rFonts w:ascii="Times New Roman" w:eastAsia="MS Gothic" w:hAnsi="Times New Roman" w:cs="Times New Roman"/>
          <w:b/>
          <w:kern w:val="0"/>
          <w:sz w:val="24"/>
          <w:szCs w:val="20"/>
          <w:lang w:eastAsia="ja-JP"/>
          <w14:ligatures w14:val="none"/>
        </w:rPr>
        <w:t>Two-sided model</w:t>
      </w:r>
    </w:p>
    <w:p w14:paraId="74FFE3D3" w14:textId="77777777" w:rsidR="00816D2A" w:rsidRDefault="00816D2A"/>
    <w:p w14:paraId="17D40BBE" w14:textId="77777777" w:rsidR="00816D2A" w:rsidRDefault="002B15AA">
      <w:pPr>
        <w:rPr>
          <w:rFonts w:ascii="Times New Roman" w:eastAsia="Yu Mincho" w:hAnsi="Times New Roman" w:cs="Times New Roman"/>
          <w:b/>
          <w:kern w:val="0"/>
          <w:sz w:val="24"/>
          <w:szCs w:val="24"/>
          <w:lang w:val="en-GB" w:eastAsia="ja-JP"/>
          <w14:ligatures w14:val="none"/>
        </w:rPr>
      </w:pPr>
      <w:r>
        <w:rPr>
          <w:rFonts w:ascii="Times New Roman" w:eastAsia="Yu Mincho" w:hAnsi="Times New Roman" w:cs="Times New Roman"/>
          <w:b/>
          <w:kern w:val="0"/>
          <w:sz w:val="24"/>
          <w:szCs w:val="24"/>
          <w:u w:val="single"/>
          <w:lang w:eastAsia="ja-JP"/>
          <w14:ligatures w14:val="none"/>
        </w:rPr>
        <w:t>Proposal</w:t>
      </w:r>
      <w:r>
        <w:rPr>
          <w:rFonts w:ascii="Times New Roman" w:eastAsia="Yu Mincho" w:hAnsi="Times New Roman" w:cs="Times New Roman"/>
          <w:b/>
          <w:kern w:val="0"/>
          <w:sz w:val="24"/>
          <w:szCs w:val="24"/>
          <w:u w:val="single"/>
          <w:lang w:val="en-GB" w:eastAsia="ja-JP"/>
          <w14:ligatures w14:val="none"/>
        </w:rPr>
        <w:t xml:space="preserve"> 2:</w:t>
      </w:r>
      <w:r>
        <w:rPr>
          <w:rFonts w:ascii="Times New Roman" w:eastAsia="Yu Mincho" w:hAnsi="Times New Roman" w:cs="Times New Roman"/>
          <w:b/>
          <w:kern w:val="0"/>
          <w:sz w:val="24"/>
          <w:szCs w:val="24"/>
          <w:lang w:val="en-GB" w:eastAsia="ja-JP"/>
          <w14:ligatures w14:val="none"/>
        </w:rPr>
        <w:t xml:space="preserve"> Analyse following two aspects to operate NW side additional condition specific model at UE side. </w:t>
      </w:r>
    </w:p>
    <w:p w14:paraId="3CD335B1" w14:textId="77777777" w:rsidR="00816D2A" w:rsidRDefault="002B15AA">
      <w:pPr>
        <w:numPr>
          <w:ilvl w:val="0"/>
          <w:numId w:val="76"/>
        </w:numPr>
        <w:rPr>
          <w:rFonts w:ascii="Times New Roman" w:eastAsia="MS Gothic" w:hAnsi="Times New Roman" w:cs="Times New Roman"/>
          <w:b/>
          <w:kern w:val="0"/>
          <w:sz w:val="24"/>
          <w:szCs w:val="20"/>
          <w:lang w:eastAsia="ja-JP"/>
          <w14:ligatures w14:val="none"/>
        </w:rPr>
      </w:pPr>
      <w:r>
        <w:rPr>
          <w:rFonts w:ascii="Times New Roman" w:eastAsia="MS Gothic" w:hAnsi="Times New Roman" w:cs="Times New Roman"/>
          <w:b/>
          <w:kern w:val="0"/>
          <w:sz w:val="24"/>
          <w:szCs w:val="20"/>
          <w:lang w:eastAsia="ja-JP"/>
          <w14:ligatures w14:val="none"/>
        </w:rPr>
        <w:t xml:space="preserve">(During training) How to prepare the model specific to NW side additional condition(s) </w:t>
      </w:r>
    </w:p>
    <w:p w14:paraId="0DBF8D96" w14:textId="77777777" w:rsidR="00816D2A" w:rsidRDefault="002B15AA">
      <w:pPr>
        <w:numPr>
          <w:ilvl w:val="0"/>
          <w:numId w:val="76"/>
        </w:numPr>
        <w:rPr>
          <w:rFonts w:ascii="Times New Roman" w:eastAsia="MS Gothic" w:hAnsi="Times New Roman" w:cs="Times New Roman"/>
          <w:b/>
          <w:kern w:val="0"/>
          <w:sz w:val="24"/>
          <w:szCs w:val="20"/>
          <w:lang w:eastAsia="ja-JP"/>
          <w14:ligatures w14:val="none"/>
        </w:rPr>
      </w:pPr>
      <w:r>
        <w:rPr>
          <w:rFonts w:ascii="Times New Roman" w:eastAsia="MS Gothic" w:hAnsi="Times New Roman" w:cs="Times New Roman"/>
          <w:b/>
          <w:kern w:val="0"/>
          <w:sz w:val="24"/>
          <w:szCs w:val="20"/>
          <w:lang w:eastAsia="ja-JP"/>
          <w14:ligatures w14:val="none"/>
        </w:rPr>
        <w:t xml:space="preserve">(After training) How to check consistency between NW side additional condition and UE side </w:t>
      </w:r>
      <w:proofErr w:type="gramStart"/>
      <w:r>
        <w:rPr>
          <w:rFonts w:ascii="Times New Roman" w:eastAsia="MS Gothic" w:hAnsi="Times New Roman" w:cs="Times New Roman"/>
          <w:b/>
          <w:kern w:val="0"/>
          <w:sz w:val="24"/>
          <w:szCs w:val="20"/>
          <w:lang w:eastAsia="ja-JP"/>
          <w14:ligatures w14:val="none"/>
        </w:rPr>
        <w:t>model</w:t>
      </w:r>
      <w:proofErr w:type="gramEnd"/>
    </w:p>
    <w:p w14:paraId="08A77582" w14:textId="77777777" w:rsidR="00816D2A" w:rsidRDefault="00816D2A"/>
    <w:p w14:paraId="1B53B0AE" w14:textId="77777777" w:rsidR="00816D2A" w:rsidRDefault="002B15AA">
      <w:pPr>
        <w:rPr>
          <w:rFonts w:ascii="Times New Roman" w:eastAsia="Yu Mincho" w:hAnsi="Times New Roman" w:cs="Times New Roman"/>
          <w:b/>
          <w:kern w:val="0"/>
          <w:sz w:val="24"/>
          <w:szCs w:val="24"/>
          <w:lang w:val="en-GB" w:eastAsia="ja-JP"/>
          <w14:ligatures w14:val="none"/>
        </w:rPr>
      </w:pPr>
      <w:r>
        <w:rPr>
          <w:rFonts w:ascii="Times New Roman" w:eastAsia="Yu Mincho" w:hAnsi="Times New Roman" w:cs="Times New Roman"/>
          <w:b/>
          <w:kern w:val="0"/>
          <w:sz w:val="24"/>
          <w:szCs w:val="24"/>
          <w:lang w:val="en-GB" w:eastAsia="ja-JP"/>
          <w14:ligatures w14:val="none"/>
        </w:rPr>
        <w:t xml:space="preserve">Proposal 3: Conclude the pros and cons of model identification type as Table 1. </w:t>
      </w:r>
    </w:p>
    <w:p w14:paraId="74ADBC61" w14:textId="77777777" w:rsidR="00816D2A" w:rsidRDefault="002B15AA">
      <w:pPr>
        <w:spacing w:afterLines="50" w:after="120"/>
        <w:jc w:val="center"/>
        <w:rPr>
          <w:szCs w:val="24"/>
        </w:rPr>
      </w:pPr>
      <w:r>
        <w:rPr>
          <w:rFonts w:eastAsia="SimSun" w:hint="eastAsia"/>
          <w:b/>
          <w:bCs/>
          <w:szCs w:val="24"/>
          <w:lang w:eastAsia="zh-CN"/>
        </w:rPr>
        <w:t>T</w:t>
      </w:r>
      <w:r>
        <w:rPr>
          <w:rFonts w:eastAsia="SimSun"/>
          <w:b/>
          <w:bCs/>
          <w:szCs w:val="24"/>
          <w:lang w:eastAsia="zh-CN"/>
        </w:rPr>
        <w:t xml:space="preserve">able 1. </w:t>
      </w:r>
      <w:r>
        <w:rPr>
          <w:szCs w:val="24"/>
        </w:rPr>
        <w:t xml:space="preserve"> Characteristic of model identification types.</w:t>
      </w:r>
    </w:p>
    <w:tbl>
      <w:tblPr>
        <w:tblW w:w="5000" w:type="pct"/>
        <w:tblLayout w:type="fixed"/>
        <w:tblCellMar>
          <w:left w:w="0" w:type="dxa"/>
          <w:right w:w="0" w:type="dxa"/>
        </w:tblCellMar>
        <w:tblLook w:val="04A0" w:firstRow="1" w:lastRow="0" w:firstColumn="1" w:lastColumn="0" w:noHBand="0" w:noVBand="1"/>
      </w:tblPr>
      <w:tblGrid>
        <w:gridCol w:w="2825"/>
        <w:gridCol w:w="1426"/>
        <w:gridCol w:w="1426"/>
        <w:gridCol w:w="1425"/>
        <w:gridCol w:w="1425"/>
        <w:gridCol w:w="1425"/>
      </w:tblGrid>
      <w:tr w:rsidR="00816D2A" w14:paraId="690455CF" w14:textId="77777777">
        <w:trPr>
          <w:trHeight w:val="584"/>
        </w:trPr>
        <w:tc>
          <w:tcPr>
            <w:tcW w:w="141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820C5C8" w14:textId="77777777" w:rsidR="00816D2A" w:rsidRDefault="002B15AA">
            <w:pPr>
              <w:spacing w:after="240"/>
            </w:pPr>
            <w:proofErr w:type="spellStart"/>
            <w:r>
              <w:rPr>
                <w:b/>
                <w:bCs/>
              </w:rPr>
              <w:t>Aspects</w:t>
            </w:r>
            <w:r>
              <w:rPr>
                <w:rFonts w:hint="eastAsia"/>
                <w:b/>
                <w:bCs/>
              </w:rPr>
              <w:t>＼</w:t>
            </w:r>
            <w:r>
              <w:rPr>
                <w:b/>
                <w:bCs/>
              </w:rPr>
              <w:t>Type</w:t>
            </w:r>
            <w:proofErr w:type="spellEnd"/>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C505CE7" w14:textId="77777777" w:rsidR="00816D2A" w:rsidRDefault="002B15AA">
            <w:pPr>
              <w:spacing w:after="240"/>
            </w:pPr>
            <w:r>
              <w:rPr>
                <w:b/>
                <w:bCs/>
              </w:rPr>
              <w:t>Type A</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208DC31" w14:textId="77777777" w:rsidR="00816D2A" w:rsidRDefault="002B15AA">
            <w:pPr>
              <w:spacing w:after="240"/>
            </w:pPr>
            <w:r>
              <w:rPr>
                <w:b/>
                <w:bCs/>
              </w:rPr>
              <w:t>Type B1</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8F40836" w14:textId="77777777" w:rsidR="00816D2A" w:rsidRDefault="002B15AA">
            <w:pPr>
              <w:spacing w:after="240"/>
            </w:pPr>
            <w:r>
              <w:rPr>
                <w:b/>
                <w:bCs/>
              </w:rPr>
              <w:t>Type B2-1</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4EBD33C" w14:textId="77777777" w:rsidR="00816D2A" w:rsidRDefault="002B15AA">
            <w:pPr>
              <w:spacing w:after="240"/>
            </w:pPr>
            <w:r>
              <w:rPr>
                <w:b/>
                <w:bCs/>
              </w:rPr>
              <w:t>Type B2-2</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61399E8" w14:textId="77777777" w:rsidR="00816D2A" w:rsidRDefault="002B15AA">
            <w:pPr>
              <w:spacing w:after="240"/>
            </w:pPr>
            <w:r>
              <w:rPr>
                <w:b/>
                <w:bCs/>
              </w:rPr>
              <w:t>Type B2-3</w:t>
            </w:r>
          </w:p>
        </w:tc>
      </w:tr>
      <w:tr w:rsidR="00816D2A" w14:paraId="01150F88" w14:textId="77777777">
        <w:trPr>
          <w:trHeight w:val="584"/>
        </w:trPr>
        <w:tc>
          <w:tcPr>
            <w:tcW w:w="141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65CE234" w14:textId="77777777" w:rsidR="00816D2A" w:rsidRDefault="002B15AA">
            <w:pPr>
              <w:spacing w:after="240"/>
            </w:pPr>
            <w:r>
              <w:t>How to prepare the model specific to NW side additional condition(s)</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45ED656" w14:textId="77777777" w:rsidR="00816D2A" w:rsidRDefault="002B15AA">
            <w:pPr>
              <w:spacing w:after="240"/>
            </w:pPr>
            <w:r>
              <w:t>Offline coordination</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55154DF" w14:textId="77777777" w:rsidR="00816D2A" w:rsidRDefault="002B15AA">
            <w:pPr>
              <w:spacing w:after="240"/>
            </w:pPr>
            <w:r>
              <w:rPr>
                <w:color w:val="4472C4" w:themeColor="accent5"/>
              </w:rPr>
              <w:t>Infeasible</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C31A841" w14:textId="77777777" w:rsidR="00816D2A" w:rsidRDefault="002B15AA">
            <w:pPr>
              <w:spacing w:after="240"/>
            </w:pPr>
            <w:r>
              <w:t>Model transfer</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810BD20" w14:textId="77777777" w:rsidR="00816D2A" w:rsidRDefault="002B15AA">
            <w:pPr>
              <w:spacing w:after="240"/>
            </w:pPr>
            <w:r>
              <w:t>ID indication</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53443AD" w14:textId="77777777" w:rsidR="00816D2A" w:rsidRDefault="002B15AA">
            <w:pPr>
              <w:spacing w:after="240"/>
            </w:pPr>
            <w:r>
              <w:t>Dataset transfer</w:t>
            </w:r>
          </w:p>
        </w:tc>
      </w:tr>
      <w:tr w:rsidR="00816D2A" w14:paraId="50A5DDD2" w14:textId="77777777">
        <w:trPr>
          <w:trHeight w:val="584"/>
        </w:trPr>
        <w:tc>
          <w:tcPr>
            <w:tcW w:w="141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001730E" w14:textId="77777777" w:rsidR="00816D2A" w:rsidRDefault="002B15AA">
            <w:pPr>
              <w:spacing w:after="240"/>
            </w:pPr>
            <w:r>
              <w:t>How to check consistency between NW side additional condition and UE side model</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2A79EB9" w14:textId="77777777" w:rsidR="00816D2A" w:rsidRDefault="002B15AA">
            <w:pPr>
              <w:spacing w:after="240"/>
            </w:pPr>
            <w:r>
              <w:t>ID indication</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3812538" w14:textId="77777777" w:rsidR="00816D2A" w:rsidRDefault="002B15AA">
            <w:pPr>
              <w:spacing w:after="240"/>
            </w:pPr>
            <w:r>
              <w:t>ID indication</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C7D96E8" w14:textId="77777777" w:rsidR="00816D2A" w:rsidRDefault="002B15AA">
            <w:pPr>
              <w:spacing w:after="240"/>
            </w:pPr>
            <w:r>
              <w:t>ID indication</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91319A5" w14:textId="77777777" w:rsidR="00816D2A" w:rsidRDefault="002B15AA">
            <w:pPr>
              <w:spacing w:after="240"/>
            </w:pPr>
            <w:r>
              <w:t>ID indication</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CCBC734" w14:textId="77777777" w:rsidR="00816D2A" w:rsidRDefault="002B15AA">
            <w:pPr>
              <w:spacing w:after="240"/>
            </w:pPr>
            <w:r>
              <w:t>ID indication</w:t>
            </w:r>
          </w:p>
        </w:tc>
      </w:tr>
      <w:tr w:rsidR="00816D2A" w14:paraId="69651C1F" w14:textId="77777777">
        <w:trPr>
          <w:trHeight w:val="584"/>
        </w:trPr>
        <w:tc>
          <w:tcPr>
            <w:tcW w:w="141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63BA985" w14:textId="77777777" w:rsidR="00816D2A" w:rsidRDefault="002B15AA">
            <w:pPr>
              <w:spacing w:after="240"/>
            </w:pPr>
            <w:r>
              <w:rPr>
                <w:rFonts w:hint="eastAsia"/>
              </w:rPr>
              <w:t>T</w:t>
            </w:r>
            <w:r>
              <w:t>wo-sided model use case applicability</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9E2F9D5" w14:textId="77777777" w:rsidR="00816D2A" w:rsidRDefault="002B15AA">
            <w:pPr>
              <w:spacing w:after="240"/>
            </w:pPr>
            <w:r>
              <w:rPr>
                <w:rFonts w:hint="eastAsia"/>
              </w:rPr>
              <w:t>A</w:t>
            </w:r>
            <w:r>
              <w:t>pplicable</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39721CA" w14:textId="77777777" w:rsidR="00816D2A" w:rsidRDefault="002B15AA">
            <w:pPr>
              <w:spacing w:after="240"/>
              <w:rPr>
                <w:color w:val="0070C0"/>
              </w:rPr>
            </w:pPr>
            <w:r>
              <w:rPr>
                <w:color w:val="0070C0"/>
              </w:rPr>
              <w:t>Inapplicable</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7F8322C" w14:textId="77777777" w:rsidR="00816D2A" w:rsidRDefault="002B15AA">
            <w:pPr>
              <w:spacing w:after="240"/>
            </w:pPr>
            <w:r>
              <w:rPr>
                <w:rFonts w:hint="eastAsia"/>
              </w:rPr>
              <w:t>A</w:t>
            </w:r>
            <w:r>
              <w:t>pplicable</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7A9C27D" w14:textId="77777777" w:rsidR="00816D2A" w:rsidRDefault="002B15AA">
            <w:pPr>
              <w:spacing w:after="240"/>
            </w:pPr>
            <w:r>
              <w:rPr>
                <w:rFonts w:hint="eastAsia"/>
                <w:color w:val="0070C0"/>
              </w:rPr>
              <w:t>I</w:t>
            </w:r>
            <w:r>
              <w:rPr>
                <w:color w:val="0070C0"/>
              </w:rPr>
              <w:t>napplicable</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696FC99" w14:textId="77777777" w:rsidR="00816D2A" w:rsidRDefault="002B15AA">
            <w:pPr>
              <w:spacing w:after="240"/>
            </w:pPr>
            <w:r>
              <w:rPr>
                <w:rFonts w:hint="eastAsia"/>
              </w:rPr>
              <w:t>A</w:t>
            </w:r>
            <w:r>
              <w:t>pplicable</w:t>
            </w:r>
          </w:p>
        </w:tc>
      </w:tr>
      <w:tr w:rsidR="00816D2A" w14:paraId="62CDD803" w14:textId="77777777">
        <w:tc>
          <w:tcPr>
            <w:tcW w:w="141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6F4C759" w14:textId="77777777" w:rsidR="00816D2A" w:rsidRDefault="002B15AA">
            <w:pPr>
              <w:spacing w:after="240"/>
            </w:pPr>
            <w:r>
              <w:lastRenderedPageBreak/>
              <w:t>Challenges</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790855C" w14:textId="77777777" w:rsidR="00816D2A" w:rsidRDefault="002B15AA">
            <w:pPr>
              <w:spacing w:after="240"/>
              <w:rPr>
                <w:color w:val="4472C4" w:themeColor="accent5"/>
              </w:rPr>
            </w:pPr>
            <w:r>
              <w:rPr>
                <w:color w:val="4472C4" w:themeColor="accent5"/>
              </w:rPr>
              <w:t>Requires offline coordination</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E590711" w14:textId="77777777" w:rsidR="00816D2A" w:rsidRDefault="002B15AA">
            <w:pPr>
              <w:spacing w:after="240"/>
              <w:rPr>
                <w:color w:val="4472C4" w:themeColor="accent5"/>
              </w:rPr>
            </w:pPr>
            <w:r>
              <w:rPr>
                <w:color w:val="4472C4" w:themeColor="accent5"/>
              </w:rPr>
              <w:t>Proprietary issue</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870FF8E" w14:textId="77777777" w:rsidR="00816D2A" w:rsidRDefault="002B15AA">
            <w:pPr>
              <w:spacing w:after="240"/>
              <w:rPr>
                <w:color w:val="4472C4" w:themeColor="accent5"/>
              </w:rPr>
            </w:pPr>
            <w:r>
              <w:rPr>
                <w:color w:val="4472C4" w:themeColor="accent5"/>
              </w:rPr>
              <w:t>Requires model transfer</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2089F09" w14:textId="77777777" w:rsidR="00816D2A" w:rsidRDefault="002B15AA">
            <w:pPr>
              <w:spacing w:after="240"/>
            </w:pPr>
            <w:r>
              <w:t>-</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FC9FBCD" w14:textId="77777777" w:rsidR="00816D2A" w:rsidRDefault="002B15AA">
            <w:pPr>
              <w:spacing w:after="240"/>
            </w:pPr>
            <w:r>
              <w:rPr>
                <w:color w:val="4472C4" w:themeColor="accent5"/>
              </w:rPr>
              <w:t>Requires dataset transfer</w:t>
            </w:r>
          </w:p>
        </w:tc>
      </w:tr>
    </w:tbl>
    <w:p w14:paraId="0DE4E48D" w14:textId="77777777" w:rsidR="00816D2A" w:rsidRDefault="00816D2A"/>
    <w:p w14:paraId="2120B98F" w14:textId="77777777" w:rsidR="00816D2A" w:rsidRDefault="00816D2A"/>
    <w:p w14:paraId="7F7B6F99" w14:textId="77777777" w:rsidR="00816D2A" w:rsidRDefault="002B15AA">
      <w:pPr>
        <w:tabs>
          <w:tab w:val="left" w:pos="640"/>
        </w:tabs>
        <w:rPr>
          <w:rFonts w:ascii="Times New Roman" w:eastAsia="Times New Roman" w:hAnsi="Times New Roman" w:cs="Times New Roman"/>
          <w:b/>
          <w:bCs/>
          <w:kern w:val="0"/>
          <w:sz w:val="24"/>
          <w:szCs w:val="24"/>
          <w:lang w:eastAsia="zh-CN"/>
          <w14:ligatures w14:val="none"/>
        </w:rPr>
      </w:pPr>
      <w:r>
        <w:rPr>
          <w:b/>
          <w:bCs/>
          <w:color w:val="4472C4" w:themeColor="accent5"/>
          <w:lang w:val="en-GB"/>
        </w:rPr>
        <w:t>Apple:</w:t>
      </w:r>
    </w:p>
    <w:p w14:paraId="3D7539D1" w14:textId="77777777" w:rsidR="00816D2A" w:rsidRDefault="002B15AA">
      <w:pPr>
        <w:tabs>
          <w:tab w:val="left" w:pos="640"/>
        </w:tabs>
        <w:rPr>
          <w:rFonts w:ascii="Times New Roman" w:eastAsia="Times New Roman" w:hAnsi="Times New Roman" w:cs="Times New Roman"/>
          <w:kern w:val="0"/>
          <w:sz w:val="24"/>
          <w:szCs w:val="24"/>
          <w:lang w:eastAsia="zh-CN"/>
          <w14:ligatures w14:val="none"/>
        </w:rPr>
      </w:pPr>
      <w:r>
        <w:rPr>
          <w:rFonts w:ascii="Times New Roman" w:eastAsia="Times New Roman" w:hAnsi="Times New Roman" w:cs="Times New Roman"/>
          <w:b/>
          <w:bCs/>
          <w:kern w:val="0"/>
          <w:sz w:val="24"/>
          <w:szCs w:val="24"/>
          <w:lang w:eastAsia="zh-CN"/>
          <w14:ligatures w14:val="none"/>
        </w:rPr>
        <w:t xml:space="preserve">Proposal 1: The dataset ID in assisted information needs to be specified in 3GPP. It can be discussed in separate use case if core network is not involved in assigning/managing the dataset ID.  </w:t>
      </w:r>
    </w:p>
    <w:p w14:paraId="5537DCDE" w14:textId="77777777" w:rsidR="00816D2A" w:rsidRDefault="00816D2A"/>
    <w:p w14:paraId="5B211799" w14:textId="77777777" w:rsidR="00816D2A" w:rsidRDefault="002B15AA">
      <w:pPr>
        <w:tabs>
          <w:tab w:val="left" w:pos="640"/>
        </w:tabs>
        <w:rPr>
          <w:rFonts w:ascii="Times New Roman" w:eastAsia="Times New Roman" w:hAnsi="Times New Roman" w:cs="Times New Roman"/>
          <w:kern w:val="0"/>
          <w:sz w:val="24"/>
          <w:szCs w:val="24"/>
          <w:lang w:eastAsia="zh-CN"/>
          <w14:ligatures w14:val="none"/>
        </w:rPr>
      </w:pPr>
      <w:r>
        <w:rPr>
          <w:rFonts w:ascii="Times New Roman" w:eastAsia="Times New Roman" w:hAnsi="Times New Roman" w:cs="Times New Roman"/>
          <w:b/>
          <w:bCs/>
          <w:kern w:val="0"/>
          <w:sz w:val="24"/>
          <w:szCs w:val="24"/>
          <w:lang w:eastAsia="zh-CN"/>
          <w14:ligatures w14:val="none"/>
        </w:rPr>
        <w:t xml:space="preserve">Proposal 2: Assisted information can be used to address additional conditions (e.g., scenarios, sites, and datasets) to aid UE-side transparent model operations (without model identification) at the Functionality level. </w:t>
      </w:r>
    </w:p>
    <w:p w14:paraId="1F933874" w14:textId="77777777" w:rsidR="00816D2A" w:rsidRDefault="00816D2A">
      <w:pPr>
        <w:rPr>
          <w:rFonts w:ascii="Times New Roman" w:eastAsia="Times New Roman" w:hAnsi="Times New Roman" w:cs="Times New Roman"/>
          <w:b/>
          <w:bCs/>
          <w:kern w:val="0"/>
          <w:sz w:val="24"/>
          <w:szCs w:val="24"/>
          <w:lang w:eastAsia="zh-CN"/>
          <w14:ligatures w14:val="none"/>
        </w:rPr>
      </w:pPr>
    </w:p>
    <w:p w14:paraId="6DE974E2" w14:textId="77777777" w:rsidR="00816D2A" w:rsidRDefault="002B15AA">
      <w:pPr>
        <w:rPr>
          <w:rFonts w:ascii="Times New Roman" w:eastAsia="Times New Roman" w:hAnsi="Times New Roman" w:cs="Times New Roman"/>
          <w:b/>
          <w:bCs/>
          <w:kern w:val="0"/>
          <w:sz w:val="24"/>
          <w:szCs w:val="24"/>
          <w:lang w:eastAsia="zh-CN"/>
          <w14:ligatures w14:val="none"/>
        </w:rPr>
      </w:pPr>
      <w:r>
        <w:rPr>
          <w:rFonts w:ascii="Times New Roman" w:eastAsia="Times New Roman" w:hAnsi="Times New Roman" w:cs="Times New Roman"/>
          <w:b/>
          <w:bCs/>
          <w:kern w:val="0"/>
          <w:sz w:val="24"/>
          <w:szCs w:val="24"/>
          <w:lang w:eastAsia="zh-CN"/>
          <w14:ligatures w14:val="none"/>
        </w:rPr>
        <w:t xml:space="preserve">Proposal 3: No need to further discuss model identification procedure type B to support assisted information, as RAN2 discussed and agreed to discuss procedure to exchange additional condition in normative phase.   </w:t>
      </w:r>
    </w:p>
    <w:p w14:paraId="3035EB87" w14:textId="77777777" w:rsidR="00816D2A" w:rsidRDefault="00816D2A"/>
    <w:p w14:paraId="1F996366" w14:textId="77777777" w:rsidR="00816D2A" w:rsidRDefault="002B15AA">
      <w:pPr>
        <w:tabs>
          <w:tab w:val="left" w:pos="640"/>
        </w:tabs>
        <w:rPr>
          <w:rFonts w:ascii="Times New Roman" w:eastAsia="Times New Roman" w:hAnsi="Times New Roman" w:cs="Times New Roman"/>
          <w:b/>
          <w:bCs/>
          <w:kern w:val="0"/>
          <w:sz w:val="24"/>
          <w:szCs w:val="24"/>
          <w:lang w:eastAsia="zh-CN"/>
          <w14:ligatures w14:val="none"/>
        </w:rPr>
      </w:pPr>
      <w:r>
        <w:rPr>
          <w:rFonts w:ascii="Times New Roman" w:eastAsia="Times New Roman" w:hAnsi="Times New Roman" w:cs="Times New Roman"/>
          <w:b/>
          <w:bCs/>
          <w:kern w:val="0"/>
          <w:sz w:val="24"/>
          <w:szCs w:val="24"/>
          <w:lang w:eastAsia="zh-CN"/>
          <w14:ligatures w14:val="none"/>
        </w:rPr>
        <w:t>Proposal 4: Use only functionality-based LCM procedure for one sided model without model transfer.</w:t>
      </w:r>
    </w:p>
    <w:p w14:paraId="5A871339" w14:textId="77777777" w:rsidR="00816D2A" w:rsidRDefault="002B15AA">
      <w:pPr>
        <w:numPr>
          <w:ilvl w:val="0"/>
          <w:numId w:val="77"/>
        </w:numPr>
        <w:tabs>
          <w:tab w:val="left" w:pos="640"/>
        </w:tabs>
        <w:overflowPunct w:val="0"/>
        <w:autoSpaceDE w:val="0"/>
        <w:autoSpaceDN w:val="0"/>
        <w:adjustRightInd w:val="0"/>
        <w:spacing w:before="100" w:beforeAutospacing="1" w:after="180"/>
        <w:textAlignment w:val="baseline"/>
        <w:rPr>
          <w:rFonts w:ascii="Times New Roman" w:eastAsia="Times New Roman" w:hAnsi="Times New Roman" w:cs="Times New Roman"/>
          <w:b/>
          <w:bCs/>
          <w:kern w:val="0"/>
          <w:sz w:val="24"/>
          <w:szCs w:val="24"/>
          <w:lang w:eastAsia="zh-CN"/>
          <w14:ligatures w14:val="none"/>
        </w:rPr>
      </w:pPr>
      <w:r>
        <w:rPr>
          <w:rFonts w:ascii="Times New Roman" w:eastAsia="Times New Roman" w:hAnsi="Times New Roman" w:cs="Times New Roman"/>
          <w:b/>
          <w:bCs/>
          <w:kern w:val="0"/>
          <w:sz w:val="24"/>
          <w:szCs w:val="24"/>
          <w:lang w:eastAsia="zh-CN"/>
          <w14:ligatures w14:val="none"/>
        </w:rPr>
        <w:t xml:space="preserve">Do not need to define model identification procedure to identify NW side additional condition for one sided model without model transfer. </w:t>
      </w:r>
    </w:p>
    <w:p w14:paraId="0AF96360" w14:textId="77777777" w:rsidR="00816D2A" w:rsidRDefault="00816D2A">
      <w:pPr>
        <w:tabs>
          <w:tab w:val="left" w:pos="640"/>
        </w:tabs>
        <w:rPr>
          <w:rFonts w:ascii="Times New Roman" w:eastAsia="Times New Roman" w:hAnsi="Times New Roman" w:cs="Times New Roman"/>
          <w:b/>
          <w:bCs/>
          <w:kern w:val="0"/>
          <w:sz w:val="24"/>
          <w:szCs w:val="24"/>
          <w:lang w:eastAsia="zh-CN"/>
          <w14:ligatures w14:val="none"/>
        </w:rPr>
      </w:pPr>
    </w:p>
    <w:p w14:paraId="1C662268" w14:textId="77777777" w:rsidR="00816D2A" w:rsidRDefault="002B15AA">
      <w:pPr>
        <w:tabs>
          <w:tab w:val="left" w:pos="640"/>
        </w:tabs>
        <w:rPr>
          <w:rFonts w:ascii="Times New Roman" w:eastAsia="Times New Roman" w:hAnsi="Times New Roman" w:cs="Times New Roman"/>
          <w:b/>
          <w:bCs/>
          <w:kern w:val="0"/>
          <w:sz w:val="24"/>
          <w:szCs w:val="24"/>
          <w:lang w:eastAsia="zh-CN"/>
          <w14:ligatures w14:val="none"/>
        </w:rPr>
      </w:pPr>
      <w:r>
        <w:rPr>
          <w:rFonts w:ascii="Times New Roman" w:eastAsia="Times New Roman" w:hAnsi="Times New Roman" w:cs="Times New Roman"/>
          <w:b/>
          <w:bCs/>
          <w:kern w:val="0"/>
          <w:sz w:val="24"/>
          <w:szCs w:val="24"/>
          <w:lang w:eastAsia="zh-CN"/>
          <w14:ligatures w14:val="none"/>
        </w:rPr>
        <w:t>Proposal 5: Use functionality-based LCM and model ID based LCM procedure for two-sided model, and one-sided model with model transfer.</w:t>
      </w:r>
    </w:p>
    <w:p w14:paraId="1542C308" w14:textId="77777777" w:rsidR="00816D2A" w:rsidRDefault="00816D2A"/>
    <w:p w14:paraId="3D40B5D1" w14:textId="77777777" w:rsidR="00816D2A" w:rsidRDefault="002B15AA">
      <w:pPr>
        <w:tabs>
          <w:tab w:val="left" w:pos="640"/>
        </w:tabs>
        <w:rPr>
          <w:rFonts w:ascii="Times New Roman" w:eastAsia="Times New Roman" w:hAnsi="Times New Roman" w:cs="Times New Roman"/>
          <w:b/>
          <w:bCs/>
          <w:kern w:val="0"/>
          <w:sz w:val="24"/>
          <w:szCs w:val="24"/>
          <w:lang w:eastAsia="zh-CN"/>
          <w14:ligatures w14:val="none"/>
        </w:rPr>
      </w:pPr>
      <w:r>
        <w:rPr>
          <w:rFonts w:ascii="Times New Roman" w:eastAsia="Times New Roman" w:hAnsi="Times New Roman" w:cs="Times New Roman"/>
          <w:b/>
          <w:bCs/>
          <w:kern w:val="0"/>
          <w:sz w:val="24"/>
          <w:szCs w:val="24"/>
          <w:lang w:eastAsia="zh-CN"/>
          <w14:ligatures w14:val="none"/>
        </w:rPr>
        <w:t xml:space="preserve">Proposal 7: Type A model identification is used for two-sided model without model transfer. </w:t>
      </w:r>
    </w:p>
    <w:p w14:paraId="768BD755" w14:textId="77777777" w:rsidR="00816D2A" w:rsidRDefault="00816D2A">
      <w:pPr>
        <w:tabs>
          <w:tab w:val="left" w:pos="640"/>
        </w:tabs>
        <w:rPr>
          <w:rFonts w:ascii="Times New Roman" w:eastAsia="Times New Roman" w:hAnsi="Times New Roman" w:cs="Times New Roman"/>
          <w:b/>
          <w:bCs/>
          <w:kern w:val="0"/>
          <w:sz w:val="24"/>
          <w:szCs w:val="24"/>
          <w:lang w:eastAsia="zh-CN"/>
          <w14:ligatures w14:val="none"/>
        </w:rPr>
      </w:pPr>
    </w:p>
    <w:p w14:paraId="6DD0D1DC" w14:textId="77777777" w:rsidR="00816D2A" w:rsidRDefault="002B15AA">
      <w:pPr>
        <w:tabs>
          <w:tab w:val="left" w:pos="640"/>
        </w:tabs>
        <w:rPr>
          <w:rFonts w:ascii="Times New Roman" w:eastAsia="Times New Roman" w:hAnsi="Times New Roman" w:cs="Times New Roman"/>
          <w:b/>
          <w:bCs/>
          <w:kern w:val="0"/>
          <w:sz w:val="24"/>
          <w:szCs w:val="24"/>
          <w:lang w:eastAsia="zh-CN"/>
          <w14:ligatures w14:val="none"/>
        </w:rPr>
      </w:pPr>
      <w:r>
        <w:rPr>
          <w:rFonts w:ascii="Times New Roman" w:eastAsia="Times New Roman" w:hAnsi="Times New Roman" w:cs="Times New Roman"/>
          <w:b/>
          <w:bCs/>
          <w:kern w:val="0"/>
          <w:sz w:val="24"/>
          <w:szCs w:val="24"/>
          <w:lang w:eastAsia="zh-CN"/>
          <w14:ligatures w14:val="none"/>
        </w:rPr>
        <w:t xml:space="preserve">Proposal 8: Type B1 model identification is used for UE to NW model transfer and model update. Use UE capability report as a starting point for type B1 model identification procedure. </w:t>
      </w:r>
    </w:p>
    <w:p w14:paraId="7F0FDA08" w14:textId="77777777" w:rsidR="00816D2A" w:rsidRDefault="00816D2A">
      <w:pPr>
        <w:tabs>
          <w:tab w:val="left" w:pos="640"/>
        </w:tabs>
        <w:rPr>
          <w:rFonts w:ascii="Times New Roman" w:eastAsia="Times New Roman" w:hAnsi="Times New Roman" w:cs="Times New Roman"/>
          <w:b/>
          <w:bCs/>
          <w:kern w:val="0"/>
          <w:sz w:val="24"/>
          <w:szCs w:val="24"/>
          <w:lang w:eastAsia="zh-CN"/>
          <w14:ligatures w14:val="none"/>
        </w:rPr>
      </w:pPr>
    </w:p>
    <w:p w14:paraId="1E2C6184" w14:textId="77777777" w:rsidR="00816D2A" w:rsidRDefault="002B15AA">
      <w:pPr>
        <w:tabs>
          <w:tab w:val="left" w:pos="640"/>
        </w:tabs>
        <w:rPr>
          <w:rFonts w:ascii="Times New Roman" w:eastAsia="Times New Roman" w:hAnsi="Times New Roman" w:cs="Times New Roman"/>
          <w:b/>
          <w:bCs/>
          <w:kern w:val="0"/>
          <w:sz w:val="24"/>
          <w:szCs w:val="24"/>
          <w:lang w:eastAsia="zh-CN"/>
          <w14:ligatures w14:val="none"/>
        </w:rPr>
      </w:pPr>
      <w:r>
        <w:rPr>
          <w:rFonts w:ascii="Times New Roman" w:eastAsia="Times New Roman" w:hAnsi="Times New Roman" w:cs="Times New Roman"/>
          <w:b/>
          <w:bCs/>
          <w:kern w:val="0"/>
          <w:sz w:val="24"/>
          <w:szCs w:val="24"/>
          <w:lang w:eastAsia="zh-CN"/>
          <w14:ligatures w14:val="none"/>
        </w:rPr>
        <w:t xml:space="preserve">Proposal 9: Type B2 model identification is used for NW to UE model transfer and model update. NW can use RRC configuration as a starting point for type B2 model identification procedure.  </w:t>
      </w:r>
    </w:p>
    <w:p w14:paraId="27A5BB21" w14:textId="77777777" w:rsidR="00816D2A" w:rsidRDefault="00816D2A"/>
    <w:p w14:paraId="1C08A0FB" w14:textId="77777777" w:rsidR="00816D2A" w:rsidRDefault="002B15AA">
      <w:pPr>
        <w:spacing w:after="120"/>
        <w:rPr>
          <w:b/>
          <w:bCs/>
          <w:color w:val="4472C4" w:themeColor="accent5"/>
          <w:lang w:val="en-GB"/>
        </w:rPr>
      </w:pPr>
      <w:r>
        <w:rPr>
          <w:b/>
          <w:bCs/>
          <w:color w:val="4472C4" w:themeColor="accent5"/>
          <w:lang w:val="en-GB"/>
        </w:rPr>
        <w:t>ETRI:</w:t>
      </w:r>
    </w:p>
    <w:p w14:paraId="1214754F" w14:textId="77777777" w:rsidR="00816D2A" w:rsidRDefault="002B15AA">
      <w:pPr>
        <w:spacing w:before="60" w:after="60" w:line="288" w:lineRule="auto"/>
        <w:ind w:firstLineChars="200" w:firstLine="440"/>
        <w:jc w:val="both"/>
        <w:rPr>
          <w:rFonts w:ascii="Times New Roman" w:eastAsia="Malgun Gothic" w:hAnsi="Times New Roman" w:cs="Batang"/>
          <w:b/>
          <w:kern w:val="0"/>
          <w:szCs w:val="20"/>
          <w:lang w:val="en-GB" w:eastAsia="ko-KR"/>
          <w14:ligatures w14:val="none"/>
        </w:rPr>
      </w:pPr>
      <w:r>
        <w:rPr>
          <w:rFonts w:ascii="Times New Roman" w:eastAsia="Malgun Gothic" w:hAnsi="Times New Roman" w:cs="Batang" w:hint="eastAsia"/>
          <w:b/>
          <w:kern w:val="0"/>
          <w:szCs w:val="20"/>
          <w:lang w:val="en-GB" w:eastAsia="ko-KR"/>
          <w14:ligatures w14:val="none"/>
        </w:rPr>
        <w:t>P</w:t>
      </w:r>
      <w:r>
        <w:rPr>
          <w:rFonts w:ascii="Times New Roman" w:eastAsia="Malgun Gothic" w:hAnsi="Times New Roman" w:cs="Batang"/>
          <w:b/>
          <w:kern w:val="0"/>
          <w:szCs w:val="20"/>
          <w:lang w:val="en-GB" w:eastAsia="ko-KR"/>
          <w14:ligatures w14:val="none"/>
        </w:rPr>
        <w:t>roposal 1: Functionality-based LCM is considered as the baseline for LCM framework.</w:t>
      </w:r>
    </w:p>
    <w:p w14:paraId="35E50D0D" w14:textId="77777777" w:rsidR="00816D2A" w:rsidRDefault="002B15AA">
      <w:pPr>
        <w:pStyle w:val="maintext"/>
        <w:ind w:firstLine="440"/>
        <w:rPr>
          <w:b/>
        </w:rPr>
      </w:pPr>
      <w:r>
        <w:rPr>
          <w:rFonts w:hint="eastAsia"/>
          <w:b/>
        </w:rPr>
        <w:t>P</w:t>
      </w:r>
      <w:r>
        <w:rPr>
          <w:b/>
        </w:rPr>
        <w:t>roposal 2: Model-ID-based LCM can be applied in specific use cases or integrated with Functionality-based LCM</w:t>
      </w:r>
    </w:p>
    <w:p w14:paraId="2F326BCA" w14:textId="77777777" w:rsidR="00816D2A" w:rsidRDefault="002B15AA">
      <w:pPr>
        <w:pStyle w:val="maintext"/>
        <w:ind w:firstLine="440"/>
        <w:rPr>
          <w:b/>
        </w:rPr>
      </w:pPr>
      <w:r>
        <w:rPr>
          <w:rFonts w:hint="eastAsia"/>
          <w:b/>
        </w:rPr>
        <w:t>P</w:t>
      </w:r>
      <w:r>
        <w:rPr>
          <w:b/>
        </w:rPr>
        <w:t>roposal 3: The scope of functionality needs to be discussed separately for each sub-use case.</w:t>
      </w:r>
    </w:p>
    <w:p w14:paraId="3C5DE379" w14:textId="77777777" w:rsidR="00816D2A" w:rsidRDefault="002B15AA">
      <w:pPr>
        <w:pStyle w:val="maintext"/>
        <w:ind w:firstLine="440"/>
        <w:rPr>
          <w:b/>
        </w:rPr>
      </w:pPr>
      <w:r>
        <w:rPr>
          <w:rFonts w:hint="eastAsia"/>
          <w:b/>
        </w:rPr>
        <w:t>P</w:t>
      </w:r>
      <w:r>
        <w:rPr>
          <w:b/>
        </w:rPr>
        <w:t>roposal 4: As part of the functionality identification process, consider a separate step for transmitting additional conditions between the NW and the UE.</w:t>
      </w:r>
    </w:p>
    <w:p w14:paraId="78EC708C" w14:textId="77777777" w:rsidR="00816D2A" w:rsidRDefault="002B15AA">
      <w:pPr>
        <w:pStyle w:val="maintext"/>
        <w:ind w:firstLine="440"/>
        <w:rPr>
          <w:b/>
        </w:rPr>
      </w:pPr>
      <w:r>
        <w:rPr>
          <w:rFonts w:hint="eastAsia"/>
          <w:b/>
        </w:rPr>
        <w:t>P</w:t>
      </w:r>
      <w:r>
        <w:rPr>
          <w:b/>
        </w:rPr>
        <w:t>roposal 5: NW can provide dataset information corresponding to the configured functionality to the UE as an additional condition.</w:t>
      </w:r>
    </w:p>
    <w:p w14:paraId="21A691AA" w14:textId="77777777" w:rsidR="00816D2A" w:rsidRDefault="002B15AA">
      <w:pPr>
        <w:pStyle w:val="maintext"/>
        <w:ind w:firstLine="440"/>
        <w:rPr>
          <w:b/>
        </w:rPr>
      </w:pPr>
      <w:r>
        <w:rPr>
          <w:b/>
        </w:rPr>
        <w:lastRenderedPageBreak/>
        <w:t>Proposal 6: For the LCM of AI/ML in NR air interface, study whether/how to report application conditions of AI/ML that depend on scenario/site/dataset through a separate process other than UE capability reporting.</w:t>
      </w:r>
    </w:p>
    <w:p w14:paraId="0E2EE254" w14:textId="77777777" w:rsidR="00816D2A" w:rsidRDefault="002B15AA">
      <w:pPr>
        <w:pStyle w:val="maintext"/>
        <w:ind w:firstLine="440"/>
        <w:rPr>
          <w:b/>
        </w:rPr>
      </w:pPr>
      <w:r>
        <w:rPr>
          <w:b/>
        </w:rPr>
        <w:t>Proposal 7: For the LCM of AI/ML in NR air interface, study the following two-step identification process:</w:t>
      </w:r>
    </w:p>
    <w:p w14:paraId="37AD7381" w14:textId="77777777" w:rsidR="00816D2A" w:rsidRDefault="002B15AA">
      <w:pPr>
        <w:pStyle w:val="maintext"/>
        <w:numPr>
          <w:ilvl w:val="0"/>
          <w:numId w:val="78"/>
        </w:numPr>
        <w:ind w:firstLineChars="0"/>
        <w:rPr>
          <w:b/>
        </w:rPr>
      </w:pPr>
      <w:r>
        <w:rPr>
          <w:b/>
        </w:rPr>
        <w:t>Step 1: AI/ML functionality identification step</w:t>
      </w:r>
    </w:p>
    <w:p w14:paraId="1434DE2E" w14:textId="77777777" w:rsidR="00816D2A" w:rsidRDefault="002B15AA">
      <w:pPr>
        <w:pStyle w:val="maintext"/>
        <w:numPr>
          <w:ilvl w:val="0"/>
          <w:numId w:val="78"/>
        </w:numPr>
        <w:ind w:firstLineChars="0"/>
        <w:rPr>
          <w:b/>
        </w:rPr>
      </w:pPr>
      <w:r>
        <w:rPr>
          <w:b/>
        </w:rPr>
        <w:t>Step 2: AI/ML model identification step</w:t>
      </w:r>
    </w:p>
    <w:p w14:paraId="4B3C34AC" w14:textId="77777777" w:rsidR="00816D2A" w:rsidRDefault="00816D2A">
      <w:pPr>
        <w:pStyle w:val="maintext"/>
        <w:ind w:firstLineChars="0"/>
      </w:pPr>
    </w:p>
    <w:p w14:paraId="5FBD7988" w14:textId="77777777" w:rsidR="00816D2A" w:rsidRDefault="002B15AA">
      <w:pPr>
        <w:pStyle w:val="maintext"/>
        <w:spacing w:before="120"/>
        <w:ind w:firstLineChars="0" w:firstLine="0"/>
        <w:jc w:val="center"/>
      </w:pPr>
      <w:r>
        <w:rPr>
          <w:noProof/>
          <w:lang w:val="en-US" w:eastAsia="zh-CN"/>
        </w:rPr>
        <w:drawing>
          <wp:inline distT="0" distB="0" distL="0" distR="0" wp14:anchorId="562F42B8" wp14:editId="6E1F6B40">
            <wp:extent cx="5759450" cy="3808095"/>
            <wp:effectExtent l="0" t="0" r="0" b="1905"/>
            <wp:docPr id="1281452532" name="Picture 1281452532" descr="C:\Users\USER\AppData\Local\Microsoft\Windows\INetCache\Content.MSO\F2D91E30.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452532" name="Picture 1281452532" descr="C:\Users\USER\AppData\Local\Microsoft\Windows\INetCache\Content.MSO\F2D91E30.tmp"/>
                    <pic:cNvPicPr>
                      <a:picLocks noChangeAspect="1" noChangeArrowheads="1"/>
                    </pic:cNvPicPr>
                  </pic:nvPicPr>
                  <pic:blipFill>
                    <a:blip r:embed="rId70" cstate="print">
                      <a:extLst>
                        <a:ext uri="{28A0092B-C50C-407E-A947-70E740481C1C}">
                          <a14:useLocalDpi xmlns:a14="http://schemas.microsoft.com/office/drawing/2010/main" val="0"/>
                        </a:ext>
                      </a:extLst>
                    </a:blip>
                    <a:srcRect t="1258" b="3812"/>
                    <a:stretch>
                      <a:fillRect/>
                    </a:stretch>
                  </pic:blipFill>
                  <pic:spPr>
                    <a:xfrm>
                      <a:off x="0" y="0"/>
                      <a:ext cx="5759450" cy="3808268"/>
                    </a:xfrm>
                    <a:prstGeom prst="rect">
                      <a:avLst/>
                    </a:prstGeom>
                    <a:noFill/>
                    <a:ln>
                      <a:noFill/>
                    </a:ln>
                  </pic:spPr>
                </pic:pic>
              </a:graphicData>
            </a:graphic>
          </wp:inline>
        </w:drawing>
      </w:r>
    </w:p>
    <w:p w14:paraId="02EC4873" w14:textId="77777777" w:rsidR="00816D2A" w:rsidRDefault="002B15AA">
      <w:pPr>
        <w:pStyle w:val="maintext"/>
        <w:ind w:firstLineChars="0" w:firstLine="0"/>
        <w:jc w:val="center"/>
        <w:rPr>
          <w:b/>
        </w:rPr>
      </w:pPr>
      <w:r>
        <w:rPr>
          <w:rFonts w:hint="eastAsia"/>
          <w:b/>
        </w:rPr>
        <w:t>F</w:t>
      </w:r>
      <w:r>
        <w:rPr>
          <w:b/>
        </w:rPr>
        <w:t>igure 1. AI/ML functionality/model identification</w:t>
      </w:r>
    </w:p>
    <w:p w14:paraId="3DA428C9" w14:textId="77777777" w:rsidR="00816D2A" w:rsidRDefault="00816D2A">
      <w:pPr>
        <w:spacing w:after="120"/>
      </w:pPr>
    </w:p>
    <w:p w14:paraId="5DBD8C06" w14:textId="77777777" w:rsidR="00816D2A" w:rsidRDefault="002B15AA">
      <w:pPr>
        <w:spacing w:after="120"/>
        <w:rPr>
          <w:b/>
          <w:bCs/>
          <w:color w:val="4472C4" w:themeColor="accent5"/>
          <w:lang w:val="en-GB"/>
        </w:rPr>
      </w:pPr>
      <w:r>
        <w:rPr>
          <w:b/>
          <w:bCs/>
          <w:color w:val="4472C4" w:themeColor="accent5"/>
          <w:lang w:val="en-GB"/>
        </w:rPr>
        <w:t>Nokia:</w:t>
      </w:r>
    </w:p>
    <w:p w14:paraId="4BB1AD54" w14:textId="77777777" w:rsidR="00816D2A" w:rsidRDefault="002B15AA">
      <w:pPr>
        <w:overflowPunct w:val="0"/>
        <w:autoSpaceDE w:val="0"/>
        <w:autoSpaceDN w:val="0"/>
        <w:adjustRightInd w:val="0"/>
        <w:jc w:val="both"/>
        <w:textAlignment w:val="baseline"/>
        <w:rPr>
          <w:rFonts w:ascii="Times New Roman" w:eastAsia="SimSun" w:hAnsi="Times New Roman" w:cs="Times New Roman"/>
          <w:b/>
          <w:bCs/>
          <w:i/>
          <w:iCs/>
          <w:color w:val="000000"/>
          <w:kern w:val="0"/>
          <w:sz w:val="20"/>
          <w:szCs w:val="20"/>
          <w:shd w:val="clear" w:color="auto" w:fill="FFFFFF"/>
          <w14:ligatures w14:val="none"/>
        </w:rPr>
      </w:pPr>
      <w:r>
        <w:rPr>
          <w:rFonts w:ascii="Times New Roman" w:eastAsia="SimSun" w:hAnsi="Times New Roman" w:cs="Times New Roman"/>
          <w:b/>
          <w:bCs/>
          <w:i/>
          <w:iCs/>
          <w:color w:val="000000"/>
          <w:kern w:val="0"/>
          <w:sz w:val="20"/>
          <w:szCs w:val="20"/>
          <w:shd w:val="clear" w:color="auto" w:fill="FFFFFF"/>
          <w14:ligatures w14:val="none"/>
        </w:rPr>
        <w:t xml:space="preserve">Proposal 1: RAN1 to consider the following options and high-level steps for online model identification. </w:t>
      </w:r>
    </w:p>
    <w:p w14:paraId="7A533F9C" w14:textId="77777777" w:rsidR="00816D2A" w:rsidRDefault="002B15AA">
      <w:pPr>
        <w:numPr>
          <w:ilvl w:val="0"/>
          <w:numId w:val="79"/>
        </w:numPr>
        <w:overflowPunct w:val="0"/>
        <w:autoSpaceDE w:val="0"/>
        <w:autoSpaceDN w:val="0"/>
        <w:adjustRightInd w:val="0"/>
        <w:spacing w:after="180"/>
        <w:contextualSpacing/>
        <w:jc w:val="both"/>
        <w:textAlignment w:val="baseline"/>
        <w:rPr>
          <w:rFonts w:ascii="Times New Roman" w:eastAsia="SimSun" w:hAnsi="Times New Roman" w:cs="Times New Roman"/>
          <w:b/>
          <w:bCs/>
          <w:i/>
          <w:iCs/>
          <w:color w:val="000000"/>
          <w:kern w:val="0"/>
          <w:sz w:val="20"/>
          <w:szCs w:val="20"/>
          <w:shd w:val="clear" w:color="auto" w:fill="FFFFFF"/>
          <w:lang w:eastAsia="zh-CN"/>
          <w14:ligatures w14:val="none"/>
        </w:rPr>
      </w:pPr>
      <w:r>
        <w:rPr>
          <w:rFonts w:ascii="Times New Roman" w:eastAsia="SimSun" w:hAnsi="Times New Roman" w:cs="Times New Roman"/>
          <w:b/>
          <w:bCs/>
          <w:i/>
          <w:iCs/>
          <w:color w:val="000000"/>
          <w:kern w:val="0"/>
          <w:sz w:val="20"/>
          <w:szCs w:val="20"/>
          <w:shd w:val="clear" w:color="auto" w:fill="FFFFFF"/>
          <w:lang w:eastAsia="zh-CN"/>
          <w14:ligatures w14:val="none"/>
        </w:rPr>
        <w:t>Option 1: Model identification via measurement configurations (or via data collection configurations).</w:t>
      </w:r>
    </w:p>
    <w:p w14:paraId="66BC4A8A" w14:textId="77777777" w:rsidR="00816D2A" w:rsidRDefault="002B15AA">
      <w:pPr>
        <w:numPr>
          <w:ilvl w:val="2"/>
          <w:numId w:val="79"/>
        </w:numPr>
        <w:overflowPunct w:val="0"/>
        <w:autoSpaceDE w:val="0"/>
        <w:autoSpaceDN w:val="0"/>
        <w:adjustRightInd w:val="0"/>
        <w:spacing w:after="180"/>
        <w:contextualSpacing/>
        <w:jc w:val="both"/>
        <w:textAlignment w:val="baseline"/>
        <w:rPr>
          <w:rFonts w:ascii="Times New Roman" w:eastAsia="SimSun" w:hAnsi="Times New Roman" w:cs="Times New Roman"/>
          <w:b/>
          <w:bCs/>
          <w:i/>
          <w:iCs/>
          <w:color w:val="000000"/>
          <w:kern w:val="0"/>
          <w:sz w:val="20"/>
          <w:szCs w:val="20"/>
          <w:shd w:val="clear" w:color="auto" w:fill="FFFFFF"/>
          <w:lang w:eastAsia="zh-CN"/>
          <w14:ligatures w14:val="none"/>
        </w:rPr>
      </w:pPr>
      <w:r>
        <w:rPr>
          <w:rFonts w:ascii="Times New Roman" w:eastAsia="SimSun" w:hAnsi="Times New Roman" w:cs="Times New Roman"/>
          <w:b/>
          <w:bCs/>
          <w:i/>
          <w:iCs/>
          <w:color w:val="000000"/>
          <w:kern w:val="0"/>
          <w:sz w:val="20"/>
          <w:szCs w:val="20"/>
          <w:shd w:val="clear" w:color="auto" w:fill="FFFFFF"/>
          <w:lang w:eastAsia="zh-CN"/>
          <w14:ligatures w14:val="none"/>
        </w:rPr>
        <w:t xml:space="preserve">The NW provides measurement configuration(s) or data collection-related configuration(s) that can be used for model identification. </w:t>
      </w:r>
    </w:p>
    <w:p w14:paraId="60848E89" w14:textId="77777777" w:rsidR="00816D2A" w:rsidRDefault="002B15AA">
      <w:pPr>
        <w:numPr>
          <w:ilvl w:val="3"/>
          <w:numId w:val="80"/>
        </w:numPr>
        <w:overflowPunct w:val="0"/>
        <w:autoSpaceDE w:val="0"/>
        <w:autoSpaceDN w:val="0"/>
        <w:adjustRightInd w:val="0"/>
        <w:spacing w:after="180"/>
        <w:contextualSpacing/>
        <w:jc w:val="both"/>
        <w:textAlignment w:val="baseline"/>
        <w:rPr>
          <w:rFonts w:ascii="Times New Roman" w:eastAsia="SimSun" w:hAnsi="Times New Roman" w:cs="Times New Roman"/>
          <w:b/>
          <w:bCs/>
          <w:i/>
          <w:iCs/>
          <w:color w:val="000000"/>
          <w:kern w:val="0"/>
          <w:sz w:val="20"/>
          <w:szCs w:val="20"/>
          <w:shd w:val="clear" w:color="auto" w:fill="FFFFFF"/>
          <w:lang w:eastAsia="zh-CN"/>
          <w14:ligatures w14:val="none"/>
        </w:rPr>
      </w:pPr>
      <w:r>
        <w:rPr>
          <w:rFonts w:ascii="Times New Roman" w:eastAsia="SimSun" w:hAnsi="Times New Roman" w:cs="Times New Roman"/>
          <w:b/>
          <w:bCs/>
          <w:i/>
          <w:iCs/>
          <w:color w:val="000000"/>
          <w:kern w:val="0"/>
          <w:sz w:val="20"/>
          <w:szCs w:val="20"/>
          <w:shd w:val="clear" w:color="auto" w:fill="FFFFFF"/>
          <w:lang w:eastAsia="zh-CN"/>
          <w14:ligatures w14:val="none"/>
        </w:rPr>
        <w:t xml:space="preserve">measurement configuration(s) or data collection-related configuration(s) may have identifiers e.g., in legacy RRC identifiers for CSI resource configurations or unique identifiers. </w:t>
      </w:r>
    </w:p>
    <w:p w14:paraId="585D0804" w14:textId="77777777" w:rsidR="00816D2A" w:rsidRDefault="002B15AA">
      <w:pPr>
        <w:numPr>
          <w:ilvl w:val="2"/>
          <w:numId w:val="79"/>
        </w:numPr>
        <w:overflowPunct w:val="0"/>
        <w:autoSpaceDE w:val="0"/>
        <w:autoSpaceDN w:val="0"/>
        <w:adjustRightInd w:val="0"/>
        <w:spacing w:after="180"/>
        <w:contextualSpacing/>
        <w:jc w:val="both"/>
        <w:textAlignment w:val="baseline"/>
        <w:rPr>
          <w:rFonts w:ascii="Times New Roman" w:eastAsia="SimSun" w:hAnsi="Times New Roman" w:cs="Times New Roman"/>
          <w:b/>
          <w:bCs/>
          <w:i/>
          <w:iCs/>
          <w:color w:val="000000"/>
          <w:kern w:val="0"/>
          <w:sz w:val="20"/>
          <w:szCs w:val="20"/>
          <w:shd w:val="clear" w:color="auto" w:fill="FFFFFF"/>
          <w:lang w:eastAsia="zh-CN"/>
          <w14:ligatures w14:val="none"/>
        </w:rPr>
      </w:pPr>
      <w:r>
        <w:rPr>
          <w:rFonts w:ascii="Times New Roman" w:eastAsia="SimSun" w:hAnsi="Times New Roman" w:cs="Times New Roman"/>
          <w:b/>
          <w:bCs/>
          <w:i/>
          <w:iCs/>
          <w:color w:val="000000"/>
          <w:kern w:val="0"/>
          <w:sz w:val="20"/>
          <w:szCs w:val="20"/>
          <w:shd w:val="clear" w:color="auto" w:fill="FFFFFF"/>
          <w:lang w:eastAsia="zh-CN"/>
          <w14:ligatures w14:val="none"/>
        </w:rPr>
        <w:t xml:space="preserve">The UE may use the measurements corresponding to the above configurations to identify the need for any new models by assuming model training/assessment/monitoring at the UE side. </w:t>
      </w:r>
    </w:p>
    <w:p w14:paraId="04097106" w14:textId="77777777" w:rsidR="00816D2A" w:rsidRDefault="002B15AA">
      <w:pPr>
        <w:numPr>
          <w:ilvl w:val="2"/>
          <w:numId w:val="79"/>
        </w:numPr>
        <w:overflowPunct w:val="0"/>
        <w:autoSpaceDE w:val="0"/>
        <w:autoSpaceDN w:val="0"/>
        <w:adjustRightInd w:val="0"/>
        <w:spacing w:after="180"/>
        <w:contextualSpacing/>
        <w:jc w:val="both"/>
        <w:textAlignment w:val="baseline"/>
        <w:rPr>
          <w:rFonts w:ascii="Times New Roman" w:eastAsia="SimSun" w:hAnsi="Times New Roman" w:cs="Times New Roman"/>
          <w:b/>
          <w:bCs/>
          <w:i/>
          <w:iCs/>
          <w:color w:val="000000"/>
          <w:kern w:val="0"/>
          <w:sz w:val="20"/>
          <w:szCs w:val="20"/>
          <w:shd w:val="clear" w:color="auto" w:fill="FFFFFF"/>
          <w:lang w:eastAsia="zh-CN"/>
          <w14:ligatures w14:val="none"/>
        </w:rPr>
      </w:pPr>
      <w:r>
        <w:rPr>
          <w:rFonts w:ascii="Times New Roman" w:eastAsia="SimSun" w:hAnsi="Times New Roman" w:cs="Times New Roman"/>
          <w:b/>
          <w:bCs/>
          <w:i/>
          <w:iCs/>
          <w:color w:val="000000"/>
          <w:kern w:val="0"/>
          <w:sz w:val="20"/>
          <w:szCs w:val="20"/>
          <w:shd w:val="clear" w:color="auto" w:fill="FFFFFF"/>
          <w:lang w:eastAsia="zh-CN"/>
          <w14:ligatures w14:val="none"/>
        </w:rPr>
        <w:t xml:space="preserve">The UE reports a model-ID to identify a new model that is associated with the measurement configuration(s) or data collection-related configuration(s) (e.g., identifiers associated with these configurations). </w:t>
      </w:r>
    </w:p>
    <w:p w14:paraId="7941B869" w14:textId="77777777" w:rsidR="00816D2A" w:rsidRDefault="002B15AA">
      <w:pPr>
        <w:numPr>
          <w:ilvl w:val="2"/>
          <w:numId w:val="79"/>
        </w:numPr>
        <w:overflowPunct w:val="0"/>
        <w:autoSpaceDE w:val="0"/>
        <w:autoSpaceDN w:val="0"/>
        <w:adjustRightInd w:val="0"/>
        <w:spacing w:after="180"/>
        <w:contextualSpacing/>
        <w:jc w:val="both"/>
        <w:textAlignment w:val="baseline"/>
        <w:rPr>
          <w:rFonts w:ascii="Times New Roman" w:eastAsia="SimSun" w:hAnsi="Times New Roman" w:cs="Times New Roman"/>
          <w:b/>
          <w:bCs/>
          <w:i/>
          <w:iCs/>
          <w:color w:val="000000"/>
          <w:kern w:val="0"/>
          <w:sz w:val="20"/>
          <w:szCs w:val="20"/>
          <w:shd w:val="clear" w:color="auto" w:fill="FFFFFF"/>
          <w:lang w:eastAsia="zh-CN"/>
          <w14:ligatures w14:val="none"/>
        </w:rPr>
      </w:pPr>
      <w:r>
        <w:rPr>
          <w:rFonts w:ascii="Times New Roman" w:eastAsia="SimSun" w:hAnsi="Times New Roman" w:cs="Times New Roman"/>
          <w:b/>
          <w:bCs/>
          <w:i/>
          <w:iCs/>
          <w:color w:val="000000"/>
          <w:kern w:val="0"/>
          <w:sz w:val="20"/>
          <w:szCs w:val="20"/>
          <w:shd w:val="clear" w:color="auto" w:fill="FFFFFF"/>
          <w:lang w:eastAsia="zh-CN"/>
          <w14:ligatures w14:val="none"/>
        </w:rPr>
        <w:t>The NW and UE can refer to the model-ID for later stages of LCM signaling.</w:t>
      </w:r>
    </w:p>
    <w:p w14:paraId="694C8E0D" w14:textId="77777777" w:rsidR="00816D2A" w:rsidRDefault="002B15AA">
      <w:pPr>
        <w:numPr>
          <w:ilvl w:val="0"/>
          <w:numId w:val="79"/>
        </w:numPr>
        <w:overflowPunct w:val="0"/>
        <w:autoSpaceDE w:val="0"/>
        <w:autoSpaceDN w:val="0"/>
        <w:adjustRightInd w:val="0"/>
        <w:spacing w:after="180"/>
        <w:contextualSpacing/>
        <w:jc w:val="both"/>
        <w:textAlignment w:val="baseline"/>
        <w:rPr>
          <w:rFonts w:ascii="Times New Roman" w:eastAsia="SimSun" w:hAnsi="Times New Roman" w:cs="Times New Roman"/>
          <w:b/>
          <w:bCs/>
          <w:i/>
          <w:iCs/>
          <w:color w:val="000000"/>
          <w:kern w:val="0"/>
          <w:sz w:val="20"/>
          <w:szCs w:val="20"/>
          <w:shd w:val="clear" w:color="auto" w:fill="FFFFFF"/>
          <w:lang w:eastAsia="zh-CN"/>
          <w14:ligatures w14:val="none"/>
        </w:rPr>
      </w:pPr>
      <w:r>
        <w:rPr>
          <w:rFonts w:ascii="Times New Roman" w:eastAsia="SimSun" w:hAnsi="Times New Roman" w:cs="Times New Roman"/>
          <w:b/>
          <w:bCs/>
          <w:i/>
          <w:iCs/>
          <w:color w:val="000000"/>
          <w:kern w:val="0"/>
          <w:sz w:val="20"/>
          <w:szCs w:val="20"/>
          <w:shd w:val="clear" w:color="auto" w:fill="FFFFFF"/>
          <w:lang w:eastAsia="zh-CN"/>
          <w14:ligatures w14:val="none"/>
        </w:rPr>
        <w:t>Option 2: Model identification when NW transfers UE-sided models.</w:t>
      </w:r>
    </w:p>
    <w:p w14:paraId="38F276F1" w14:textId="77777777" w:rsidR="00816D2A" w:rsidRDefault="002B15AA">
      <w:pPr>
        <w:numPr>
          <w:ilvl w:val="2"/>
          <w:numId w:val="79"/>
        </w:numPr>
        <w:overflowPunct w:val="0"/>
        <w:autoSpaceDE w:val="0"/>
        <w:autoSpaceDN w:val="0"/>
        <w:adjustRightInd w:val="0"/>
        <w:spacing w:after="180"/>
        <w:contextualSpacing/>
        <w:jc w:val="both"/>
        <w:textAlignment w:val="baseline"/>
        <w:rPr>
          <w:rFonts w:ascii="Times New Roman" w:eastAsia="SimSun" w:hAnsi="Times New Roman" w:cs="Times New Roman"/>
          <w:b/>
          <w:bCs/>
          <w:i/>
          <w:iCs/>
          <w:color w:val="000000"/>
          <w:kern w:val="0"/>
          <w:sz w:val="20"/>
          <w:szCs w:val="20"/>
          <w:shd w:val="clear" w:color="auto" w:fill="FFFFFF"/>
          <w:lang w:eastAsia="zh-CN"/>
          <w14:ligatures w14:val="none"/>
        </w:rPr>
      </w:pPr>
      <w:r>
        <w:rPr>
          <w:rFonts w:ascii="Times New Roman" w:eastAsia="SimSun" w:hAnsi="Times New Roman" w:cs="Times New Roman"/>
          <w:b/>
          <w:bCs/>
          <w:i/>
          <w:iCs/>
          <w:color w:val="000000"/>
          <w:kern w:val="0"/>
          <w:sz w:val="20"/>
          <w:szCs w:val="20"/>
          <w:shd w:val="clear" w:color="auto" w:fill="FFFFFF"/>
          <w:lang w:eastAsia="zh-CN"/>
          <w14:ligatures w14:val="none"/>
        </w:rPr>
        <w:t xml:space="preserve">The NW trains an ML model for a given ML-enabled feature supported by the UE. </w:t>
      </w:r>
    </w:p>
    <w:p w14:paraId="48C9DCCF" w14:textId="77777777" w:rsidR="00816D2A" w:rsidRDefault="002B15AA">
      <w:pPr>
        <w:numPr>
          <w:ilvl w:val="2"/>
          <w:numId w:val="79"/>
        </w:numPr>
        <w:overflowPunct w:val="0"/>
        <w:autoSpaceDE w:val="0"/>
        <w:autoSpaceDN w:val="0"/>
        <w:adjustRightInd w:val="0"/>
        <w:spacing w:after="180"/>
        <w:contextualSpacing/>
        <w:jc w:val="both"/>
        <w:textAlignment w:val="baseline"/>
        <w:rPr>
          <w:rFonts w:ascii="Times New Roman" w:eastAsia="SimSun" w:hAnsi="Times New Roman" w:cs="Times New Roman"/>
          <w:b/>
          <w:bCs/>
          <w:i/>
          <w:iCs/>
          <w:color w:val="000000"/>
          <w:kern w:val="0"/>
          <w:sz w:val="20"/>
          <w:szCs w:val="20"/>
          <w:shd w:val="clear" w:color="auto" w:fill="FFFFFF"/>
          <w:lang w:eastAsia="zh-CN"/>
          <w14:ligatures w14:val="none"/>
        </w:rPr>
      </w:pPr>
      <w:r>
        <w:rPr>
          <w:rFonts w:ascii="Times New Roman" w:eastAsia="SimSun" w:hAnsi="Times New Roman" w:cs="Times New Roman"/>
          <w:b/>
          <w:bCs/>
          <w:i/>
          <w:iCs/>
          <w:color w:val="000000"/>
          <w:kern w:val="0"/>
          <w:sz w:val="20"/>
          <w:szCs w:val="20"/>
          <w:shd w:val="clear" w:color="auto" w:fill="FFFFFF"/>
          <w:lang w:eastAsia="zh-CN"/>
          <w14:ligatures w14:val="none"/>
        </w:rPr>
        <w:lastRenderedPageBreak/>
        <w:t xml:space="preserve">The NW initiates the model transfer (for the given ML-enabled feature) towards the UE and assigns a Model-ID for the model. </w:t>
      </w:r>
    </w:p>
    <w:p w14:paraId="0328C233" w14:textId="77777777" w:rsidR="00816D2A" w:rsidRDefault="002B15AA">
      <w:pPr>
        <w:numPr>
          <w:ilvl w:val="2"/>
          <w:numId w:val="79"/>
        </w:numPr>
        <w:overflowPunct w:val="0"/>
        <w:autoSpaceDE w:val="0"/>
        <w:autoSpaceDN w:val="0"/>
        <w:adjustRightInd w:val="0"/>
        <w:spacing w:after="180"/>
        <w:contextualSpacing/>
        <w:jc w:val="both"/>
        <w:textAlignment w:val="baseline"/>
        <w:rPr>
          <w:rFonts w:ascii="Times New Roman" w:eastAsia="SimSun" w:hAnsi="Times New Roman" w:cs="Times New Roman"/>
          <w:b/>
          <w:bCs/>
          <w:i/>
          <w:iCs/>
          <w:color w:val="000000"/>
          <w:kern w:val="0"/>
          <w:sz w:val="20"/>
          <w:szCs w:val="20"/>
          <w:shd w:val="clear" w:color="auto" w:fill="FFFFFF"/>
          <w:lang w:eastAsia="zh-CN"/>
          <w14:ligatures w14:val="none"/>
        </w:rPr>
      </w:pPr>
      <w:r>
        <w:rPr>
          <w:rFonts w:ascii="Times New Roman" w:eastAsia="SimSun" w:hAnsi="Times New Roman" w:cs="Times New Roman"/>
          <w:b/>
          <w:bCs/>
          <w:i/>
          <w:iCs/>
          <w:color w:val="000000"/>
          <w:kern w:val="0"/>
          <w:sz w:val="20"/>
          <w:szCs w:val="20"/>
          <w:shd w:val="clear" w:color="auto" w:fill="FFFFFF"/>
          <w:lang w:eastAsia="zh-CN"/>
          <w14:ligatures w14:val="none"/>
        </w:rPr>
        <w:t>The UE receives the ML model with the model-ID.</w:t>
      </w:r>
    </w:p>
    <w:p w14:paraId="4DAEDF91" w14:textId="77777777" w:rsidR="00816D2A" w:rsidRDefault="002B15AA">
      <w:pPr>
        <w:numPr>
          <w:ilvl w:val="2"/>
          <w:numId w:val="79"/>
        </w:numPr>
        <w:overflowPunct w:val="0"/>
        <w:autoSpaceDE w:val="0"/>
        <w:autoSpaceDN w:val="0"/>
        <w:adjustRightInd w:val="0"/>
        <w:spacing w:after="180"/>
        <w:contextualSpacing/>
        <w:jc w:val="both"/>
        <w:textAlignment w:val="baseline"/>
        <w:rPr>
          <w:rFonts w:ascii="Times New Roman" w:eastAsia="SimSun" w:hAnsi="Times New Roman" w:cs="Times New Roman"/>
          <w:b/>
          <w:bCs/>
          <w:i/>
          <w:iCs/>
          <w:color w:val="000000"/>
          <w:kern w:val="0"/>
          <w:sz w:val="20"/>
          <w:szCs w:val="20"/>
          <w:shd w:val="clear" w:color="auto" w:fill="FFFFFF"/>
          <w:lang w:eastAsia="zh-CN"/>
          <w14:ligatures w14:val="none"/>
        </w:rPr>
      </w:pPr>
      <w:r>
        <w:rPr>
          <w:rFonts w:ascii="Times New Roman" w:eastAsia="SimSun" w:hAnsi="Times New Roman" w:cs="Times New Roman"/>
          <w:b/>
          <w:bCs/>
          <w:i/>
          <w:iCs/>
          <w:color w:val="000000"/>
          <w:kern w:val="0"/>
          <w:sz w:val="20"/>
          <w:szCs w:val="20"/>
          <w:shd w:val="clear" w:color="auto" w:fill="FFFFFF"/>
          <w:lang w:eastAsia="zh-CN"/>
          <w14:ligatures w14:val="none"/>
        </w:rPr>
        <w:t xml:space="preserve">The NW and UE can refer to the model-ID for later stages of LCM </w:t>
      </w:r>
      <w:proofErr w:type="spellStart"/>
      <w:r>
        <w:rPr>
          <w:rFonts w:ascii="Times New Roman" w:eastAsia="SimSun" w:hAnsi="Times New Roman" w:cs="Times New Roman"/>
          <w:b/>
          <w:bCs/>
          <w:i/>
          <w:iCs/>
          <w:color w:val="000000"/>
          <w:kern w:val="0"/>
          <w:sz w:val="20"/>
          <w:szCs w:val="20"/>
          <w:shd w:val="clear" w:color="auto" w:fill="FFFFFF"/>
          <w:lang w:eastAsia="zh-CN"/>
          <w14:ligatures w14:val="none"/>
        </w:rPr>
        <w:t>signalling</w:t>
      </w:r>
      <w:proofErr w:type="spellEnd"/>
      <w:r>
        <w:rPr>
          <w:rFonts w:ascii="Times New Roman" w:eastAsia="SimSun" w:hAnsi="Times New Roman" w:cs="Times New Roman"/>
          <w:b/>
          <w:bCs/>
          <w:i/>
          <w:iCs/>
          <w:color w:val="000000"/>
          <w:kern w:val="0"/>
          <w:sz w:val="20"/>
          <w:szCs w:val="20"/>
          <w:shd w:val="clear" w:color="auto" w:fill="FFFFFF"/>
          <w:lang w:eastAsia="zh-CN"/>
          <w14:ligatures w14:val="none"/>
        </w:rPr>
        <w:t>.</w:t>
      </w:r>
    </w:p>
    <w:p w14:paraId="48C38AA1" w14:textId="77777777" w:rsidR="00816D2A" w:rsidRDefault="002B15AA">
      <w:pPr>
        <w:numPr>
          <w:ilvl w:val="0"/>
          <w:numId w:val="79"/>
        </w:numPr>
        <w:overflowPunct w:val="0"/>
        <w:autoSpaceDE w:val="0"/>
        <w:autoSpaceDN w:val="0"/>
        <w:adjustRightInd w:val="0"/>
        <w:spacing w:after="180"/>
        <w:contextualSpacing/>
        <w:jc w:val="both"/>
        <w:textAlignment w:val="baseline"/>
        <w:rPr>
          <w:rFonts w:ascii="Times New Roman" w:eastAsia="SimSun" w:hAnsi="Times New Roman" w:cs="Times New Roman"/>
          <w:b/>
          <w:bCs/>
          <w:i/>
          <w:iCs/>
          <w:color w:val="000000"/>
          <w:kern w:val="0"/>
          <w:sz w:val="20"/>
          <w:szCs w:val="20"/>
          <w:shd w:val="clear" w:color="auto" w:fill="FFFFFF"/>
          <w:lang w:eastAsia="zh-CN"/>
          <w14:ligatures w14:val="none"/>
        </w:rPr>
      </w:pPr>
      <w:r>
        <w:rPr>
          <w:rFonts w:ascii="Times New Roman" w:eastAsia="SimSun" w:hAnsi="Times New Roman" w:cs="Times New Roman"/>
          <w:b/>
          <w:bCs/>
          <w:i/>
          <w:iCs/>
          <w:color w:val="000000"/>
          <w:kern w:val="0"/>
          <w:sz w:val="20"/>
          <w:szCs w:val="20"/>
          <w:shd w:val="clear" w:color="auto" w:fill="FFFFFF"/>
          <w:lang w:eastAsia="zh-CN"/>
          <w14:ligatures w14:val="none"/>
        </w:rPr>
        <w:t>Option 3: Model identification referring to time duration(s)/timestamp(s) and cells/TRPs/area-related information.</w:t>
      </w:r>
    </w:p>
    <w:p w14:paraId="10AA21E0" w14:textId="77777777" w:rsidR="00816D2A" w:rsidRDefault="002B15AA">
      <w:pPr>
        <w:numPr>
          <w:ilvl w:val="2"/>
          <w:numId w:val="79"/>
        </w:numPr>
        <w:overflowPunct w:val="0"/>
        <w:autoSpaceDE w:val="0"/>
        <w:autoSpaceDN w:val="0"/>
        <w:adjustRightInd w:val="0"/>
        <w:spacing w:after="180"/>
        <w:contextualSpacing/>
        <w:jc w:val="both"/>
        <w:textAlignment w:val="baseline"/>
        <w:rPr>
          <w:rFonts w:ascii="Times New Roman" w:eastAsia="SimSun" w:hAnsi="Times New Roman" w:cs="Times New Roman"/>
          <w:b/>
          <w:bCs/>
          <w:i/>
          <w:iCs/>
          <w:color w:val="000000"/>
          <w:kern w:val="0"/>
          <w:sz w:val="20"/>
          <w:szCs w:val="20"/>
          <w:shd w:val="clear" w:color="auto" w:fill="FFFFFF"/>
          <w:lang w:eastAsia="zh-CN"/>
          <w14:ligatures w14:val="none"/>
        </w:rPr>
      </w:pPr>
      <w:r>
        <w:rPr>
          <w:rFonts w:ascii="Times New Roman" w:eastAsia="SimSun" w:hAnsi="Times New Roman" w:cs="Times New Roman"/>
          <w:b/>
          <w:bCs/>
          <w:i/>
          <w:iCs/>
          <w:color w:val="000000"/>
          <w:kern w:val="0"/>
          <w:sz w:val="20"/>
          <w:szCs w:val="20"/>
          <w:shd w:val="clear" w:color="auto" w:fill="FFFFFF"/>
          <w:lang w:eastAsia="zh-CN"/>
          <w14:ligatures w14:val="none"/>
        </w:rPr>
        <w:t xml:space="preserve">The NW provides time-duration(s), and other associated information such as cell(s)/TRP(s)/Area info(s) that can be used for model identification. </w:t>
      </w:r>
    </w:p>
    <w:p w14:paraId="69E24A9D" w14:textId="77777777" w:rsidR="00816D2A" w:rsidRDefault="002B15AA">
      <w:pPr>
        <w:numPr>
          <w:ilvl w:val="2"/>
          <w:numId w:val="79"/>
        </w:numPr>
        <w:overflowPunct w:val="0"/>
        <w:autoSpaceDE w:val="0"/>
        <w:autoSpaceDN w:val="0"/>
        <w:adjustRightInd w:val="0"/>
        <w:spacing w:after="180"/>
        <w:contextualSpacing/>
        <w:jc w:val="both"/>
        <w:textAlignment w:val="baseline"/>
        <w:rPr>
          <w:rFonts w:ascii="Times New Roman" w:eastAsia="SimSun" w:hAnsi="Times New Roman" w:cs="Times New Roman"/>
          <w:b/>
          <w:bCs/>
          <w:i/>
          <w:iCs/>
          <w:color w:val="000000"/>
          <w:kern w:val="0"/>
          <w:sz w:val="20"/>
          <w:szCs w:val="20"/>
          <w:shd w:val="clear" w:color="auto" w:fill="FFFFFF"/>
          <w:lang w:eastAsia="zh-CN"/>
          <w14:ligatures w14:val="none"/>
        </w:rPr>
      </w:pPr>
      <w:r>
        <w:rPr>
          <w:rFonts w:ascii="Times New Roman" w:eastAsia="SimSun" w:hAnsi="Times New Roman" w:cs="Times New Roman"/>
          <w:b/>
          <w:bCs/>
          <w:i/>
          <w:iCs/>
          <w:color w:val="000000"/>
          <w:kern w:val="0"/>
          <w:sz w:val="20"/>
          <w:szCs w:val="20"/>
          <w:shd w:val="clear" w:color="auto" w:fill="FFFFFF"/>
          <w:lang w:eastAsia="zh-CN"/>
          <w14:ligatures w14:val="none"/>
        </w:rPr>
        <w:t xml:space="preserve">The UE identifies any new models by performing model assessment/monitoring for the provided time duration(s) and associated cell(s)/TRP(s)/Area Info(s). </w:t>
      </w:r>
    </w:p>
    <w:p w14:paraId="29556ABD" w14:textId="77777777" w:rsidR="00816D2A" w:rsidRDefault="002B15AA">
      <w:pPr>
        <w:numPr>
          <w:ilvl w:val="2"/>
          <w:numId w:val="79"/>
        </w:numPr>
        <w:overflowPunct w:val="0"/>
        <w:autoSpaceDE w:val="0"/>
        <w:autoSpaceDN w:val="0"/>
        <w:adjustRightInd w:val="0"/>
        <w:spacing w:after="180"/>
        <w:contextualSpacing/>
        <w:jc w:val="both"/>
        <w:textAlignment w:val="baseline"/>
        <w:rPr>
          <w:rFonts w:ascii="Times New Roman" w:eastAsia="SimSun" w:hAnsi="Times New Roman" w:cs="Times New Roman"/>
          <w:b/>
          <w:bCs/>
          <w:i/>
          <w:iCs/>
          <w:color w:val="000000"/>
          <w:kern w:val="0"/>
          <w:sz w:val="20"/>
          <w:szCs w:val="20"/>
          <w:shd w:val="clear" w:color="auto" w:fill="FFFFFF"/>
          <w:lang w:eastAsia="zh-CN"/>
          <w14:ligatures w14:val="none"/>
        </w:rPr>
      </w:pPr>
      <w:r>
        <w:rPr>
          <w:rFonts w:ascii="Times New Roman" w:eastAsia="SimSun" w:hAnsi="Times New Roman" w:cs="Times New Roman"/>
          <w:b/>
          <w:bCs/>
          <w:i/>
          <w:iCs/>
          <w:color w:val="000000"/>
          <w:kern w:val="0"/>
          <w:sz w:val="20"/>
          <w:szCs w:val="20"/>
          <w:shd w:val="clear" w:color="auto" w:fill="FFFFFF"/>
          <w:lang w:eastAsia="zh-CN"/>
          <w14:ligatures w14:val="none"/>
        </w:rPr>
        <w:t>The UE reports a model-ID to identify a new model and reports associated time-duration(s)/Cell(s)/TRP(s)/Area Info(s).</w:t>
      </w:r>
    </w:p>
    <w:p w14:paraId="4CEC983F" w14:textId="77777777" w:rsidR="00816D2A" w:rsidRDefault="002B15AA">
      <w:pPr>
        <w:numPr>
          <w:ilvl w:val="2"/>
          <w:numId w:val="79"/>
        </w:numPr>
        <w:overflowPunct w:val="0"/>
        <w:autoSpaceDE w:val="0"/>
        <w:autoSpaceDN w:val="0"/>
        <w:adjustRightInd w:val="0"/>
        <w:spacing w:after="180"/>
        <w:contextualSpacing/>
        <w:jc w:val="both"/>
        <w:textAlignment w:val="baseline"/>
        <w:rPr>
          <w:rFonts w:ascii="Times New Roman" w:eastAsia="SimSun" w:hAnsi="Times New Roman" w:cs="Times New Roman"/>
          <w:b/>
          <w:bCs/>
          <w:i/>
          <w:iCs/>
          <w:color w:val="000000"/>
          <w:kern w:val="0"/>
          <w:sz w:val="20"/>
          <w:szCs w:val="20"/>
          <w:shd w:val="clear" w:color="auto" w:fill="FFFFFF"/>
          <w:lang w:eastAsia="zh-CN"/>
          <w14:ligatures w14:val="none"/>
        </w:rPr>
      </w:pPr>
      <w:r>
        <w:rPr>
          <w:rFonts w:ascii="Times New Roman" w:eastAsia="SimSun" w:hAnsi="Times New Roman" w:cs="Times New Roman"/>
          <w:b/>
          <w:bCs/>
          <w:i/>
          <w:iCs/>
          <w:color w:val="000000"/>
          <w:kern w:val="0"/>
          <w:sz w:val="20"/>
          <w:szCs w:val="20"/>
          <w:shd w:val="clear" w:color="auto" w:fill="FFFFFF"/>
          <w:lang w:eastAsia="zh-CN"/>
          <w14:ligatures w14:val="none"/>
        </w:rPr>
        <w:t xml:space="preserve">The NW and UE can refer to the model-ID for later stages of LCM </w:t>
      </w:r>
      <w:proofErr w:type="spellStart"/>
      <w:r>
        <w:rPr>
          <w:rFonts w:ascii="Times New Roman" w:eastAsia="SimSun" w:hAnsi="Times New Roman" w:cs="Times New Roman"/>
          <w:b/>
          <w:bCs/>
          <w:i/>
          <w:iCs/>
          <w:color w:val="000000"/>
          <w:kern w:val="0"/>
          <w:sz w:val="20"/>
          <w:szCs w:val="20"/>
          <w:shd w:val="clear" w:color="auto" w:fill="FFFFFF"/>
          <w:lang w:eastAsia="zh-CN"/>
          <w14:ligatures w14:val="none"/>
        </w:rPr>
        <w:t>signalling</w:t>
      </w:r>
      <w:proofErr w:type="spellEnd"/>
      <w:r>
        <w:rPr>
          <w:rFonts w:ascii="Times New Roman" w:eastAsia="SimSun" w:hAnsi="Times New Roman" w:cs="Times New Roman"/>
          <w:b/>
          <w:bCs/>
          <w:i/>
          <w:iCs/>
          <w:color w:val="000000"/>
          <w:kern w:val="0"/>
          <w:sz w:val="20"/>
          <w:szCs w:val="20"/>
          <w:shd w:val="clear" w:color="auto" w:fill="FFFFFF"/>
          <w:lang w:eastAsia="zh-CN"/>
          <w14:ligatures w14:val="none"/>
        </w:rPr>
        <w:t>.</w:t>
      </w:r>
    </w:p>
    <w:p w14:paraId="2B997C95" w14:textId="77777777" w:rsidR="00816D2A" w:rsidRDefault="00816D2A"/>
    <w:p w14:paraId="3A4D35D9" w14:textId="77777777" w:rsidR="00816D2A" w:rsidRDefault="002B15AA">
      <w:pPr>
        <w:overflowPunct w:val="0"/>
        <w:autoSpaceDE w:val="0"/>
        <w:autoSpaceDN w:val="0"/>
        <w:adjustRightInd w:val="0"/>
        <w:jc w:val="both"/>
        <w:textAlignment w:val="baseline"/>
        <w:rPr>
          <w:rFonts w:ascii="Times New Roman" w:eastAsia="SimSun" w:hAnsi="Times New Roman" w:cs="Times New Roman"/>
          <w:b/>
          <w:bCs/>
          <w:i/>
          <w:iCs/>
          <w:kern w:val="0"/>
          <w:sz w:val="20"/>
          <w:szCs w:val="20"/>
          <w14:ligatures w14:val="none"/>
        </w:rPr>
      </w:pPr>
      <w:r>
        <w:rPr>
          <w:rFonts w:ascii="Times New Roman" w:eastAsia="SimSun" w:hAnsi="Times New Roman" w:cs="Times New Roman"/>
          <w:b/>
          <w:bCs/>
          <w:i/>
          <w:iCs/>
          <w:kern w:val="0"/>
          <w:sz w:val="20"/>
          <w:szCs w:val="20"/>
          <w14:ligatures w14:val="none"/>
        </w:rPr>
        <w:t xml:space="preserve">Proposal 2: For the case of online model identification for UE-side models and UE-part of two-sided models: </w:t>
      </w:r>
    </w:p>
    <w:p w14:paraId="3F1797E1" w14:textId="77777777" w:rsidR="00816D2A" w:rsidRDefault="002B15AA">
      <w:pPr>
        <w:numPr>
          <w:ilvl w:val="0"/>
          <w:numId w:val="81"/>
        </w:numPr>
        <w:overflowPunct w:val="0"/>
        <w:autoSpaceDE w:val="0"/>
        <w:autoSpaceDN w:val="0"/>
        <w:adjustRightInd w:val="0"/>
        <w:spacing w:after="180"/>
        <w:contextualSpacing/>
        <w:jc w:val="both"/>
        <w:textAlignment w:val="baseline"/>
        <w:rPr>
          <w:rFonts w:ascii="Times New Roman" w:eastAsia="SimSun" w:hAnsi="Times New Roman" w:cs="Times New Roman"/>
          <w:b/>
          <w:bCs/>
          <w:i/>
          <w:iCs/>
          <w:kern w:val="0"/>
          <w:sz w:val="20"/>
          <w:szCs w:val="20"/>
          <w:lang w:eastAsia="zh-CN"/>
          <w14:ligatures w14:val="none"/>
        </w:rPr>
      </w:pPr>
      <w:r>
        <w:rPr>
          <w:rFonts w:ascii="Times New Roman" w:eastAsia="SimSun" w:hAnsi="Times New Roman" w:cs="Times New Roman"/>
          <w:b/>
          <w:bCs/>
          <w:i/>
          <w:iCs/>
          <w:kern w:val="0"/>
          <w:sz w:val="20"/>
          <w:szCs w:val="20"/>
          <w:lang w:eastAsia="zh-CN"/>
          <w14:ligatures w14:val="none"/>
        </w:rPr>
        <w:t xml:space="preserve">Model-ID may not be reported in the UE-capability; therefore, model-ID may not be included in a functionality. </w:t>
      </w:r>
    </w:p>
    <w:p w14:paraId="072A689C" w14:textId="77777777" w:rsidR="00816D2A" w:rsidRDefault="002B15AA">
      <w:pPr>
        <w:numPr>
          <w:ilvl w:val="0"/>
          <w:numId w:val="81"/>
        </w:numPr>
        <w:overflowPunct w:val="0"/>
        <w:autoSpaceDE w:val="0"/>
        <w:autoSpaceDN w:val="0"/>
        <w:adjustRightInd w:val="0"/>
        <w:spacing w:after="180"/>
        <w:contextualSpacing/>
        <w:jc w:val="both"/>
        <w:textAlignment w:val="baseline"/>
        <w:rPr>
          <w:rFonts w:ascii="Times New Roman" w:eastAsia="SimSun" w:hAnsi="Times New Roman" w:cs="Times New Roman"/>
          <w:b/>
          <w:bCs/>
          <w:i/>
          <w:iCs/>
          <w:kern w:val="0"/>
          <w:sz w:val="20"/>
          <w:szCs w:val="20"/>
          <w:lang w:eastAsia="zh-CN"/>
          <w14:ligatures w14:val="none"/>
        </w:rPr>
      </w:pPr>
      <w:r>
        <w:rPr>
          <w:rFonts w:ascii="Times New Roman" w:eastAsia="SimSun" w:hAnsi="Times New Roman" w:cs="Times New Roman"/>
          <w:b/>
          <w:bCs/>
          <w:i/>
          <w:iCs/>
          <w:kern w:val="0"/>
          <w:sz w:val="20"/>
          <w:szCs w:val="20"/>
          <w:lang w:eastAsia="zh-CN"/>
          <w14:ligatures w14:val="none"/>
        </w:rPr>
        <w:t xml:space="preserve">If needed, a separate Model-ID-based LCM procedure can be considered. </w:t>
      </w:r>
    </w:p>
    <w:p w14:paraId="00FBE24C" w14:textId="77777777" w:rsidR="00816D2A" w:rsidRDefault="00816D2A"/>
    <w:p w14:paraId="5A2524DF" w14:textId="77777777" w:rsidR="00816D2A" w:rsidRDefault="00816D2A"/>
    <w:p w14:paraId="5E045FBE" w14:textId="77777777" w:rsidR="00816D2A" w:rsidRDefault="002B15AA">
      <w:r>
        <w:rPr>
          <w:b/>
          <w:bCs/>
          <w:color w:val="4472C4" w:themeColor="accent5"/>
          <w:lang w:val="en-GB"/>
        </w:rPr>
        <w:t>Samsung:</w:t>
      </w:r>
    </w:p>
    <w:p w14:paraId="68D9F46E" w14:textId="77777777" w:rsidR="00816D2A" w:rsidRDefault="002B15AA">
      <w:pPr>
        <w:rPr>
          <w:rFonts w:ascii="Times" w:eastAsia="Batang" w:hAnsi="Times" w:cs="Times New Roman"/>
          <w:b/>
          <w:i/>
          <w:kern w:val="0"/>
          <w:szCs w:val="24"/>
          <w:lang w:val="en-GB"/>
        </w:rPr>
      </w:pPr>
      <w:r>
        <w:rPr>
          <w:rFonts w:ascii="Times" w:eastAsia="Batang" w:hAnsi="Times" w:cs="Times New Roman"/>
          <w:b/>
          <w:i/>
          <w:kern w:val="0"/>
          <w:szCs w:val="24"/>
          <w:lang w:val="en-GB"/>
        </w:rPr>
        <w:t xml:space="preserve">Proposal#3: For the UE-side models and UE-part of two-sided models: </w:t>
      </w:r>
    </w:p>
    <w:p w14:paraId="0C831C32" w14:textId="77777777" w:rsidR="00816D2A" w:rsidRDefault="002B15AA">
      <w:pPr>
        <w:pStyle w:val="ListParagraph"/>
        <w:numPr>
          <w:ilvl w:val="0"/>
          <w:numId w:val="82"/>
        </w:numPr>
        <w:spacing w:line="240" w:lineRule="auto"/>
        <w:jc w:val="both"/>
        <w:rPr>
          <w:rFonts w:ascii="Times" w:hAnsi="Times" w:cs="Times New Roman"/>
          <w:b/>
          <w:i/>
          <w:lang w:val="en-GB"/>
        </w:rPr>
      </w:pPr>
      <w:r>
        <w:rPr>
          <w:rFonts w:ascii="Times" w:hAnsi="Times" w:cs="Times New Roman"/>
          <w:b/>
          <w:i/>
          <w:lang w:val="en-GB"/>
        </w:rPr>
        <w:t>Functionality-based LCM is applicable for network’s AI/ML functionality-level management of AI/ML operation at the UE.</w:t>
      </w:r>
    </w:p>
    <w:p w14:paraId="1CDD63C9" w14:textId="77777777" w:rsidR="00816D2A" w:rsidRDefault="002B15AA">
      <w:pPr>
        <w:pStyle w:val="ListParagraph"/>
        <w:numPr>
          <w:ilvl w:val="0"/>
          <w:numId w:val="82"/>
        </w:numPr>
        <w:spacing w:line="240" w:lineRule="auto"/>
        <w:jc w:val="both"/>
        <w:rPr>
          <w:rFonts w:ascii="Times" w:hAnsi="Times" w:cs="Times New Roman"/>
          <w:b/>
          <w:i/>
          <w:lang w:val="en-GB"/>
        </w:rPr>
      </w:pPr>
      <w:r>
        <w:rPr>
          <w:rFonts w:ascii="Times" w:hAnsi="Times" w:cs="Times New Roman"/>
          <w:b/>
          <w:i/>
          <w:lang w:val="en-GB"/>
        </w:rPr>
        <w:t>Model-ID-based LCM is applicable for network’s AI/ML model-level management of AI/ML operation at the UE.</w:t>
      </w:r>
    </w:p>
    <w:p w14:paraId="7449E3A4" w14:textId="77777777" w:rsidR="00816D2A" w:rsidRDefault="00816D2A"/>
    <w:p w14:paraId="51AF11AC" w14:textId="77777777" w:rsidR="00816D2A" w:rsidRDefault="002B15AA">
      <w:pPr>
        <w:rPr>
          <w:rFonts w:ascii="Times" w:hAnsi="Times" w:cs="Times New Roman"/>
          <w:b/>
          <w:i/>
          <w:lang w:val="en-GB"/>
        </w:rPr>
      </w:pPr>
      <w:r>
        <w:rPr>
          <w:rFonts w:ascii="Times" w:eastAsia="Batang" w:hAnsi="Times" w:cs="Times New Roman"/>
          <w:b/>
          <w:i/>
          <w:kern w:val="0"/>
          <w:szCs w:val="24"/>
          <w:lang w:val="en-GB"/>
        </w:rPr>
        <w:t xml:space="preserve">Proposal#4: For functionality identification, RAN1 to consider model generalization evaluation </w:t>
      </w:r>
      <w:r>
        <w:rPr>
          <w:rFonts w:ascii="Times" w:hAnsi="Times" w:cs="Times New Roman"/>
          <w:b/>
          <w:i/>
          <w:lang w:val="en-GB"/>
        </w:rPr>
        <w:t xml:space="preserve">as a basis to identify functionalities. </w:t>
      </w:r>
    </w:p>
    <w:p w14:paraId="4445E081" w14:textId="77777777" w:rsidR="00816D2A" w:rsidRDefault="002B15AA">
      <w:pPr>
        <w:pStyle w:val="ListParagraph"/>
        <w:numPr>
          <w:ilvl w:val="0"/>
          <w:numId w:val="28"/>
        </w:numPr>
        <w:spacing w:line="240" w:lineRule="auto"/>
        <w:ind w:left="720"/>
        <w:jc w:val="both"/>
        <w:rPr>
          <w:rFonts w:ascii="Times" w:hAnsi="Times" w:cs="Times New Roman"/>
          <w:b/>
          <w:i/>
          <w:lang w:val="en-GB"/>
        </w:rPr>
      </w:pPr>
      <w:r>
        <w:rPr>
          <w:rFonts w:ascii="Times" w:hAnsi="Times" w:cs="Times New Roman"/>
          <w:b/>
          <w:i/>
          <w:lang w:val="en-GB"/>
        </w:rPr>
        <w:t xml:space="preserve">AI/ML functionality refers to a set of linked configurations corresponding to aspects that are evaluated to be generalized by a single AI/ML model. Thus, based on RAN1’s evaluation and consensus, switching functionalities necessitates switching AI/ML models. </w:t>
      </w:r>
    </w:p>
    <w:p w14:paraId="47C299B7" w14:textId="77777777" w:rsidR="00816D2A" w:rsidRDefault="002B15AA">
      <w:pPr>
        <w:pStyle w:val="ListParagraph"/>
        <w:numPr>
          <w:ilvl w:val="0"/>
          <w:numId w:val="28"/>
        </w:numPr>
        <w:spacing w:line="240" w:lineRule="auto"/>
        <w:ind w:left="720"/>
        <w:jc w:val="both"/>
        <w:rPr>
          <w:rFonts w:ascii="Times" w:hAnsi="Times" w:cs="Times New Roman"/>
          <w:b/>
          <w:i/>
          <w:lang w:val="en-GB"/>
        </w:rPr>
      </w:pPr>
      <w:r>
        <w:rPr>
          <w:rFonts w:ascii="Times" w:hAnsi="Times" w:cs="Times New Roman"/>
          <w:b/>
          <w:i/>
          <w:lang w:val="en-GB"/>
        </w:rPr>
        <w:t xml:space="preserve">Whether a UE employs one or multiple AI/ML models per functionality is transparent to the network and up to UE’s implementation. </w:t>
      </w:r>
    </w:p>
    <w:p w14:paraId="0F8FEE0E" w14:textId="77777777" w:rsidR="00816D2A" w:rsidRDefault="00816D2A"/>
    <w:p w14:paraId="1FAC4A22" w14:textId="77777777" w:rsidR="00816D2A" w:rsidRDefault="002B15AA">
      <w:pPr>
        <w:rPr>
          <w:rFonts w:ascii="Times" w:hAnsi="Times" w:cs="Times New Roman"/>
          <w:b/>
          <w:i/>
          <w:lang w:val="en-GB"/>
        </w:rPr>
      </w:pPr>
      <w:r>
        <w:rPr>
          <w:rFonts w:ascii="Times" w:eastAsia="Batang" w:hAnsi="Times" w:cs="Times New Roman"/>
          <w:b/>
          <w:i/>
          <w:kern w:val="0"/>
          <w:szCs w:val="24"/>
          <w:lang w:val="en-GB"/>
        </w:rPr>
        <w:t>Proposal#5: In functionality-based LCM, for the following LCM aspects, RAN1 to consider different processing timeline and delay requirements for</w:t>
      </w:r>
      <w:r>
        <w:rPr>
          <w:rFonts w:ascii="Times" w:hAnsi="Times" w:cs="Times New Roman"/>
          <w:b/>
          <w:i/>
          <w:lang w:val="en-GB"/>
        </w:rPr>
        <w:t xml:space="preserve"> </w:t>
      </w:r>
    </w:p>
    <w:p w14:paraId="2FA4B2EC" w14:textId="77777777" w:rsidR="00816D2A" w:rsidRDefault="002B15AA">
      <w:pPr>
        <w:pStyle w:val="ListParagraph"/>
        <w:numPr>
          <w:ilvl w:val="0"/>
          <w:numId w:val="28"/>
        </w:numPr>
        <w:spacing w:line="240" w:lineRule="auto"/>
        <w:ind w:left="720"/>
        <w:jc w:val="both"/>
        <w:rPr>
          <w:rFonts w:ascii="Times" w:hAnsi="Times" w:cs="Times New Roman"/>
          <w:b/>
          <w:i/>
          <w:lang w:val="en-GB"/>
        </w:rPr>
      </w:pPr>
      <w:r>
        <w:rPr>
          <w:rFonts w:ascii="Times" w:hAnsi="Times" w:cs="Times New Roman"/>
          <w:b/>
          <w:i/>
          <w:lang w:val="en-GB"/>
        </w:rPr>
        <w:t xml:space="preserve">AI/ML model inference for activated functionality </w:t>
      </w:r>
    </w:p>
    <w:p w14:paraId="5C70E6E4" w14:textId="77777777" w:rsidR="00816D2A" w:rsidRDefault="002B15AA">
      <w:pPr>
        <w:pStyle w:val="ListParagraph"/>
        <w:numPr>
          <w:ilvl w:val="0"/>
          <w:numId w:val="28"/>
        </w:numPr>
        <w:spacing w:line="240" w:lineRule="auto"/>
        <w:ind w:left="720"/>
        <w:jc w:val="both"/>
        <w:rPr>
          <w:rFonts w:ascii="Times" w:hAnsi="Times" w:cs="Times New Roman"/>
          <w:b/>
          <w:i/>
          <w:lang w:val="en-GB"/>
        </w:rPr>
      </w:pPr>
      <w:r>
        <w:rPr>
          <w:rFonts w:ascii="Times" w:hAnsi="Times" w:cs="Times New Roman"/>
          <w:b/>
          <w:i/>
          <w:lang w:val="en-GB"/>
        </w:rPr>
        <w:t xml:space="preserve">AI/ML functionality activation, deactivation, switching, </w:t>
      </w:r>
      <w:proofErr w:type="gramStart"/>
      <w:r>
        <w:rPr>
          <w:rFonts w:ascii="Times" w:hAnsi="Times" w:cs="Times New Roman"/>
          <w:b/>
          <w:i/>
          <w:lang w:val="en-GB"/>
        </w:rPr>
        <w:t>selection</w:t>
      </w:r>
      <w:proofErr w:type="gramEnd"/>
      <w:r>
        <w:rPr>
          <w:rFonts w:ascii="Times" w:hAnsi="Times" w:cs="Times New Roman"/>
          <w:b/>
          <w:i/>
          <w:lang w:val="en-GB"/>
        </w:rPr>
        <w:t xml:space="preserve"> and fallback. </w:t>
      </w:r>
    </w:p>
    <w:p w14:paraId="7256ACE4" w14:textId="77777777" w:rsidR="00816D2A" w:rsidRDefault="00816D2A"/>
    <w:p w14:paraId="02338E88" w14:textId="77777777" w:rsidR="00816D2A" w:rsidRDefault="00816D2A"/>
    <w:p w14:paraId="0EEFB9DF" w14:textId="77777777" w:rsidR="00816D2A" w:rsidRDefault="002B15AA">
      <w:pPr>
        <w:rPr>
          <w:rFonts w:ascii="Times" w:eastAsia="Batang" w:hAnsi="Times" w:cs="Times New Roman"/>
          <w:b/>
          <w:i/>
          <w:kern w:val="0"/>
          <w:szCs w:val="24"/>
          <w:lang w:val="en-GB"/>
        </w:rPr>
      </w:pPr>
      <w:r>
        <w:rPr>
          <w:rFonts w:ascii="Times" w:eastAsia="Batang" w:hAnsi="Times" w:cs="Times New Roman"/>
          <w:b/>
          <w:i/>
          <w:kern w:val="0"/>
          <w:szCs w:val="24"/>
          <w:lang w:val="en-GB"/>
        </w:rPr>
        <w:t>Proposal#6</w:t>
      </w:r>
    </w:p>
    <w:p w14:paraId="1DBA57EA" w14:textId="77777777" w:rsidR="00816D2A" w:rsidRDefault="002B15AA">
      <w:pPr>
        <w:rPr>
          <w:rFonts w:ascii="Times" w:eastAsia="Batang" w:hAnsi="Times" w:cs="Times New Roman"/>
          <w:b/>
          <w:i/>
          <w:kern w:val="0"/>
          <w:szCs w:val="24"/>
          <w:lang w:val="en-GB"/>
        </w:rPr>
      </w:pPr>
      <w:r>
        <w:rPr>
          <w:rFonts w:ascii="Times" w:eastAsia="Batang" w:hAnsi="Times" w:cs="Times New Roman"/>
          <w:b/>
          <w:i/>
          <w:kern w:val="0"/>
          <w:szCs w:val="24"/>
          <w:lang w:val="en-GB"/>
        </w:rPr>
        <w:t>In functionality-based LCM, UE may report applicable functionalities among the configured functionalities</w:t>
      </w:r>
    </w:p>
    <w:p w14:paraId="10CB6375" w14:textId="77777777" w:rsidR="00816D2A" w:rsidRDefault="00816D2A"/>
    <w:p w14:paraId="65B342DD" w14:textId="77777777" w:rsidR="00816D2A" w:rsidRDefault="002B15AA">
      <w:pPr>
        <w:rPr>
          <w:rFonts w:ascii="Times" w:eastAsia="Batang" w:hAnsi="Times" w:cs="Times New Roman"/>
          <w:b/>
          <w:i/>
          <w:kern w:val="0"/>
          <w:szCs w:val="24"/>
          <w:lang w:val="en-GB"/>
        </w:rPr>
      </w:pPr>
      <w:r>
        <w:rPr>
          <w:rFonts w:ascii="Times" w:eastAsia="Batang" w:hAnsi="Times" w:cs="Times New Roman"/>
          <w:b/>
          <w:i/>
          <w:kern w:val="0"/>
          <w:szCs w:val="24"/>
          <w:lang w:val="en-GB"/>
        </w:rPr>
        <w:t xml:space="preserve">Proposal#7: In Type B1 model identification, i.e., model identification over-the-air signalling initiated by the UE, the model information for model identification is reported from a specified list of parameters and candidate values.  </w:t>
      </w:r>
    </w:p>
    <w:p w14:paraId="2918FD71" w14:textId="77777777" w:rsidR="00816D2A" w:rsidRDefault="00816D2A"/>
    <w:p w14:paraId="3EBF93C5" w14:textId="77777777" w:rsidR="00816D2A" w:rsidRDefault="002B15AA">
      <w:pPr>
        <w:rPr>
          <w:rFonts w:ascii="Times" w:eastAsia="Batang" w:hAnsi="Times" w:cs="Times New Roman"/>
          <w:b/>
          <w:i/>
          <w:kern w:val="0"/>
          <w:szCs w:val="24"/>
          <w:lang w:val="en-GB"/>
        </w:rPr>
      </w:pPr>
      <w:r>
        <w:rPr>
          <w:rFonts w:ascii="Times" w:eastAsia="Batang" w:hAnsi="Times" w:cs="Times New Roman"/>
          <w:b/>
          <w:i/>
          <w:kern w:val="0"/>
          <w:szCs w:val="24"/>
          <w:lang w:val="en-GB"/>
        </w:rPr>
        <w:t xml:space="preserve">Proposal #8: Study functionality-based LCM and model-ID based LCM for UE-side model </w:t>
      </w:r>
      <w:proofErr w:type="gramStart"/>
      <w:r>
        <w:rPr>
          <w:rFonts w:ascii="Times" w:eastAsia="Batang" w:hAnsi="Times" w:cs="Times New Roman"/>
          <w:b/>
          <w:i/>
          <w:kern w:val="0"/>
          <w:szCs w:val="24"/>
          <w:lang w:val="en-GB"/>
        </w:rPr>
        <w:t>where</w:t>
      </w:r>
      <w:proofErr w:type="gramEnd"/>
      <w:r>
        <w:rPr>
          <w:rFonts w:ascii="Times" w:eastAsia="Batang" w:hAnsi="Times" w:cs="Times New Roman"/>
          <w:b/>
          <w:i/>
          <w:kern w:val="0"/>
          <w:szCs w:val="24"/>
          <w:lang w:val="en-GB"/>
        </w:rPr>
        <w:t xml:space="preserve">  </w:t>
      </w:r>
    </w:p>
    <w:p w14:paraId="5694BD7D" w14:textId="77777777" w:rsidR="00816D2A" w:rsidRDefault="002B15AA">
      <w:pPr>
        <w:ind w:left="1341"/>
        <w:rPr>
          <w:rFonts w:ascii="Times New Roman" w:eastAsia="Batang" w:hAnsi="Times New Roman" w:cs="Times New Roman"/>
          <w:b/>
          <w:i/>
          <w:kern w:val="0"/>
          <w:szCs w:val="24"/>
        </w:rPr>
      </w:pPr>
      <w:r>
        <w:rPr>
          <w:rFonts w:ascii="Times New Roman" w:eastAsia="Batang" w:hAnsi="Times New Roman" w:cs="Times New Roman"/>
          <w:b/>
          <w:i/>
          <w:kern w:val="0"/>
          <w:szCs w:val="24"/>
          <w:lang w:val="en-GB"/>
        </w:rPr>
        <w:t xml:space="preserve">Alt 1: </w:t>
      </w:r>
      <w:r>
        <w:rPr>
          <w:rFonts w:ascii="Times New Roman" w:eastAsia="Batang" w:hAnsi="Times New Roman" w:cs="Times New Roman"/>
          <w:b/>
          <w:i/>
          <w:kern w:val="0"/>
          <w:szCs w:val="24"/>
        </w:rPr>
        <w:t>UE reports the supported AI/ML functionalities</w:t>
      </w:r>
    </w:p>
    <w:p w14:paraId="233644D8" w14:textId="77777777" w:rsidR="00816D2A" w:rsidRDefault="002B15AA">
      <w:pPr>
        <w:ind w:left="1341"/>
        <w:rPr>
          <w:rFonts w:ascii="Times New Roman" w:eastAsia="Batang" w:hAnsi="Times New Roman" w:cs="Times New Roman"/>
          <w:b/>
          <w:i/>
          <w:kern w:val="0"/>
          <w:szCs w:val="24"/>
        </w:rPr>
      </w:pPr>
      <w:r>
        <w:rPr>
          <w:rFonts w:ascii="Times New Roman" w:eastAsia="Batang" w:hAnsi="Times New Roman" w:cs="Times New Roman" w:hint="eastAsia"/>
          <w:b/>
          <w:i/>
          <w:kern w:val="0"/>
          <w:szCs w:val="24"/>
        </w:rPr>
        <w:t xml:space="preserve">Alt2: UE reports the supported </w:t>
      </w:r>
      <w:r>
        <w:rPr>
          <w:rFonts w:ascii="Times New Roman" w:eastAsia="Batang" w:hAnsi="Times New Roman" w:cs="Times New Roman"/>
          <w:b/>
          <w:i/>
          <w:kern w:val="0"/>
          <w:szCs w:val="24"/>
        </w:rPr>
        <w:t xml:space="preserve">AI/ML functionalities by mapping them to models identified by Type B1.  </w:t>
      </w:r>
    </w:p>
    <w:p w14:paraId="73FBE38A" w14:textId="77777777" w:rsidR="00816D2A" w:rsidRDefault="00816D2A"/>
    <w:p w14:paraId="21551381" w14:textId="77777777" w:rsidR="00816D2A" w:rsidRDefault="00816D2A">
      <w:pPr>
        <w:rPr>
          <w:rFonts w:ascii="Times" w:eastAsia="Batang" w:hAnsi="Times" w:cs="Times New Roman"/>
          <w:kern w:val="0"/>
          <w:szCs w:val="24"/>
          <w:lang w:val="en-GB"/>
        </w:rPr>
      </w:pPr>
    </w:p>
    <w:p w14:paraId="57DA04C4" w14:textId="77777777" w:rsidR="00816D2A" w:rsidRDefault="002B15AA">
      <w:pPr>
        <w:rPr>
          <w:rFonts w:ascii="Times" w:eastAsia="Batang" w:hAnsi="Times" w:cs="Times New Roman"/>
          <w:b/>
          <w:i/>
          <w:kern w:val="0"/>
          <w:szCs w:val="24"/>
          <w:lang w:val="en-GB"/>
        </w:rPr>
      </w:pPr>
      <w:r>
        <w:rPr>
          <w:rFonts w:ascii="Times" w:eastAsia="Batang" w:hAnsi="Times" w:cs="Times New Roman"/>
          <w:b/>
          <w:i/>
          <w:kern w:val="0"/>
          <w:szCs w:val="24"/>
          <w:lang w:val="en-GB"/>
        </w:rPr>
        <w:t xml:space="preserve">Proposal #9: For UE side and UE part of two-sided models, study mechanisms to manage  </w:t>
      </w:r>
    </w:p>
    <w:p w14:paraId="61F5C94A" w14:textId="77777777" w:rsidR="00816D2A" w:rsidRDefault="002B15AA">
      <w:pPr>
        <w:numPr>
          <w:ilvl w:val="0"/>
          <w:numId w:val="83"/>
        </w:numPr>
        <w:rPr>
          <w:rFonts w:ascii="Times New Roman" w:eastAsia="Batang" w:hAnsi="Times New Roman" w:cs="Times New Roman"/>
          <w:b/>
          <w:i/>
          <w:kern w:val="0"/>
          <w:szCs w:val="24"/>
        </w:rPr>
      </w:pPr>
      <w:r>
        <w:rPr>
          <w:rFonts w:ascii="Times New Roman" w:eastAsia="Batang" w:hAnsi="Times New Roman" w:cs="Times New Roman"/>
          <w:b/>
          <w:i/>
          <w:kern w:val="0"/>
          <w:szCs w:val="24"/>
        </w:rPr>
        <w:lastRenderedPageBreak/>
        <w:t>Timeline and delay requirements for AI/ML operations, e.g., AI/ML model/functionality activation, switching.</w:t>
      </w:r>
    </w:p>
    <w:p w14:paraId="2D37FFEA" w14:textId="77777777" w:rsidR="00816D2A" w:rsidRDefault="002B15AA">
      <w:pPr>
        <w:numPr>
          <w:ilvl w:val="0"/>
          <w:numId w:val="83"/>
        </w:numPr>
        <w:rPr>
          <w:rFonts w:ascii="Times New Roman" w:eastAsia="Batang" w:hAnsi="Times New Roman" w:cs="Times New Roman"/>
          <w:b/>
          <w:i/>
          <w:kern w:val="0"/>
          <w:szCs w:val="24"/>
        </w:rPr>
      </w:pPr>
      <w:r>
        <w:rPr>
          <w:rFonts w:ascii="Times New Roman" w:eastAsia="Batang" w:hAnsi="Times New Roman" w:cs="Times New Roman"/>
          <w:b/>
          <w:i/>
          <w:kern w:val="0"/>
          <w:szCs w:val="24"/>
        </w:rPr>
        <w:t xml:space="preserve">Processing capability for concurrently activated AI/ML models/functionalities </w:t>
      </w:r>
    </w:p>
    <w:p w14:paraId="58617A4A" w14:textId="77777777" w:rsidR="00816D2A" w:rsidRDefault="00816D2A"/>
    <w:p w14:paraId="2E9D5142" w14:textId="77777777" w:rsidR="00816D2A" w:rsidRDefault="002B15AA">
      <w:pPr>
        <w:jc w:val="both"/>
        <w:rPr>
          <w:rFonts w:ascii="Times" w:eastAsia="Batang" w:hAnsi="Times" w:cs="Times New Roman"/>
          <w:b/>
          <w:i/>
          <w:kern w:val="0"/>
          <w:sz w:val="20"/>
          <w:szCs w:val="24"/>
          <w:lang w:val="en-GB" w:eastAsia="ko-KR"/>
          <w14:ligatures w14:val="none"/>
        </w:rPr>
      </w:pPr>
      <w:r>
        <w:rPr>
          <w:rFonts w:ascii="Times" w:eastAsia="Batang" w:hAnsi="Times" w:cs="Times New Roman"/>
          <w:b/>
          <w:i/>
          <w:kern w:val="0"/>
          <w:sz w:val="20"/>
          <w:szCs w:val="24"/>
          <w:lang w:val="en-GB" w:eastAsia="ko-KR"/>
          <w14:ligatures w14:val="none"/>
        </w:rPr>
        <w:t>Proposal#10: For the three model identification types, capture the following comparison in the TR</w:t>
      </w:r>
    </w:p>
    <w:tbl>
      <w:tblPr>
        <w:tblStyle w:val="TableGrid40"/>
        <w:tblW w:w="0" w:type="auto"/>
        <w:tblLook w:val="04A0" w:firstRow="1" w:lastRow="0" w:firstColumn="1" w:lastColumn="0" w:noHBand="0" w:noVBand="1"/>
      </w:tblPr>
      <w:tblGrid>
        <w:gridCol w:w="2463"/>
        <w:gridCol w:w="2464"/>
        <w:gridCol w:w="2464"/>
        <w:gridCol w:w="2464"/>
      </w:tblGrid>
      <w:tr w:rsidR="00816D2A" w14:paraId="323509DE" w14:textId="77777777">
        <w:tc>
          <w:tcPr>
            <w:tcW w:w="2463" w:type="dxa"/>
          </w:tcPr>
          <w:p w14:paraId="64432BCA" w14:textId="77777777" w:rsidR="00816D2A" w:rsidRDefault="00816D2A">
            <w:pPr>
              <w:rPr>
                <w:rFonts w:ascii="Times" w:eastAsia="Batang" w:hAnsi="Times" w:cs="Times New Roman"/>
                <w:kern w:val="0"/>
                <w:sz w:val="20"/>
                <w:szCs w:val="24"/>
                <w:lang w:val="en-GB" w:eastAsia="ko-KR"/>
                <w14:ligatures w14:val="none"/>
              </w:rPr>
            </w:pPr>
          </w:p>
        </w:tc>
        <w:tc>
          <w:tcPr>
            <w:tcW w:w="2464" w:type="dxa"/>
          </w:tcPr>
          <w:p w14:paraId="7FF3C3EA" w14:textId="77777777" w:rsidR="00816D2A" w:rsidRDefault="002B15AA">
            <w:pPr>
              <w:rPr>
                <w:rFonts w:ascii="Times" w:eastAsia="Batang" w:hAnsi="Times" w:cs="Times New Roman"/>
                <w:b/>
                <w:kern w:val="0"/>
                <w:sz w:val="20"/>
                <w:szCs w:val="24"/>
                <w:lang w:val="en-GB" w:eastAsia="ko-KR"/>
                <w14:ligatures w14:val="none"/>
              </w:rPr>
            </w:pPr>
            <w:r>
              <w:rPr>
                <w:rFonts w:ascii="Times" w:eastAsia="Batang" w:hAnsi="Times" w:cs="Times New Roman"/>
                <w:b/>
                <w:kern w:val="0"/>
                <w:sz w:val="20"/>
                <w:szCs w:val="24"/>
                <w:lang w:val="en-GB" w:eastAsia="ko-KR"/>
                <w14:ligatures w14:val="none"/>
              </w:rPr>
              <w:t>Type A</w:t>
            </w:r>
          </w:p>
        </w:tc>
        <w:tc>
          <w:tcPr>
            <w:tcW w:w="2464" w:type="dxa"/>
          </w:tcPr>
          <w:p w14:paraId="45AFD88D" w14:textId="77777777" w:rsidR="00816D2A" w:rsidRDefault="002B15AA">
            <w:pPr>
              <w:rPr>
                <w:rFonts w:ascii="Times" w:eastAsia="Batang" w:hAnsi="Times" w:cs="Times New Roman"/>
                <w:b/>
                <w:kern w:val="0"/>
                <w:sz w:val="20"/>
                <w:szCs w:val="24"/>
                <w:lang w:val="en-GB" w:eastAsia="ko-KR"/>
                <w14:ligatures w14:val="none"/>
              </w:rPr>
            </w:pPr>
            <w:r>
              <w:rPr>
                <w:rFonts w:ascii="Times" w:eastAsia="Batang" w:hAnsi="Times" w:cs="Times New Roman"/>
                <w:b/>
                <w:kern w:val="0"/>
                <w:sz w:val="20"/>
                <w:szCs w:val="24"/>
                <w:lang w:val="en-GB" w:eastAsia="ko-KR"/>
                <w14:ligatures w14:val="none"/>
              </w:rPr>
              <w:t>Type B1</w:t>
            </w:r>
          </w:p>
        </w:tc>
        <w:tc>
          <w:tcPr>
            <w:tcW w:w="2464" w:type="dxa"/>
          </w:tcPr>
          <w:p w14:paraId="06136C79" w14:textId="77777777" w:rsidR="00816D2A" w:rsidRDefault="002B15AA">
            <w:pPr>
              <w:rPr>
                <w:rFonts w:ascii="Times" w:eastAsia="Batang" w:hAnsi="Times" w:cs="Times New Roman"/>
                <w:b/>
                <w:kern w:val="0"/>
                <w:sz w:val="20"/>
                <w:szCs w:val="24"/>
                <w:lang w:val="en-GB" w:eastAsia="ko-KR"/>
                <w14:ligatures w14:val="none"/>
              </w:rPr>
            </w:pPr>
            <w:r>
              <w:rPr>
                <w:rFonts w:ascii="Times" w:eastAsia="Batang" w:hAnsi="Times" w:cs="Times New Roman"/>
                <w:b/>
                <w:kern w:val="0"/>
                <w:sz w:val="20"/>
                <w:szCs w:val="24"/>
                <w:lang w:val="en-GB" w:eastAsia="ko-KR"/>
                <w14:ligatures w14:val="none"/>
              </w:rPr>
              <w:t>Type B2</w:t>
            </w:r>
          </w:p>
        </w:tc>
      </w:tr>
      <w:tr w:rsidR="00816D2A" w14:paraId="49643737" w14:textId="77777777">
        <w:tc>
          <w:tcPr>
            <w:tcW w:w="2463" w:type="dxa"/>
          </w:tcPr>
          <w:p w14:paraId="37C84E0F" w14:textId="77777777" w:rsidR="00816D2A" w:rsidRDefault="002B15AA">
            <w:pPr>
              <w:rPr>
                <w:rFonts w:ascii="Times" w:eastAsia="Batang" w:hAnsi="Times" w:cs="Times New Roman"/>
                <w:b/>
                <w:kern w:val="0"/>
                <w:sz w:val="20"/>
                <w:szCs w:val="24"/>
                <w:lang w:val="en-GB" w:eastAsia="ko-KR"/>
                <w14:ligatures w14:val="none"/>
              </w:rPr>
            </w:pPr>
            <w:r>
              <w:rPr>
                <w:rFonts w:ascii="Times" w:eastAsia="Batang" w:hAnsi="Times" w:cs="Times New Roman"/>
                <w:b/>
                <w:kern w:val="0"/>
                <w:sz w:val="20"/>
                <w:szCs w:val="24"/>
                <w:lang w:val="en-GB" w:eastAsia="ko-KR"/>
                <w14:ligatures w14:val="none"/>
              </w:rPr>
              <w:t xml:space="preserve">Format for model information exchange </w:t>
            </w:r>
          </w:p>
        </w:tc>
        <w:tc>
          <w:tcPr>
            <w:tcW w:w="2464" w:type="dxa"/>
          </w:tcPr>
          <w:p w14:paraId="1A676912" w14:textId="77777777" w:rsidR="00816D2A" w:rsidRDefault="002B15AA">
            <w:pPr>
              <w:rPr>
                <w:rFonts w:ascii="Times" w:eastAsia="Batang" w:hAnsi="Times" w:cs="Times New Roman"/>
                <w:kern w:val="0"/>
                <w:sz w:val="20"/>
                <w:szCs w:val="24"/>
                <w:lang w:val="en-GB" w:eastAsia="ko-KR"/>
                <w14:ligatures w14:val="none"/>
              </w:rPr>
            </w:pPr>
            <w:r>
              <w:rPr>
                <w:rFonts w:ascii="Times" w:eastAsia="Batang" w:hAnsi="Times" w:cs="Times New Roman"/>
                <w:kern w:val="0"/>
                <w:sz w:val="20"/>
                <w:szCs w:val="24"/>
                <w:lang w:val="en-GB" w:eastAsia="ko-KR"/>
                <w14:ligatures w14:val="none"/>
              </w:rPr>
              <w:t>Up to vendors’ collaboration.</w:t>
            </w:r>
          </w:p>
        </w:tc>
        <w:tc>
          <w:tcPr>
            <w:tcW w:w="2464" w:type="dxa"/>
          </w:tcPr>
          <w:p w14:paraId="0C36A64B" w14:textId="77777777" w:rsidR="00816D2A" w:rsidRDefault="002B15AA">
            <w:pPr>
              <w:widowControl w:val="0"/>
              <w:spacing w:line="254" w:lineRule="auto"/>
              <w:rPr>
                <w:rFonts w:ascii="Times" w:eastAsia="Malgun Gothic" w:hAnsi="Times" w:cs="Times New Roman"/>
                <w:kern w:val="0"/>
                <w:sz w:val="20"/>
                <w:szCs w:val="20"/>
                <w:lang w:val="en-GB" w:eastAsia="ko-KR"/>
                <w14:ligatures w14:val="none"/>
              </w:rPr>
            </w:pPr>
            <w:r>
              <w:rPr>
                <w:rFonts w:ascii="Times" w:eastAsia="Malgun Gothic" w:hAnsi="Times" w:cs="Times New Roman"/>
                <w:kern w:val="0"/>
                <w:sz w:val="20"/>
                <w:szCs w:val="20"/>
                <w:lang w:val="en-GB" w:eastAsia="ko-KR"/>
                <w14:ligatures w14:val="none"/>
              </w:rPr>
              <w:t xml:space="preserve">Parameterized over-the-air signalling.  </w:t>
            </w:r>
          </w:p>
        </w:tc>
        <w:tc>
          <w:tcPr>
            <w:tcW w:w="2464" w:type="dxa"/>
          </w:tcPr>
          <w:p w14:paraId="27963B0D" w14:textId="77777777" w:rsidR="00816D2A" w:rsidRDefault="002B15AA">
            <w:pPr>
              <w:rPr>
                <w:rFonts w:ascii="Times" w:eastAsia="Batang" w:hAnsi="Times" w:cs="Times New Roman"/>
                <w:kern w:val="0"/>
                <w:sz w:val="20"/>
                <w:szCs w:val="24"/>
                <w:lang w:val="en-GB" w:eastAsia="ko-KR"/>
                <w14:ligatures w14:val="none"/>
              </w:rPr>
            </w:pPr>
            <w:r>
              <w:rPr>
                <w:rFonts w:ascii="Times" w:eastAsia="Batang" w:hAnsi="Times" w:cs="Times New Roman"/>
                <w:kern w:val="0"/>
                <w:sz w:val="20"/>
                <w:szCs w:val="24"/>
                <w:lang w:val="en-GB" w:eastAsia="ko-KR"/>
                <w14:ligatures w14:val="none"/>
              </w:rPr>
              <w:t xml:space="preserve">Parameterized over-the-air signalling.  </w:t>
            </w:r>
          </w:p>
        </w:tc>
      </w:tr>
      <w:tr w:rsidR="00816D2A" w14:paraId="0F99B0BF" w14:textId="77777777">
        <w:tc>
          <w:tcPr>
            <w:tcW w:w="2463" w:type="dxa"/>
          </w:tcPr>
          <w:p w14:paraId="24A71C7D" w14:textId="77777777" w:rsidR="00816D2A" w:rsidRDefault="002B15AA">
            <w:pPr>
              <w:rPr>
                <w:rFonts w:ascii="Times" w:eastAsia="Batang" w:hAnsi="Times" w:cs="Times New Roman"/>
                <w:b/>
                <w:kern w:val="0"/>
                <w:sz w:val="20"/>
                <w:szCs w:val="24"/>
                <w:lang w:val="en-GB" w:eastAsia="ko-KR"/>
                <w14:ligatures w14:val="none"/>
              </w:rPr>
            </w:pPr>
            <w:r>
              <w:rPr>
                <w:rFonts w:ascii="Times" w:eastAsia="Batang" w:hAnsi="Times" w:cs="Times New Roman"/>
                <w:b/>
                <w:kern w:val="0"/>
                <w:sz w:val="20"/>
                <w:szCs w:val="24"/>
                <w:lang w:val="en-GB" w:eastAsia="ko-KR"/>
                <w14:ligatures w14:val="none"/>
              </w:rPr>
              <w:t xml:space="preserve">The number of models that can be identified from a single UE or network node (gNB, LMF) perspective.  </w:t>
            </w:r>
          </w:p>
        </w:tc>
        <w:tc>
          <w:tcPr>
            <w:tcW w:w="2464" w:type="dxa"/>
          </w:tcPr>
          <w:p w14:paraId="39FCA347" w14:textId="77777777" w:rsidR="00816D2A" w:rsidRDefault="002B15AA">
            <w:pPr>
              <w:rPr>
                <w:rFonts w:ascii="Times" w:eastAsia="Batang" w:hAnsi="Times" w:cs="Times New Roman"/>
                <w:kern w:val="0"/>
                <w:sz w:val="20"/>
                <w:szCs w:val="24"/>
                <w:lang w:val="en-GB" w:eastAsia="ko-KR"/>
                <w14:ligatures w14:val="none"/>
              </w:rPr>
            </w:pPr>
            <w:r>
              <w:rPr>
                <w:rFonts w:ascii="Times" w:eastAsia="Batang" w:hAnsi="Times" w:cs="Times New Roman"/>
                <w:kern w:val="0"/>
                <w:sz w:val="20"/>
                <w:szCs w:val="24"/>
                <w:lang w:val="en-GB" w:eastAsia="ko-KR"/>
                <w14:ligatures w14:val="none"/>
              </w:rPr>
              <w:t>Can be very large, e.g., if model ID is global and specific to UE’s implementation.</w:t>
            </w:r>
          </w:p>
        </w:tc>
        <w:tc>
          <w:tcPr>
            <w:tcW w:w="2464" w:type="dxa"/>
          </w:tcPr>
          <w:p w14:paraId="2C10B9A7" w14:textId="77777777" w:rsidR="00816D2A" w:rsidRDefault="002B15AA">
            <w:pPr>
              <w:widowControl w:val="0"/>
              <w:spacing w:line="254" w:lineRule="auto"/>
              <w:rPr>
                <w:rFonts w:ascii="Times" w:eastAsia="Batang" w:hAnsi="Times" w:cs="Times New Roman"/>
                <w:kern w:val="0"/>
                <w:sz w:val="20"/>
                <w:szCs w:val="24"/>
                <w:lang w:val="en-GB" w:eastAsia="ko-KR"/>
                <w14:ligatures w14:val="none"/>
              </w:rPr>
            </w:pPr>
            <w:r>
              <w:rPr>
                <w:rFonts w:ascii="Times" w:eastAsia="Malgun Gothic" w:hAnsi="Times" w:cs="Times New Roman"/>
                <w:kern w:val="0"/>
                <w:sz w:val="20"/>
                <w:szCs w:val="20"/>
                <w:lang w:val="en-GB" w:eastAsia="ko-KR"/>
                <w14:ligatures w14:val="none"/>
              </w:rPr>
              <w:t xml:space="preserve">Maximum determined by RAN specs. </w:t>
            </w:r>
          </w:p>
        </w:tc>
        <w:tc>
          <w:tcPr>
            <w:tcW w:w="2464" w:type="dxa"/>
          </w:tcPr>
          <w:p w14:paraId="18AF13DC" w14:textId="77777777" w:rsidR="00816D2A" w:rsidRDefault="002B15AA">
            <w:pPr>
              <w:rPr>
                <w:rFonts w:ascii="Times" w:eastAsia="Batang" w:hAnsi="Times" w:cs="Times New Roman"/>
                <w:kern w:val="0"/>
                <w:sz w:val="20"/>
                <w:szCs w:val="24"/>
                <w:lang w:val="en-GB" w:eastAsia="ko-KR"/>
                <w14:ligatures w14:val="none"/>
              </w:rPr>
            </w:pPr>
            <w:r>
              <w:rPr>
                <w:rFonts w:ascii="Times" w:eastAsia="Malgun Gothic" w:hAnsi="Times" w:cs="Times New Roman"/>
                <w:kern w:val="0"/>
                <w:sz w:val="20"/>
                <w:szCs w:val="20"/>
                <w:lang w:val="en-GB" w:eastAsia="ko-KR"/>
                <w14:ligatures w14:val="none"/>
              </w:rPr>
              <w:t>Maximum determined by RAN specs.</w:t>
            </w:r>
          </w:p>
        </w:tc>
      </w:tr>
      <w:tr w:rsidR="00816D2A" w14:paraId="07273E8C" w14:textId="77777777">
        <w:tc>
          <w:tcPr>
            <w:tcW w:w="2463" w:type="dxa"/>
          </w:tcPr>
          <w:p w14:paraId="161E505A" w14:textId="77777777" w:rsidR="00816D2A" w:rsidRDefault="002B15AA">
            <w:pPr>
              <w:rPr>
                <w:rFonts w:ascii="Times" w:eastAsia="Batang" w:hAnsi="Times" w:cs="Times New Roman"/>
                <w:b/>
                <w:kern w:val="0"/>
                <w:sz w:val="20"/>
                <w:szCs w:val="24"/>
                <w:lang w:val="en-GB" w:eastAsia="ko-KR"/>
                <w14:ligatures w14:val="none"/>
              </w:rPr>
            </w:pPr>
            <w:r>
              <w:rPr>
                <w:rFonts w:ascii="Times" w:eastAsia="Batang" w:hAnsi="Times" w:cs="Times New Roman"/>
                <w:b/>
                <w:kern w:val="0"/>
                <w:sz w:val="20"/>
                <w:szCs w:val="24"/>
                <w:lang w:val="en-GB" w:eastAsia="ko-KR"/>
                <w14:ligatures w14:val="none"/>
              </w:rPr>
              <w:t xml:space="preserve">Whether model ID is temporary (limited to one RRC connection) or permanent. </w:t>
            </w:r>
          </w:p>
        </w:tc>
        <w:tc>
          <w:tcPr>
            <w:tcW w:w="2464" w:type="dxa"/>
          </w:tcPr>
          <w:p w14:paraId="23FD52AE" w14:textId="77777777" w:rsidR="00816D2A" w:rsidRDefault="002B15AA">
            <w:pPr>
              <w:rPr>
                <w:rFonts w:ascii="Times" w:eastAsia="Batang" w:hAnsi="Times" w:cs="Times New Roman"/>
                <w:kern w:val="0"/>
                <w:sz w:val="20"/>
                <w:szCs w:val="24"/>
                <w:lang w:val="en-GB" w:eastAsia="ko-KR"/>
                <w14:ligatures w14:val="none"/>
              </w:rPr>
            </w:pPr>
            <w:r>
              <w:rPr>
                <w:rFonts w:ascii="Times" w:eastAsia="Batang" w:hAnsi="Times" w:cs="Times New Roman"/>
                <w:kern w:val="0"/>
                <w:sz w:val="20"/>
                <w:szCs w:val="24"/>
                <w:lang w:val="en-GB" w:eastAsia="ko-KR"/>
                <w14:ligatures w14:val="none"/>
              </w:rPr>
              <w:t xml:space="preserve">Permanent (transcends RRC configurations) </w:t>
            </w:r>
          </w:p>
        </w:tc>
        <w:tc>
          <w:tcPr>
            <w:tcW w:w="2464" w:type="dxa"/>
          </w:tcPr>
          <w:p w14:paraId="4859A9B6" w14:textId="77777777" w:rsidR="00816D2A" w:rsidRDefault="002B15AA">
            <w:pPr>
              <w:rPr>
                <w:rFonts w:ascii="Times" w:eastAsia="Batang" w:hAnsi="Times" w:cs="Times New Roman"/>
                <w:kern w:val="0"/>
                <w:sz w:val="20"/>
                <w:szCs w:val="24"/>
                <w:lang w:val="en-GB" w:eastAsia="ko-KR"/>
                <w14:ligatures w14:val="none"/>
              </w:rPr>
            </w:pPr>
            <w:r>
              <w:rPr>
                <w:rFonts w:ascii="Times" w:eastAsia="Batang" w:hAnsi="Times" w:cs="Times New Roman"/>
                <w:kern w:val="0"/>
                <w:sz w:val="20"/>
                <w:szCs w:val="24"/>
                <w:lang w:val="en-GB" w:eastAsia="ko-KR"/>
                <w14:ligatures w14:val="none"/>
              </w:rPr>
              <w:t xml:space="preserve">Temporary (identification is valid within RRC connection) </w:t>
            </w:r>
          </w:p>
        </w:tc>
        <w:tc>
          <w:tcPr>
            <w:tcW w:w="2464" w:type="dxa"/>
          </w:tcPr>
          <w:p w14:paraId="32D0966A" w14:textId="77777777" w:rsidR="00816D2A" w:rsidRDefault="002B15AA">
            <w:pPr>
              <w:rPr>
                <w:rFonts w:ascii="Times" w:eastAsia="Batang" w:hAnsi="Times" w:cs="Times New Roman"/>
                <w:kern w:val="0"/>
                <w:sz w:val="20"/>
                <w:szCs w:val="24"/>
                <w:lang w:val="en-GB" w:eastAsia="ko-KR"/>
                <w14:ligatures w14:val="none"/>
              </w:rPr>
            </w:pPr>
            <w:r>
              <w:rPr>
                <w:rFonts w:ascii="Times" w:eastAsia="Batang" w:hAnsi="Times" w:cs="Times New Roman"/>
                <w:kern w:val="0"/>
                <w:sz w:val="20"/>
                <w:szCs w:val="24"/>
                <w:lang w:val="en-GB" w:eastAsia="ko-KR"/>
                <w14:ligatures w14:val="none"/>
              </w:rPr>
              <w:t>Temporary (identification is valid within RRC connection)</w:t>
            </w:r>
          </w:p>
        </w:tc>
      </w:tr>
      <w:tr w:rsidR="00816D2A" w14:paraId="6362F828" w14:textId="77777777">
        <w:tc>
          <w:tcPr>
            <w:tcW w:w="2463" w:type="dxa"/>
          </w:tcPr>
          <w:p w14:paraId="079732C4" w14:textId="77777777" w:rsidR="00816D2A" w:rsidRDefault="002B15AA">
            <w:pPr>
              <w:rPr>
                <w:rFonts w:ascii="Times" w:eastAsia="Batang" w:hAnsi="Times" w:cs="Times New Roman"/>
                <w:b/>
                <w:kern w:val="0"/>
                <w:sz w:val="20"/>
                <w:szCs w:val="24"/>
                <w:lang w:val="en-GB" w:eastAsia="ko-KR"/>
                <w14:ligatures w14:val="none"/>
              </w:rPr>
            </w:pPr>
            <w:r>
              <w:rPr>
                <w:rFonts w:ascii="Times" w:eastAsia="Batang" w:hAnsi="Times" w:cs="Times New Roman"/>
                <w:b/>
                <w:kern w:val="0"/>
                <w:sz w:val="20"/>
                <w:szCs w:val="24"/>
                <w:lang w:val="en-GB" w:eastAsia="ko-KR"/>
                <w14:ligatures w14:val="none"/>
              </w:rPr>
              <w:t xml:space="preserve">Whether identified model is physical or logical. </w:t>
            </w:r>
          </w:p>
        </w:tc>
        <w:tc>
          <w:tcPr>
            <w:tcW w:w="2464" w:type="dxa"/>
          </w:tcPr>
          <w:p w14:paraId="4E833BA1" w14:textId="77777777" w:rsidR="00816D2A" w:rsidRDefault="002B15AA">
            <w:pPr>
              <w:rPr>
                <w:rFonts w:ascii="Times" w:eastAsia="Batang" w:hAnsi="Times" w:cs="Times New Roman"/>
                <w:kern w:val="0"/>
                <w:sz w:val="20"/>
                <w:szCs w:val="24"/>
                <w:lang w:val="en-GB" w:eastAsia="ko-KR"/>
                <w14:ligatures w14:val="none"/>
              </w:rPr>
            </w:pPr>
            <w:r>
              <w:rPr>
                <w:rFonts w:ascii="Times" w:eastAsia="Batang" w:hAnsi="Times" w:cs="Times New Roman"/>
                <w:kern w:val="0"/>
                <w:sz w:val="20"/>
                <w:szCs w:val="24"/>
                <w:lang w:val="en-GB" w:eastAsia="ko-KR"/>
                <w14:ligatures w14:val="none"/>
              </w:rPr>
              <w:t>Up to vendors’ collaboration.</w:t>
            </w:r>
          </w:p>
        </w:tc>
        <w:tc>
          <w:tcPr>
            <w:tcW w:w="2464" w:type="dxa"/>
          </w:tcPr>
          <w:p w14:paraId="1B9372B2" w14:textId="77777777" w:rsidR="00816D2A" w:rsidRDefault="002B15AA">
            <w:pPr>
              <w:rPr>
                <w:rFonts w:ascii="Times" w:eastAsia="Batang" w:hAnsi="Times" w:cs="Times New Roman"/>
                <w:kern w:val="0"/>
                <w:sz w:val="20"/>
                <w:szCs w:val="24"/>
                <w:lang w:val="en-GB" w:eastAsia="ko-KR"/>
                <w14:ligatures w14:val="none"/>
              </w:rPr>
            </w:pPr>
            <w:r>
              <w:rPr>
                <w:rFonts w:ascii="Times" w:eastAsia="Batang" w:hAnsi="Times" w:cs="Times New Roman"/>
                <w:kern w:val="0"/>
                <w:sz w:val="20"/>
                <w:szCs w:val="24"/>
                <w:lang w:val="en-GB" w:eastAsia="ko-KR"/>
                <w14:ligatures w14:val="none"/>
              </w:rPr>
              <w:t>Always logical unless model is transferred from UE to the network.</w:t>
            </w:r>
          </w:p>
        </w:tc>
        <w:tc>
          <w:tcPr>
            <w:tcW w:w="2464" w:type="dxa"/>
          </w:tcPr>
          <w:p w14:paraId="02A3DD07" w14:textId="77777777" w:rsidR="00816D2A" w:rsidRDefault="002B15AA">
            <w:pPr>
              <w:rPr>
                <w:rFonts w:ascii="Times" w:eastAsia="Batang" w:hAnsi="Times" w:cs="Times New Roman"/>
                <w:kern w:val="0"/>
                <w:sz w:val="20"/>
                <w:szCs w:val="24"/>
                <w:lang w:val="en-GB" w:eastAsia="ko-KR"/>
                <w14:ligatures w14:val="none"/>
              </w:rPr>
            </w:pPr>
            <w:r>
              <w:rPr>
                <w:rFonts w:ascii="Times" w:eastAsia="Batang" w:hAnsi="Times" w:cs="Times New Roman"/>
                <w:kern w:val="0"/>
                <w:sz w:val="20"/>
                <w:szCs w:val="24"/>
                <w:lang w:val="en-GB" w:eastAsia="ko-KR"/>
                <w14:ligatures w14:val="none"/>
              </w:rPr>
              <w:t xml:space="preserve">Always logical unless model is transferred from network to the UE. </w:t>
            </w:r>
          </w:p>
        </w:tc>
      </w:tr>
      <w:tr w:rsidR="00816D2A" w14:paraId="53B45B02" w14:textId="77777777">
        <w:tc>
          <w:tcPr>
            <w:tcW w:w="2463" w:type="dxa"/>
          </w:tcPr>
          <w:p w14:paraId="66D71396" w14:textId="77777777" w:rsidR="00816D2A" w:rsidRDefault="002B15AA">
            <w:pPr>
              <w:rPr>
                <w:rFonts w:ascii="Times" w:eastAsia="Batang" w:hAnsi="Times" w:cs="Times New Roman"/>
                <w:b/>
                <w:kern w:val="0"/>
                <w:sz w:val="20"/>
                <w:szCs w:val="24"/>
                <w:lang w:val="en-GB" w:eastAsia="ko-KR"/>
                <w14:ligatures w14:val="none"/>
              </w:rPr>
            </w:pPr>
            <w:r>
              <w:rPr>
                <w:rFonts w:ascii="Times" w:eastAsia="Batang" w:hAnsi="Times" w:cs="Times New Roman"/>
                <w:b/>
                <w:kern w:val="0"/>
                <w:sz w:val="20"/>
                <w:szCs w:val="24"/>
                <w:lang w:val="en-GB" w:eastAsia="ko-KR"/>
                <w14:ligatures w14:val="none"/>
              </w:rPr>
              <w:t xml:space="preserve">Scalability (LCM assistance complexity for the network).  </w:t>
            </w:r>
          </w:p>
        </w:tc>
        <w:tc>
          <w:tcPr>
            <w:tcW w:w="2464" w:type="dxa"/>
          </w:tcPr>
          <w:p w14:paraId="64175867" w14:textId="77777777" w:rsidR="00816D2A" w:rsidRDefault="002B15AA">
            <w:pPr>
              <w:rPr>
                <w:rFonts w:ascii="Times" w:eastAsia="Batang" w:hAnsi="Times" w:cs="Times New Roman"/>
                <w:kern w:val="0"/>
                <w:sz w:val="20"/>
                <w:szCs w:val="24"/>
                <w:lang w:val="en-GB" w:eastAsia="ko-KR"/>
                <w14:ligatures w14:val="none"/>
              </w:rPr>
            </w:pPr>
            <w:r>
              <w:rPr>
                <w:rFonts w:ascii="Times" w:eastAsia="Batang" w:hAnsi="Times" w:cs="Times New Roman"/>
                <w:kern w:val="0"/>
                <w:sz w:val="20"/>
                <w:szCs w:val="24"/>
                <w:lang w:val="en-GB" w:eastAsia="ko-KR"/>
                <w14:ligatures w14:val="none"/>
              </w:rPr>
              <w:t xml:space="preserve">LCM assistance burden is large as the number of models identified are vendor/device specific. </w:t>
            </w:r>
          </w:p>
        </w:tc>
        <w:tc>
          <w:tcPr>
            <w:tcW w:w="2464" w:type="dxa"/>
          </w:tcPr>
          <w:p w14:paraId="6EA74B5F" w14:textId="77777777" w:rsidR="00816D2A" w:rsidRDefault="002B15AA">
            <w:pPr>
              <w:rPr>
                <w:rFonts w:ascii="Times" w:eastAsia="Batang" w:hAnsi="Times" w:cs="Times New Roman"/>
                <w:kern w:val="0"/>
                <w:sz w:val="20"/>
                <w:szCs w:val="24"/>
                <w:lang w:val="en-GB" w:eastAsia="ko-KR"/>
                <w14:ligatures w14:val="none"/>
              </w:rPr>
            </w:pPr>
            <w:r>
              <w:rPr>
                <w:rFonts w:ascii="Times" w:eastAsia="Batang" w:hAnsi="Times" w:cs="Times New Roman"/>
                <w:kern w:val="0"/>
                <w:sz w:val="20"/>
                <w:szCs w:val="24"/>
                <w:lang w:val="en-GB" w:eastAsia="ko-KR"/>
                <w14:ligatures w14:val="none"/>
              </w:rPr>
              <w:t>Scalable, LCM assistance complexity is curbed by RAN specs (as a function of possible parameter combinations).</w:t>
            </w:r>
          </w:p>
        </w:tc>
        <w:tc>
          <w:tcPr>
            <w:tcW w:w="2464" w:type="dxa"/>
          </w:tcPr>
          <w:p w14:paraId="23036131" w14:textId="77777777" w:rsidR="00816D2A" w:rsidRDefault="002B15AA">
            <w:pPr>
              <w:rPr>
                <w:rFonts w:ascii="Times" w:eastAsia="Batang" w:hAnsi="Times" w:cs="Times New Roman"/>
                <w:kern w:val="0"/>
                <w:sz w:val="20"/>
                <w:szCs w:val="24"/>
                <w:lang w:val="en-GB" w:eastAsia="ko-KR"/>
                <w14:ligatures w14:val="none"/>
              </w:rPr>
            </w:pPr>
            <w:r>
              <w:rPr>
                <w:rFonts w:ascii="Times" w:eastAsia="Batang" w:hAnsi="Times" w:cs="Times New Roman"/>
                <w:kern w:val="0"/>
                <w:sz w:val="20"/>
                <w:szCs w:val="24"/>
                <w:lang w:val="en-GB" w:eastAsia="ko-KR"/>
                <w14:ligatures w14:val="none"/>
              </w:rPr>
              <w:t>Scalable, LCM assistance complexity is curbed by RAN specs (network controls the maximum number within allowed limit by the spec.).</w:t>
            </w:r>
          </w:p>
        </w:tc>
      </w:tr>
      <w:tr w:rsidR="00816D2A" w14:paraId="1B76596C" w14:textId="77777777">
        <w:tc>
          <w:tcPr>
            <w:tcW w:w="2463" w:type="dxa"/>
          </w:tcPr>
          <w:p w14:paraId="49143D22" w14:textId="77777777" w:rsidR="00816D2A" w:rsidRDefault="002B15AA">
            <w:pPr>
              <w:rPr>
                <w:rFonts w:ascii="Times" w:eastAsia="Batang" w:hAnsi="Times" w:cs="Times New Roman"/>
                <w:b/>
                <w:kern w:val="0"/>
                <w:sz w:val="20"/>
                <w:szCs w:val="24"/>
                <w:lang w:val="en-GB" w:eastAsia="ko-KR"/>
                <w14:ligatures w14:val="none"/>
              </w:rPr>
            </w:pPr>
            <w:r>
              <w:rPr>
                <w:rFonts w:ascii="Times" w:eastAsia="Batang" w:hAnsi="Times" w:cs="Times New Roman"/>
                <w:b/>
                <w:kern w:val="0"/>
                <w:sz w:val="20"/>
                <w:szCs w:val="24"/>
                <w:lang w:val="en-GB" w:eastAsia="ko-KR"/>
                <w14:ligatures w14:val="none"/>
              </w:rPr>
              <w:t>Whether LCM is vendor-specific or vendor-agnostic</w:t>
            </w:r>
          </w:p>
        </w:tc>
        <w:tc>
          <w:tcPr>
            <w:tcW w:w="2464" w:type="dxa"/>
          </w:tcPr>
          <w:p w14:paraId="287A204A" w14:textId="77777777" w:rsidR="00816D2A" w:rsidRDefault="002B15AA">
            <w:pPr>
              <w:rPr>
                <w:rFonts w:ascii="Times" w:eastAsia="Batang" w:hAnsi="Times" w:cs="Times New Roman"/>
                <w:kern w:val="0"/>
                <w:sz w:val="20"/>
                <w:szCs w:val="24"/>
                <w:lang w:val="en-GB" w:eastAsia="ko-KR"/>
                <w14:ligatures w14:val="none"/>
              </w:rPr>
            </w:pPr>
            <w:r>
              <w:rPr>
                <w:rFonts w:ascii="Times" w:eastAsia="Batang" w:hAnsi="Times" w:cs="Times New Roman"/>
                <w:kern w:val="0"/>
                <w:sz w:val="20"/>
                <w:szCs w:val="24"/>
                <w:lang w:val="en-GB" w:eastAsia="ko-KR"/>
                <w14:ligatures w14:val="none"/>
              </w:rPr>
              <w:t xml:space="preserve">Vendor-specific LCM is possible (may result in discrimination). </w:t>
            </w:r>
          </w:p>
        </w:tc>
        <w:tc>
          <w:tcPr>
            <w:tcW w:w="2464" w:type="dxa"/>
          </w:tcPr>
          <w:p w14:paraId="70356FAD" w14:textId="77777777" w:rsidR="00816D2A" w:rsidRDefault="002B15AA">
            <w:pPr>
              <w:rPr>
                <w:rFonts w:ascii="Times" w:eastAsia="Batang" w:hAnsi="Times" w:cs="Times New Roman"/>
                <w:kern w:val="0"/>
                <w:sz w:val="20"/>
                <w:szCs w:val="24"/>
                <w:lang w:val="en-GB" w:eastAsia="ko-KR"/>
                <w14:ligatures w14:val="none"/>
              </w:rPr>
            </w:pPr>
            <w:r>
              <w:rPr>
                <w:rFonts w:ascii="Times" w:eastAsia="Batang" w:hAnsi="Times" w:cs="Times New Roman"/>
                <w:kern w:val="0"/>
                <w:sz w:val="20"/>
                <w:szCs w:val="24"/>
                <w:lang w:val="en-GB" w:eastAsia="ko-KR"/>
                <w14:ligatures w14:val="none"/>
              </w:rPr>
              <w:t xml:space="preserve">Vendor-agnostic </w:t>
            </w:r>
          </w:p>
        </w:tc>
        <w:tc>
          <w:tcPr>
            <w:tcW w:w="2464" w:type="dxa"/>
          </w:tcPr>
          <w:p w14:paraId="4D0A33E9" w14:textId="77777777" w:rsidR="00816D2A" w:rsidRDefault="002B15AA">
            <w:pPr>
              <w:rPr>
                <w:rFonts w:ascii="Times" w:eastAsia="Batang" w:hAnsi="Times" w:cs="Times New Roman"/>
                <w:kern w:val="0"/>
                <w:sz w:val="20"/>
                <w:szCs w:val="24"/>
                <w:lang w:val="en-GB" w:eastAsia="ko-KR"/>
                <w14:ligatures w14:val="none"/>
              </w:rPr>
            </w:pPr>
            <w:r>
              <w:rPr>
                <w:rFonts w:ascii="Times" w:eastAsia="Batang" w:hAnsi="Times" w:cs="Times New Roman"/>
                <w:kern w:val="0"/>
                <w:sz w:val="20"/>
                <w:szCs w:val="24"/>
                <w:lang w:val="en-GB" w:eastAsia="ko-KR"/>
                <w14:ligatures w14:val="none"/>
              </w:rPr>
              <w:t>Vendor-agnostic</w:t>
            </w:r>
          </w:p>
        </w:tc>
      </w:tr>
    </w:tbl>
    <w:p w14:paraId="26514DAA" w14:textId="77777777" w:rsidR="00816D2A" w:rsidRDefault="00816D2A">
      <w:pPr>
        <w:jc w:val="both"/>
        <w:rPr>
          <w:rFonts w:ascii="Times" w:eastAsia="Batang" w:hAnsi="Times" w:cs="Times New Roman"/>
          <w:b/>
          <w:i/>
          <w:kern w:val="0"/>
          <w:sz w:val="20"/>
          <w:szCs w:val="24"/>
          <w:lang w:eastAsia="ko-KR"/>
          <w14:ligatures w14:val="none"/>
        </w:rPr>
      </w:pPr>
    </w:p>
    <w:p w14:paraId="181D4CE6" w14:textId="77777777" w:rsidR="00816D2A" w:rsidRDefault="002B15AA">
      <w:pPr>
        <w:jc w:val="both"/>
        <w:rPr>
          <w:rFonts w:ascii="Times" w:eastAsia="Batang" w:hAnsi="Times" w:cs="Times New Roman"/>
          <w:b/>
          <w:i/>
          <w:kern w:val="0"/>
          <w:sz w:val="20"/>
          <w:szCs w:val="24"/>
          <w:lang w:val="en-GB"/>
          <w14:ligatures w14:val="none"/>
        </w:rPr>
      </w:pPr>
      <w:r>
        <w:rPr>
          <w:rFonts w:ascii="Times" w:eastAsia="Batang" w:hAnsi="Times" w:cs="Times New Roman"/>
          <w:b/>
          <w:i/>
          <w:kern w:val="0"/>
          <w:sz w:val="20"/>
          <w:szCs w:val="24"/>
          <w:lang w:val="en-GB"/>
          <w14:ligatures w14:val="none"/>
        </w:rPr>
        <w:t xml:space="preserve">Proposal #11: For UE-side model and UE-part of two-sided models, to ensure consistency between training and inference with respect to network-side additional conditions, consider solutions which </w:t>
      </w:r>
    </w:p>
    <w:p w14:paraId="371BDABD" w14:textId="77777777" w:rsidR="00816D2A" w:rsidRDefault="002B15AA">
      <w:pPr>
        <w:widowControl w:val="0"/>
        <w:numPr>
          <w:ilvl w:val="0"/>
          <w:numId w:val="37"/>
        </w:numPr>
        <w:wordWrap w:val="0"/>
        <w:autoSpaceDE w:val="0"/>
        <w:autoSpaceDN w:val="0"/>
        <w:spacing w:after="160" w:line="254" w:lineRule="auto"/>
        <w:ind w:left="1530" w:hanging="180"/>
        <w:jc w:val="both"/>
        <w:rPr>
          <w:rFonts w:ascii="Times" w:eastAsia="Batang" w:hAnsi="Times" w:cs="Times New Roman"/>
          <w:b/>
          <w:i/>
          <w:kern w:val="0"/>
          <w:sz w:val="20"/>
          <w:szCs w:val="24"/>
          <w:lang w:val="en-GB"/>
          <w14:ligatures w14:val="none"/>
        </w:rPr>
      </w:pPr>
      <w:r>
        <w:rPr>
          <w:rFonts w:ascii="Times" w:eastAsia="Batang" w:hAnsi="Times" w:cs="Times New Roman"/>
          <w:b/>
          <w:i/>
          <w:kern w:val="0"/>
          <w:sz w:val="20"/>
          <w:szCs w:val="24"/>
          <w:lang w:val="en-GB"/>
          <w14:ligatures w14:val="none"/>
        </w:rPr>
        <w:t>provide protection for network’s proprietary information</w:t>
      </w:r>
    </w:p>
    <w:p w14:paraId="42A34D91" w14:textId="77777777" w:rsidR="00816D2A" w:rsidRDefault="002B15AA">
      <w:pPr>
        <w:widowControl w:val="0"/>
        <w:numPr>
          <w:ilvl w:val="0"/>
          <w:numId w:val="37"/>
        </w:numPr>
        <w:wordWrap w:val="0"/>
        <w:autoSpaceDE w:val="0"/>
        <w:autoSpaceDN w:val="0"/>
        <w:spacing w:after="160" w:line="254" w:lineRule="auto"/>
        <w:ind w:left="1530" w:hanging="180"/>
        <w:jc w:val="both"/>
        <w:rPr>
          <w:rFonts w:ascii="Times" w:eastAsia="Batang" w:hAnsi="Times" w:cs="Times New Roman"/>
          <w:b/>
          <w:i/>
          <w:kern w:val="0"/>
          <w:sz w:val="20"/>
          <w:szCs w:val="24"/>
          <w:lang w:val="en-GB"/>
          <w14:ligatures w14:val="none"/>
        </w:rPr>
      </w:pPr>
      <w:r>
        <w:rPr>
          <w:rFonts w:ascii="Times" w:eastAsia="Batang" w:hAnsi="Times" w:cs="Times New Roman"/>
          <w:b/>
          <w:i/>
          <w:kern w:val="0"/>
          <w:sz w:val="20"/>
          <w:szCs w:val="24"/>
          <w:lang w:val="en-GB"/>
          <w14:ligatures w14:val="none"/>
        </w:rPr>
        <w:t xml:space="preserve">reduce LCM burden (complexity) on the network </w:t>
      </w:r>
    </w:p>
    <w:p w14:paraId="0DE38367" w14:textId="77777777" w:rsidR="00816D2A" w:rsidRDefault="002B15AA">
      <w:pPr>
        <w:widowControl w:val="0"/>
        <w:numPr>
          <w:ilvl w:val="0"/>
          <w:numId w:val="37"/>
        </w:numPr>
        <w:wordWrap w:val="0"/>
        <w:autoSpaceDE w:val="0"/>
        <w:autoSpaceDN w:val="0"/>
        <w:spacing w:after="160" w:line="254" w:lineRule="auto"/>
        <w:ind w:left="1530" w:hanging="180"/>
        <w:jc w:val="both"/>
        <w:rPr>
          <w:rFonts w:ascii="Times" w:eastAsia="Batang" w:hAnsi="Times" w:cs="Times New Roman"/>
          <w:b/>
          <w:i/>
          <w:kern w:val="0"/>
          <w:sz w:val="20"/>
          <w:szCs w:val="24"/>
          <w:lang w:val="en-GB"/>
          <w14:ligatures w14:val="none"/>
        </w:rPr>
      </w:pPr>
      <w:r>
        <w:rPr>
          <w:rFonts w:ascii="Times" w:eastAsia="Batang" w:hAnsi="Times" w:cs="Times New Roman"/>
          <w:b/>
          <w:i/>
          <w:kern w:val="0"/>
          <w:sz w:val="20"/>
          <w:szCs w:val="24"/>
          <w:lang w:val="en-GB"/>
          <w14:ligatures w14:val="none"/>
        </w:rPr>
        <w:t>provide engineering isolation (facilitate vendors to independently develop/update their models without co-engineering requirements)</w:t>
      </w:r>
    </w:p>
    <w:p w14:paraId="6C34C415" w14:textId="77777777" w:rsidR="00816D2A" w:rsidRDefault="00816D2A">
      <w:pPr>
        <w:autoSpaceDN w:val="0"/>
        <w:jc w:val="both"/>
        <w:rPr>
          <w:rFonts w:ascii="Times New Roman" w:eastAsia="Malgun Gothic" w:hAnsi="Times New Roman" w:cs="Times New Roman"/>
          <w:b/>
          <w:i/>
          <w:sz w:val="20"/>
          <w:lang w:eastAsia="ko-KR"/>
          <w14:ligatures w14:val="none"/>
        </w:rPr>
      </w:pPr>
    </w:p>
    <w:p w14:paraId="3F534646" w14:textId="77777777" w:rsidR="00816D2A" w:rsidRDefault="002B15AA">
      <w:pPr>
        <w:jc w:val="both"/>
        <w:rPr>
          <w:rFonts w:ascii="Times" w:eastAsia="Batang" w:hAnsi="Times" w:cs="Times New Roman"/>
          <w:b/>
          <w:i/>
          <w:kern w:val="0"/>
          <w:sz w:val="20"/>
          <w:szCs w:val="24"/>
          <w:lang w:val="en-GB"/>
          <w14:ligatures w14:val="none"/>
        </w:rPr>
      </w:pPr>
      <w:r>
        <w:rPr>
          <w:rFonts w:ascii="Times" w:eastAsia="Batang" w:hAnsi="Times" w:cs="Times New Roman"/>
          <w:b/>
          <w:i/>
          <w:kern w:val="0"/>
          <w:sz w:val="20"/>
          <w:szCs w:val="24"/>
          <w:lang w:val="en-GB"/>
          <w14:ligatures w14:val="none"/>
        </w:rPr>
        <w:t xml:space="preserve">Proposal #12: For UE-side model and UE-part of two-sided model, for approaches to ensure consistency between training and inference with respect to network-side additional conditions, capture the following comparison table in the TR </w:t>
      </w:r>
    </w:p>
    <w:p w14:paraId="78BBD3F4" w14:textId="77777777" w:rsidR="00816D2A" w:rsidRDefault="00816D2A">
      <w:pPr>
        <w:jc w:val="both"/>
        <w:rPr>
          <w:rFonts w:ascii="Times" w:eastAsia="Batang" w:hAnsi="Times" w:cs="Times New Roman"/>
          <w:b/>
          <w:i/>
          <w:kern w:val="0"/>
          <w:sz w:val="20"/>
          <w:szCs w:val="24"/>
          <w:lang w:val="en-GB"/>
          <w14:ligatures w14:val="none"/>
        </w:rPr>
      </w:pPr>
    </w:p>
    <w:tbl>
      <w:tblPr>
        <w:tblStyle w:val="TableGrid50"/>
        <w:tblpPr w:leftFromText="180" w:rightFromText="180" w:vertAnchor="text" w:horzAnchor="margin" w:tblpY="22"/>
        <w:tblW w:w="0" w:type="auto"/>
        <w:tblLook w:val="04A0" w:firstRow="1" w:lastRow="0" w:firstColumn="1" w:lastColumn="0" w:noHBand="0" w:noVBand="1"/>
      </w:tblPr>
      <w:tblGrid>
        <w:gridCol w:w="383"/>
        <w:gridCol w:w="1350"/>
        <w:gridCol w:w="2071"/>
        <w:gridCol w:w="1360"/>
        <w:gridCol w:w="1522"/>
        <w:gridCol w:w="1492"/>
        <w:gridCol w:w="1677"/>
      </w:tblGrid>
      <w:tr w:rsidR="00816D2A" w14:paraId="57DA7D80" w14:textId="77777777">
        <w:trPr>
          <w:trHeight w:val="1385"/>
        </w:trPr>
        <w:tc>
          <w:tcPr>
            <w:tcW w:w="383" w:type="dxa"/>
            <w:shd w:val="clear" w:color="auto" w:fill="DEEAF6"/>
          </w:tcPr>
          <w:p w14:paraId="58BF2064" w14:textId="77777777" w:rsidR="00816D2A" w:rsidRDefault="00816D2A">
            <w:pPr>
              <w:widowControl w:val="0"/>
              <w:wordWrap w:val="0"/>
              <w:autoSpaceDE w:val="0"/>
              <w:autoSpaceDN w:val="0"/>
              <w:spacing w:line="254" w:lineRule="auto"/>
              <w:rPr>
                <w:rFonts w:ascii="Times New Roman" w:eastAsia="Malgun Gothic" w:hAnsi="Times New Roman" w:cs="Times New Roman"/>
                <w:b/>
                <w:kern w:val="0"/>
                <w:sz w:val="20"/>
                <w:szCs w:val="20"/>
                <w:lang w:val="en-GB" w:eastAsia="ko-KR"/>
                <w14:ligatures w14:val="none"/>
              </w:rPr>
            </w:pPr>
          </w:p>
        </w:tc>
        <w:tc>
          <w:tcPr>
            <w:tcW w:w="1350" w:type="dxa"/>
            <w:shd w:val="clear" w:color="auto" w:fill="DEEAF6"/>
          </w:tcPr>
          <w:p w14:paraId="374A73C5" w14:textId="77777777" w:rsidR="00816D2A" w:rsidRDefault="002B15AA">
            <w:pPr>
              <w:widowControl w:val="0"/>
              <w:wordWrap w:val="0"/>
              <w:autoSpaceDE w:val="0"/>
              <w:autoSpaceDN w:val="0"/>
              <w:spacing w:line="254" w:lineRule="auto"/>
              <w:rPr>
                <w:rFonts w:ascii="Times New Roman" w:eastAsia="Malgun Gothic" w:hAnsi="Times New Roman" w:cs="Times New Roman"/>
                <w:b/>
                <w:kern w:val="0"/>
                <w:sz w:val="20"/>
                <w:szCs w:val="20"/>
                <w:lang w:val="en-GB" w:eastAsia="ko-KR"/>
                <w14:ligatures w14:val="none"/>
              </w:rPr>
            </w:pPr>
            <w:r>
              <w:rPr>
                <w:rFonts w:ascii="Times New Roman" w:eastAsia="Malgun Gothic" w:hAnsi="Times New Roman" w:cs="Times New Roman"/>
                <w:b/>
                <w:kern w:val="0"/>
                <w:sz w:val="20"/>
                <w:szCs w:val="20"/>
                <w:lang w:val="en-GB" w:eastAsia="ko-KR"/>
                <w14:ligatures w14:val="none"/>
              </w:rPr>
              <w:t>Approach</w:t>
            </w:r>
          </w:p>
        </w:tc>
        <w:tc>
          <w:tcPr>
            <w:tcW w:w="2071" w:type="dxa"/>
            <w:shd w:val="clear" w:color="auto" w:fill="DEEAF6"/>
          </w:tcPr>
          <w:p w14:paraId="3E48256F" w14:textId="77777777" w:rsidR="00816D2A" w:rsidRDefault="002B15AA">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 xml:space="preserve">How NW-side additional conditions are addressed/incorporated for </w:t>
            </w:r>
            <w:r>
              <w:rPr>
                <w:rFonts w:ascii="Times New Roman" w:eastAsia="Malgun Gothic" w:hAnsi="Times New Roman" w:cs="Times New Roman"/>
                <w:b/>
                <w:bCs/>
                <w:kern w:val="0"/>
                <w:sz w:val="20"/>
                <w:szCs w:val="20"/>
                <w:lang w:val="en-GB" w:eastAsia="ko-KR"/>
                <w14:ligatures w14:val="none"/>
              </w:rPr>
              <w:t>training</w:t>
            </w:r>
          </w:p>
        </w:tc>
        <w:tc>
          <w:tcPr>
            <w:tcW w:w="1360" w:type="dxa"/>
            <w:shd w:val="clear" w:color="auto" w:fill="DEEAF6"/>
          </w:tcPr>
          <w:p w14:paraId="70D0D722" w14:textId="77777777" w:rsidR="00816D2A" w:rsidRDefault="002B15AA">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 xml:space="preserve">What is done for </w:t>
            </w:r>
            <w:r>
              <w:rPr>
                <w:rFonts w:ascii="Times New Roman" w:eastAsia="Malgun Gothic" w:hAnsi="Times New Roman" w:cs="Times New Roman"/>
                <w:b/>
                <w:bCs/>
                <w:kern w:val="0"/>
                <w:sz w:val="20"/>
                <w:szCs w:val="20"/>
                <w:lang w:val="en-GB" w:eastAsia="ko-KR"/>
                <w14:ligatures w14:val="none"/>
              </w:rPr>
              <w:t>inference</w:t>
            </w:r>
            <w:r>
              <w:rPr>
                <w:rFonts w:ascii="Times New Roman" w:eastAsia="Malgun Gothic" w:hAnsi="Times New Roman" w:cs="Times New Roman"/>
                <w:kern w:val="0"/>
                <w:sz w:val="20"/>
                <w:szCs w:val="20"/>
                <w:lang w:val="en-GB" w:eastAsia="ko-KR"/>
                <w14:ligatures w14:val="none"/>
              </w:rPr>
              <w:t xml:space="preserve"> to ensure </w:t>
            </w:r>
            <w:r>
              <w:rPr>
                <w:rFonts w:ascii="Times New Roman" w:eastAsia="Malgun Gothic" w:hAnsi="Times New Roman" w:cs="Times New Roman"/>
                <w:kern w:val="0"/>
                <w:sz w:val="20"/>
                <w:szCs w:val="20"/>
                <w:lang w:eastAsia="ko-KR"/>
                <w14:ligatures w14:val="none"/>
              </w:rPr>
              <w:t>consistency between training and inference regarding NW-side additional conditions</w:t>
            </w:r>
          </w:p>
        </w:tc>
        <w:tc>
          <w:tcPr>
            <w:tcW w:w="1522" w:type="dxa"/>
            <w:shd w:val="clear" w:color="auto" w:fill="DEEAF6"/>
          </w:tcPr>
          <w:p w14:paraId="16DA1BF4" w14:textId="77777777" w:rsidR="00816D2A" w:rsidRDefault="002B15AA">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 xml:space="preserve">Protection to network’s proprietary implementation. </w:t>
            </w:r>
          </w:p>
        </w:tc>
        <w:tc>
          <w:tcPr>
            <w:tcW w:w="1492" w:type="dxa"/>
            <w:shd w:val="clear" w:color="auto" w:fill="DEEAF6"/>
          </w:tcPr>
          <w:p w14:paraId="486F28FF" w14:textId="77777777" w:rsidR="00816D2A" w:rsidRDefault="002B15AA">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 xml:space="preserve">LCM burden on the network (Whether the LCM is vendor/device specific or not.)   </w:t>
            </w:r>
          </w:p>
        </w:tc>
        <w:tc>
          <w:tcPr>
            <w:tcW w:w="1677" w:type="dxa"/>
            <w:shd w:val="clear" w:color="auto" w:fill="DEEAF6"/>
          </w:tcPr>
          <w:p w14:paraId="6B8491CE" w14:textId="77777777" w:rsidR="00816D2A" w:rsidRDefault="002B15AA">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 xml:space="preserve">Engineering </w:t>
            </w:r>
            <w:proofErr w:type="gramStart"/>
            <w:r>
              <w:rPr>
                <w:rFonts w:ascii="Times New Roman" w:eastAsia="Malgun Gothic" w:hAnsi="Times New Roman" w:cs="Times New Roman"/>
                <w:kern w:val="0"/>
                <w:sz w:val="20"/>
                <w:szCs w:val="20"/>
                <w:lang w:val="en-GB" w:eastAsia="ko-KR"/>
                <w14:ligatures w14:val="none"/>
              </w:rPr>
              <w:t>Isolation( whether</w:t>
            </w:r>
            <w:proofErr w:type="gramEnd"/>
            <w:r>
              <w:rPr>
                <w:rFonts w:ascii="Times New Roman" w:eastAsia="Malgun Gothic" w:hAnsi="Times New Roman" w:cs="Times New Roman"/>
                <w:kern w:val="0"/>
                <w:sz w:val="20"/>
                <w:szCs w:val="20"/>
                <w:lang w:val="en-GB" w:eastAsia="ko-KR"/>
                <w14:ligatures w14:val="none"/>
              </w:rPr>
              <w:t xml:space="preserve"> it facilitates vendors to independently develop/update their models without co-engineering requirements) </w:t>
            </w:r>
          </w:p>
        </w:tc>
      </w:tr>
      <w:tr w:rsidR="00816D2A" w14:paraId="4EC8CEDB" w14:textId="77777777">
        <w:tc>
          <w:tcPr>
            <w:tcW w:w="383" w:type="dxa"/>
          </w:tcPr>
          <w:p w14:paraId="740D8677" w14:textId="77777777" w:rsidR="00816D2A" w:rsidRDefault="002B15AA">
            <w:pPr>
              <w:widowControl w:val="0"/>
              <w:wordWrap w:val="0"/>
              <w:autoSpaceDE w:val="0"/>
              <w:autoSpaceDN w:val="0"/>
              <w:spacing w:line="254" w:lineRule="auto"/>
              <w:rPr>
                <w:rFonts w:ascii="Times New Roman" w:eastAsia="Malgun Gothic" w:hAnsi="Times New Roman" w:cs="Times New Roman"/>
                <w:b/>
                <w:kern w:val="0"/>
                <w:sz w:val="20"/>
                <w:szCs w:val="20"/>
                <w:lang w:val="en-GB" w:eastAsia="ko-KR"/>
                <w14:ligatures w14:val="none"/>
              </w:rPr>
            </w:pPr>
            <w:r>
              <w:rPr>
                <w:rFonts w:ascii="Times New Roman" w:eastAsia="Malgun Gothic" w:hAnsi="Times New Roman" w:cs="Times New Roman"/>
                <w:b/>
                <w:kern w:val="0"/>
                <w:sz w:val="20"/>
                <w:szCs w:val="20"/>
                <w:lang w:val="en-GB" w:eastAsia="ko-KR"/>
                <w14:ligatures w14:val="none"/>
              </w:rPr>
              <w:t>a.</w:t>
            </w:r>
          </w:p>
        </w:tc>
        <w:tc>
          <w:tcPr>
            <w:tcW w:w="1350" w:type="dxa"/>
          </w:tcPr>
          <w:p w14:paraId="45EC83CF" w14:textId="77777777" w:rsidR="00816D2A" w:rsidRDefault="002B15AA">
            <w:pPr>
              <w:widowControl w:val="0"/>
              <w:wordWrap w:val="0"/>
              <w:autoSpaceDE w:val="0"/>
              <w:autoSpaceDN w:val="0"/>
              <w:spacing w:line="254" w:lineRule="auto"/>
              <w:rPr>
                <w:rFonts w:ascii="Times New Roman" w:eastAsia="Malgun Gothic" w:hAnsi="Times New Roman" w:cs="Times New Roman"/>
                <w:b/>
                <w:kern w:val="0"/>
                <w:sz w:val="20"/>
                <w:szCs w:val="20"/>
                <w:lang w:val="en-GB" w:eastAsia="ko-KR"/>
                <w14:ligatures w14:val="none"/>
              </w:rPr>
            </w:pPr>
            <w:r>
              <w:rPr>
                <w:rFonts w:ascii="Times New Roman" w:eastAsia="Malgun Gothic" w:hAnsi="Times New Roman" w:cs="Times New Roman"/>
                <w:b/>
                <w:kern w:val="0"/>
                <w:sz w:val="20"/>
                <w:szCs w:val="20"/>
                <w:lang w:val="en-GB" w:eastAsia="ko-KR"/>
                <w14:ligatures w14:val="none"/>
              </w:rPr>
              <w:t xml:space="preserve">Indication on network’s </w:t>
            </w:r>
            <w:r>
              <w:rPr>
                <w:rFonts w:ascii="Times New Roman" w:eastAsia="Malgun Gothic" w:hAnsi="Times New Roman" w:cs="Times New Roman"/>
                <w:b/>
                <w:kern w:val="0"/>
                <w:sz w:val="20"/>
                <w:szCs w:val="20"/>
                <w:lang w:val="en-GB" w:eastAsia="ko-KR"/>
                <w14:ligatures w14:val="none"/>
              </w:rPr>
              <w:lastRenderedPageBreak/>
              <w:t xml:space="preserve">additional condition (e.g., Network-side settings </w:t>
            </w:r>
            <w:proofErr w:type="gramStart"/>
            <w:r>
              <w:rPr>
                <w:rFonts w:ascii="Times New Roman" w:eastAsia="Malgun Gothic" w:hAnsi="Times New Roman" w:cs="Times New Roman"/>
                <w:b/>
                <w:kern w:val="0"/>
                <w:sz w:val="20"/>
                <w:szCs w:val="20"/>
                <w:lang w:val="en-GB" w:eastAsia="ko-KR"/>
                <w14:ligatures w14:val="none"/>
              </w:rPr>
              <w:t>ID,  Dataset</w:t>
            </w:r>
            <w:proofErr w:type="gramEnd"/>
            <w:r>
              <w:rPr>
                <w:rFonts w:ascii="Times New Roman" w:eastAsia="Malgun Gothic" w:hAnsi="Times New Roman" w:cs="Times New Roman"/>
                <w:b/>
                <w:kern w:val="0"/>
                <w:sz w:val="20"/>
                <w:szCs w:val="20"/>
                <w:lang w:val="en-GB" w:eastAsia="ko-KR"/>
                <w14:ligatures w14:val="none"/>
              </w:rPr>
              <w:t xml:space="preserve"> ID)</w:t>
            </w:r>
          </w:p>
        </w:tc>
        <w:tc>
          <w:tcPr>
            <w:tcW w:w="2071" w:type="dxa"/>
          </w:tcPr>
          <w:p w14:paraId="1D896A5A" w14:textId="77777777" w:rsidR="00816D2A" w:rsidRDefault="002B15AA">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lastRenderedPageBreak/>
              <w:t xml:space="preserve">Indication in the form of an ID is provided </w:t>
            </w:r>
            <w:r>
              <w:rPr>
                <w:rFonts w:ascii="Times New Roman" w:eastAsia="Malgun Gothic" w:hAnsi="Times New Roman" w:cs="Times New Roman"/>
                <w:kern w:val="0"/>
                <w:sz w:val="20"/>
                <w:szCs w:val="20"/>
                <w:lang w:val="en-GB" w:eastAsia="ko-KR"/>
                <w14:ligatures w14:val="none"/>
              </w:rPr>
              <w:lastRenderedPageBreak/>
              <w:t xml:space="preserve">for training dataset categorization during data collection. </w:t>
            </w:r>
          </w:p>
        </w:tc>
        <w:tc>
          <w:tcPr>
            <w:tcW w:w="1360" w:type="dxa"/>
          </w:tcPr>
          <w:p w14:paraId="3BC1C37B" w14:textId="77777777" w:rsidR="00816D2A" w:rsidRDefault="002B15AA">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lastRenderedPageBreak/>
              <w:t xml:space="preserve">The same ID may be </w:t>
            </w:r>
            <w:r>
              <w:rPr>
                <w:rFonts w:ascii="Times New Roman" w:eastAsia="Malgun Gothic" w:hAnsi="Times New Roman" w:cs="Times New Roman"/>
                <w:kern w:val="0"/>
                <w:sz w:val="20"/>
                <w:szCs w:val="20"/>
                <w:lang w:val="en-GB" w:eastAsia="ko-KR"/>
                <w14:ligatures w14:val="none"/>
              </w:rPr>
              <w:lastRenderedPageBreak/>
              <w:t>indicated for inference (e.g., model selection).</w:t>
            </w:r>
          </w:p>
        </w:tc>
        <w:tc>
          <w:tcPr>
            <w:tcW w:w="1522" w:type="dxa"/>
          </w:tcPr>
          <w:p w14:paraId="137515C9" w14:textId="77777777" w:rsidR="00816D2A" w:rsidRDefault="002B15AA">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lastRenderedPageBreak/>
              <w:t>Supported</w:t>
            </w:r>
          </w:p>
        </w:tc>
        <w:tc>
          <w:tcPr>
            <w:tcW w:w="1492" w:type="dxa"/>
          </w:tcPr>
          <w:p w14:paraId="0DD17A2B" w14:textId="77777777" w:rsidR="00816D2A" w:rsidRDefault="002B15AA">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 xml:space="preserve">Low complexity </w:t>
            </w:r>
            <w:r>
              <w:rPr>
                <w:rFonts w:ascii="Times New Roman" w:eastAsia="Malgun Gothic" w:hAnsi="Times New Roman" w:cs="Times New Roman"/>
                <w:kern w:val="0"/>
                <w:sz w:val="20"/>
                <w:szCs w:val="20"/>
                <w:lang w:val="en-GB" w:eastAsia="ko-KR"/>
                <w14:ligatures w14:val="none"/>
              </w:rPr>
              <w:lastRenderedPageBreak/>
              <w:t>(Vendor/device agnostic LCM).</w:t>
            </w:r>
          </w:p>
        </w:tc>
        <w:tc>
          <w:tcPr>
            <w:tcW w:w="1677" w:type="dxa"/>
          </w:tcPr>
          <w:p w14:paraId="3848754D" w14:textId="77777777" w:rsidR="00816D2A" w:rsidRDefault="002B15AA">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lastRenderedPageBreak/>
              <w:t>Yes</w:t>
            </w:r>
          </w:p>
        </w:tc>
      </w:tr>
      <w:tr w:rsidR="00816D2A" w14:paraId="556F2879" w14:textId="77777777">
        <w:tc>
          <w:tcPr>
            <w:tcW w:w="383" w:type="dxa"/>
          </w:tcPr>
          <w:p w14:paraId="08B49721" w14:textId="77777777" w:rsidR="00816D2A" w:rsidRDefault="002B15AA">
            <w:pPr>
              <w:widowControl w:val="0"/>
              <w:wordWrap w:val="0"/>
              <w:autoSpaceDE w:val="0"/>
              <w:autoSpaceDN w:val="0"/>
              <w:spacing w:line="254" w:lineRule="auto"/>
              <w:rPr>
                <w:rFonts w:ascii="Times New Roman" w:eastAsia="Malgun Gothic" w:hAnsi="Times New Roman" w:cs="Times New Roman"/>
                <w:b/>
                <w:kern w:val="0"/>
                <w:sz w:val="20"/>
                <w:szCs w:val="20"/>
                <w:lang w:val="en-GB" w:eastAsia="ko-KR"/>
                <w14:ligatures w14:val="none"/>
              </w:rPr>
            </w:pPr>
            <w:r>
              <w:rPr>
                <w:rFonts w:ascii="Times New Roman" w:eastAsia="Malgun Gothic" w:hAnsi="Times New Roman" w:cs="Times New Roman"/>
                <w:b/>
                <w:kern w:val="0"/>
                <w:sz w:val="20"/>
                <w:szCs w:val="20"/>
                <w:lang w:val="en-GB" w:eastAsia="ko-KR"/>
                <w14:ligatures w14:val="none"/>
              </w:rPr>
              <w:t>b.</w:t>
            </w:r>
          </w:p>
        </w:tc>
        <w:tc>
          <w:tcPr>
            <w:tcW w:w="1350" w:type="dxa"/>
          </w:tcPr>
          <w:p w14:paraId="1316923A" w14:textId="77777777" w:rsidR="00816D2A" w:rsidRDefault="002B15AA">
            <w:pPr>
              <w:widowControl w:val="0"/>
              <w:wordWrap w:val="0"/>
              <w:autoSpaceDE w:val="0"/>
              <w:autoSpaceDN w:val="0"/>
              <w:spacing w:line="254" w:lineRule="auto"/>
              <w:rPr>
                <w:rFonts w:ascii="Times New Roman" w:eastAsia="Malgun Gothic" w:hAnsi="Times New Roman" w:cs="Times New Roman"/>
                <w:b/>
                <w:kern w:val="0"/>
                <w:sz w:val="20"/>
                <w:szCs w:val="20"/>
                <w:lang w:val="en-GB" w:eastAsia="ko-KR"/>
                <w14:ligatures w14:val="none"/>
              </w:rPr>
            </w:pPr>
            <w:r>
              <w:rPr>
                <w:rFonts w:ascii="Times New Roman" w:eastAsia="Malgun Gothic" w:hAnsi="Times New Roman" w:cs="Times New Roman"/>
                <w:b/>
                <w:kern w:val="0"/>
                <w:sz w:val="20"/>
                <w:szCs w:val="20"/>
                <w:lang w:val="en-GB" w:eastAsia="ko-KR"/>
                <w14:ligatures w14:val="none"/>
              </w:rPr>
              <w:t xml:space="preserve">Information on network’s additional condition </w:t>
            </w:r>
            <w:proofErr w:type="gramStart"/>
            <w:r>
              <w:rPr>
                <w:rFonts w:ascii="Times New Roman" w:eastAsia="Malgun Gothic" w:hAnsi="Times New Roman" w:cs="Times New Roman"/>
                <w:b/>
                <w:kern w:val="0"/>
                <w:sz w:val="20"/>
                <w:szCs w:val="20"/>
                <w:lang w:val="en-GB" w:eastAsia="ko-KR"/>
                <w14:ligatures w14:val="none"/>
              </w:rPr>
              <w:t>( e.g.</w:t>
            </w:r>
            <w:proofErr w:type="gramEnd"/>
            <w:r>
              <w:rPr>
                <w:rFonts w:ascii="Times New Roman" w:eastAsia="Malgun Gothic" w:hAnsi="Times New Roman" w:cs="Times New Roman"/>
                <w:b/>
                <w:kern w:val="0"/>
                <w:sz w:val="20"/>
                <w:szCs w:val="20"/>
                <w:lang w:val="en-GB" w:eastAsia="ko-KR"/>
                <w14:ligatures w14:val="none"/>
              </w:rPr>
              <w:t>,  Assistance information, Model identification via Type B2)</w:t>
            </w:r>
          </w:p>
        </w:tc>
        <w:tc>
          <w:tcPr>
            <w:tcW w:w="2071" w:type="dxa"/>
          </w:tcPr>
          <w:p w14:paraId="63F46840" w14:textId="77777777" w:rsidR="00816D2A" w:rsidRDefault="002B15AA">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 xml:space="preserve">Information in the form of parameter values provided to the UE for dataset categorization. </w:t>
            </w:r>
          </w:p>
        </w:tc>
        <w:tc>
          <w:tcPr>
            <w:tcW w:w="1360" w:type="dxa"/>
          </w:tcPr>
          <w:p w14:paraId="32504D65" w14:textId="77777777" w:rsidR="00816D2A" w:rsidRDefault="002B15AA">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The same information in the form of parameter values can be provided for inference (e.g., for model selection)</w:t>
            </w:r>
          </w:p>
        </w:tc>
        <w:tc>
          <w:tcPr>
            <w:tcW w:w="1522" w:type="dxa"/>
          </w:tcPr>
          <w:p w14:paraId="4DB5F5FB" w14:textId="77777777" w:rsidR="00816D2A" w:rsidRDefault="002B15AA">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 xml:space="preserve">Not Supported </w:t>
            </w:r>
          </w:p>
        </w:tc>
        <w:tc>
          <w:tcPr>
            <w:tcW w:w="1492" w:type="dxa"/>
          </w:tcPr>
          <w:p w14:paraId="58AA734D" w14:textId="77777777" w:rsidR="00816D2A" w:rsidRDefault="002B15AA">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Low complexity (Vendor/device agnostic LCM).</w:t>
            </w:r>
          </w:p>
        </w:tc>
        <w:tc>
          <w:tcPr>
            <w:tcW w:w="1677" w:type="dxa"/>
          </w:tcPr>
          <w:p w14:paraId="1E163800" w14:textId="77777777" w:rsidR="00816D2A" w:rsidRDefault="002B15AA">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Yes (if provided via OTA)</w:t>
            </w:r>
          </w:p>
        </w:tc>
      </w:tr>
      <w:tr w:rsidR="00816D2A" w14:paraId="7901F063" w14:textId="77777777">
        <w:tc>
          <w:tcPr>
            <w:tcW w:w="383" w:type="dxa"/>
          </w:tcPr>
          <w:p w14:paraId="247086F2" w14:textId="77777777" w:rsidR="00816D2A" w:rsidRDefault="002B15AA">
            <w:pPr>
              <w:widowControl w:val="0"/>
              <w:wordWrap w:val="0"/>
              <w:autoSpaceDE w:val="0"/>
              <w:autoSpaceDN w:val="0"/>
              <w:spacing w:line="254" w:lineRule="auto"/>
              <w:rPr>
                <w:rFonts w:ascii="Times New Roman" w:eastAsia="Malgun Gothic" w:hAnsi="Times New Roman" w:cs="Times New Roman"/>
                <w:b/>
                <w:kern w:val="0"/>
                <w:sz w:val="20"/>
                <w:szCs w:val="20"/>
                <w:lang w:val="en-GB" w:eastAsia="ko-KR"/>
                <w14:ligatures w14:val="none"/>
              </w:rPr>
            </w:pPr>
            <w:r>
              <w:rPr>
                <w:rFonts w:ascii="Times New Roman" w:eastAsia="Malgun Gothic" w:hAnsi="Times New Roman" w:cs="Times New Roman"/>
                <w:b/>
                <w:kern w:val="0"/>
                <w:sz w:val="20"/>
                <w:szCs w:val="20"/>
                <w:lang w:val="en-GB" w:eastAsia="ko-KR"/>
                <w14:ligatures w14:val="none"/>
              </w:rPr>
              <w:t>c.</w:t>
            </w:r>
          </w:p>
        </w:tc>
        <w:tc>
          <w:tcPr>
            <w:tcW w:w="1350" w:type="dxa"/>
          </w:tcPr>
          <w:p w14:paraId="0BF5B55A" w14:textId="77777777" w:rsidR="00816D2A" w:rsidRDefault="002B15AA">
            <w:pPr>
              <w:widowControl w:val="0"/>
              <w:wordWrap w:val="0"/>
              <w:autoSpaceDE w:val="0"/>
              <w:autoSpaceDN w:val="0"/>
              <w:spacing w:line="254" w:lineRule="auto"/>
              <w:rPr>
                <w:rFonts w:ascii="Times New Roman" w:eastAsia="Malgun Gothic" w:hAnsi="Times New Roman" w:cs="Times New Roman"/>
                <w:b/>
                <w:kern w:val="0"/>
                <w:sz w:val="20"/>
                <w:szCs w:val="20"/>
                <w:lang w:val="en-GB" w:eastAsia="ko-KR"/>
                <w14:ligatures w14:val="none"/>
              </w:rPr>
            </w:pPr>
            <w:r>
              <w:rPr>
                <w:rFonts w:ascii="Times New Roman" w:eastAsia="Malgun Gothic" w:hAnsi="Times New Roman" w:cs="Times New Roman"/>
                <w:b/>
                <w:kern w:val="0"/>
                <w:sz w:val="20"/>
                <w:szCs w:val="20"/>
                <w:lang w:val="en-GB" w:eastAsia="ko-KR"/>
                <w14:ligatures w14:val="none"/>
              </w:rPr>
              <w:t>Model identification Type A</w:t>
            </w:r>
          </w:p>
        </w:tc>
        <w:tc>
          <w:tcPr>
            <w:tcW w:w="2071" w:type="dxa"/>
          </w:tcPr>
          <w:p w14:paraId="6C3B0374" w14:textId="77777777" w:rsidR="00816D2A" w:rsidRDefault="002B15AA">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 xml:space="preserve">Offline alignment between UE-side and network-side via multi-vendor co-engineering. </w:t>
            </w:r>
          </w:p>
        </w:tc>
        <w:tc>
          <w:tcPr>
            <w:tcW w:w="1360" w:type="dxa"/>
          </w:tcPr>
          <w:p w14:paraId="2F00571A" w14:textId="77777777" w:rsidR="00816D2A" w:rsidRDefault="002B15AA">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 xml:space="preserve">Model ID indicated for inference. </w:t>
            </w:r>
          </w:p>
        </w:tc>
        <w:tc>
          <w:tcPr>
            <w:tcW w:w="1522" w:type="dxa"/>
          </w:tcPr>
          <w:p w14:paraId="3B1A51E5" w14:textId="77777777" w:rsidR="00816D2A" w:rsidRDefault="002B15AA">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Not applicable (Relies on offline collaboration)</w:t>
            </w:r>
          </w:p>
        </w:tc>
        <w:tc>
          <w:tcPr>
            <w:tcW w:w="1492" w:type="dxa"/>
          </w:tcPr>
          <w:p w14:paraId="7BC482AC" w14:textId="77777777" w:rsidR="00816D2A" w:rsidRDefault="002B15AA">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High complexity (Vendor /device specific LCM) (Complexity grows with collaborating vendors)</w:t>
            </w:r>
          </w:p>
        </w:tc>
        <w:tc>
          <w:tcPr>
            <w:tcW w:w="1677" w:type="dxa"/>
          </w:tcPr>
          <w:p w14:paraId="3CD60170" w14:textId="77777777" w:rsidR="00816D2A" w:rsidRDefault="002B15AA">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No</w:t>
            </w:r>
          </w:p>
        </w:tc>
      </w:tr>
      <w:tr w:rsidR="00816D2A" w14:paraId="2D880D2B" w14:textId="77777777">
        <w:tc>
          <w:tcPr>
            <w:tcW w:w="383" w:type="dxa"/>
          </w:tcPr>
          <w:p w14:paraId="5A7009D6" w14:textId="77777777" w:rsidR="00816D2A" w:rsidRDefault="00816D2A">
            <w:pPr>
              <w:widowControl w:val="0"/>
              <w:wordWrap w:val="0"/>
              <w:autoSpaceDE w:val="0"/>
              <w:autoSpaceDN w:val="0"/>
              <w:spacing w:line="254" w:lineRule="auto"/>
              <w:rPr>
                <w:rFonts w:ascii="Times New Roman" w:eastAsia="Malgun Gothic" w:hAnsi="Times New Roman" w:cs="Times New Roman"/>
                <w:b/>
                <w:kern w:val="0"/>
                <w:sz w:val="20"/>
                <w:szCs w:val="20"/>
                <w:lang w:val="en-GB" w:eastAsia="ko-KR"/>
                <w14:ligatures w14:val="none"/>
              </w:rPr>
            </w:pPr>
          </w:p>
        </w:tc>
        <w:tc>
          <w:tcPr>
            <w:tcW w:w="1350" w:type="dxa"/>
          </w:tcPr>
          <w:p w14:paraId="17364AF5" w14:textId="77777777" w:rsidR="00816D2A" w:rsidRDefault="00816D2A">
            <w:pPr>
              <w:widowControl w:val="0"/>
              <w:wordWrap w:val="0"/>
              <w:autoSpaceDE w:val="0"/>
              <w:autoSpaceDN w:val="0"/>
              <w:spacing w:line="254" w:lineRule="auto"/>
              <w:rPr>
                <w:rFonts w:ascii="Times New Roman" w:eastAsia="Malgun Gothic" w:hAnsi="Times New Roman" w:cs="Times New Roman"/>
                <w:b/>
                <w:kern w:val="0"/>
                <w:sz w:val="20"/>
                <w:szCs w:val="20"/>
                <w:lang w:val="en-GB" w:eastAsia="ko-KR"/>
                <w14:ligatures w14:val="none"/>
              </w:rPr>
            </w:pPr>
          </w:p>
        </w:tc>
        <w:tc>
          <w:tcPr>
            <w:tcW w:w="2071" w:type="dxa"/>
          </w:tcPr>
          <w:p w14:paraId="18E66848" w14:textId="77777777" w:rsidR="00816D2A" w:rsidRDefault="00816D2A">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p>
        </w:tc>
        <w:tc>
          <w:tcPr>
            <w:tcW w:w="1360" w:type="dxa"/>
          </w:tcPr>
          <w:p w14:paraId="5A3B4C60" w14:textId="77777777" w:rsidR="00816D2A" w:rsidRDefault="00816D2A">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p>
        </w:tc>
        <w:tc>
          <w:tcPr>
            <w:tcW w:w="1522" w:type="dxa"/>
          </w:tcPr>
          <w:p w14:paraId="2FEDDDE3" w14:textId="77777777" w:rsidR="00816D2A" w:rsidRDefault="00816D2A">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p>
        </w:tc>
        <w:tc>
          <w:tcPr>
            <w:tcW w:w="1492" w:type="dxa"/>
          </w:tcPr>
          <w:p w14:paraId="53660D3A" w14:textId="77777777" w:rsidR="00816D2A" w:rsidRDefault="00816D2A">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p>
        </w:tc>
        <w:tc>
          <w:tcPr>
            <w:tcW w:w="1677" w:type="dxa"/>
          </w:tcPr>
          <w:p w14:paraId="0D165A04" w14:textId="77777777" w:rsidR="00816D2A" w:rsidRDefault="00816D2A">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p>
        </w:tc>
      </w:tr>
      <w:tr w:rsidR="00816D2A" w14:paraId="4FC41181" w14:textId="77777777">
        <w:tc>
          <w:tcPr>
            <w:tcW w:w="383" w:type="dxa"/>
          </w:tcPr>
          <w:p w14:paraId="576DE98F" w14:textId="77777777" w:rsidR="00816D2A" w:rsidRDefault="002B15AA">
            <w:pPr>
              <w:widowControl w:val="0"/>
              <w:wordWrap w:val="0"/>
              <w:autoSpaceDE w:val="0"/>
              <w:autoSpaceDN w:val="0"/>
              <w:spacing w:line="254" w:lineRule="auto"/>
              <w:rPr>
                <w:rFonts w:ascii="Times New Roman" w:eastAsia="Malgun Gothic" w:hAnsi="Times New Roman" w:cs="Times New Roman"/>
                <w:b/>
                <w:kern w:val="0"/>
                <w:sz w:val="20"/>
                <w:szCs w:val="20"/>
                <w:lang w:val="en-GB" w:eastAsia="ko-KR"/>
                <w14:ligatures w14:val="none"/>
              </w:rPr>
            </w:pPr>
            <w:r>
              <w:rPr>
                <w:rFonts w:ascii="Times New Roman" w:eastAsia="Malgun Gothic" w:hAnsi="Times New Roman" w:cs="Times New Roman"/>
                <w:b/>
                <w:kern w:val="0"/>
                <w:sz w:val="20"/>
                <w:szCs w:val="20"/>
                <w:lang w:val="en-GB" w:eastAsia="ko-KR"/>
                <w14:ligatures w14:val="none"/>
              </w:rPr>
              <w:t>d.</w:t>
            </w:r>
          </w:p>
        </w:tc>
        <w:tc>
          <w:tcPr>
            <w:tcW w:w="1350" w:type="dxa"/>
          </w:tcPr>
          <w:p w14:paraId="2EA602F8" w14:textId="77777777" w:rsidR="00816D2A" w:rsidRDefault="002B15AA">
            <w:pPr>
              <w:widowControl w:val="0"/>
              <w:wordWrap w:val="0"/>
              <w:autoSpaceDE w:val="0"/>
              <w:autoSpaceDN w:val="0"/>
              <w:spacing w:line="254" w:lineRule="auto"/>
              <w:rPr>
                <w:rFonts w:ascii="Times New Roman" w:eastAsia="Malgun Gothic" w:hAnsi="Times New Roman" w:cs="Times New Roman"/>
                <w:b/>
                <w:kern w:val="0"/>
                <w:sz w:val="20"/>
                <w:szCs w:val="20"/>
                <w:lang w:val="en-GB" w:eastAsia="ko-KR"/>
                <w14:ligatures w14:val="none"/>
              </w:rPr>
            </w:pPr>
            <w:r>
              <w:rPr>
                <w:rFonts w:ascii="Times" w:eastAsia="Batang" w:hAnsi="Times" w:cs="Times New Roman"/>
                <w:b/>
                <w:kern w:val="0"/>
                <w:sz w:val="20"/>
                <w:szCs w:val="24"/>
                <w:lang w:eastAsia="zh-CN"/>
                <w14:ligatures w14:val="none"/>
              </w:rPr>
              <w:t>Model training at NW and transfer to UE.</w:t>
            </w:r>
          </w:p>
        </w:tc>
        <w:tc>
          <w:tcPr>
            <w:tcW w:w="2071" w:type="dxa"/>
          </w:tcPr>
          <w:p w14:paraId="31CCACC6" w14:textId="77777777" w:rsidR="00816D2A" w:rsidRDefault="002B15AA">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Model is trained under the network-side additional condition at the network and transferred from network to the UE.</w:t>
            </w:r>
          </w:p>
          <w:p w14:paraId="140D091D" w14:textId="77777777" w:rsidR="00816D2A" w:rsidRDefault="00816D2A">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p>
          <w:p w14:paraId="53236790" w14:textId="77777777" w:rsidR="00816D2A" w:rsidRDefault="002B15AA">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 xml:space="preserve">May require Type B2 model identification for model ID assignment or mapping to applicable functionality/ configurations.  </w:t>
            </w:r>
          </w:p>
        </w:tc>
        <w:tc>
          <w:tcPr>
            <w:tcW w:w="1360" w:type="dxa"/>
          </w:tcPr>
          <w:p w14:paraId="1048EAD6" w14:textId="77777777" w:rsidR="00816D2A" w:rsidRDefault="002B15AA">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 xml:space="preserve">Model ID or configuration ID is indicated. </w:t>
            </w:r>
          </w:p>
        </w:tc>
        <w:tc>
          <w:tcPr>
            <w:tcW w:w="1522" w:type="dxa"/>
          </w:tcPr>
          <w:p w14:paraId="5865E051" w14:textId="77777777" w:rsidR="00816D2A" w:rsidRDefault="002B15AA">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 xml:space="preserve">Not supported (Model </w:t>
            </w:r>
            <w:proofErr w:type="gramStart"/>
            <w:r>
              <w:rPr>
                <w:rFonts w:ascii="Times New Roman" w:eastAsia="Malgun Gothic" w:hAnsi="Times New Roman" w:cs="Times New Roman"/>
                <w:kern w:val="0"/>
                <w:sz w:val="20"/>
                <w:szCs w:val="20"/>
                <w:lang w:val="en-GB" w:eastAsia="ko-KR"/>
                <w14:ligatures w14:val="none"/>
              </w:rPr>
              <w:t>has to</w:t>
            </w:r>
            <w:proofErr w:type="gramEnd"/>
            <w:r>
              <w:rPr>
                <w:rFonts w:ascii="Times New Roman" w:eastAsia="Malgun Gothic" w:hAnsi="Times New Roman" w:cs="Times New Roman"/>
                <w:kern w:val="0"/>
                <w:sz w:val="20"/>
                <w:szCs w:val="20"/>
                <w:lang w:val="en-GB" w:eastAsia="ko-KR"/>
                <w14:ligatures w14:val="none"/>
              </w:rPr>
              <w:t xml:space="preserve"> be transferred from network)</w:t>
            </w:r>
          </w:p>
        </w:tc>
        <w:tc>
          <w:tcPr>
            <w:tcW w:w="1492" w:type="dxa"/>
          </w:tcPr>
          <w:p w14:paraId="575B75B1" w14:textId="77777777" w:rsidR="00816D2A" w:rsidRDefault="002B15AA">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Low complexity (Vendor/device agnostic LCM, if in open format.)</w:t>
            </w:r>
          </w:p>
          <w:p w14:paraId="6ABEE136" w14:textId="77777777" w:rsidR="00816D2A" w:rsidRDefault="002B15AA">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High complexity (Vendor/device specific LCM, if in proprietary format.)</w:t>
            </w:r>
          </w:p>
        </w:tc>
        <w:tc>
          <w:tcPr>
            <w:tcW w:w="1677" w:type="dxa"/>
          </w:tcPr>
          <w:p w14:paraId="37D2D39F" w14:textId="77777777" w:rsidR="00816D2A" w:rsidRDefault="002B15AA">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Yes, if open format.</w:t>
            </w:r>
          </w:p>
          <w:p w14:paraId="2E0D5008" w14:textId="77777777" w:rsidR="00816D2A" w:rsidRDefault="002B15AA">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 xml:space="preserve">No, if in proprietary format. </w:t>
            </w:r>
          </w:p>
        </w:tc>
      </w:tr>
      <w:tr w:rsidR="00816D2A" w14:paraId="699A5ADE" w14:textId="77777777">
        <w:tc>
          <w:tcPr>
            <w:tcW w:w="383" w:type="dxa"/>
          </w:tcPr>
          <w:p w14:paraId="2FE07075" w14:textId="77777777" w:rsidR="00816D2A" w:rsidRDefault="002B15AA">
            <w:pPr>
              <w:widowControl w:val="0"/>
              <w:wordWrap w:val="0"/>
              <w:autoSpaceDE w:val="0"/>
              <w:autoSpaceDN w:val="0"/>
              <w:spacing w:line="254" w:lineRule="auto"/>
              <w:rPr>
                <w:rFonts w:ascii="Times New Roman" w:eastAsia="Malgun Gothic" w:hAnsi="Times New Roman" w:cs="Times New Roman"/>
                <w:b/>
                <w:kern w:val="0"/>
                <w:sz w:val="20"/>
                <w:szCs w:val="20"/>
                <w:lang w:val="en-GB" w:eastAsia="ko-KR"/>
                <w14:ligatures w14:val="none"/>
              </w:rPr>
            </w:pPr>
            <w:r>
              <w:rPr>
                <w:rFonts w:ascii="Times New Roman" w:eastAsia="Malgun Gothic" w:hAnsi="Times New Roman" w:cs="Times New Roman"/>
                <w:b/>
                <w:kern w:val="0"/>
                <w:sz w:val="20"/>
                <w:szCs w:val="20"/>
                <w:lang w:val="en-GB" w:eastAsia="ko-KR"/>
                <w14:ligatures w14:val="none"/>
              </w:rPr>
              <w:t>e.</w:t>
            </w:r>
          </w:p>
        </w:tc>
        <w:tc>
          <w:tcPr>
            <w:tcW w:w="1350" w:type="dxa"/>
          </w:tcPr>
          <w:p w14:paraId="5047163D" w14:textId="77777777" w:rsidR="00816D2A" w:rsidRDefault="002B15AA">
            <w:pPr>
              <w:widowControl w:val="0"/>
              <w:wordWrap w:val="0"/>
              <w:autoSpaceDE w:val="0"/>
              <w:autoSpaceDN w:val="0"/>
              <w:spacing w:line="254" w:lineRule="auto"/>
              <w:rPr>
                <w:rFonts w:ascii="Times New Roman" w:eastAsia="Malgun Gothic" w:hAnsi="Times New Roman" w:cs="Times New Roman"/>
                <w:b/>
                <w:kern w:val="0"/>
                <w:sz w:val="20"/>
                <w:szCs w:val="20"/>
                <w:lang w:val="en-GB" w:eastAsia="ko-KR"/>
                <w14:ligatures w14:val="none"/>
              </w:rPr>
            </w:pPr>
            <w:r>
              <w:rPr>
                <w:rFonts w:ascii="Times New Roman" w:eastAsia="Malgun Gothic" w:hAnsi="Times New Roman" w:cs="Times New Roman"/>
                <w:b/>
                <w:kern w:val="0"/>
                <w:sz w:val="20"/>
                <w:szCs w:val="20"/>
                <w:lang w:val="en-GB" w:eastAsia="ko-KR"/>
                <w14:ligatures w14:val="none"/>
              </w:rPr>
              <w:t>Model monitoring-based solution</w:t>
            </w:r>
          </w:p>
        </w:tc>
        <w:tc>
          <w:tcPr>
            <w:tcW w:w="2071" w:type="dxa"/>
          </w:tcPr>
          <w:p w14:paraId="522D04EA" w14:textId="77777777" w:rsidR="00816D2A" w:rsidRDefault="002B15AA">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Transparent</w:t>
            </w:r>
          </w:p>
        </w:tc>
        <w:tc>
          <w:tcPr>
            <w:tcW w:w="1360" w:type="dxa"/>
          </w:tcPr>
          <w:p w14:paraId="24226E49" w14:textId="77777777" w:rsidR="00816D2A" w:rsidRDefault="002B15AA">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 xml:space="preserve">UE monitors candidate models before model activation for inference. </w:t>
            </w:r>
          </w:p>
        </w:tc>
        <w:tc>
          <w:tcPr>
            <w:tcW w:w="1522" w:type="dxa"/>
          </w:tcPr>
          <w:p w14:paraId="57EDA1DD" w14:textId="77777777" w:rsidR="00816D2A" w:rsidRDefault="002B15AA">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 xml:space="preserve">Supported </w:t>
            </w:r>
          </w:p>
        </w:tc>
        <w:tc>
          <w:tcPr>
            <w:tcW w:w="1492" w:type="dxa"/>
          </w:tcPr>
          <w:p w14:paraId="52676FBB" w14:textId="77777777" w:rsidR="00816D2A" w:rsidRDefault="002B15AA">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 xml:space="preserve">Monitoring complexity. </w:t>
            </w:r>
          </w:p>
        </w:tc>
        <w:tc>
          <w:tcPr>
            <w:tcW w:w="1677" w:type="dxa"/>
          </w:tcPr>
          <w:p w14:paraId="6536279B" w14:textId="77777777" w:rsidR="00816D2A" w:rsidRDefault="002B15AA">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Yes</w:t>
            </w:r>
          </w:p>
        </w:tc>
      </w:tr>
    </w:tbl>
    <w:p w14:paraId="619CF6A0" w14:textId="77777777" w:rsidR="00816D2A" w:rsidRDefault="00816D2A">
      <w:pPr>
        <w:jc w:val="both"/>
        <w:rPr>
          <w:rFonts w:ascii="Times" w:eastAsia="Batang" w:hAnsi="Times" w:cs="Times New Roman"/>
          <w:b/>
          <w:i/>
          <w:kern w:val="0"/>
          <w:sz w:val="20"/>
          <w:szCs w:val="24"/>
          <w:lang w:val="en-GB"/>
          <w14:ligatures w14:val="none"/>
        </w:rPr>
      </w:pPr>
    </w:p>
    <w:p w14:paraId="5DAE3B41" w14:textId="77777777" w:rsidR="00816D2A" w:rsidRDefault="00816D2A">
      <w:pPr>
        <w:jc w:val="both"/>
        <w:rPr>
          <w:rFonts w:ascii="Times" w:eastAsia="Batang" w:hAnsi="Times" w:cs="Times New Roman"/>
          <w:b/>
          <w:i/>
          <w:kern w:val="0"/>
          <w:sz w:val="20"/>
          <w:szCs w:val="24"/>
          <w:lang w:val="en-GB"/>
          <w14:ligatures w14:val="none"/>
        </w:rPr>
      </w:pPr>
    </w:p>
    <w:p w14:paraId="0024125F" w14:textId="77777777" w:rsidR="00816D2A" w:rsidRDefault="002B15AA">
      <w:pPr>
        <w:autoSpaceDN w:val="0"/>
        <w:jc w:val="both"/>
        <w:rPr>
          <w:rFonts w:ascii="Times New Roman" w:eastAsia="Malgun Gothic" w:hAnsi="Times New Roman" w:cs="Times New Roman"/>
          <w:b/>
          <w:i/>
          <w:sz w:val="20"/>
          <w:lang w:eastAsia="ko-KR"/>
          <w14:ligatures w14:val="none"/>
        </w:rPr>
      </w:pPr>
      <w:r>
        <w:rPr>
          <w:rFonts w:ascii="Times" w:eastAsia="Batang" w:hAnsi="Times" w:cs="Times New Roman"/>
          <w:b/>
          <w:i/>
          <w:kern w:val="0"/>
          <w:sz w:val="20"/>
          <w:szCs w:val="24"/>
          <w:lang w:val="en-GB"/>
          <w14:ligatures w14:val="none"/>
        </w:rPr>
        <w:t xml:space="preserve">Proposal #13: To ensure compatibility between UE-side models or UE-part of the two-sided models with respect to network-side settings, including network-part of two-sided models, consider a unified indication mechanism for network-side setting </w:t>
      </w:r>
      <w:proofErr w:type="gramStart"/>
      <w:r>
        <w:rPr>
          <w:rFonts w:ascii="Times" w:eastAsia="Batang" w:hAnsi="Times" w:cs="Times New Roman"/>
          <w:b/>
          <w:i/>
          <w:kern w:val="0"/>
          <w:sz w:val="20"/>
          <w:szCs w:val="24"/>
          <w:lang w:val="en-GB"/>
          <w14:ligatures w14:val="none"/>
        </w:rPr>
        <w:t>( network</w:t>
      </w:r>
      <w:proofErr w:type="gramEnd"/>
      <w:r>
        <w:rPr>
          <w:rFonts w:ascii="Times" w:eastAsia="Batang" w:hAnsi="Times" w:cs="Times New Roman"/>
          <w:b/>
          <w:i/>
          <w:kern w:val="0"/>
          <w:sz w:val="20"/>
          <w:szCs w:val="24"/>
          <w:lang w:val="en-GB"/>
          <w14:ligatures w14:val="none"/>
        </w:rPr>
        <w:t xml:space="preserve">-side additional condition) information that provide </w:t>
      </w:r>
      <w:r>
        <w:rPr>
          <w:rFonts w:ascii="Times New Roman" w:eastAsia="Malgun Gothic" w:hAnsi="Times New Roman" w:cs="Times New Roman"/>
          <w:b/>
          <w:i/>
          <w:sz w:val="20"/>
          <w:lang w:eastAsia="ko-KR"/>
          <w14:ligatures w14:val="none"/>
        </w:rPr>
        <w:t xml:space="preserve">abstraction of network’s proprietary implementation information similar to TCI indication. </w:t>
      </w:r>
    </w:p>
    <w:p w14:paraId="02E16D41" w14:textId="77777777" w:rsidR="00816D2A" w:rsidRDefault="00816D2A"/>
    <w:p w14:paraId="1D290692" w14:textId="77777777" w:rsidR="00816D2A" w:rsidRDefault="002B15AA">
      <w:pPr>
        <w:jc w:val="both"/>
        <w:rPr>
          <w:rFonts w:ascii="Times" w:eastAsia="Batang" w:hAnsi="Times" w:cs="Times New Roman"/>
          <w:b/>
          <w:i/>
          <w:kern w:val="0"/>
          <w:sz w:val="20"/>
          <w:szCs w:val="24"/>
          <w:lang w:val="en-GB"/>
          <w14:ligatures w14:val="none"/>
        </w:rPr>
      </w:pPr>
      <w:r>
        <w:rPr>
          <w:rFonts w:ascii="Times" w:eastAsia="Batang" w:hAnsi="Times" w:cs="Times New Roman"/>
          <w:b/>
          <w:i/>
          <w:kern w:val="0"/>
          <w:sz w:val="20"/>
          <w:szCs w:val="24"/>
          <w:lang w:val="en-GB"/>
          <w14:ligatures w14:val="none"/>
        </w:rPr>
        <w:lastRenderedPageBreak/>
        <w:t xml:space="preserve">Proposal #14: Conclude the indication of network-side additional condition is applicable to both functionality-based and model-ID based LCM. </w:t>
      </w:r>
    </w:p>
    <w:p w14:paraId="49EDDA7B" w14:textId="77777777" w:rsidR="00816D2A" w:rsidRDefault="00816D2A"/>
    <w:p w14:paraId="44E37743" w14:textId="77777777" w:rsidR="00816D2A" w:rsidRDefault="002B15AA">
      <w:r>
        <w:rPr>
          <w:b/>
          <w:bCs/>
          <w:color w:val="4472C4" w:themeColor="accent5"/>
          <w:lang w:val="en-GB"/>
        </w:rPr>
        <w:t>Sharp:</w:t>
      </w:r>
    </w:p>
    <w:p w14:paraId="65632DF0" w14:textId="77777777" w:rsidR="00816D2A" w:rsidRDefault="002B15AA">
      <w:pPr>
        <w:adjustRightInd w:val="0"/>
        <w:snapToGrid w:val="0"/>
        <w:spacing w:after="100" w:afterAutospacing="1"/>
        <w:jc w:val="both"/>
        <w:rPr>
          <w:rFonts w:ascii="Times New Roman" w:eastAsia="MS Gothic" w:hAnsi="Times New Roman" w:cs="Times New Roman"/>
          <w:b/>
          <w:bCs/>
          <w:kern w:val="0"/>
          <w:sz w:val="24"/>
          <w:szCs w:val="20"/>
          <w:lang w:val="en-GB" w:eastAsia="ja-JP"/>
          <w14:ligatures w14:val="none"/>
        </w:rPr>
      </w:pPr>
      <w:r>
        <w:rPr>
          <w:rFonts w:ascii="Times New Roman" w:eastAsia="MS Gothic" w:hAnsi="Times New Roman" w:cs="Times New Roman"/>
          <w:b/>
          <w:bCs/>
          <w:kern w:val="0"/>
          <w:sz w:val="24"/>
          <w:szCs w:val="20"/>
          <w:lang w:val="en-GB" w:eastAsia="ja-JP"/>
          <w14:ligatures w14:val="none"/>
        </w:rPr>
        <w:t>Proposal 1: RAN1 to Clarify LCM operations below in the TR.</w:t>
      </w:r>
    </w:p>
    <w:p w14:paraId="28E63FE8" w14:textId="77777777" w:rsidR="00816D2A" w:rsidRDefault="002B15AA">
      <w:pPr>
        <w:numPr>
          <w:ilvl w:val="0"/>
          <w:numId w:val="84"/>
        </w:numPr>
        <w:adjustRightInd w:val="0"/>
        <w:snapToGrid w:val="0"/>
        <w:spacing w:after="100" w:afterAutospacing="1"/>
        <w:jc w:val="both"/>
        <w:rPr>
          <w:rFonts w:ascii="Times New Roman" w:eastAsia="MS Gothic" w:hAnsi="Times New Roman" w:cs="Times New Roman"/>
          <w:b/>
          <w:bCs/>
          <w:kern w:val="0"/>
          <w:sz w:val="24"/>
          <w:szCs w:val="20"/>
          <w:lang w:val="en-GB" w:eastAsia="ja-JP"/>
          <w14:ligatures w14:val="none"/>
        </w:rPr>
      </w:pPr>
      <w:r>
        <w:rPr>
          <w:rFonts w:ascii="Times New Roman" w:eastAsia="MS Gothic" w:hAnsi="Times New Roman" w:cs="Times New Roman"/>
          <w:b/>
          <w:bCs/>
          <w:kern w:val="0"/>
          <w:sz w:val="24"/>
          <w:szCs w:val="20"/>
          <w:lang w:val="en-GB" w:eastAsia="ja-JP"/>
          <w14:ligatures w14:val="none"/>
        </w:rPr>
        <w:t>Functionality-based LCM without model-ID</w:t>
      </w:r>
    </w:p>
    <w:p w14:paraId="242E7A74" w14:textId="77777777" w:rsidR="00816D2A" w:rsidRDefault="002B15AA">
      <w:pPr>
        <w:numPr>
          <w:ilvl w:val="1"/>
          <w:numId w:val="84"/>
        </w:numPr>
        <w:adjustRightInd w:val="0"/>
        <w:snapToGrid w:val="0"/>
        <w:spacing w:after="100" w:afterAutospacing="1"/>
        <w:jc w:val="both"/>
        <w:rPr>
          <w:rFonts w:ascii="Times New Roman" w:eastAsia="MS Gothic" w:hAnsi="Times New Roman" w:cs="Times New Roman"/>
          <w:b/>
          <w:bCs/>
          <w:kern w:val="0"/>
          <w:sz w:val="24"/>
          <w:szCs w:val="20"/>
          <w:lang w:val="en-GB" w:eastAsia="ja-JP"/>
          <w14:ligatures w14:val="none"/>
        </w:rPr>
      </w:pPr>
      <w:r>
        <w:rPr>
          <w:rFonts w:ascii="Times New Roman" w:eastAsia="MS Gothic" w:hAnsi="Times New Roman" w:cs="Times New Roman"/>
          <w:b/>
          <w:bCs/>
          <w:kern w:val="0"/>
          <w:sz w:val="24"/>
          <w:szCs w:val="20"/>
          <w:lang w:val="en-GB" w:eastAsia="ja-JP"/>
          <w14:ligatures w14:val="none"/>
        </w:rPr>
        <w:t>Functionality-based LCM without model identification</w:t>
      </w:r>
    </w:p>
    <w:p w14:paraId="261C7F72" w14:textId="77777777" w:rsidR="00816D2A" w:rsidRDefault="002B15AA">
      <w:pPr>
        <w:numPr>
          <w:ilvl w:val="1"/>
          <w:numId w:val="84"/>
        </w:numPr>
        <w:adjustRightInd w:val="0"/>
        <w:snapToGrid w:val="0"/>
        <w:spacing w:after="100" w:afterAutospacing="1"/>
        <w:jc w:val="both"/>
        <w:rPr>
          <w:rFonts w:ascii="Times New Roman" w:eastAsia="MS Gothic" w:hAnsi="Times New Roman" w:cs="Times New Roman"/>
          <w:b/>
          <w:bCs/>
          <w:kern w:val="0"/>
          <w:sz w:val="24"/>
          <w:szCs w:val="20"/>
          <w:lang w:val="en-GB" w:eastAsia="ja-JP"/>
          <w14:ligatures w14:val="none"/>
        </w:rPr>
      </w:pPr>
      <w:r>
        <w:rPr>
          <w:rFonts w:ascii="Times New Roman" w:eastAsia="MS Gothic" w:hAnsi="Times New Roman" w:cs="Times New Roman"/>
          <w:b/>
          <w:bCs/>
          <w:kern w:val="0"/>
          <w:sz w:val="24"/>
          <w:szCs w:val="20"/>
          <w:lang w:val="en-GB" w:eastAsia="ja-JP"/>
          <w14:ligatures w14:val="none"/>
        </w:rPr>
        <w:t>Functionality-based LCM with model transfer from NW to UE</w:t>
      </w:r>
    </w:p>
    <w:p w14:paraId="2E5200F2" w14:textId="77777777" w:rsidR="00816D2A" w:rsidRDefault="002B15AA">
      <w:pPr>
        <w:numPr>
          <w:ilvl w:val="0"/>
          <w:numId w:val="84"/>
        </w:numPr>
        <w:adjustRightInd w:val="0"/>
        <w:snapToGrid w:val="0"/>
        <w:spacing w:after="100" w:afterAutospacing="1"/>
        <w:jc w:val="both"/>
        <w:rPr>
          <w:rFonts w:ascii="Times New Roman" w:eastAsia="MS Gothic" w:hAnsi="Times New Roman" w:cs="Times New Roman"/>
          <w:b/>
          <w:bCs/>
          <w:kern w:val="0"/>
          <w:sz w:val="24"/>
          <w:szCs w:val="20"/>
          <w:lang w:val="en-GB" w:eastAsia="ja-JP"/>
          <w14:ligatures w14:val="none"/>
        </w:rPr>
      </w:pPr>
      <w:r>
        <w:rPr>
          <w:rFonts w:ascii="Times New Roman" w:eastAsia="MS Gothic" w:hAnsi="Times New Roman" w:cs="Times New Roman"/>
          <w:b/>
          <w:bCs/>
          <w:kern w:val="0"/>
          <w:sz w:val="24"/>
          <w:szCs w:val="20"/>
          <w:lang w:val="en-GB" w:eastAsia="ja-JP"/>
          <w14:ligatures w14:val="none"/>
        </w:rPr>
        <w:t>LCM operations using model-ID in a functionality defined in functionality-based LCM</w:t>
      </w:r>
    </w:p>
    <w:p w14:paraId="1AFB1729" w14:textId="77777777" w:rsidR="00816D2A" w:rsidRDefault="002B15AA">
      <w:pPr>
        <w:numPr>
          <w:ilvl w:val="1"/>
          <w:numId w:val="84"/>
        </w:numPr>
        <w:adjustRightInd w:val="0"/>
        <w:snapToGrid w:val="0"/>
        <w:spacing w:after="100" w:afterAutospacing="1"/>
        <w:jc w:val="both"/>
        <w:rPr>
          <w:rFonts w:ascii="Times New Roman" w:eastAsia="MS Gothic" w:hAnsi="Times New Roman" w:cs="Times New Roman"/>
          <w:b/>
          <w:bCs/>
          <w:kern w:val="0"/>
          <w:sz w:val="24"/>
          <w:szCs w:val="20"/>
          <w:lang w:val="en-GB" w:eastAsia="ja-JP"/>
          <w14:ligatures w14:val="none"/>
        </w:rPr>
      </w:pPr>
      <w:r>
        <w:rPr>
          <w:rFonts w:ascii="Times New Roman" w:eastAsia="MS Gothic" w:hAnsi="Times New Roman" w:cs="Times New Roman"/>
          <w:b/>
          <w:bCs/>
          <w:kern w:val="0"/>
          <w:sz w:val="24"/>
          <w:szCs w:val="20"/>
          <w:lang w:val="en-GB" w:eastAsia="ja-JP"/>
          <w14:ligatures w14:val="none"/>
        </w:rPr>
        <w:t>LCM operations without model control within the functionality</w:t>
      </w:r>
    </w:p>
    <w:p w14:paraId="2DB4522B" w14:textId="77777777" w:rsidR="00816D2A" w:rsidRDefault="002B15AA">
      <w:pPr>
        <w:numPr>
          <w:ilvl w:val="1"/>
          <w:numId w:val="84"/>
        </w:numPr>
        <w:adjustRightInd w:val="0"/>
        <w:snapToGrid w:val="0"/>
        <w:spacing w:after="100" w:afterAutospacing="1"/>
        <w:jc w:val="both"/>
        <w:rPr>
          <w:rFonts w:ascii="Times New Roman" w:eastAsia="MS Gothic" w:hAnsi="Times New Roman" w:cs="Times New Roman"/>
          <w:b/>
          <w:bCs/>
          <w:kern w:val="0"/>
          <w:sz w:val="24"/>
          <w:szCs w:val="20"/>
          <w:lang w:val="en-GB" w:eastAsia="ja-JP"/>
          <w14:ligatures w14:val="none"/>
        </w:rPr>
      </w:pPr>
      <w:r>
        <w:rPr>
          <w:rFonts w:ascii="Times New Roman" w:eastAsia="MS Gothic" w:hAnsi="Times New Roman" w:cs="Times New Roman"/>
          <w:b/>
          <w:bCs/>
          <w:kern w:val="0"/>
          <w:sz w:val="24"/>
          <w:szCs w:val="20"/>
          <w:lang w:val="en-GB" w:eastAsia="ja-JP"/>
          <w14:ligatures w14:val="none"/>
        </w:rPr>
        <w:t>LCM operations with model control within the functionality</w:t>
      </w:r>
    </w:p>
    <w:p w14:paraId="79C10007" w14:textId="77777777" w:rsidR="00816D2A" w:rsidRDefault="002B15AA">
      <w:pPr>
        <w:rPr>
          <w:b/>
          <w:bCs/>
          <w:lang w:eastAsia="zh-CN"/>
        </w:rPr>
      </w:pPr>
      <w:r>
        <w:rPr>
          <w:b/>
          <w:bCs/>
          <w:lang w:eastAsia="zh-CN"/>
        </w:rPr>
        <w:t>Proposal 2: For inference for UE-side models, to ensure consistency between training and inference regarding UE-side additional conditions, the following options can be takes as potential approaches:</w:t>
      </w:r>
    </w:p>
    <w:p w14:paraId="7C2B0686" w14:textId="77777777" w:rsidR="00816D2A" w:rsidRDefault="002B15AA">
      <w:pPr>
        <w:pStyle w:val="ListParagraph"/>
        <w:numPr>
          <w:ilvl w:val="0"/>
          <w:numId w:val="85"/>
        </w:numPr>
        <w:snapToGrid w:val="0"/>
        <w:spacing w:after="100" w:afterAutospacing="1" w:line="240" w:lineRule="auto"/>
        <w:jc w:val="both"/>
        <w:rPr>
          <w:b/>
          <w:bCs/>
          <w:lang w:eastAsia="zh-CN"/>
        </w:rPr>
      </w:pPr>
      <w:r>
        <w:rPr>
          <w:b/>
          <w:bCs/>
          <w:lang w:eastAsia="zh-CN"/>
        </w:rPr>
        <w:t>Model identification to achieve alignment on the UE-side additional condition between NW-side and UE-</w:t>
      </w:r>
      <w:proofErr w:type="gramStart"/>
      <w:r>
        <w:rPr>
          <w:b/>
          <w:bCs/>
          <w:lang w:eastAsia="zh-CN"/>
        </w:rPr>
        <w:t>side</w:t>
      </w:r>
      <w:proofErr w:type="gramEnd"/>
    </w:p>
    <w:p w14:paraId="19A637CC" w14:textId="77777777" w:rsidR="00816D2A" w:rsidRDefault="002B15AA">
      <w:pPr>
        <w:pStyle w:val="ListParagraph"/>
        <w:numPr>
          <w:ilvl w:val="0"/>
          <w:numId w:val="85"/>
        </w:numPr>
        <w:snapToGrid w:val="0"/>
        <w:spacing w:after="100" w:afterAutospacing="1" w:line="240" w:lineRule="auto"/>
        <w:jc w:val="both"/>
        <w:rPr>
          <w:b/>
          <w:bCs/>
          <w:lang w:eastAsia="zh-CN"/>
        </w:rPr>
      </w:pPr>
      <w:r>
        <w:rPr>
          <w:b/>
          <w:bCs/>
          <w:lang w:eastAsia="zh-CN"/>
        </w:rPr>
        <w:t xml:space="preserve">Model training at NW and transfer to UE, where the model has been trained under the additional </w:t>
      </w:r>
      <w:proofErr w:type="gramStart"/>
      <w:r>
        <w:rPr>
          <w:b/>
          <w:bCs/>
          <w:lang w:eastAsia="zh-CN"/>
        </w:rPr>
        <w:t>condition</w:t>
      </w:r>
      <w:proofErr w:type="gramEnd"/>
    </w:p>
    <w:p w14:paraId="18B73CFE" w14:textId="77777777" w:rsidR="00816D2A" w:rsidRDefault="002B15AA">
      <w:pPr>
        <w:pStyle w:val="ListParagraph"/>
        <w:numPr>
          <w:ilvl w:val="0"/>
          <w:numId w:val="85"/>
        </w:numPr>
        <w:snapToGrid w:val="0"/>
        <w:spacing w:after="100" w:afterAutospacing="1" w:line="240" w:lineRule="auto"/>
        <w:jc w:val="both"/>
        <w:rPr>
          <w:b/>
          <w:bCs/>
          <w:lang w:eastAsia="zh-CN"/>
        </w:rPr>
      </w:pPr>
      <w:r>
        <w:rPr>
          <w:b/>
          <w:bCs/>
          <w:lang w:eastAsia="zh-CN"/>
        </w:rPr>
        <w:t xml:space="preserve">Information and/or indication on UE-side additional conditions is provided to </w:t>
      </w:r>
      <w:proofErr w:type="gramStart"/>
      <w:r>
        <w:rPr>
          <w:b/>
          <w:bCs/>
          <w:lang w:eastAsia="zh-CN"/>
        </w:rPr>
        <w:t>UE</w:t>
      </w:r>
      <w:proofErr w:type="gramEnd"/>
      <w:r>
        <w:rPr>
          <w:b/>
          <w:bCs/>
          <w:lang w:eastAsia="zh-CN"/>
        </w:rPr>
        <w:t xml:space="preserve"> </w:t>
      </w:r>
    </w:p>
    <w:p w14:paraId="48AB925F" w14:textId="77777777" w:rsidR="00816D2A" w:rsidRDefault="002B15AA">
      <w:pPr>
        <w:pStyle w:val="ListParagraph"/>
        <w:numPr>
          <w:ilvl w:val="0"/>
          <w:numId w:val="85"/>
        </w:numPr>
        <w:snapToGrid w:val="0"/>
        <w:spacing w:after="100" w:afterAutospacing="1" w:line="240" w:lineRule="auto"/>
        <w:jc w:val="both"/>
        <w:rPr>
          <w:lang w:eastAsia="zh-CN"/>
        </w:rPr>
      </w:pPr>
      <w:r>
        <w:rPr>
          <w:b/>
          <w:bCs/>
          <w:lang w:eastAsia="zh-CN"/>
        </w:rPr>
        <w:t>Consistency assisted by monitoring (by UE and/or NW, the performance of UE-side candidate models/functionalities to select a model/functionality)</w:t>
      </w:r>
    </w:p>
    <w:p w14:paraId="791B25E4" w14:textId="77777777" w:rsidR="00816D2A" w:rsidRDefault="002B15AA">
      <w:pPr>
        <w:snapToGrid w:val="0"/>
        <w:spacing w:after="100" w:afterAutospacing="1"/>
        <w:jc w:val="both"/>
        <w:rPr>
          <w:rFonts w:ascii="Times New Roman" w:eastAsia="MS Gothic" w:hAnsi="Times New Roman" w:cs="Times New Roman"/>
          <w:b/>
          <w:bCs/>
          <w:kern w:val="0"/>
          <w:sz w:val="24"/>
          <w:szCs w:val="20"/>
          <w:lang w:eastAsia="zh-CN"/>
          <w14:ligatures w14:val="none"/>
        </w:rPr>
      </w:pPr>
      <w:r>
        <w:rPr>
          <w:rFonts w:ascii="Times New Roman" w:eastAsia="MS Gothic" w:hAnsi="Times New Roman" w:cs="Times New Roman"/>
          <w:b/>
          <w:bCs/>
          <w:kern w:val="0"/>
          <w:sz w:val="24"/>
          <w:szCs w:val="20"/>
          <w:lang w:eastAsia="zh-CN"/>
          <w14:ligatures w14:val="none"/>
        </w:rPr>
        <w:t xml:space="preserve">Proposal 3: In model identification Type A, the UE can report its supported AI/ML model IDs before model delivery/transfer if the UE does not store the corresponding AI/ML model in its storage. </w:t>
      </w:r>
    </w:p>
    <w:p w14:paraId="2189A4CD" w14:textId="77777777" w:rsidR="00816D2A" w:rsidRDefault="002B15AA">
      <w:pPr>
        <w:snapToGrid w:val="0"/>
        <w:spacing w:after="100" w:afterAutospacing="1"/>
        <w:jc w:val="both"/>
        <w:rPr>
          <w:rFonts w:ascii="Times New Roman" w:eastAsia="MS Gothic" w:hAnsi="Times New Roman" w:cs="Times New Roman"/>
          <w:b/>
          <w:bCs/>
          <w:kern w:val="0"/>
          <w:sz w:val="24"/>
          <w:szCs w:val="20"/>
          <w:lang w:eastAsia="zh-CN"/>
          <w14:ligatures w14:val="none"/>
        </w:rPr>
      </w:pPr>
      <w:r>
        <w:rPr>
          <w:rFonts w:ascii="Times New Roman" w:eastAsia="MS Gothic" w:hAnsi="Times New Roman" w:cs="Times New Roman"/>
          <w:b/>
          <w:bCs/>
          <w:kern w:val="0"/>
          <w:sz w:val="24"/>
          <w:szCs w:val="20"/>
          <w:lang w:eastAsia="zh-CN"/>
          <w14:ligatures w14:val="none"/>
        </w:rPr>
        <w:t>Proposal 4: In model identification Type B1 and in a case that model delivery/transfer is accompanied by the model identification, the procedure could be comprised of the following two steps:</w:t>
      </w:r>
    </w:p>
    <w:p w14:paraId="38840173" w14:textId="77777777" w:rsidR="00816D2A" w:rsidRDefault="002B15AA">
      <w:pPr>
        <w:numPr>
          <w:ilvl w:val="0"/>
          <w:numId w:val="86"/>
        </w:numPr>
        <w:snapToGrid w:val="0"/>
        <w:spacing w:after="100" w:afterAutospacing="1"/>
        <w:jc w:val="both"/>
        <w:rPr>
          <w:rFonts w:ascii="Times New Roman" w:eastAsia="MS Gothic" w:hAnsi="Times New Roman" w:cs="Times New Roman"/>
          <w:b/>
          <w:bCs/>
          <w:kern w:val="0"/>
          <w:sz w:val="24"/>
          <w:szCs w:val="20"/>
          <w:lang w:eastAsia="zh-CN"/>
          <w14:ligatures w14:val="none"/>
        </w:rPr>
      </w:pPr>
      <w:r>
        <w:rPr>
          <w:rFonts w:ascii="Times New Roman" w:eastAsia="MS Gothic" w:hAnsi="Times New Roman" w:cs="Times New Roman"/>
          <w:b/>
          <w:bCs/>
          <w:kern w:val="0"/>
          <w:sz w:val="24"/>
          <w:szCs w:val="20"/>
          <w:lang w:eastAsia="zh-CN"/>
          <w14:ligatures w14:val="none"/>
        </w:rPr>
        <w:t xml:space="preserve">UE sends model description information to the </w:t>
      </w:r>
      <w:proofErr w:type="gramStart"/>
      <w:r>
        <w:rPr>
          <w:rFonts w:ascii="Times New Roman" w:eastAsia="MS Gothic" w:hAnsi="Times New Roman" w:cs="Times New Roman"/>
          <w:b/>
          <w:bCs/>
          <w:kern w:val="0"/>
          <w:sz w:val="24"/>
          <w:szCs w:val="20"/>
          <w:lang w:eastAsia="zh-CN"/>
          <w14:ligatures w14:val="none"/>
        </w:rPr>
        <w:t>network</w:t>
      </w:r>
      <w:proofErr w:type="gramEnd"/>
    </w:p>
    <w:p w14:paraId="3B385C5D" w14:textId="77777777" w:rsidR="00816D2A" w:rsidRDefault="002B15AA">
      <w:pPr>
        <w:numPr>
          <w:ilvl w:val="0"/>
          <w:numId w:val="86"/>
        </w:numPr>
        <w:snapToGrid w:val="0"/>
        <w:spacing w:after="100" w:afterAutospacing="1"/>
        <w:jc w:val="both"/>
        <w:rPr>
          <w:rFonts w:ascii="Times New Roman" w:eastAsia="MS Gothic" w:hAnsi="Times New Roman" w:cs="Times New Roman"/>
          <w:kern w:val="0"/>
          <w:sz w:val="24"/>
          <w:szCs w:val="20"/>
          <w:lang w:eastAsia="zh-CN"/>
          <w14:ligatures w14:val="none"/>
        </w:rPr>
      </w:pPr>
      <w:r>
        <w:rPr>
          <w:rFonts w:ascii="Times New Roman" w:eastAsia="MS Gothic" w:hAnsi="Times New Roman" w:cs="Times New Roman"/>
          <w:b/>
          <w:bCs/>
          <w:kern w:val="0"/>
          <w:sz w:val="24"/>
          <w:szCs w:val="20"/>
          <w:lang w:eastAsia="zh-CN"/>
          <w14:ligatures w14:val="none"/>
        </w:rPr>
        <w:t>The network performs model delivery/</w:t>
      </w:r>
      <w:proofErr w:type="gramStart"/>
      <w:r>
        <w:rPr>
          <w:rFonts w:ascii="Times New Roman" w:eastAsia="MS Gothic" w:hAnsi="Times New Roman" w:cs="Times New Roman"/>
          <w:b/>
          <w:bCs/>
          <w:kern w:val="0"/>
          <w:sz w:val="24"/>
          <w:szCs w:val="20"/>
          <w:lang w:eastAsia="zh-CN"/>
          <w14:ligatures w14:val="none"/>
        </w:rPr>
        <w:t>transfer</w:t>
      </w:r>
      <w:proofErr w:type="gramEnd"/>
    </w:p>
    <w:p w14:paraId="7C3C2F7A" w14:textId="77777777" w:rsidR="00816D2A" w:rsidRDefault="002B15AA">
      <w:pPr>
        <w:snapToGrid w:val="0"/>
        <w:spacing w:after="100" w:afterAutospacing="1"/>
        <w:jc w:val="both"/>
        <w:rPr>
          <w:rFonts w:ascii="Times New Roman" w:eastAsia="MS Gothic" w:hAnsi="Times New Roman" w:cs="Times New Roman"/>
          <w:b/>
          <w:bCs/>
          <w:kern w:val="0"/>
          <w:sz w:val="24"/>
          <w:szCs w:val="20"/>
          <w:lang w:eastAsia="zh-CN"/>
          <w14:ligatures w14:val="none"/>
        </w:rPr>
      </w:pPr>
      <w:r>
        <w:rPr>
          <w:rFonts w:ascii="Times New Roman" w:eastAsia="MS Gothic" w:hAnsi="Times New Roman" w:cs="Times New Roman"/>
          <w:b/>
          <w:bCs/>
          <w:kern w:val="0"/>
          <w:sz w:val="24"/>
          <w:szCs w:val="20"/>
          <w:lang w:eastAsia="zh-CN"/>
          <w14:ligatures w14:val="none"/>
        </w:rPr>
        <w:t>Proposal 5: In model identification Type B2 and in a case that model delivery/transfer is accompanied by the model identification, the procedure could be that the network sends model description information and performs model delivery/transfer at the same time.</w:t>
      </w:r>
    </w:p>
    <w:p w14:paraId="2BF65767" w14:textId="77777777" w:rsidR="00816D2A" w:rsidRDefault="002B15AA">
      <w:pPr>
        <w:snapToGrid w:val="0"/>
        <w:spacing w:after="100" w:afterAutospacing="1"/>
        <w:jc w:val="both"/>
        <w:rPr>
          <w:rFonts w:ascii="Times New Roman" w:eastAsia="MS Gothic" w:hAnsi="Times New Roman" w:cs="Times New Roman"/>
          <w:b/>
          <w:bCs/>
          <w:kern w:val="0"/>
          <w:sz w:val="24"/>
          <w:szCs w:val="20"/>
          <w:lang w:eastAsia="zh-CN"/>
          <w14:ligatures w14:val="none"/>
        </w:rPr>
      </w:pPr>
      <w:r>
        <w:rPr>
          <w:rFonts w:ascii="Times New Roman" w:eastAsia="MS Gothic" w:hAnsi="Times New Roman" w:cs="Times New Roman"/>
          <w:b/>
          <w:bCs/>
          <w:kern w:val="0"/>
          <w:sz w:val="24"/>
          <w:szCs w:val="20"/>
          <w:lang w:eastAsia="zh-CN"/>
          <w14:ligatures w14:val="none"/>
        </w:rPr>
        <w:t xml:space="preserve">Proposal 6: In model identification Type B1 and in a case that model delivery/transfer is not accompanied by the model identification </w:t>
      </w:r>
      <w:r>
        <w:rPr>
          <w:rFonts w:ascii="Times New Roman" w:eastAsia="MS Gothic" w:hAnsi="Times New Roman" w:cs="Times New Roman"/>
          <w:b/>
          <w:bCs/>
          <w:kern w:val="0"/>
          <w:sz w:val="24"/>
          <w:szCs w:val="20"/>
          <w:lang w:val="en-GB" w:eastAsia="zh-CN"/>
          <w14:ligatures w14:val="none"/>
        </w:rPr>
        <w:t>(e.g., UE-sided model where UE already has stored the model)</w:t>
      </w:r>
      <w:r>
        <w:rPr>
          <w:rFonts w:ascii="Times New Roman" w:eastAsia="MS Gothic" w:hAnsi="Times New Roman" w:cs="Times New Roman"/>
          <w:b/>
          <w:bCs/>
          <w:kern w:val="0"/>
          <w:sz w:val="24"/>
          <w:szCs w:val="20"/>
          <w:lang w:eastAsia="zh-CN"/>
          <w14:ligatures w14:val="none"/>
        </w:rPr>
        <w:t>, the procedure could be that the UE sends only the model description information to the network.</w:t>
      </w:r>
    </w:p>
    <w:p w14:paraId="2483DC77" w14:textId="77777777" w:rsidR="00816D2A" w:rsidRDefault="002B15AA">
      <w:pPr>
        <w:snapToGrid w:val="0"/>
        <w:spacing w:after="100" w:afterAutospacing="1"/>
        <w:jc w:val="both"/>
        <w:rPr>
          <w:rFonts w:ascii="Times New Roman" w:eastAsia="MS Gothic" w:hAnsi="Times New Roman" w:cs="Times New Roman"/>
          <w:b/>
          <w:bCs/>
          <w:kern w:val="0"/>
          <w:sz w:val="24"/>
          <w:szCs w:val="20"/>
          <w:lang w:eastAsia="zh-CN"/>
          <w14:ligatures w14:val="none"/>
        </w:rPr>
      </w:pPr>
      <w:r>
        <w:rPr>
          <w:rFonts w:ascii="Times New Roman" w:eastAsia="MS Gothic" w:hAnsi="Times New Roman" w:cs="Times New Roman"/>
          <w:b/>
          <w:bCs/>
          <w:kern w:val="0"/>
          <w:sz w:val="24"/>
          <w:szCs w:val="20"/>
          <w:lang w:eastAsia="zh-CN"/>
          <w14:ligatures w14:val="none"/>
        </w:rPr>
        <w:t>Proposal 7: In model identification Type B2 and in a case that model delivery/transfer is not accompanied by the model identification, the procedure could be that the network sends only the model description information to the UE.</w:t>
      </w:r>
    </w:p>
    <w:p w14:paraId="71AD9718" w14:textId="77777777" w:rsidR="00816D2A" w:rsidRDefault="00816D2A"/>
    <w:p w14:paraId="2B8A7A11" w14:textId="77777777" w:rsidR="00816D2A" w:rsidRDefault="002B15AA">
      <w:pPr>
        <w:rPr>
          <w:b/>
          <w:bCs/>
          <w:color w:val="4472C4" w:themeColor="accent5"/>
          <w:lang w:val="en-GB"/>
        </w:rPr>
      </w:pPr>
      <w:r>
        <w:rPr>
          <w:b/>
          <w:bCs/>
          <w:color w:val="4472C4" w:themeColor="accent5"/>
          <w:lang w:val="en-GB"/>
        </w:rPr>
        <w:lastRenderedPageBreak/>
        <w:t>Fraunhofer IIS, Fraunhofer HHI:</w:t>
      </w:r>
    </w:p>
    <w:p w14:paraId="7A79ABE0" w14:textId="77777777" w:rsidR="00816D2A" w:rsidRDefault="002B15AA">
      <w:pPr>
        <w:autoSpaceDE w:val="0"/>
        <w:autoSpaceDN w:val="0"/>
        <w:adjustRightInd w:val="0"/>
        <w:snapToGrid w:val="0"/>
        <w:spacing w:before="120" w:after="120"/>
        <w:jc w:val="both"/>
        <w:rPr>
          <w:rFonts w:ascii="Times New Roman" w:eastAsia="Calibri" w:hAnsi="Times New Roman" w:cs="Times New Roman"/>
          <w:b/>
          <w:iCs/>
          <w:kern w:val="0"/>
          <w14:ligatures w14:val="none"/>
        </w:rPr>
      </w:pPr>
      <w:r>
        <w:rPr>
          <w:rFonts w:ascii="Times New Roman" w:eastAsia="Calibri" w:hAnsi="Times New Roman" w:cs="Times New Roman"/>
          <w:b/>
          <w:iCs/>
          <w:kern w:val="0"/>
          <w14:ligatures w14:val="none"/>
        </w:rPr>
        <w:t>Proposal 1: For inference for UE-side models, to ensure consistency between training and inference regarding the NW-side additional conditions, prioritize model identification and model monitoring and management.</w:t>
      </w:r>
    </w:p>
    <w:p w14:paraId="28C39814" w14:textId="77777777" w:rsidR="00816D2A" w:rsidRDefault="002B15AA">
      <w:pPr>
        <w:numPr>
          <w:ilvl w:val="0"/>
          <w:numId w:val="87"/>
        </w:numPr>
        <w:autoSpaceDE w:val="0"/>
        <w:autoSpaceDN w:val="0"/>
        <w:adjustRightInd w:val="0"/>
        <w:snapToGrid w:val="0"/>
        <w:spacing w:before="120" w:after="120"/>
        <w:jc w:val="both"/>
        <w:rPr>
          <w:rFonts w:ascii="Times New Roman" w:eastAsia="SimSun" w:hAnsi="Times New Roman" w:cs="Times New Roman"/>
          <w:b/>
          <w:iCs/>
          <w:kern w:val="0"/>
          <w14:ligatures w14:val="none"/>
        </w:rPr>
      </w:pPr>
      <w:r>
        <w:rPr>
          <w:rFonts w:ascii="Times New Roman" w:eastAsia="SimSun" w:hAnsi="Times New Roman" w:cs="Times New Roman"/>
          <w:b/>
          <w:iCs/>
          <w:kern w:val="0"/>
          <w14:ligatures w14:val="none"/>
        </w:rPr>
        <w:t>Note: the presence of assistance information can be a flavor of both.</w:t>
      </w:r>
    </w:p>
    <w:p w14:paraId="72ADF9B9" w14:textId="77777777" w:rsidR="00816D2A" w:rsidRDefault="00816D2A">
      <w:pPr>
        <w:rPr>
          <w:b/>
          <w:bCs/>
          <w:color w:val="4472C4" w:themeColor="accent5"/>
          <w:lang w:val="en-GB"/>
        </w:rPr>
      </w:pPr>
    </w:p>
    <w:p w14:paraId="175232D5" w14:textId="77777777" w:rsidR="00816D2A" w:rsidRDefault="002B15AA">
      <w:pPr>
        <w:autoSpaceDE w:val="0"/>
        <w:autoSpaceDN w:val="0"/>
        <w:adjustRightInd w:val="0"/>
        <w:snapToGrid w:val="0"/>
        <w:spacing w:after="120"/>
        <w:jc w:val="both"/>
        <w:rPr>
          <w:rFonts w:ascii="Times New Roman" w:eastAsia="Calibri" w:hAnsi="Times New Roman" w:cs="Times New Roman"/>
          <w:b/>
          <w:iCs/>
          <w:kern w:val="0"/>
          <w14:ligatures w14:val="none"/>
        </w:rPr>
      </w:pPr>
      <w:r>
        <w:rPr>
          <w:rFonts w:ascii="Times New Roman" w:eastAsia="Calibri" w:hAnsi="Times New Roman" w:cs="Times New Roman"/>
          <w:b/>
          <w:iCs/>
          <w:kern w:val="0"/>
          <w14:ligatures w14:val="none"/>
        </w:rPr>
        <w:t>Proposal 2: Functionality/model monitoring and management is utilized to select a suitable functionality/model, when additional conditions provided by the UE or the NW are not available during training/inference, or the environment has (temporarily or otherwise) changed.</w:t>
      </w:r>
    </w:p>
    <w:p w14:paraId="4774DC56" w14:textId="77777777" w:rsidR="00816D2A" w:rsidRDefault="00816D2A">
      <w:pPr>
        <w:rPr>
          <w:b/>
          <w:bCs/>
          <w:color w:val="4472C4" w:themeColor="accent5"/>
          <w:lang w:val="en-GB"/>
        </w:rPr>
      </w:pPr>
    </w:p>
    <w:p w14:paraId="6935A99B" w14:textId="77777777" w:rsidR="00816D2A" w:rsidRDefault="002B15AA">
      <w:pPr>
        <w:rPr>
          <w:b/>
          <w:bCs/>
          <w:color w:val="4472C4" w:themeColor="accent5"/>
          <w:lang w:val="en-GB"/>
        </w:rPr>
      </w:pPr>
      <w:r>
        <w:rPr>
          <w:b/>
          <w:bCs/>
          <w:color w:val="4472C4" w:themeColor="accent5"/>
          <w:lang w:val="en-GB"/>
        </w:rPr>
        <w:t>RUIJIE Network:</w:t>
      </w:r>
    </w:p>
    <w:p w14:paraId="4AB87B65" w14:textId="77777777" w:rsidR="00816D2A" w:rsidRDefault="002B15AA">
      <w:pPr>
        <w:tabs>
          <w:tab w:val="left" w:pos="720"/>
        </w:tabs>
        <w:autoSpaceDE w:val="0"/>
        <w:autoSpaceDN w:val="0"/>
        <w:adjustRightInd w:val="0"/>
        <w:snapToGrid w:val="0"/>
        <w:spacing w:before="120" w:after="120"/>
        <w:jc w:val="both"/>
        <w:rPr>
          <w:rFonts w:ascii="Times New Roman" w:eastAsia="SimSun" w:hAnsi="Times New Roman" w:cs="Times New Roman"/>
          <w:b/>
          <w:bCs/>
          <w:kern w:val="0"/>
          <w:sz w:val="20"/>
          <w:szCs w:val="20"/>
          <w:lang w:eastAsia="zh-CN"/>
          <w14:ligatures w14:val="none"/>
        </w:rPr>
      </w:pPr>
      <w:r>
        <w:rPr>
          <w:rFonts w:ascii="Times New Roman" w:eastAsia="SimSun" w:hAnsi="Times New Roman" w:cs="Times New Roman"/>
          <w:b/>
          <w:bCs/>
          <w:kern w:val="0"/>
          <w:sz w:val="20"/>
          <w:szCs w:val="20"/>
          <w:lang w:eastAsia="zh-CN"/>
          <w14:ligatures w14:val="none"/>
        </w:rPr>
        <w:t xml:space="preserve">Proposal 1: </w:t>
      </w:r>
      <w:r>
        <w:rPr>
          <w:rFonts w:ascii="Times New Roman" w:eastAsia="SimSun" w:hAnsi="Times New Roman" w:cs="Times New Roman"/>
          <w:b/>
          <w:bCs/>
          <w:kern w:val="0"/>
          <w:sz w:val="20"/>
          <w:szCs w:val="20"/>
          <w14:ligatures w14:val="none"/>
        </w:rPr>
        <w:t xml:space="preserve">For inference for UE-side models, to ensure consistency between training and inference regarding NW-side additional conditions (if identified), </w:t>
      </w:r>
      <w:r>
        <w:rPr>
          <w:rFonts w:ascii="Times New Roman" w:eastAsia="SimSun" w:hAnsi="Times New Roman" w:cs="Times New Roman"/>
          <w:b/>
          <w:bCs/>
          <w:kern w:val="0"/>
          <w:sz w:val="20"/>
          <w:szCs w:val="20"/>
          <w:lang w:eastAsia="zh-CN"/>
          <w14:ligatures w14:val="none"/>
        </w:rPr>
        <w:t>we have the following summary about each approach in terms of (1) how the NW-side additional conditions are addressed/incorporated for training, and (2) what is done for inference to ensure consistency between training and inference regarding NW-side additional conditions</w:t>
      </w:r>
      <w:r>
        <w:rPr>
          <w:rFonts w:ascii="Times New Roman" w:eastAsia="SimSun" w:hAnsi="Times New Roman" w:cs="Times New Roman" w:hint="eastAsia"/>
          <w:b/>
          <w:bCs/>
          <w:kern w:val="0"/>
          <w:sz w:val="20"/>
          <w:szCs w:val="20"/>
          <w:lang w:eastAsia="zh-CN"/>
          <w14:ligatures w14:val="none"/>
        </w:rPr>
        <w:t>.</w:t>
      </w:r>
      <w:r>
        <w:rPr>
          <w:rFonts w:ascii="Times New Roman" w:eastAsia="SimSun" w:hAnsi="Times New Roman" w:cs="Times New Roman"/>
          <w:b/>
          <w:bCs/>
          <w:kern w:val="0"/>
          <w:sz w:val="20"/>
          <w:szCs w:val="20"/>
          <w:lang w:eastAsia="zh-CN"/>
          <w14:ligatures w14:val="none"/>
        </w:rPr>
        <w:t xml:space="preserve"> </w:t>
      </w:r>
    </w:p>
    <w:tbl>
      <w:tblPr>
        <w:tblStyle w:val="TableGrid60"/>
        <w:tblW w:w="0" w:type="auto"/>
        <w:tblLook w:val="04A0" w:firstRow="1" w:lastRow="0" w:firstColumn="1" w:lastColumn="0" w:noHBand="0" w:noVBand="1"/>
      </w:tblPr>
      <w:tblGrid>
        <w:gridCol w:w="1129"/>
        <w:gridCol w:w="2410"/>
        <w:gridCol w:w="3260"/>
        <w:gridCol w:w="2508"/>
      </w:tblGrid>
      <w:tr w:rsidR="00816D2A" w14:paraId="7CEBDC73" w14:textId="77777777">
        <w:tc>
          <w:tcPr>
            <w:tcW w:w="1129" w:type="dxa"/>
          </w:tcPr>
          <w:p w14:paraId="2262B499" w14:textId="77777777" w:rsidR="00816D2A" w:rsidRDefault="002B15AA">
            <w:pPr>
              <w:snapToGrid w:val="0"/>
              <w:rPr>
                <w:rFonts w:ascii="Times New Roman" w:eastAsia="SimSun" w:hAnsi="Times New Roman" w:cs="Times New Roman"/>
                <w:kern w:val="0"/>
                <w:sz w:val="20"/>
                <w:szCs w:val="20"/>
                <w:lang w:val="en-GB"/>
                <w14:ligatures w14:val="none"/>
              </w:rPr>
            </w:pPr>
            <w:r>
              <w:rPr>
                <w:rFonts w:ascii="Times New Roman" w:eastAsia="SimSun" w:hAnsi="Times New Roman" w:cs="Times New Roman"/>
                <w:kern w:val="0"/>
                <w:sz w:val="20"/>
                <w:szCs w:val="20"/>
                <w:lang w:val="en-GB"/>
                <w14:ligatures w14:val="none"/>
              </w:rPr>
              <w:t>Approach</w:t>
            </w:r>
          </w:p>
        </w:tc>
        <w:tc>
          <w:tcPr>
            <w:tcW w:w="2410" w:type="dxa"/>
          </w:tcPr>
          <w:p w14:paraId="3FB7226E" w14:textId="77777777" w:rsidR="00816D2A" w:rsidRDefault="002B15AA">
            <w:pPr>
              <w:snapToGrid w:val="0"/>
              <w:rPr>
                <w:rFonts w:ascii="Times New Roman" w:eastAsia="SimSun" w:hAnsi="Times New Roman" w:cs="Times New Roman"/>
                <w:kern w:val="0"/>
                <w:sz w:val="20"/>
                <w:szCs w:val="20"/>
                <w:lang w:val="en-GB"/>
                <w14:ligatures w14:val="none"/>
              </w:rPr>
            </w:pPr>
            <w:r>
              <w:rPr>
                <w:rFonts w:ascii="Times New Roman" w:eastAsia="SimSun" w:hAnsi="Times New Roman" w:cs="Times New Roman"/>
                <w:kern w:val="0"/>
                <w:sz w:val="20"/>
                <w:szCs w:val="20"/>
                <w:lang w:val="en-GB"/>
                <w14:ligatures w14:val="none"/>
              </w:rPr>
              <w:t xml:space="preserve">How NW-side additional conditions are addressed/incorporated for </w:t>
            </w:r>
            <w:r>
              <w:rPr>
                <w:rFonts w:ascii="Times New Roman" w:eastAsia="SimSun" w:hAnsi="Times New Roman" w:cs="Times New Roman"/>
                <w:b/>
                <w:bCs/>
                <w:kern w:val="0"/>
                <w:sz w:val="20"/>
                <w:szCs w:val="20"/>
                <w:lang w:val="en-GB"/>
                <w14:ligatures w14:val="none"/>
              </w:rPr>
              <w:t>training</w:t>
            </w:r>
          </w:p>
        </w:tc>
        <w:tc>
          <w:tcPr>
            <w:tcW w:w="3260" w:type="dxa"/>
          </w:tcPr>
          <w:p w14:paraId="6FB0AF6C" w14:textId="77777777" w:rsidR="00816D2A" w:rsidRDefault="002B15AA">
            <w:pPr>
              <w:snapToGrid w:val="0"/>
              <w:rPr>
                <w:rFonts w:ascii="Times New Roman" w:eastAsia="SimSun" w:hAnsi="Times New Roman" w:cs="Times New Roman"/>
                <w:kern w:val="0"/>
                <w:sz w:val="20"/>
                <w:szCs w:val="20"/>
                <w:lang w:val="en-GB"/>
                <w14:ligatures w14:val="none"/>
              </w:rPr>
            </w:pPr>
            <w:r>
              <w:rPr>
                <w:rFonts w:ascii="Times New Roman" w:eastAsia="SimSun" w:hAnsi="Times New Roman" w:cs="Times New Roman"/>
                <w:kern w:val="0"/>
                <w:sz w:val="20"/>
                <w:szCs w:val="20"/>
                <w:lang w:val="en-GB"/>
                <w14:ligatures w14:val="none"/>
              </w:rPr>
              <w:t xml:space="preserve">What is done for </w:t>
            </w:r>
            <w:r>
              <w:rPr>
                <w:rFonts w:ascii="Times New Roman" w:eastAsia="SimSun" w:hAnsi="Times New Roman" w:cs="Times New Roman"/>
                <w:b/>
                <w:bCs/>
                <w:kern w:val="0"/>
                <w:sz w:val="20"/>
                <w:szCs w:val="20"/>
                <w:lang w:val="en-GB"/>
                <w14:ligatures w14:val="none"/>
              </w:rPr>
              <w:t>inference</w:t>
            </w:r>
            <w:r>
              <w:rPr>
                <w:rFonts w:ascii="Times New Roman" w:eastAsia="SimSun" w:hAnsi="Times New Roman" w:cs="Times New Roman"/>
                <w:kern w:val="0"/>
                <w:sz w:val="20"/>
                <w:szCs w:val="20"/>
                <w:lang w:val="en-GB"/>
                <w14:ligatures w14:val="none"/>
              </w:rPr>
              <w:t xml:space="preserve"> to ensure </w:t>
            </w:r>
            <w:r>
              <w:rPr>
                <w:rFonts w:ascii="Times New Roman" w:eastAsia="SimSun" w:hAnsi="Times New Roman" w:cs="Times New Roman"/>
                <w:kern w:val="0"/>
                <w:sz w:val="20"/>
                <w:szCs w:val="20"/>
                <w14:ligatures w14:val="none"/>
              </w:rPr>
              <w:t>consistency between training and inference regarding NW-side additional conditions</w:t>
            </w:r>
          </w:p>
        </w:tc>
        <w:tc>
          <w:tcPr>
            <w:tcW w:w="2508" w:type="dxa"/>
          </w:tcPr>
          <w:p w14:paraId="6846BDCA" w14:textId="77777777" w:rsidR="00816D2A" w:rsidRDefault="002B15AA">
            <w:pPr>
              <w:snapToGrid w:val="0"/>
              <w:rPr>
                <w:rFonts w:ascii="Times New Roman" w:eastAsia="SimSun" w:hAnsi="Times New Roman" w:cs="Times New Roman"/>
                <w:kern w:val="0"/>
                <w:sz w:val="20"/>
                <w:szCs w:val="20"/>
                <w:lang w:val="en-GB"/>
                <w14:ligatures w14:val="none"/>
              </w:rPr>
            </w:pPr>
            <w:r>
              <w:rPr>
                <w:rFonts w:ascii="Times New Roman" w:eastAsia="SimSun" w:hAnsi="Times New Roman" w:cs="Times New Roman"/>
                <w:kern w:val="0"/>
                <w:sz w:val="20"/>
                <w:szCs w:val="20"/>
                <w:lang w:val="en-GB"/>
                <w14:ligatures w14:val="none"/>
              </w:rPr>
              <w:t>Analysis</w:t>
            </w:r>
          </w:p>
        </w:tc>
      </w:tr>
      <w:tr w:rsidR="00816D2A" w14:paraId="4ABD498F" w14:textId="77777777">
        <w:tc>
          <w:tcPr>
            <w:tcW w:w="1129" w:type="dxa"/>
          </w:tcPr>
          <w:p w14:paraId="7F752175" w14:textId="77777777" w:rsidR="00816D2A" w:rsidRDefault="002B15AA">
            <w:pPr>
              <w:snapToGrid w:val="0"/>
              <w:rPr>
                <w:rFonts w:ascii="Times New Roman" w:eastAsia="SimSun" w:hAnsi="Times New Roman" w:cs="Times New Roman"/>
                <w:kern w:val="0"/>
                <w:sz w:val="20"/>
                <w:szCs w:val="20"/>
                <w:lang w:val="en-GB"/>
                <w14:ligatures w14:val="none"/>
              </w:rPr>
            </w:pPr>
            <w:r>
              <w:rPr>
                <w:rFonts w:ascii="Times New Roman" w:eastAsia="SimSun" w:hAnsi="Times New Roman" w:cs="Times New Roman"/>
                <w:kern w:val="0"/>
                <w:sz w:val="20"/>
                <w:szCs w:val="20"/>
                <w:lang w:val="en-GB"/>
                <w14:ligatures w14:val="none"/>
              </w:rPr>
              <w:t>a)</w:t>
            </w:r>
          </w:p>
        </w:tc>
        <w:tc>
          <w:tcPr>
            <w:tcW w:w="2410" w:type="dxa"/>
          </w:tcPr>
          <w:p w14:paraId="4B91851B" w14:textId="77777777" w:rsidR="00816D2A" w:rsidRDefault="002B15AA">
            <w:pPr>
              <w:numPr>
                <w:ilvl w:val="0"/>
                <w:numId w:val="88"/>
              </w:numPr>
              <w:snapToGrid w:val="0"/>
              <w:spacing w:after="160" w:line="259" w:lineRule="auto"/>
              <w:ind w:left="227" w:hanging="227"/>
              <w:contextualSpacing/>
              <w:rPr>
                <w:rFonts w:ascii="Times New Roman" w:eastAsia="DengXian" w:hAnsi="Times New Roman" w:cs="Times New Roman"/>
                <w:kern w:val="0"/>
                <w:sz w:val="20"/>
                <w:szCs w:val="20"/>
                <w:lang w:val="en-GB" w:eastAsia="zh-CN"/>
                <w14:ligatures w14:val="none"/>
              </w:rPr>
            </w:pPr>
            <w:r>
              <w:rPr>
                <w:rFonts w:ascii="Times New Roman" w:eastAsia="DengXian" w:hAnsi="Times New Roman" w:cs="Times New Roman"/>
                <w:kern w:val="0"/>
                <w:sz w:val="20"/>
                <w:szCs w:val="20"/>
                <w:lang w:val="en-GB" w:eastAsia="zh-CN"/>
                <w14:ligatures w14:val="none"/>
              </w:rPr>
              <w:t>For Type A model identification, by offline alignment</w:t>
            </w:r>
          </w:p>
          <w:p w14:paraId="28AC4389" w14:textId="77777777" w:rsidR="00816D2A" w:rsidRDefault="002B15AA">
            <w:pPr>
              <w:numPr>
                <w:ilvl w:val="0"/>
                <w:numId w:val="88"/>
              </w:numPr>
              <w:snapToGrid w:val="0"/>
              <w:spacing w:after="160" w:line="259" w:lineRule="auto"/>
              <w:ind w:left="227" w:hanging="227"/>
              <w:contextualSpacing/>
              <w:rPr>
                <w:rFonts w:ascii="Times New Roman" w:eastAsia="DengXian" w:hAnsi="Times New Roman" w:cs="Times New Roman"/>
                <w:kern w:val="0"/>
                <w:sz w:val="20"/>
                <w:szCs w:val="20"/>
                <w:lang w:val="en-GB"/>
                <w14:ligatures w14:val="none"/>
              </w:rPr>
            </w:pPr>
            <w:r>
              <w:rPr>
                <w:rFonts w:ascii="Times New Roman" w:eastAsia="DengXian" w:hAnsi="Times New Roman" w:cs="Times New Roman"/>
                <w:kern w:val="0"/>
                <w:sz w:val="20"/>
                <w:szCs w:val="20"/>
                <w:lang w:val="en-GB" w:eastAsia="zh-CN"/>
                <w14:ligatures w14:val="none"/>
              </w:rPr>
              <w:t>For Type B (B1 and B2) model identification, by over-the-air signalling</w:t>
            </w:r>
          </w:p>
        </w:tc>
        <w:tc>
          <w:tcPr>
            <w:tcW w:w="3260" w:type="dxa"/>
          </w:tcPr>
          <w:p w14:paraId="73A7B9BB" w14:textId="77777777" w:rsidR="00816D2A" w:rsidRDefault="002B15AA">
            <w:pPr>
              <w:numPr>
                <w:ilvl w:val="0"/>
                <w:numId w:val="88"/>
              </w:numPr>
              <w:snapToGrid w:val="0"/>
              <w:spacing w:after="160" w:line="259" w:lineRule="auto"/>
              <w:ind w:left="227" w:hanging="227"/>
              <w:contextualSpacing/>
              <w:rPr>
                <w:rFonts w:ascii="Times New Roman" w:eastAsia="DengXian" w:hAnsi="Times New Roman" w:cs="Times New Roman"/>
                <w:kern w:val="0"/>
                <w:sz w:val="20"/>
                <w:szCs w:val="20"/>
                <w:lang w:val="en-GB"/>
                <w14:ligatures w14:val="none"/>
              </w:rPr>
            </w:pPr>
            <w:r>
              <w:rPr>
                <w:rFonts w:ascii="Times New Roman" w:eastAsia="DengXian" w:hAnsi="Times New Roman" w:cs="Times New Roman"/>
                <w:kern w:val="0"/>
                <w:sz w:val="20"/>
                <w:szCs w:val="20"/>
                <w:lang w:val="en-GB" w:eastAsia="zh-CN"/>
                <w14:ligatures w14:val="none"/>
              </w:rPr>
              <w:t>For Type A model identification, by model ID indication</w:t>
            </w:r>
          </w:p>
          <w:p w14:paraId="048D2868" w14:textId="77777777" w:rsidR="00816D2A" w:rsidRDefault="002B15AA">
            <w:pPr>
              <w:numPr>
                <w:ilvl w:val="0"/>
                <w:numId w:val="88"/>
              </w:numPr>
              <w:snapToGrid w:val="0"/>
              <w:spacing w:after="160" w:line="259" w:lineRule="auto"/>
              <w:ind w:left="227" w:hanging="227"/>
              <w:contextualSpacing/>
              <w:rPr>
                <w:rFonts w:ascii="Times New Roman" w:eastAsia="DengXian" w:hAnsi="Times New Roman" w:cs="Times New Roman"/>
                <w:kern w:val="0"/>
                <w:sz w:val="20"/>
                <w:szCs w:val="20"/>
                <w:lang w:val="en-GB"/>
                <w14:ligatures w14:val="none"/>
              </w:rPr>
            </w:pPr>
            <w:r>
              <w:rPr>
                <w:rFonts w:ascii="Times New Roman" w:eastAsia="DengXian" w:hAnsi="Times New Roman" w:cs="Times New Roman"/>
                <w:kern w:val="0"/>
                <w:sz w:val="20"/>
                <w:szCs w:val="20"/>
                <w:lang w:val="en-GB" w:eastAsia="zh-CN"/>
                <w14:ligatures w14:val="none"/>
              </w:rPr>
              <w:t>For Type B (B1 and B2) model identification, by model ID indication</w:t>
            </w:r>
          </w:p>
        </w:tc>
        <w:tc>
          <w:tcPr>
            <w:tcW w:w="2508" w:type="dxa"/>
          </w:tcPr>
          <w:p w14:paraId="3653DFCB" w14:textId="77777777" w:rsidR="00816D2A" w:rsidRDefault="002B15AA">
            <w:pPr>
              <w:snapToGrid w:val="0"/>
              <w:rPr>
                <w:rFonts w:ascii="Times New Roman" w:eastAsia="SimSun" w:hAnsi="Times New Roman" w:cs="Times New Roman"/>
                <w:kern w:val="0"/>
                <w:sz w:val="20"/>
                <w:szCs w:val="20"/>
                <w:lang w:val="en-GB"/>
                <w14:ligatures w14:val="none"/>
              </w:rPr>
            </w:pPr>
            <w:r>
              <w:rPr>
                <w:rFonts w:ascii="Times New Roman" w:eastAsia="SimSun" w:hAnsi="Times New Roman" w:cs="Times New Roman"/>
                <w:kern w:val="0"/>
                <w:sz w:val="20"/>
                <w:szCs w:val="20"/>
                <w:lang w:val="en-GB"/>
                <w14:ligatures w14:val="none"/>
              </w:rPr>
              <w:t>…</w:t>
            </w:r>
          </w:p>
        </w:tc>
      </w:tr>
      <w:tr w:rsidR="00816D2A" w14:paraId="290E9587" w14:textId="77777777">
        <w:tc>
          <w:tcPr>
            <w:tcW w:w="1129" w:type="dxa"/>
          </w:tcPr>
          <w:p w14:paraId="5ABBD27B" w14:textId="77777777" w:rsidR="00816D2A" w:rsidRDefault="002B15AA">
            <w:pPr>
              <w:snapToGrid w:val="0"/>
              <w:rPr>
                <w:rFonts w:ascii="Times New Roman" w:eastAsia="SimSun" w:hAnsi="Times New Roman" w:cs="Times New Roman"/>
                <w:kern w:val="0"/>
                <w:sz w:val="20"/>
                <w:szCs w:val="20"/>
                <w:lang w:val="en-GB"/>
                <w14:ligatures w14:val="none"/>
              </w:rPr>
            </w:pPr>
            <w:r>
              <w:rPr>
                <w:rFonts w:ascii="Times New Roman" w:eastAsia="SimSun" w:hAnsi="Times New Roman" w:cs="Times New Roman"/>
                <w:kern w:val="0"/>
                <w:sz w:val="20"/>
                <w:szCs w:val="20"/>
                <w:lang w:val="en-GB"/>
                <w14:ligatures w14:val="none"/>
              </w:rPr>
              <w:t>b)</w:t>
            </w:r>
          </w:p>
        </w:tc>
        <w:tc>
          <w:tcPr>
            <w:tcW w:w="2410" w:type="dxa"/>
          </w:tcPr>
          <w:p w14:paraId="7286A939" w14:textId="77777777" w:rsidR="00816D2A" w:rsidRDefault="002B15AA">
            <w:pPr>
              <w:snapToGrid w:val="0"/>
              <w:rPr>
                <w:rFonts w:ascii="Times New Roman" w:eastAsia="SimSun" w:hAnsi="Times New Roman" w:cs="Times New Roman"/>
                <w:kern w:val="0"/>
                <w:sz w:val="20"/>
                <w:szCs w:val="20"/>
                <w:lang w:val="en-GB" w:eastAsia="zh-CN"/>
                <w14:ligatures w14:val="none"/>
              </w:rPr>
            </w:pPr>
            <w:r>
              <w:rPr>
                <w:rFonts w:ascii="Times New Roman" w:eastAsia="SimSun" w:hAnsi="Times New Roman" w:cs="Times New Roman" w:hint="eastAsia"/>
                <w:kern w:val="0"/>
                <w:sz w:val="20"/>
                <w:szCs w:val="20"/>
                <w:lang w:val="en-GB" w:eastAsia="zh-CN"/>
                <w14:ligatures w14:val="none"/>
              </w:rPr>
              <w:t>M</w:t>
            </w:r>
            <w:r>
              <w:rPr>
                <w:rFonts w:ascii="Times New Roman" w:eastAsia="SimSun" w:hAnsi="Times New Roman" w:cs="Times New Roman"/>
                <w:kern w:val="0"/>
                <w:sz w:val="20"/>
                <w:szCs w:val="20"/>
                <w:lang w:val="en-GB" w:eastAsia="zh-CN"/>
                <w14:ligatures w14:val="none"/>
              </w:rPr>
              <w:t xml:space="preserve">odel is trained </w:t>
            </w:r>
            <w:r>
              <w:rPr>
                <w:rFonts w:ascii="Times New Roman" w:eastAsia="SimSun" w:hAnsi="Times New Roman" w:cs="Times New Roman"/>
                <w:kern w:val="0"/>
                <w:sz w:val="20"/>
                <w:szCs w:val="20"/>
                <w14:ligatures w14:val="none"/>
              </w:rPr>
              <w:t xml:space="preserve">under </w:t>
            </w:r>
            <w:r>
              <w:rPr>
                <w:rFonts w:ascii="Times New Roman" w:eastAsia="SimSun" w:hAnsi="Times New Roman" w:cs="Times New Roman"/>
                <w:kern w:val="0"/>
                <w:sz w:val="20"/>
                <w:szCs w:val="20"/>
                <w:lang w:val="en-GB"/>
                <w14:ligatures w14:val="none"/>
              </w:rPr>
              <w:t xml:space="preserve">NW-side </w:t>
            </w:r>
            <w:r>
              <w:rPr>
                <w:rFonts w:ascii="Times New Roman" w:eastAsia="SimSun" w:hAnsi="Times New Roman" w:cs="Times New Roman"/>
                <w:kern w:val="0"/>
                <w:sz w:val="20"/>
                <w:szCs w:val="20"/>
                <w14:ligatures w14:val="none"/>
              </w:rPr>
              <w:t>additional conditions</w:t>
            </w:r>
          </w:p>
        </w:tc>
        <w:tc>
          <w:tcPr>
            <w:tcW w:w="3260" w:type="dxa"/>
          </w:tcPr>
          <w:p w14:paraId="3316E92B" w14:textId="77777777" w:rsidR="00816D2A" w:rsidRDefault="002B15AA">
            <w:pPr>
              <w:snapToGrid w:val="0"/>
              <w:rPr>
                <w:rFonts w:ascii="Times New Roman" w:eastAsia="SimSun" w:hAnsi="Times New Roman" w:cs="Times New Roman"/>
                <w:kern w:val="0"/>
                <w:sz w:val="20"/>
                <w:szCs w:val="20"/>
                <w:lang w:val="en-GB"/>
                <w14:ligatures w14:val="none"/>
              </w:rPr>
            </w:pPr>
            <w:r>
              <w:rPr>
                <w:rFonts w:ascii="Times New Roman" w:eastAsia="SimSun" w:hAnsi="Times New Roman" w:cs="Times New Roman"/>
                <w:kern w:val="0"/>
                <w:sz w:val="20"/>
                <w:szCs w:val="20"/>
                <w:lang w:eastAsia="zh-CN"/>
                <w14:ligatures w14:val="none"/>
              </w:rPr>
              <w:t xml:space="preserve">Model parameters update on UE-side models via model delivery/transfer </w:t>
            </w:r>
            <w:r>
              <w:rPr>
                <w:rFonts w:ascii="Times New Roman" w:eastAsia="SimSun" w:hAnsi="Times New Roman" w:cs="Times New Roman"/>
                <w:kern w:val="0"/>
                <w:sz w:val="20"/>
                <w:szCs w:val="20"/>
                <w14:ligatures w14:val="none"/>
              </w:rPr>
              <w:t xml:space="preserve">from </w:t>
            </w:r>
            <w:r>
              <w:rPr>
                <w:rFonts w:ascii="Times New Roman" w:eastAsia="SimSun" w:hAnsi="Times New Roman" w:cs="Times New Roman"/>
                <w:kern w:val="0"/>
                <w:sz w:val="20"/>
                <w:szCs w:val="20"/>
                <w:lang w:eastAsia="zh-CN"/>
                <w14:ligatures w14:val="none"/>
              </w:rPr>
              <w:t xml:space="preserve">trained models </w:t>
            </w:r>
            <w:r>
              <w:rPr>
                <w:rFonts w:ascii="Times New Roman" w:eastAsia="SimSun" w:hAnsi="Times New Roman" w:cs="Times New Roman"/>
                <w:kern w:val="0"/>
                <w:sz w:val="20"/>
                <w:szCs w:val="20"/>
                <w14:ligatures w14:val="none"/>
              </w:rPr>
              <w:t xml:space="preserve">under the </w:t>
            </w:r>
            <w:r>
              <w:rPr>
                <w:rFonts w:ascii="Times New Roman" w:eastAsia="SimSun" w:hAnsi="Times New Roman" w:cs="Times New Roman"/>
                <w:kern w:val="0"/>
                <w:sz w:val="20"/>
                <w:szCs w:val="20"/>
                <w:lang w:val="en-GB"/>
                <w14:ligatures w14:val="none"/>
              </w:rPr>
              <w:t>NW-side</w:t>
            </w:r>
            <w:r>
              <w:rPr>
                <w:rFonts w:ascii="Times New Roman" w:eastAsia="SimSun" w:hAnsi="Times New Roman" w:cs="Times New Roman"/>
                <w:kern w:val="0"/>
                <w:sz w:val="20"/>
                <w:szCs w:val="20"/>
                <w14:ligatures w14:val="none"/>
              </w:rPr>
              <w:t xml:space="preserve"> additional condition at NW</w:t>
            </w:r>
          </w:p>
        </w:tc>
        <w:tc>
          <w:tcPr>
            <w:tcW w:w="2508" w:type="dxa"/>
          </w:tcPr>
          <w:p w14:paraId="10FBDB09" w14:textId="77777777" w:rsidR="00816D2A" w:rsidRDefault="002B15AA">
            <w:pPr>
              <w:snapToGrid w:val="0"/>
              <w:rPr>
                <w:rFonts w:ascii="Times New Roman" w:eastAsia="SimSun" w:hAnsi="Times New Roman" w:cs="Times New Roman"/>
                <w:kern w:val="0"/>
                <w:sz w:val="20"/>
                <w:szCs w:val="20"/>
                <w:lang w:val="en-GB"/>
                <w14:ligatures w14:val="none"/>
              </w:rPr>
            </w:pPr>
            <w:r>
              <w:rPr>
                <w:rFonts w:ascii="Times New Roman" w:eastAsia="SimSun" w:hAnsi="Times New Roman" w:cs="Times New Roman"/>
                <w:kern w:val="0"/>
                <w:sz w:val="20"/>
                <w:szCs w:val="20"/>
                <w:lang w:val="en-GB"/>
                <w14:ligatures w14:val="none"/>
              </w:rPr>
              <w:t>…</w:t>
            </w:r>
          </w:p>
        </w:tc>
      </w:tr>
      <w:tr w:rsidR="00816D2A" w14:paraId="7BECB797" w14:textId="77777777">
        <w:tc>
          <w:tcPr>
            <w:tcW w:w="1129" w:type="dxa"/>
          </w:tcPr>
          <w:p w14:paraId="2F8B2ACB" w14:textId="77777777" w:rsidR="00816D2A" w:rsidRDefault="002B15AA">
            <w:pPr>
              <w:snapToGrid w:val="0"/>
              <w:rPr>
                <w:rFonts w:ascii="Times New Roman" w:eastAsia="SimSun" w:hAnsi="Times New Roman" w:cs="Times New Roman"/>
                <w:kern w:val="0"/>
                <w:sz w:val="20"/>
                <w:szCs w:val="20"/>
                <w:lang w:val="en-GB"/>
                <w14:ligatures w14:val="none"/>
              </w:rPr>
            </w:pPr>
            <w:r>
              <w:rPr>
                <w:rFonts w:ascii="Times New Roman" w:eastAsia="SimSun" w:hAnsi="Times New Roman" w:cs="Times New Roman"/>
                <w:kern w:val="0"/>
                <w:sz w:val="20"/>
                <w:szCs w:val="20"/>
                <w:lang w:val="en-GB"/>
                <w14:ligatures w14:val="none"/>
              </w:rPr>
              <w:t>c)</w:t>
            </w:r>
          </w:p>
        </w:tc>
        <w:tc>
          <w:tcPr>
            <w:tcW w:w="2410" w:type="dxa"/>
          </w:tcPr>
          <w:p w14:paraId="08F583EB" w14:textId="77777777" w:rsidR="00816D2A" w:rsidRDefault="002B15AA">
            <w:pPr>
              <w:snapToGrid w:val="0"/>
              <w:rPr>
                <w:rFonts w:ascii="Times New Roman" w:eastAsia="SimSun" w:hAnsi="Times New Roman" w:cs="Times New Roman"/>
                <w:kern w:val="0"/>
                <w:sz w:val="20"/>
                <w:szCs w:val="20"/>
                <w:lang w:val="en-GB"/>
                <w14:ligatures w14:val="none"/>
              </w:rPr>
            </w:pPr>
            <w:r>
              <w:rPr>
                <w:rFonts w:ascii="Times New Roman" w:eastAsia="SimSun" w:hAnsi="Times New Roman" w:cs="Times New Roman"/>
                <w:kern w:val="0"/>
                <w:sz w:val="20"/>
                <w:szCs w:val="20"/>
                <w14:ligatures w14:val="none"/>
              </w:rPr>
              <w:t>Information and/or indication on NW-side additional conditions can be provided/shared to UE for training</w:t>
            </w:r>
          </w:p>
        </w:tc>
        <w:tc>
          <w:tcPr>
            <w:tcW w:w="3260" w:type="dxa"/>
          </w:tcPr>
          <w:p w14:paraId="4DD27D80" w14:textId="77777777" w:rsidR="00816D2A" w:rsidRDefault="002B15AA">
            <w:pPr>
              <w:snapToGrid w:val="0"/>
              <w:rPr>
                <w:rFonts w:ascii="Times New Roman" w:eastAsia="SimSun" w:hAnsi="Times New Roman" w:cs="Times New Roman"/>
                <w:kern w:val="0"/>
                <w:sz w:val="20"/>
                <w:szCs w:val="20"/>
                <w:lang w:val="en-GB"/>
                <w14:ligatures w14:val="none"/>
              </w:rPr>
            </w:pPr>
            <w:r>
              <w:rPr>
                <w:rFonts w:ascii="Times New Roman" w:eastAsia="SimSun" w:hAnsi="Times New Roman" w:cs="Times New Roman"/>
                <w:kern w:val="0"/>
                <w:sz w:val="20"/>
                <w:szCs w:val="20"/>
                <w14:ligatures w14:val="none"/>
              </w:rPr>
              <w:t>Information and/or indication on NW-side additional conditions can be provided/shared to UE to ensure consistency for inference</w:t>
            </w:r>
          </w:p>
        </w:tc>
        <w:tc>
          <w:tcPr>
            <w:tcW w:w="2508" w:type="dxa"/>
          </w:tcPr>
          <w:p w14:paraId="1F257B02" w14:textId="77777777" w:rsidR="00816D2A" w:rsidRDefault="002B15AA">
            <w:pPr>
              <w:snapToGrid w:val="0"/>
              <w:rPr>
                <w:rFonts w:ascii="Times New Roman" w:eastAsia="SimSun" w:hAnsi="Times New Roman" w:cs="Times New Roman"/>
                <w:kern w:val="0"/>
                <w:sz w:val="20"/>
                <w:szCs w:val="20"/>
                <w:lang w:val="en-GB"/>
                <w14:ligatures w14:val="none"/>
              </w:rPr>
            </w:pPr>
            <w:r>
              <w:rPr>
                <w:rFonts w:ascii="Times New Roman" w:eastAsia="SimSun" w:hAnsi="Times New Roman" w:cs="Times New Roman"/>
                <w:kern w:val="0"/>
                <w:sz w:val="20"/>
                <w:szCs w:val="20"/>
                <w:lang w:val="en-GB"/>
                <w14:ligatures w14:val="none"/>
              </w:rPr>
              <w:t>…</w:t>
            </w:r>
          </w:p>
        </w:tc>
      </w:tr>
      <w:tr w:rsidR="00816D2A" w14:paraId="64D23E25" w14:textId="77777777">
        <w:tc>
          <w:tcPr>
            <w:tcW w:w="1129" w:type="dxa"/>
          </w:tcPr>
          <w:p w14:paraId="434C2114" w14:textId="77777777" w:rsidR="00816D2A" w:rsidRDefault="002B15AA">
            <w:pPr>
              <w:snapToGrid w:val="0"/>
              <w:rPr>
                <w:rFonts w:ascii="Times New Roman" w:eastAsia="SimSun" w:hAnsi="Times New Roman" w:cs="Times New Roman"/>
                <w:kern w:val="0"/>
                <w:sz w:val="20"/>
                <w:szCs w:val="20"/>
                <w:lang w:val="en-GB"/>
                <w14:ligatures w14:val="none"/>
              </w:rPr>
            </w:pPr>
            <w:r>
              <w:rPr>
                <w:rFonts w:ascii="Times New Roman" w:eastAsia="SimSun" w:hAnsi="Times New Roman" w:cs="Times New Roman"/>
                <w:kern w:val="0"/>
                <w:sz w:val="20"/>
                <w:szCs w:val="20"/>
                <w:lang w:val="en-GB"/>
                <w14:ligatures w14:val="none"/>
              </w:rPr>
              <w:t>d)</w:t>
            </w:r>
          </w:p>
        </w:tc>
        <w:tc>
          <w:tcPr>
            <w:tcW w:w="2410" w:type="dxa"/>
          </w:tcPr>
          <w:p w14:paraId="5A9DD49B" w14:textId="77777777" w:rsidR="00816D2A" w:rsidRDefault="002B15AA">
            <w:pPr>
              <w:snapToGrid w:val="0"/>
              <w:rPr>
                <w:rFonts w:ascii="Times New Roman" w:eastAsia="SimSun" w:hAnsi="Times New Roman" w:cs="Times New Roman"/>
                <w:kern w:val="0"/>
                <w:sz w:val="20"/>
                <w:szCs w:val="20"/>
                <w:lang w:val="en-GB"/>
                <w14:ligatures w14:val="none"/>
              </w:rPr>
            </w:pPr>
            <w:r>
              <w:rPr>
                <w:rFonts w:ascii="Times New Roman" w:eastAsia="SimSun" w:hAnsi="Times New Roman" w:cs="Times New Roman"/>
                <w:kern w:val="0"/>
                <w:sz w:val="20"/>
                <w:szCs w:val="20"/>
                <w14:ligatures w14:val="none"/>
              </w:rPr>
              <w:t>Information and/or indication on NW-side additional conditions can be provided/shared to UE for monitoring</w:t>
            </w:r>
          </w:p>
        </w:tc>
        <w:tc>
          <w:tcPr>
            <w:tcW w:w="3260" w:type="dxa"/>
          </w:tcPr>
          <w:p w14:paraId="73F21E10" w14:textId="77777777" w:rsidR="00816D2A" w:rsidRDefault="002B15AA">
            <w:pPr>
              <w:snapToGrid w:val="0"/>
              <w:rPr>
                <w:rFonts w:ascii="Times New Roman" w:eastAsia="SimSun" w:hAnsi="Times New Roman" w:cs="Times New Roman"/>
                <w:kern w:val="0"/>
                <w:sz w:val="20"/>
                <w:szCs w:val="20"/>
                <w:lang w:val="en-GB"/>
                <w14:ligatures w14:val="none"/>
              </w:rPr>
            </w:pPr>
            <w:r>
              <w:rPr>
                <w:rFonts w:ascii="Times New Roman" w:eastAsia="SimSun" w:hAnsi="Times New Roman" w:cs="Times New Roman"/>
                <w:kern w:val="0"/>
                <w:sz w:val="20"/>
                <w:szCs w:val="20"/>
                <w14:ligatures w14:val="none"/>
              </w:rPr>
              <w:t xml:space="preserve">Assist </w:t>
            </w:r>
            <w:r>
              <w:rPr>
                <w:rFonts w:ascii="Times New Roman" w:eastAsia="SimSun" w:hAnsi="Times New Roman" w:cs="Times New Roman" w:hint="eastAsia"/>
                <w:kern w:val="0"/>
                <w:sz w:val="20"/>
                <w:szCs w:val="20"/>
                <w14:ligatures w14:val="none"/>
              </w:rPr>
              <w:t>c</w:t>
            </w:r>
            <w:r>
              <w:rPr>
                <w:rFonts w:ascii="Times New Roman" w:eastAsia="SimSun" w:hAnsi="Times New Roman" w:cs="Times New Roman"/>
                <w:kern w:val="0"/>
                <w:sz w:val="20"/>
                <w:szCs w:val="20"/>
                <w14:ligatures w14:val="none"/>
              </w:rPr>
              <w:t>onsistency by assessing/monitoring the potential inference performance of UE-side candidate models/functionalities on a certain scenario, configuration, site, or dataset before usage, to help selecting an appropriate model/functionality</w:t>
            </w:r>
          </w:p>
        </w:tc>
        <w:tc>
          <w:tcPr>
            <w:tcW w:w="2508" w:type="dxa"/>
          </w:tcPr>
          <w:p w14:paraId="2A785143" w14:textId="77777777" w:rsidR="00816D2A" w:rsidRDefault="002B15AA">
            <w:pPr>
              <w:snapToGrid w:val="0"/>
              <w:rPr>
                <w:rFonts w:ascii="Times New Roman" w:eastAsia="SimSun" w:hAnsi="Times New Roman" w:cs="Times New Roman"/>
                <w:kern w:val="0"/>
                <w:sz w:val="20"/>
                <w:szCs w:val="20"/>
                <w:lang w:val="en-GB"/>
                <w14:ligatures w14:val="none"/>
              </w:rPr>
            </w:pPr>
            <w:r>
              <w:rPr>
                <w:rFonts w:ascii="Times New Roman" w:eastAsia="SimSun" w:hAnsi="Times New Roman" w:cs="Times New Roman"/>
                <w:kern w:val="0"/>
                <w:sz w:val="20"/>
                <w:szCs w:val="20"/>
                <w:lang w:val="en-GB"/>
                <w14:ligatures w14:val="none"/>
              </w:rPr>
              <w:t>…</w:t>
            </w:r>
          </w:p>
        </w:tc>
      </w:tr>
    </w:tbl>
    <w:p w14:paraId="70A7043B" w14:textId="77777777" w:rsidR="00816D2A" w:rsidRDefault="00816D2A"/>
    <w:p w14:paraId="525A2FC3" w14:textId="77777777" w:rsidR="00816D2A" w:rsidRDefault="00816D2A"/>
    <w:p w14:paraId="68E72E12" w14:textId="77777777" w:rsidR="00816D2A" w:rsidRDefault="002B15AA">
      <w:pPr>
        <w:rPr>
          <w:b/>
          <w:bCs/>
          <w:color w:val="4472C4" w:themeColor="accent5"/>
          <w:lang w:val="en-GB"/>
        </w:rPr>
      </w:pPr>
      <w:r>
        <w:rPr>
          <w:b/>
          <w:bCs/>
          <w:color w:val="4472C4" w:themeColor="accent5"/>
          <w:lang w:val="en-GB"/>
        </w:rPr>
        <w:t>Lenovo:</w:t>
      </w:r>
    </w:p>
    <w:p w14:paraId="07DF4767" w14:textId="77777777" w:rsidR="00816D2A" w:rsidRDefault="002B15AA">
      <w:pPr>
        <w:autoSpaceDE w:val="0"/>
        <w:autoSpaceDN w:val="0"/>
        <w:adjustRightInd w:val="0"/>
        <w:snapToGrid w:val="0"/>
        <w:spacing w:after="120"/>
        <w:rPr>
          <w:rFonts w:ascii="Times New Roman" w:eastAsia="Calibri" w:hAnsi="Times New Roman" w:cs="Times New Roman"/>
          <w:b/>
          <w:bCs/>
          <w:kern w:val="0"/>
          <w:sz w:val="24"/>
          <w:szCs w:val="24"/>
          <w14:ligatures w14:val="none"/>
        </w:rPr>
      </w:pPr>
      <w:r>
        <w:rPr>
          <w:rFonts w:ascii="Times New Roman" w:eastAsia="SimSun" w:hAnsi="Times New Roman" w:cs="Times New Roman" w:hint="eastAsia"/>
          <w:b/>
          <w:bCs/>
          <w:kern w:val="0"/>
          <w:sz w:val="24"/>
          <w:szCs w:val="24"/>
          <w:lang w:eastAsia="zh-CN"/>
          <w14:ligatures w14:val="none"/>
        </w:rPr>
        <w:t>P</w:t>
      </w:r>
      <w:r>
        <w:rPr>
          <w:rFonts w:ascii="Times New Roman" w:eastAsia="SimSun" w:hAnsi="Times New Roman" w:cs="Times New Roman"/>
          <w:b/>
          <w:bCs/>
          <w:kern w:val="0"/>
          <w:sz w:val="24"/>
          <w:szCs w:val="24"/>
          <w:lang w:eastAsia="zh-CN"/>
          <w14:ligatures w14:val="none"/>
        </w:rPr>
        <w:t xml:space="preserve">roposal 1: </w:t>
      </w:r>
      <w:r>
        <w:rPr>
          <w:rFonts w:ascii="Times New Roman" w:eastAsia="Calibri" w:hAnsi="Times New Roman" w:cs="Times New Roman"/>
          <w:b/>
          <w:bCs/>
          <w:kern w:val="0"/>
          <w:sz w:val="24"/>
          <w:szCs w:val="24"/>
          <w14:ligatures w14:val="none"/>
        </w:rPr>
        <w:t>Select functionality-based LCM as the baseline scheme for all use cases, and model-ID-based LCM is supported if needed.</w:t>
      </w:r>
    </w:p>
    <w:p w14:paraId="1BC2EC3F" w14:textId="77777777" w:rsidR="00816D2A" w:rsidRDefault="002B15AA">
      <w:pPr>
        <w:spacing w:after="120"/>
        <w:contextualSpacing/>
        <w:rPr>
          <w:rFonts w:ascii="Times New Roman" w:eastAsia="Calibri" w:hAnsi="Times New Roman" w:cs="Times New Roman"/>
          <w:b/>
          <w:bCs/>
          <w:kern w:val="0"/>
          <w:sz w:val="24"/>
          <w:szCs w:val="24"/>
          <w14:ligatures w14:val="none"/>
        </w:rPr>
      </w:pPr>
      <w:r>
        <w:rPr>
          <w:rFonts w:ascii="Times New Roman" w:eastAsia="DengXian" w:hAnsi="Times New Roman" w:cs="Times New Roman" w:hint="eastAsia"/>
          <w:b/>
          <w:bCs/>
          <w:kern w:val="0"/>
          <w:sz w:val="24"/>
          <w:szCs w:val="24"/>
          <w:lang w:eastAsia="zh-CN"/>
          <w14:ligatures w14:val="none"/>
        </w:rPr>
        <w:lastRenderedPageBreak/>
        <w:t>P</w:t>
      </w:r>
      <w:r>
        <w:rPr>
          <w:rFonts w:ascii="Times New Roman" w:eastAsia="DengXian" w:hAnsi="Times New Roman" w:cs="Times New Roman"/>
          <w:b/>
          <w:bCs/>
          <w:kern w:val="0"/>
          <w:sz w:val="24"/>
          <w:szCs w:val="24"/>
          <w:lang w:eastAsia="zh-CN"/>
          <w14:ligatures w14:val="none"/>
        </w:rPr>
        <w:t xml:space="preserve">roposal 2: The configuration of AI/ML-enabled Feature/FG for the functionality is a set of system settings parameters indicated by RRC/LPP IE(s), </w:t>
      </w:r>
      <w:r>
        <w:rPr>
          <w:rFonts w:ascii="Times New Roman" w:eastAsia="Calibri" w:hAnsi="Times New Roman" w:cs="Times New Roman"/>
          <w:b/>
          <w:bCs/>
          <w:kern w:val="0"/>
          <w:sz w:val="24"/>
          <w:szCs w:val="24"/>
          <w14:ligatures w14:val="none"/>
        </w:rPr>
        <w:t>and the detailed configurations need to be studied per use case in the normative stage.</w:t>
      </w:r>
    </w:p>
    <w:p w14:paraId="1FEDFEB6" w14:textId="77777777" w:rsidR="00816D2A" w:rsidRDefault="00816D2A">
      <w:pPr>
        <w:spacing w:after="120"/>
        <w:contextualSpacing/>
        <w:rPr>
          <w:rFonts w:ascii="Times New Roman" w:eastAsia="DengXian" w:hAnsi="Times New Roman" w:cs="Times New Roman"/>
          <w:b/>
          <w:bCs/>
          <w:kern w:val="0"/>
          <w:sz w:val="24"/>
          <w:szCs w:val="24"/>
          <w:lang w:eastAsia="zh-CN"/>
          <w14:ligatures w14:val="none"/>
        </w:rPr>
      </w:pPr>
    </w:p>
    <w:p w14:paraId="08514D15" w14:textId="77777777" w:rsidR="00816D2A" w:rsidRDefault="002B15AA">
      <w:pPr>
        <w:autoSpaceDE w:val="0"/>
        <w:autoSpaceDN w:val="0"/>
        <w:adjustRightInd w:val="0"/>
        <w:snapToGrid w:val="0"/>
        <w:spacing w:after="120"/>
        <w:rPr>
          <w:rFonts w:ascii="Times New Roman" w:eastAsia="SimSun" w:hAnsi="Times New Roman" w:cs="Times New Roman"/>
          <w:kern w:val="0"/>
          <w:lang w:eastAsia="zh-CN"/>
          <w14:ligatures w14:val="none"/>
        </w:rPr>
      </w:pPr>
      <w:r>
        <w:rPr>
          <w:rFonts w:ascii="Times New Roman" w:eastAsia="SimSun" w:hAnsi="Times New Roman" w:cs="Times New Roman" w:hint="eastAsia"/>
          <w:b/>
          <w:bCs/>
          <w:kern w:val="0"/>
          <w:sz w:val="24"/>
          <w:szCs w:val="24"/>
          <w:lang w:eastAsia="zh-CN"/>
          <w14:ligatures w14:val="none"/>
        </w:rPr>
        <w:t>P</w:t>
      </w:r>
      <w:r>
        <w:rPr>
          <w:rFonts w:ascii="Times New Roman" w:eastAsia="SimSun" w:hAnsi="Times New Roman" w:cs="Times New Roman"/>
          <w:b/>
          <w:bCs/>
          <w:kern w:val="0"/>
          <w:sz w:val="24"/>
          <w:szCs w:val="24"/>
          <w:lang w:eastAsia="zh-CN"/>
          <w14:ligatures w14:val="none"/>
        </w:rPr>
        <w:t>roposal 3: Study approaches to indicate the applicable conditions for AI/ML functionalities per sub use case to facilitate functionality-based LCM, e.g., SNR, radio link types or channel statistic values.</w:t>
      </w:r>
    </w:p>
    <w:p w14:paraId="3206E49D" w14:textId="77777777" w:rsidR="00816D2A" w:rsidRDefault="002B15AA">
      <w:pPr>
        <w:autoSpaceDE w:val="0"/>
        <w:autoSpaceDN w:val="0"/>
        <w:adjustRightInd w:val="0"/>
        <w:snapToGrid w:val="0"/>
        <w:spacing w:after="120"/>
        <w:rPr>
          <w:rFonts w:ascii="Times New Roman" w:eastAsia="SimSun" w:hAnsi="Times New Roman" w:cs="Times New Roman"/>
          <w:b/>
          <w:bCs/>
          <w:kern w:val="0"/>
          <w:sz w:val="24"/>
          <w:szCs w:val="24"/>
          <w:lang w:eastAsia="zh-CN"/>
          <w14:ligatures w14:val="none"/>
        </w:rPr>
      </w:pPr>
      <w:r>
        <w:rPr>
          <w:rFonts w:ascii="Times New Roman" w:eastAsia="SimSun" w:hAnsi="Times New Roman" w:cs="Times New Roman" w:hint="eastAsia"/>
          <w:b/>
          <w:bCs/>
          <w:kern w:val="0"/>
          <w:sz w:val="24"/>
          <w:szCs w:val="24"/>
          <w:lang w:eastAsia="zh-CN"/>
          <w14:ligatures w14:val="none"/>
        </w:rPr>
        <w:t>P</w:t>
      </w:r>
      <w:r>
        <w:rPr>
          <w:rFonts w:ascii="Times New Roman" w:eastAsia="SimSun" w:hAnsi="Times New Roman" w:cs="Times New Roman"/>
          <w:b/>
          <w:bCs/>
          <w:kern w:val="0"/>
          <w:sz w:val="24"/>
          <w:szCs w:val="24"/>
          <w:lang w:eastAsia="zh-CN"/>
          <w14:ligatures w14:val="none"/>
        </w:rPr>
        <w:t>roposal 4: Study the procedure during Type B1 model identification, e.g.:</w:t>
      </w:r>
      <w:r>
        <w:rPr>
          <w:rFonts w:ascii="Times New Roman" w:eastAsia="SimSun" w:hAnsi="Times New Roman" w:cs="Times New Roman"/>
          <w:b/>
          <w:bCs/>
          <w:kern w:val="0"/>
          <w:sz w:val="24"/>
          <w:szCs w:val="24"/>
          <w:lang w:eastAsia="zh-CN"/>
          <w14:ligatures w14:val="none"/>
        </w:rPr>
        <w:br/>
        <w:t>- UE requests the model ID with corresponding model descriptions</w:t>
      </w:r>
      <w:r>
        <w:rPr>
          <w:rFonts w:ascii="Times New Roman" w:eastAsia="SimSun" w:hAnsi="Times New Roman" w:cs="Times New Roman"/>
          <w:b/>
          <w:bCs/>
          <w:kern w:val="0"/>
          <w:sz w:val="24"/>
          <w:szCs w:val="24"/>
          <w:lang w:eastAsia="zh-CN"/>
          <w14:ligatures w14:val="none"/>
        </w:rPr>
        <w:br/>
        <w:t>- NW confirms and assigns a local model ID for the model.</w:t>
      </w:r>
    </w:p>
    <w:p w14:paraId="4D7D2789" w14:textId="77777777" w:rsidR="00816D2A" w:rsidRDefault="002B15AA">
      <w:pPr>
        <w:numPr>
          <w:ilvl w:val="0"/>
          <w:numId w:val="89"/>
        </w:numPr>
        <w:autoSpaceDE w:val="0"/>
        <w:autoSpaceDN w:val="0"/>
        <w:adjustRightInd w:val="0"/>
        <w:snapToGrid w:val="0"/>
        <w:spacing w:after="120"/>
        <w:contextualSpacing/>
        <w:jc w:val="both"/>
        <w:rPr>
          <w:rFonts w:ascii="Times New Roman" w:eastAsia="DengXian" w:hAnsi="Times New Roman" w:cs="Times New Roman"/>
          <w:b/>
          <w:bCs/>
          <w:kern w:val="0"/>
          <w:sz w:val="24"/>
          <w:szCs w:val="24"/>
          <w:lang w:eastAsia="zh-CN"/>
          <w14:ligatures w14:val="none"/>
        </w:rPr>
      </w:pPr>
      <w:r>
        <w:rPr>
          <w:rFonts w:ascii="Times New Roman" w:eastAsia="DengXian" w:hAnsi="Times New Roman" w:cs="Times New Roman"/>
          <w:b/>
          <w:bCs/>
          <w:kern w:val="0"/>
          <w:sz w:val="24"/>
          <w:szCs w:val="24"/>
          <w:lang w:eastAsia="zh-CN"/>
          <w14:ligatures w14:val="none"/>
        </w:rPr>
        <w:t xml:space="preserve">Type B2: Model is identified via over-the-air signaling, initiated by the </w:t>
      </w:r>
      <w:proofErr w:type="gramStart"/>
      <w:r>
        <w:rPr>
          <w:rFonts w:ascii="Times New Roman" w:eastAsia="DengXian" w:hAnsi="Times New Roman" w:cs="Times New Roman"/>
          <w:b/>
          <w:bCs/>
          <w:kern w:val="0"/>
          <w:sz w:val="24"/>
          <w:szCs w:val="24"/>
          <w:lang w:eastAsia="zh-CN"/>
          <w14:ligatures w14:val="none"/>
        </w:rPr>
        <w:t>NW</w:t>
      </w:r>
      <w:proofErr w:type="gramEnd"/>
    </w:p>
    <w:p w14:paraId="55629E11" w14:textId="77777777" w:rsidR="00816D2A" w:rsidRDefault="00816D2A">
      <w:pPr>
        <w:autoSpaceDE w:val="0"/>
        <w:autoSpaceDN w:val="0"/>
        <w:adjustRightInd w:val="0"/>
        <w:snapToGrid w:val="0"/>
        <w:spacing w:after="120"/>
        <w:rPr>
          <w:rFonts w:ascii="Times New Roman" w:eastAsia="SimSun" w:hAnsi="Times New Roman" w:cs="Times New Roman"/>
          <w:kern w:val="0"/>
          <w:sz w:val="24"/>
          <w:szCs w:val="24"/>
          <w:lang w:eastAsia="zh-CN"/>
          <w14:ligatures w14:val="none"/>
        </w:rPr>
      </w:pPr>
    </w:p>
    <w:p w14:paraId="4356D036" w14:textId="77777777" w:rsidR="00816D2A" w:rsidRDefault="002B15AA">
      <w:pPr>
        <w:autoSpaceDE w:val="0"/>
        <w:autoSpaceDN w:val="0"/>
        <w:adjustRightInd w:val="0"/>
        <w:snapToGrid w:val="0"/>
        <w:spacing w:after="120"/>
        <w:rPr>
          <w:rFonts w:ascii="Times New Roman" w:eastAsia="SimSun" w:hAnsi="Times New Roman" w:cs="Times New Roman"/>
          <w:b/>
          <w:bCs/>
          <w:kern w:val="0"/>
          <w:sz w:val="24"/>
          <w:szCs w:val="24"/>
          <w:lang w:eastAsia="zh-CN"/>
          <w14:ligatures w14:val="none"/>
        </w:rPr>
      </w:pPr>
      <w:r>
        <w:rPr>
          <w:rFonts w:ascii="Times New Roman" w:eastAsia="SimSun" w:hAnsi="Times New Roman" w:cs="Times New Roman" w:hint="eastAsia"/>
          <w:b/>
          <w:bCs/>
          <w:kern w:val="0"/>
          <w:sz w:val="24"/>
          <w:szCs w:val="24"/>
          <w:lang w:eastAsia="zh-CN"/>
          <w14:ligatures w14:val="none"/>
        </w:rPr>
        <w:t>P</w:t>
      </w:r>
      <w:r>
        <w:rPr>
          <w:rFonts w:ascii="Times New Roman" w:eastAsia="SimSun" w:hAnsi="Times New Roman" w:cs="Times New Roman"/>
          <w:b/>
          <w:bCs/>
          <w:kern w:val="0"/>
          <w:sz w:val="24"/>
          <w:szCs w:val="24"/>
          <w:lang w:eastAsia="zh-CN"/>
          <w14:ligatures w14:val="none"/>
        </w:rPr>
        <w:t>roposal 5: Study the procedure during Type B2 model identification, e.g.:</w:t>
      </w:r>
      <w:r>
        <w:rPr>
          <w:rFonts w:ascii="Times New Roman" w:eastAsia="SimSun" w:hAnsi="Times New Roman" w:cs="Times New Roman"/>
          <w:b/>
          <w:bCs/>
          <w:kern w:val="0"/>
          <w:sz w:val="24"/>
          <w:szCs w:val="24"/>
          <w:lang w:eastAsia="zh-CN"/>
          <w14:ligatures w14:val="none"/>
        </w:rPr>
        <w:br/>
        <w:t>- UE requests the models with relevant requirement and capabilities</w:t>
      </w:r>
      <w:r>
        <w:rPr>
          <w:rFonts w:ascii="Times New Roman" w:eastAsia="SimSun" w:hAnsi="Times New Roman" w:cs="Times New Roman"/>
          <w:b/>
          <w:bCs/>
          <w:kern w:val="0"/>
          <w:sz w:val="24"/>
          <w:szCs w:val="24"/>
          <w:lang w:eastAsia="zh-CN"/>
          <w14:ligatures w14:val="none"/>
        </w:rPr>
        <w:br/>
        <w:t>- NW transfers the models with assigned model IDs together with the descriptions.</w:t>
      </w:r>
    </w:p>
    <w:p w14:paraId="747E7FE1" w14:textId="77777777" w:rsidR="00816D2A" w:rsidRDefault="002B15AA">
      <w:pPr>
        <w:autoSpaceDE w:val="0"/>
        <w:autoSpaceDN w:val="0"/>
        <w:adjustRightInd w:val="0"/>
        <w:snapToGrid w:val="0"/>
        <w:spacing w:after="160"/>
        <w:rPr>
          <w:rFonts w:ascii="Times New Roman" w:eastAsia="SimSun" w:hAnsi="Times New Roman" w:cs="Times New Roman"/>
          <w:b/>
          <w:bCs/>
          <w:kern w:val="0"/>
          <w:sz w:val="24"/>
          <w:szCs w:val="24"/>
          <w:lang w:eastAsia="zh-CN"/>
          <w14:ligatures w14:val="none"/>
        </w:rPr>
      </w:pPr>
      <w:r>
        <w:rPr>
          <w:rFonts w:ascii="Times New Roman" w:eastAsia="SimSun" w:hAnsi="Times New Roman" w:cs="Times New Roman" w:hint="eastAsia"/>
          <w:b/>
          <w:bCs/>
          <w:kern w:val="0"/>
          <w:sz w:val="24"/>
          <w:szCs w:val="24"/>
          <w:lang w:eastAsia="zh-CN"/>
          <w14:ligatures w14:val="none"/>
        </w:rPr>
        <w:t>P</w:t>
      </w:r>
      <w:r>
        <w:rPr>
          <w:rFonts w:ascii="Times New Roman" w:eastAsia="SimSun" w:hAnsi="Times New Roman" w:cs="Times New Roman"/>
          <w:b/>
          <w:bCs/>
          <w:kern w:val="0"/>
          <w:sz w:val="24"/>
          <w:szCs w:val="24"/>
          <w:lang w:eastAsia="zh-CN"/>
          <w14:ligatures w14:val="none"/>
        </w:rPr>
        <w:t>roposal 6: The model-related information, i.e., model description, to be shared during model identification needs to be discussed per sub use case.</w:t>
      </w:r>
    </w:p>
    <w:p w14:paraId="33FCD9E5" w14:textId="77777777" w:rsidR="00816D2A" w:rsidRDefault="002B15AA">
      <w:pPr>
        <w:autoSpaceDE w:val="0"/>
        <w:autoSpaceDN w:val="0"/>
        <w:adjustRightInd w:val="0"/>
        <w:snapToGrid w:val="0"/>
        <w:rPr>
          <w:rFonts w:ascii="Times New Roman" w:eastAsia="SimSun" w:hAnsi="Times New Roman" w:cs="Times New Roman"/>
          <w:b/>
          <w:bCs/>
          <w:kern w:val="0"/>
          <w:sz w:val="24"/>
          <w:szCs w:val="24"/>
          <w:lang w:eastAsia="zh-CN"/>
          <w14:ligatures w14:val="none"/>
        </w:rPr>
      </w:pPr>
      <w:r>
        <w:rPr>
          <w:rFonts w:ascii="Times New Roman" w:eastAsia="SimSun" w:hAnsi="Times New Roman" w:cs="Times New Roman" w:hint="eastAsia"/>
          <w:b/>
          <w:bCs/>
          <w:kern w:val="0"/>
          <w:sz w:val="24"/>
          <w:szCs w:val="24"/>
          <w:lang w:eastAsia="zh-CN"/>
          <w14:ligatures w14:val="none"/>
        </w:rPr>
        <w:t>P</w:t>
      </w:r>
      <w:r>
        <w:rPr>
          <w:rFonts w:ascii="Times New Roman" w:eastAsia="SimSun" w:hAnsi="Times New Roman" w:cs="Times New Roman"/>
          <w:b/>
          <w:bCs/>
          <w:kern w:val="0"/>
          <w:sz w:val="24"/>
          <w:szCs w:val="24"/>
          <w:lang w:eastAsia="zh-CN"/>
          <w14:ligatures w14:val="none"/>
        </w:rPr>
        <w:t>roposal 7: Study the feasibility and values of the following values for all sub use cases as the information to be shared during model identification:</w:t>
      </w:r>
    </w:p>
    <w:p w14:paraId="063FE31D" w14:textId="77777777" w:rsidR="00816D2A" w:rsidRDefault="002B15AA">
      <w:pPr>
        <w:numPr>
          <w:ilvl w:val="0"/>
          <w:numId w:val="90"/>
        </w:numPr>
        <w:autoSpaceDE w:val="0"/>
        <w:autoSpaceDN w:val="0"/>
        <w:adjustRightInd w:val="0"/>
        <w:snapToGrid w:val="0"/>
        <w:spacing w:after="120"/>
        <w:contextualSpacing/>
        <w:jc w:val="both"/>
        <w:rPr>
          <w:rFonts w:ascii="Times New Roman" w:eastAsia="DengXian" w:hAnsi="Times New Roman" w:cs="Times New Roman"/>
          <w:b/>
          <w:bCs/>
          <w:kern w:val="0"/>
          <w:sz w:val="24"/>
          <w:szCs w:val="24"/>
          <w:lang w:eastAsia="zh-CN"/>
          <w14:ligatures w14:val="none"/>
        </w:rPr>
      </w:pPr>
      <w:r>
        <w:rPr>
          <w:rFonts w:ascii="Times New Roman" w:eastAsia="DengXian" w:hAnsi="Times New Roman" w:cs="Times New Roman"/>
          <w:b/>
          <w:bCs/>
          <w:kern w:val="0"/>
          <w:sz w:val="24"/>
          <w:szCs w:val="24"/>
          <w:lang w:eastAsia="zh-CN"/>
          <w14:ligatures w14:val="none"/>
        </w:rPr>
        <w:t>AI/ML-enabled Feature(s), e.g., configurations and applicable conditions</w:t>
      </w:r>
    </w:p>
    <w:p w14:paraId="5BF8767F" w14:textId="77777777" w:rsidR="00816D2A" w:rsidRDefault="002B15AA">
      <w:pPr>
        <w:numPr>
          <w:ilvl w:val="0"/>
          <w:numId w:val="90"/>
        </w:numPr>
        <w:autoSpaceDE w:val="0"/>
        <w:autoSpaceDN w:val="0"/>
        <w:adjustRightInd w:val="0"/>
        <w:snapToGrid w:val="0"/>
        <w:spacing w:after="120"/>
        <w:contextualSpacing/>
        <w:jc w:val="both"/>
        <w:rPr>
          <w:rFonts w:ascii="Times New Roman" w:eastAsia="DengXian" w:hAnsi="Times New Roman" w:cs="Times New Roman"/>
          <w:b/>
          <w:bCs/>
          <w:kern w:val="0"/>
          <w:sz w:val="24"/>
          <w:szCs w:val="24"/>
          <w:lang w:eastAsia="zh-CN"/>
          <w14:ligatures w14:val="none"/>
        </w:rPr>
      </w:pPr>
      <w:r>
        <w:rPr>
          <w:rFonts w:ascii="Times New Roman" w:eastAsia="DengXian" w:hAnsi="Times New Roman" w:cs="Times New Roman"/>
          <w:b/>
          <w:bCs/>
          <w:kern w:val="0"/>
          <w:sz w:val="24"/>
          <w:szCs w:val="24"/>
          <w:lang w:eastAsia="zh-CN"/>
          <w14:ligatures w14:val="none"/>
        </w:rPr>
        <w:t>Properties of nominal model input/output, e.g., quantization format</w:t>
      </w:r>
    </w:p>
    <w:p w14:paraId="65E6D15B" w14:textId="77777777" w:rsidR="00816D2A" w:rsidRDefault="002B15AA">
      <w:pPr>
        <w:numPr>
          <w:ilvl w:val="0"/>
          <w:numId w:val="90"/>
        </w:numPr>
        <w:autoSpaceDE w:val="0"/>
        <w:autoSpaceDN w:val="0"/>
        <w:adjustRightInd w:val="0"/>
        <w:snapToGrid w:val="0"/>
        <w:spacing w:after="120"/>
        <w:contextualSpacing/>
        <w:jc w:val="both"/>
        <w:rPr>
          <w:rFonts w:ascii="Times New Roman" w:eastAsia="DengXian" w:hAnsi="Times New Roman" w:cs="Times New Roman"/>
          <w:b/>
          <w:bCs/>
          <w:kern w:val="0"/>
          <w:sz w:val="24"/>
          <w:szCs w:val="24"/>
          <w:lang w:eastAsia="zh-CN"/>
          <w14:ligatures w14:val="none"/>
        </w:rPr>
      </w:pPr>
      <w:r>
        <w:rPr>
          <w:rFonts w:ascii="Times New Roman" w:eastAsia="DengXian" w:hAnsi="Times New Roman" w:cs="Times New Roman"/>
          <w:b/>
          <w:bCs/>
          <w:kern w:val="0"/>
          <w:sz w:val="24"/>
          <w:szCs w:val="24"/>
          <w:lang w:eastAsia="zh-CN"/>
          <w14:ligatures w14:val="none"/>
        </w:rPr>
        <w:t>Assistance information, e.g., type of labeled data for monitoring</w:t>
      </w:r>
    </w:p>
    <w:p w14:paraId="62FA8D7D" w14:textId="77777777" w:rsidR="00816D2A" w:rsidRDefault="002B15AA">
      <w:pPr>
        <w:numPr>
          <w:ilvl w:val="0"/>
          <w:numId w:val="90"/>
        </w:numPr>
        <w:autoSpaceDE w:val="0"/>
        <w:autoSpaceDN w:val="0"/>
        <w:adjustRightInd w:val="0"/>
        <w:snapToGrid w:val="0"/>
        <w:spacing w:after="120"/>
        <w:contextualSpacing/>
        <w:jc w:val="both"/>
        <w:rPr>
          <w:rFonts w:ascii="Times New Roman" w:eastAsia="DengXian" w:hAnsi="Times New Roman" w:cs="Times New Roman"/>
          <w:b/>
          <w:bCs/>
          <w:kern w:val="0"/>
          <w:sz w:val="24"/>
          <w:szCs w:val="24"/>
          <w:lang w:eastAsia="zh-CN"/>
          <w14:ligatures w14:val="none"/>
        </w:rPr>
      </w:pPr>
      <w:r>
        <w:rPr>
          <w:rFonts w:ascii="Times New Roman" w:eastAsia="DengXian" w:hAnsi="Times New Roman" w:cs="Times New Roman"/>
          <w:b/>
          <w:bCs/>
          <w:kern w:val="0"/>
          <w:sz w:val="24"/>
          <w:szCs w:val="24"/>
          <w:lang w:eastAsia="zh-CN"/>
          <w14:ligatures w14:val="none"/>
        </w:rPr>
        <w:t xml:space="preserve">Model complexity, e.g., FLOP, number of parameters </w:t>
      </w:r>
    </w:p>
    <w:p w14:paraId="4112D0CC" w14:textId="77777777" w:rsidR="00816D2A" w:rsidRDefault="00816D2A">
      <w:pPr>
        <w:autoSpaceDE w:val="0"/>
        <w:autoSpaceDN w:val="0"/>
        <w:adjustRightInd w:val="0"/>
        <w:snapToGrid w:val="0"/>
        <w:spacing w:after="120"/>
        <w:ind w:left="681"/>
        <w:contextualSpacing/>
        <w:jc w:val="both"/>
        <w:rPr>
          <w:rFonts w:ascii="Times New Roman" w:eastAsia="DengXian" w:hAnsi="Times New Roman" w:cs="Times New Roman"/>
          <w:b/>
          <w:bCs/>
          <w:kern w:val="0"/>
          <w:sz w:val="24"/>
          <w:szCs w:val="24"/>
          <w:lang w:eastAsia="zh-CN"/>
          <w14:ligatures w14:val="none"/>
        </w:rPr>
      </w:pPr>
    </w:p>
    <w:p w14:paraId="09E0FA87" w14:textId="77777777" w:rsidR="00816D2A" w:rsidRDefault="002B15AA">
      <w:pPr>
        <w:rPr>
          <w:bCs/>
          <w:sz w:val="24"/>
          <w:szCs w:val="24"/>
          <w:lang w:eastAsia="zh-CN"/>
        </w:rPr>
      </w:pPr>
      <w:bookmarkStart w:id="93" w:name="_Toc146622192"/>
      <w:bookmarkStart w:id="94" w:name="_Toc146622925"/>
      <w:r>
        <w:rPr>
          <w:rFonts w:hint="eastAsia"/>
          <w:b/>
          <w:bCs/>
          <w:sz w:val="24"/>
          <w:szCs w:val="24"/>
          <w:lang w:eastAsia="zh-CN"/>
        </w:rPr>
        <w:t>P</w:t>
      </w:r>
      <w:r>
        <w:rPr>
          <w:b/>
          <w:bCs/>
          <w:sz w:val="24"/>
          <w:szCs w:val="24"/>
          <w:lang w:eastAsia="zh-CN"/>
        </w:rPr>
        <w:t xml:space="preserve">roposal 8:  For identification of two-sided models, the pairing information can be of one of the following types: </w:t>
      </w:r>
    </w:p>
    <w:p w14:paraId="16F7CD69" w14:textId="77777777" w:rsidR="00816D2A" w:rsidRDefault="002B15AA">
      <w:pPr>
        <w:pStyle w:val="ListParagraph"/>
        <w:numPr>
          <w:ilvl w:val="0"/>
          <w:numId w:val="90"/>
        </w:numPr>
        <w:spacing w:line="240" w:lineRule="auto"/>
        <w:contextualSpacing/>
        <w:rPr>
          <w:bCs/>
          <w:sz w:val="24"/>
          <w:szCs w:val="24"/>
          <w:lang w:eastAsia="zh-CN"/>
        </w:rPr>
      </w:pPr>
      <w:bookmarkStart w:id="95" w:name="_Toc146622193"/>
      <w:bookmarkStart w:id="96" w:name="_Toc146622926"/>
      <w:bookmarkEnd w:id="93"/>
      <w:bookmarkEnd w:id="94"/>
      <w:r>
        <w:rPr>
          <w:b/>
          <w:bCs/>
          <w:sz w:val="24"/>
          <w:szCs w:val="24"/>
          <w:lang w:eastAsia="zh-CN"/>
        </w:rPr>
        <w:t>Type 1: The pairing information is determined such that it can uniquely identify the (physical) models used at the UE and the NW</w:t>
      </w:r>
      <w:bookmarkEnd w:id="95"/>
      <w:bookmarkEnd w:id="96"/>
    </w:p>
    <w:p w14:paraId="3B8FE9BF" w14:textId="77777777" w:rsidR="00816D2A" w:rsidRDefault="002B15AA">
      <w:pPr>
        <w:pStyle w:val="ListParagraph"/>
        <w:numPr>
          <w:ilvl w:val="0"/>
          <w:numId w:val="90"/>
        </w:numPr>
        <w:spacing w:line="240" w:lineRule="auto"/>
        <w:contextualSpacing/>
        <w:rPr>
          <w:bCs/>
          <w:sz w:val="24"/>
          <w:szCs w:val="24"/>
          <w:lang w:eastAsia="zh-CN"/>
        </w:rPr>
      </w:pPr>
      <w:bookmarkStart w:id="97" w:name="_Toc146622927"/>
      <w:bookmarkStart w:id="98" w:name="_Toc146622194"/>
      <w:r>
        <w:rPr>
          <w:b/>
          <w:bCs/>
          <w:sz w:val="24"/>
          <w:szCs w:val="24"/>
          <w:lang w:eastAsia="zh-CN"/>
        </w:rPr>
        <w:t>Type 2: A single pairing information can be associated with different (physical) models (at the UE and the NW)</w:t>
      </w:r>
      <w:bookmarkEnd w:id="97"/>
      <w:bookmarkEnd w:id="98"/>
      <w:r>
        <w:rPr>
          <w:b/>
          <w:bCs/>
          <w:sz w:val="24"/>
          <w:szCs w:val="24"/>
          <w:lang w:eastAsia="zh-CN"/>
        </w:rPr>
        <w:t xml:space="preserve">.  </w:t>
      </w:r>
    </w:p>
    <w:p w14:paraId="1B070B7F" w14:textId="77777777" w:rsidR="00816D2A" w:rsidRDefault="00816D2A">
      <w:pPr>
        <w:autoSpaceDE w:val="0"/>
        <w:autoSpaceDN w:val="0"/>
        <w:adjustRightInd w:val="0"/>
        <w:snapToGrid w:val="0"/>
        <w:spacing w:after="120"/>
        <w:rPr>
          <w:rFonts w:ascii="Times New Roman" w:eastAsia="SimSun" w:hAnsi="Times New Roman" w:cs="Times New Roman"/>
          <w:kern w:val="0"/>
          <w:sz w:val="24"/>
          <w:szCs w:val="24"/>
          <w:lang w:eastAsia="zh-CN"/>
          <w14:ligatures w14:val="none"/>
        </w:rPr>
      </w:pPr>
    </w:p>
    <w:p w14:paraId="7850C912" w14:textId="77777777" w:rsidR="00816D2A" w:rsidRDefault="002B15AA">
      <w:pPr>
        <w:rPr>
          <w:b/>
          <w:bCs/>
          <w:sz w:val="24"/>
          <w:szCs w:val="24"/>
          <w:lang w:eastAsia="zh-CN"/>
        </w:rPr>
      </w:pPr>
      <w:r>
        <w:rPr>
          <w:b/>
          <w:bCs/>
          <w:sz w:val="24"/>
          <w:szCs w:val="24"/>
          <w:lang w:eastAsia="zh-CN"/>
        </w:rPr>
        <w:t xml:space="preserve">Proposal 9: To ensure consistency between the two parts of a two-sided model, regarding additional conditions (if identified), the following options can be taken as potential approaches (when feasible and necessary): </w:t>
      </w:r>
    </w:p>
    <w:p w14:paraId="4E3EB1BF" w14:textId="77777777" w:rsidR="00816D2A" w:rsidRDefault="002B15AA">
      <w:pPr>
        <w:rPr>
          <w:b/>
          <w:bCs/>
          <w:sz w:val="24"/>
          <w:szCs w:val="24"/>
          <w:lang w:eastAsia="zh-CN"/>
        </w:rPr>
      </w:pPr>
      <w:r>
        <w:rPr>
          <w:b/>
          <w:bCs/>
          <w:sz w:val="24"/>
          <w:szCs w:val="24"/>
          <w:lang w:eastAsia="zh-CN"/>
        </w:rPr>
        <w:t>- Model identification to achieve alignment on the</w:t>
      </w:r>
      <w:r>
        <w:t xml:space="preserve"> </w:t>
      </w:r>
      <w:r>
        <w:rPr>
          <w:b/>
          <w:bCs/>
          <w:sz w:val="24"/>
          <w:szCs w:val="24"/>
          <w:lang w:eastAsia="zh-CN"/>
        </w:rPr>
        <w:t xml:space="preserve">UE-part and NW-part of the model. </w:t>
      </w:r>
    </w:p>
    <w:p w14:paraId="5635D01E" w14:textId="77777777" w:rsidR="00816D2A" w:rsidRDefault="002B15AA">
      <w:pPr>
        <w:rPr>
          <w:b/>
          <w:bCs/>
          <w:sz w:val="24"/>
          <w:szCs w:val="24"/>
          <w:lang w:eastAsia="zh-CN"/>
        </w:rPr>
      </w:pPr>
      <w:r>
        <w:rPr>
          <w:b/>
          <w:bCs/>
          <w:sz w:val="24"/>
          <w:szCs w:val="24"/>
          <w:lang w:eastAsia="zh-CN"/>
        </w:rPr>
        <w:t xml:space="preserve">- Information and/or indication regarding the NW-side additional conditions and the UE-side additional conditions are exchanged between the UE and NW. </w:t>
      </w:r>
    </w:p>
    <w:p w14:paraId="697DDFAB" w14:textId="77777777" w:rsidR="00816D2A" w:rsidRDefault="002B15AA">
      <w:r>
        <w:rPr>
          <w:b/>
          <w:bCs/>
          <w:sz w:val="24"/>
          <w:szCs w:val="24"/>
          <w:lang w:eastAsia="zh-CN"/>
        </w:rPr>
        <w:t>- Other approaches are not precluded</w:t>
      </w:r>
    </w:p>
    <w:p w14:paraId="1CFA9BFC" w14:textId="77777777" w:rsidR="00816D2A" w:rsidRDefault="00816D2A">
      <w:pPr>
        <w:autoSpaceDE w:val="0"/>
        <w:autoSpaceDN w:val="0"/>
        <w:adjustRightInd w:val="0"/>
        <w:snapToGrid w:val="0"/>
        <w:spacing w:after="120"/>
        <w:rPr>
          <w:rFonts w:ascii="Times New Roman" w:eastAsia="SimSun" w:hAnsi="Times New Roman" w:cs="Times New Roman"/>
          <w:kern w:val="0"/>
          <w:sz w:val="24"/>
          <w:szCs w:val="24"/>
          <w:lang w:eastAsia="zh-CN"/>
          <w14:ligatures w14:val="none"/>
        </w:rPr>
      </w:pPr>
    </w:p>
    <w:p w14:paraId="553EC57F" w14:textId="77777777" w:rsidR="00816D2A" w:rsidRDefault="002B15AA">
      <w:pPr>
        <w:spacing w:after="120"/>
        <w:rPr>
          <w:b/>
          <w:bCs/>
          <w:color w:val="4472C4" w:themeColor="accent5"/>
          <w:lang w:val="en-GB"/>
        </w:rPr>
      </w:pPr>
      <w:r>
        <w:rPr>
          <w:b/>
          <w:bCs/>
          <w:color w:val="4472C4" w:themeColor="accent5"/>
          <w:lang w:val="en-GB"/>
        </w:rPr>
        <w:t>Qualcomm:</w:t>
      </w:r>
    </w:p>
    <w:p w14:paraId="642B86C1" w14:textId="77777777" w:rsidR="00816D2A" w:rsidRDefault="002B15AA">
      <w:pPr>
        <w:rPr>
          <w:b/>
          <w:bCs/>
        </w:rPr>
      </w:pPr>
      <w:r>
        <w:rPr>
          <w:b/>
          <w:bCs/>
        </w:rPr>
        <w:t>Proposal 1: Agree on the following table.</w:t>
      </w:r>
    </w:p>
    <w:tbl>
      <w:tblPr>
        <w:tblStyle w:val="TableGrid"/>
        <w:tblW w:w="0" w:type="auto"/>
        <w:tblLook w:val="04A0" w:firstRow="1" w:lastRow="0" w:firstColumn="1" w:lastColumn="0" w:noHBand="0" w:noVBand="1"/>
      </w:tblPr>
      <w:tblGrid>
        <w:gridCol w:w="1279"/>
        <w:gridCol w:w="3396"/>
        <w:gridCol w:w="3420"/>
        <w:gridCol w:w="1714"/>
      </w:tblGrid>
      <w:tr w:rsidR="00816D2A" w14:paraId="39AF4783" w14:textId="77777777">
        <w:tc>
          <w:tcPr>
            <w:tcW w:w="1279" w:type="dxa"/>
            <w:tcBorders>
              <w:top w:val="single" w:sz="4" w:space="0" w:color="auto"/>
              <w:left w:val="single" w:sz="4" w:space="0" w:color="auto"/>
              <w:bottom w:val="single" w:sz="4" w:space="0" w:color="auto"/>
              <w:right w:val="single" w:sz="4" w:space="0" w:color="auto"/>
            </w:tcBorders>
          </w:tcPr>
          <w:p w14:paraId="74DD9059" w14:textId="77777777" w:rsidR="00816D2A" w:rsidRDefault="002B15AA">
            <w:pPr>
              <w:jc w:val="left"/>
              <w:rPr>
                <w:lang w:eastAsia="ko-KR"/>
              </w:rPr>
            </w:pPr>
            <w:r>
              <w:rPr>
                <w:lang w:eastAsia="ko-KR"/>
              </w:rPr>
              <w:lastRenderedPageBreak/>
              <w:t>Approach</w:t>
            </w:r>
          </w:p>
        </w:tc>
        <w:tc>
          <w:tcPr>
            <w:tcW w:w="3396" w:type="dxa"/>
            <w:tcBorders>
              <w:top w:val="single" w:sz="4" w:space="0" w:color="auto"/>
              <w:left w:val="single" w:sz="4" w:space="0" w:color="auto"/>
              <w:bottom w:val="single" w:sz="4" w:space="0" w:color="auto"/>
              <w:right w:val="single" w:sz="4" w:space="0" w:color="auto"/>
            </w:tcBorders>
          </w:tcPr>
          <w:p w14:paraId="72F7984C" w14:textId="77777777" w:rsidR="00816D2A" w:rsidRDefault="002B15AA">
            <w:pPr>
              <w:jc w:val="left"/>
              <w:rPr>
                <w:lang w:eastAsia="ko-KR"/>
              </w:rPr>
            </w:pPr>
            <w:r>
              <w:rPr>
                <w:lang w:eastAsia="ko-KR"/>
              </w:rPr>
              <w:t>How NW-side additional conditions are addressed/incorporated for training</w:t>
            </w:r>
          </w:p>
        </w:tc>
        <w:tc>
          <w:tcPr>
            <w:tcW w:w="3420" w:type="dxa"/>
            <w:tcBorders>
              <w:top w:val="single" w:sz="4" w:space="0" w:color="auto"/>
              <w:left w:val="single" w:sz="4" w:space="0" w:color="auto"/>
              <w:bottom w:val="single" w:sz="4" w:space="0" w:color="auto"/>
              <w:right w:val="single" w:sz="4" w:space="0" w:color="auto"/>
            </w:tcBorders>
          </w:tcPr>
          <w:p w14:paraId="1F9A8017" w14:textId="77777777" w:rsidR="00816D2A" w:rsidRDefault="002B15AA">
            <w:pPr>
              <w:jc w:val="left"/>
              <w:rPr>
                <w:lang w:eastAsia="ko-KR"/>
              </w:rPr>
            </w:pPr>
            <w:r>
              <w:rPr>
                <w:lang w:eastAsia="ko-KR"/>
              </w:rPr>
              <w:t>What is done for inference to ensure consistency between training and inference regarding NW-side additional conditions</w:t>
            </w:r>
          </w:p>
        </w:tc>
        <w:tc>
          <w:tcPr>
            <w:tcW w:w="1714" w:type="dxa"/>
            <w:tcBorders>
              <w:top w:val="single" w:sz="4" w:space="0" w:color="auto"/>
              <w:left w:val="single" w:sz="4" w:space="0" w:color="auto"/>
              <w:bottom w:val="single" w:sz="4" w:space="0" w:color="auto"/>
              <w:right w:val="single" w:sz="4" w:space="0" w:color="auto"/>
            </w:tcBorders>
          </w:tcPr>
          <w:p w14:paraId="0530BC2A" w14:textId="77777777" w:rsidR="00816D2A" w:rsidRDefault="002B15AA">
            <w:pPr>
              <w:jc w:val="left"/>
              <w:rPr>
                <w:lang w:eastAsia="ko-KR"/>
              </w:rPr>
            </w:pPr>
            <w:r>
              <w:rPr>
                <w:lang w:eastAsia="ko-KR"/>
              </w:rPr>
              <w:t>Model identification</w:t>
            </w:r>
          </w:p>
        </w:tc>
      </w:tr>
      <w:tr w:rsidR="00816D2A" w14:paraId="5E23D7F2" w14:textId="77777777">
        <w:tc>
          <w:tcPr>
            <w:tcW w:w="1279" w:type="dxa"/>
            <w:vMerge w:val="restart"/>
            <w:tcBorders>
              <w:top w:val="single" w:sz="4" w:space="0" w:color="auto"/>
              <w:left w:val="single" w:sz="4" w:space="0" w:color="auto"/>
              <w:right w:val="single" w:sz="4" w:space="0" w:color="auto"/>
            </w:tcBorders>
          </w:tcPr>
          <w:p w14:paraId="14574588" w14:textId="77777777" w:rsidR="00816D2A" w:rsidRDefault="002B15AA">
            <w:pPr>
              <w:jc w:val="left"/>
              <w:rPr>
                <w:lang w:eastAsia="ko-KR"/>
              </w:rPr>
            </w:pPr>
            <w:r>
              <w:rPr>
                <w:lang w:eastAsia="ko-KR"/>
              </w:rPr>
              <w:t>Offline alignment</w:t>
            </w:r>
          </w:p>
        </w:tc>
        <w:tc>
          <w:tcPr>
            <w:tcW w:w="3396" w:type="dxa"/>
            <w:tcBorders>
              <w:top w:val="single" w:sz="4" w:space="0" w:color="auto"/>
              <w:left w:val="single" w:sz="4" w:space="0" w:color="auto"/>
              <w:bottom w:val="single" w:sz="4" w:space="0" w:color="auto"/>
              <w:right w:val="single" w:sz="4" w:space="0" w:color="auto"/>
            </w:tcBorders>
          </w:tcPr>
          <w:p w14:paraId="73133D2F" w14:textId="77777777" w:rsidR="00816D2A" w:rsidRDefault="002B15AA">
            <w:pPr>
              <w:jc w:val="left"/>
              <w:rPr>
                <w:lang w:eastAsia="ko-KR"/>
              </w:rPr>
            </w:pPr>
            <w:r>
              <w:rPr>
                <w:lang w:eastAsia="ko-KR"/>
              </w:rPr>
              <w:t>Indication (=model ID) on NW-side additional conditions is aligned offline for training (e.g., for dataset categorization).</w:t>
            </w:r>
          </w:p>
        </w:tc>
        <w:tc>
          <w:tcPr>
            <w:tcW w:w="3420" w:type="dxa"/>
            <w:tcBorders>
              <w:top w:val="single" w:sz="4" w:space="0" w:color="auto"/>
              <w:left w:val="single" w:sz="4" w:space="0" w:color="auto"/>
              <w:bottom w:val="single" w:sz="4" w:space="0" w:color="auto"/>
              <w:right w:val="single" w:sz="4" w:space="0" w:color="auto"/>
            </w:tcBorders>
          </w:tcPr>
          <w:p w14:paraId="441F188E" w14:textId="77777777" w:rsidR="00816D2A" w:rsidRDefault="002B15AA">
            <w:pPr>
              <w:jc w:val="left"/>
              <w:rPr>
                <w:lang w:eastAsia="ko-KR"/>
              </w:rPr>
            </w:pPr>
            <w:r>
              <w:rPr>
                <w:lang w:eastAsia="ko-KR"/>
              </w:rPr>
              <w:t>Indication (=model ID) on NW-side additional conditions is provided over-the-air to UE for inference.</w:t>
            </w:r>
          </w:p>
        </w:tc>
        <w:tc>
          <w:tcPr>
            <w:tcW w:w="1714" w:type="dxa"/>
            <w:tcBorders>
              <w:top w:val="single" w:sz="4" w:space="0" w:color="auto"/>
              <w:left w:val="single" w:sz="4" w:space="0" w:color="auto"/>
              <w:bottom w:val="single" w:sz="4" w:space="0" w:color="auto"/>
              <w:right w:val="single" w:sz="4" w:space="0" w:color="auto"/>
            </w:tcBorders>
          </w:tcPr>
          <w:p w14:paraId="77FDC963" w14:textId="77777777" w:rsidR="00816D2A" w:rsidRDefault="002B15AA">
            <w:pPr>
              <w:jc w:val="left"/>
              <w:rPr>
                <w:lang w:eastAsia="ko-KR"/>
              </w:rPr>
            </w:pPr>
            <w:r>
              <w:rPr>
                <w:lang w:eastAsia="ko-KR"/>
              </w:rPr>
              <w:t>Type A (initiated by NW-side)</w:t>
            </w:r>
          </w:p>
        </w:tc>
      </w:tr>
      <w:tr w:rsidR="00816D2A" w14:paraId="128E32D7" w14:textId="77777777">
        <w:tc>
          <w:tcPr>
            <w:tcW w:w="1279" w:type="dxa"/>
            <w:vMerge/>
            <w:tcBorders>
              <w:left w:val="single" w:sz="4" w:space="0" w:color="auto"/>
              <w:bottom w:val="single" w:sz="4" w:space="0" w:color="auto"/>
              <w:right w:val="single" w:sz="4" w:space="0" w:color="auto"/>
            </w:tcBorders>
          </w:tcPr>
          <w:p w14:paraId="202037DB" w14:textId="77777777" w:rsidR="00816D2A" w:rsidRDefault="00816D2A">
            <w:pPr>
              <w:jc w:val="left"/>
              <w:rPr>
                <w:lang w:eastAsia="ko-KR"/>
              </w:rPr>
            </w:pPr>
          </w:p>
        </w:tc>
        <w:tc>
          <w:tcPr>
            <w:tcW w:w="3396" w:type="dxa"/>
            <w:tcBorders>
              <w:top w:val="single" w:sz="4" w:space="0" w:color="auto"/>
              <w:left w:val="single" w:sz="4" w:space="0" w:color="auto"/>
              <w:bottom w:val="single" w:sz="4" w:space="0" w:color="auto"/>
              <w:right w:val="single" w:sz="4" w:space="0" w:color="auto"/>
            </w:tcBorders>
          </w:tcPr>
          <w:p w14:paraId="0F0B9757" w14:textId="77777777" w:rsidR="00816D2A" w:rsidRDefault="002B15AA">
            <w:pPr>
              <w:jc w:val="left"/>
              <w:rPr>
                <w:lang w:eastAsia="ko-KR"/>
              </w:rPr>
            </w:pPr>
            <w:r>
              <w:rPr>
                <w:lang w:eastAsia="ko-KR"/>
              </w:rPr>
              <w:t>Information on NW-side additional conditions is aligned offline for training (e.g., to help UE categorize dataset).</w:t>
            </w:r>
          </w:p>
        </w:tc>
        <w:tc>
          <w:tcPr>
            <w:tcW w:w="3420" w:type="dxa"/>
            <w:tcBorders>
              <w:top w:val="single" w:sz="4" w:space="0" w:color="auto"/>
              <w:left w:val="single" w:sz="4" w:space="0" w:color="auto"/>
              <w:bottom w:val="single" w:sz="4" w:space="0" w:color="auto"/>
              <w:right w:val="single" w:sz="4" w:space="0" w:color="auto"/>
            </w:tcBorders>
          </w:tcPr>
          <w:p w14:paraId="4AB9A2B8" w14:textId="77777777" w:rsidR="00816D2A" w:rsidRDefault="002B15AA">
            <w:pPr>
              <w:jc w:val="left"/>
              <w:rPr>
                <w:lang w:eastAsia="ko-KR"/>
              </w:rPr>
            </w:pPr>
            <w:r>
              <w:rPr>
                <w:lang w:eastAsia="ko-KR"/>
              </w:rPr>
              <w:t>Model ID signaling</w:t>
            </w:r>
          </w:p>
        </w:tc>
        <w:tc>
          <w:tcPr>
            <w:tcW w:w="1714" w:type="dxa"/>
            <w:tcBorders>
              <w:top w:val="single" w:sz="4" w:space="0" w:color="auto"/>
              <w:left w:val="single" w:sz="4" w:space="0" w:color="auto"/>
              <w:bottom w:val="single" w:sz="4" w:space="0" w:color="auto"/>
              <w:right w:val="single" w:sz="4" w:space="0" w:color="auto"/>
            </w:tcBorders>
          </w:tcPr>
          <w:p w14:paraId="4EA45CF0" w14:textId="77777777" w:rsidR="00816D2A" w:rsidRDefault="002B15AA">
            <w:pPr>
              <w:jc w:val="left"/>
              <w:rPr>
                <w:lang w:eastAsia="ko-KR"/>
              </w:rPr>
            </w:pPr>
            <w:r>
              <w:rPr>
                <w:lang w:eastAsia="ko-KR"/>
              </w:rPr>
              <w:t>Type A (Initiated by UE-side)</w:t>
            </w:r>
          </w:p>
        </w:tc>
      </w:tr>
      <w:tr w:rsidR="00816D2A" w14:paraId="3990857D" w14:textId="77777777">
        <w:tc>
          <w:tcPr>
            <w:tcW w:w="1279" w:type="dxa"/>
            <w:vMerge w:val="restart"/>
            <w:tcBorders>
              <w:top w:val="single" w:sz="4" w:space="0" w:color="auto"/>
              <w:left w:val="single" w:sz="4" w:space="0" w:color="auto"/>
              <w:right w:val="single" w:sz="4" w:space="0" w:color="auto"/>
            </w:tcBorders>
          </w:tcPr>
          <w:p w14:paraId="744118CD" w14:textId="77777777" w:rsidR="00816D2A" w:rsidRDefault="002B15AA">
            <w:pPr>
              <w:jc w:val="left"/>
              <w:rPr>
                <w:lang w:eastAsia="ko-KR"/>
              </w:rPr>
            </w:pPr>
            <w:r>
              <w:rPr>
                <w:lang w:eastAsia="ko-KR"/>
              </w:rPr>
              <w:t>Over-the-air alignment</w:t>
            </w:r>
          </w:p>
        </w:tc>
        <w:tc>
          <w:tcPr>
            <w:tcW w:w="3396" w:type="dxa"/>
            <w:tcBorders>
              <w:top w:val="single" w:sz="4" w:space="0" w:color="auto"/>
              <w:left w:val="single" w:sz="4" w:space="0" w:color="auto"/>
              <w:bottom w:val="single" w:sz="4" w:space="0" w:color="auto"/>
              <w:right w:val="single" w:sz="4" w:space="0" w:color="auto"/>
            </w:tcBorders>
          </w:tcPr>
          <w:p w14:paraId="0061613E" w14:textId="77777777" w:rsidR="00816D2A" w:rsidRDefault="002B15AA">
            <w:pPr>
              <w:jc w:val="left"/>
              <w:rPr>
                <w:lang w:eastAsia="ko-KR"/>
              </w:rPr>
            </w:pPr>
            <w:r>
              <w:rPr>
                <w:lang w:eastAsia="ko-KR"/>
              </w:rPr>
              <w:t>Information on NW-side additional conditions is provided over-the-air to UE for training (e.g., for dataset categorization).</w:t>
            </w:r>
          </w:p>
        </w:tc>
        <w:tc>
          <w:tcPr>
            <w:tcW w:w="3420" w:type="dxa"/>
            <w:tcBorders>
              <w:top w:val="single" w:sz="4" w:space="0" w:color="auto"/>
              <w:left w:val="single" w:sz="4" w:space="0" w:color="auto"/>
              <w:bottom w:val="single" w:sz="4" w:space="0" w:color="auto"/>
              <w:right w:val="single" w:sz="4" w:space="0" w:color="auto"/>
            </w:tcBorders>
          </w:tcPr>
          <w:p w14:paraId="32DC493D" w14:textId="77777777" w:rsidR="00816D2A" w:rsidRDefault="002B15AA">
            <w:pPr>
              <w:jc w:val="left"/>
              <w:rPr>
                <w:lang w:eastAsia="ko-KR"/>
              </w:rPr>
            </w:pPr>
            <w:r>
              <w:rPr>
                <w:lang w:eastAsia="ko-KR"/>
              </w:rPr>
              <w:t>Information on NW-side additional conditions is provided over-the-air to UE for inference.</w:t>
            </w:r>
          </w:p>
        </w:tc>
        <w:tc>
          <w:tcPr>
            <w:tcW w:w="1714" w:type="dxa"/>
            <w:tcBorders>
              <w:top w:val="single" w:sz="4" w:space="0" w:color="auto"/>
              <w:left w:val="single" w:sz="4" w:space="0" w:color="auto"/>
              <w:bottom w:val="single" w:sz="4" w:space="0" w:color="auto"/>
              <w:right w:val="single" w:sz="4" w:space="0" w:color="auto"/>
            </w:tcBorders>
          </w:tcPr>
          <w:p w14:paraId="47F2681A" w14:textId="77777777" w:rsidR="00816D2A" w:rsidRDefault="002B15AA">
            <w:pPr>
              <w:jc w:val="left"/>
              <w:rPr>
                <w:lang w:eastAsia="ko-KR"/>
              </w:rPr>
            </w:pPr>
            <w:r>
              <w:rPr>
                <w:lang w:eastAsia="ko-KR"/>
              </w:rPr>
              <w:t>n/a</w:t>
            </w:r>
          </w:p>
        </w:tc>
      </w:tr>
      <w:tr w:rsidR="00816D2A" w14:paraId="6CD0F3B8" w14:textId="77777777">
        <w:tc>
          <w:tcPr>
            <w:tcW w:w="1279" w:type="dxa"/>
            <w:vMerge/>
            <w:tcBorders>
              <w:left w:val="single" w:sz="4" w:space="0" w:color="auto"/>
              <w:right w:val="single" w:sz="4" w:space="0" w:color="auto"/>
            </w:tcBorders>
          </w:tcPr>
          <w:p w14:paraId="785DD04B" w14:textId="77777777" w:rsidR="00816D2A" w:rsidRDefault="00816D2A">
            <w:pPr>
              <w:rPr>
                <w:sz w:val="20"/>
                <w:szCs w:val="20"/>
                <w:lang w:val="en-GB" w:eastAsia="ko-KR"/>
              </w:rPr>
            </w:pPr>
          </w:p>
        </w:tc>
        <w:tc>
          <w:tcPr>
            <w:tcW w:w="3396" w:type="dxa"/>
            <w:tcBorders>
              <w:top w:val="single" w:sz="4" w:space="0" w:color="auto"/>
              <w:left w:val="single" w:sz="4" w:space="0" w:color="auto"/>
              <w:bottom w:val="single" w:sz="4" w:space="0" w:color="auto"/>
              <w:right w:val="single" w:sz="4" w:space="0" w:color="auto"/>
            </w:tcBorders>
          </w:tcPr>
          <w:p w14:paraId="420CBCD1" w14:textId="77777777" w:rsidR="00816D2A" w:rsidRDefault="002B15AA">
            <w:pPr>
              <w:jc w:val="left"/>
              <w:rPr>
                <w:lang w:eastAsia="ko-KR"/>
              </w:rPr>
            </w:pPr>
            <w:r>
              <w:rPr>
                <w:lang w:eastAsia="ko-KR"/>
              </w:rPr>
              <w:t>Indication (=model ID) on NW-side additional conditions is provided over-the-air to UE for training (e.g., for dataset categorization).</w:t>
            </w:r>
          </w:p>
        </w:tc>
        <w:tc>
          <w:tcPr>
            <w:tcW w:w="3420" w:type="dxa"/>
            <w:tcBorders>
              <w:top w:val="single" w:sz="4" w:space="0" w:color="auto"/>
              <w:left w:val="single" w:sz="4" w:space="0" w:color="auto"/>
              <w:bottom w:val="single" w:sz="4" w:space="0" w:color="auto"/>
              <w:right w:val="single" w:sz="4" w:space="0" w:color="auto"/>
            </w:tcBorders>
          </w:tcPr>
          <w:p w14:paraId="7DB4633B" w14:textId="77777777" w:rsidR="00816D2A" w:rsidRDefault="002B15AA">
            <w:pPr>
              <w:jc w:val="left"/>
              <w:rPr>
                <w:lang w:eastAsia="ko-KR"/>
              </w:rPr>
            </w:pPr>
            <w:r>
              <w:rPr>
                <w:lang w:eastAsia="ko-KR"/>
              </w:rPr>
              <w:t>Indication (=model ID) on NW-side additional conditions is provided over-the-air to UE for inference.</w:t>
            </w:r>
          </w:p>
        </w:tc>
        <w:tc>
          <w:tcPr>
            <w:tcW w:w="1714" w:type="dxa"/>
            <w:tcBorders>
              <w:top w:val="single" w:sz="4" w:space="0" w:color="auto"/>
              <w:left w:val="single" w:sz="4" w:space="0" w:color="auto"/>
              <w:bottom w:val="single" w:sz="4" w:space="0" w:color="auto"/>
              <w:right w:val="single" w:sz="4" w:space="0" w:color="auto"/>
            </w:tcBorders>
          </w:tcPr>
          <w:p w14:paraId="0C4FCF50" w14:textId="77777777" w:rsidR="00816D2A" w:rsidRDefault="002B15AA">
            <w:pPr>
              <w:jc w:val="left"/>
              <w:rPr>
                <w:lang w:eastAsia="ko-KR"/>
              </w:rPr>
            </w:pPr>
            <w:r>
              <w:rPr>
                <w:lang w:eastAsia="ko-KR"/>
              </w:rPr>
              <w:t>Type B2-2 (initiated by NW-side)</w:t>
            </w:r>
          </w:p>
        </w:tc>
      </w:tr>
      <w:tr w:rsidR="00816D2A" w14:paraId="508AC7C6" w14:textId="77777777">
        <w:tc>
          <w:tcPr>
            <w:tcW w:w="1279" w:type="dxa"/>
            <w:vMerge/>
            <w:tcBorders>
              <w:left w:val="single" w:sz="4" w:space="0" w:color="auto"/>
              <w:bottom w:val="single" w:sz="4" w:space="0" w:color="auto"/>
              <w:right w:val="single" w:sz="4" w:space="0" w:color="auto"/>
            </w:tcBorders>
          </w:tcPr>
          <w:p w14:paraId="2722DADF" w14:textId="77777777" w:rsidR="00816D2A" w:rsidRDefault="00816D2A">
            <w:pPr>
              <w:rPr>
                <w:sz w:val="20"/>
                <w:szCs w:val="20"/>
                <w:lang w:val="en-GB" w:eastAsia="ko-KR"/>
              </w:rPr>
            </w:pPr>
          </w:p>
        </w:tc>
        <w:tc>
          <w:tcPr>
            <w:tcW w:w="3396" w:type="dxa"/>
            <w:tcBorders>
              <w:top w:val="single" w:sz="4" w:space="0" w:color="auto"/>
              <w:left w:val="single" w:sz="4" w:space="0" w:color="auto"/>
              <w:bottom w:val="single" w:sz="4" w:space="0" w:color="auto"/>
              <w:right w:val="single" w:sz="4" w:space="0" w:color="auto"/>
            </w:tcBorders>
          </w:tcPr>
          <w:p w14:paraId="7F336EC1" w14:textId="77777777" w:rsidR="00816D2A" w:rsidRDefault="002B15AA">
            <w:pPr>
              <w:jc w:val="left"/>
              <w:rPr>
                <w:lang w:eastAsia="ko-KR"/>
              </w:rPr>
            </w:pPr>
            <w:r>
              <w:rPr>
                <w:lang w:eastAsia="ko-KR"/>
              </w:rPr>
              <w:t>Information on NW-side additional conditions is provided over-the-air to UE for training (e.g., to help UE categorize dataset).</w:t>
            </w:r>
          </w:p>
        </w:tc>
        <w:tc>
          <w:tcPr>
            <w:tcW w:w="3420" w:type="dxa"/>
            <w:tcBorders>
              <w:top w:val="single" w:sz="4" w:space="0" w:color="auto"/>
              <w:left w:val="single" w:sz="4" w:space="0" w:color="auto"/>
              <w:bottom w:val="single" w:sz="4" w:space="0" w:color="auto"/>
              <w:right w:val="single" w:sz="4" w:space="0" w:color="auto"/>
            </w:tcBorders>
          </w:tcPr>
          <w:p w14:paraId="732CE8D5" w14:textId="77777777" w:rsidR="00816D2A" w:rsidRDefault="002B15AA">
            <w:pPr>
              <w:jc w:val="left"/>
              <w:rPr>
                <w:lang w:eastAsia="ko-KR"/>
              </w:rPr>
            </w:pPr>
            <w:r>
              <w:rPr>
                <w:lang w:eastAsia="ko-KR"/>
              </w:rPr>
              <w:t>Model ID signaling</w:t>
            </w:r>
          </w:p>
        </w:tc>
        <w:tc>
          <w:tcPr>
            <w:tcW w:w="1714" w:type="dxa"/>
            <w:tcBorders>
              <w:top w:val="single" w:sz="4" w:space="0" w:color="auto"/>
              <w:left w:val="single" w:sz="4" w:space="0" w:color="auto"/>
              <w:bottom w:val="single" w:sz="4" w:space="0" w:color="auto"/>
              <w:right w:val="single" w:sz="4" w:space="0" w:color="auto"/>
            </w:tcBorders>
          </w:tcPr>
          <w:p w14:paraId="1CED2400" w14:textId="77777777" w:rsidR="00816D2A" w:rsidRDefault="002B15AA">
            <w:pPr>
              <w:jc w:val="left"/>
              <w:rPr>
                <w:lang w:eastAsia="ko-KR"/>
              </w:rPr>
            </w:pPr>
            <w:r>
              <w:rPr>
                <w:lang w:eastAsia="ko-KR"/>
              </w:rPr>
              <w:t>Type A (initiated by UE-side)</w:t>
            </w:r>
          </w:p>
        </w:tc>
      </w:tr>
      <w:tr w:rsidR="00816D2A" w14:paraId="77228E56" w14:textId="77777777">
        <w:tc>
          <w:tcPr>
            <w:tcW w:w="1279" w:type="dxa"/>
            <w:tcBorders>
              <w:top w:val="single" w:sz="4" w:space="0" w:color="auto"/>
              <w:left w:val="single" w:sz="4" w:space="0" w:color="auto"/>
              <w:bottom w:val="single" w:sz="4" w:space="0" w:color="auto"/>
              <w:right w:val="single" w:sz="4" w:space="0" w:color="auto"/>
            </w:tcBorders>
          </w:tcPr>
          <w:p w14:paraId="771EE479" w14:textId="77777777" w:rsidR="00816D2A" w:rsidRDefault="002B15AA">
            <w:pPr>
              <w:jc w:val="left"/>
              <w:rPr>
                <w:lang w:eastAsia="ko-KR"/>
              </w:rPr>
            </w:pPr>
            <w:r>
              <w:rPr>
                <w:lang w:eastAsia="ko-KR"/>
              </w:rPr>
              <w:t>Model transfer</w:t>
            </w:r>
          </w:p>
        </w:tc>
        <w:tc>
          <w:tcPr>
            <w:tcW w:w="3396" w:type="dxa"/>
            <w:tcBorders>
              <w:top w:val="single" w:sz="4" w:space="0" w:color="auto"/>
              <w:left w:val="single" w:sz="4" w:space="0" w:color="auto"/>
              <w:bottom w:val="single" w:sz="4" w:space="0" w:color="auto"/>
              <w:right w:val="single" w:sz="4" w:space="0" w:color="auto"/>
            </w:tcBorders>
          </w:tcPr>
          <w:p w14:paraId="772FE539" w14:textId="77777777" w:rsidR="00816D2A" w:rsidRDefault="002B15AA">
            <w:pPr>
              <w:jc w:val="left"/>
              <w:rPr>
                <w:lang w:eastAsia="ko-KR"/>
              </w:rPr>
            </w:pPr>
            <w:r>
              <w:rPr>
                <w:lang w:eastAsia="ko-KR"/>
              </w:rPr>
              <w:t>Model is trained under NW-side additional conditions</w:t>
            </w:r>
          </w:p>
        </w:tc>
        <w:tc>
          <w:tcPr>
            <w:tcW w:w="3420" w:type="dxa"/>
            <w:tcBorders>
              <w:top w:val="single" w:sz="4" w:space="0" w:color="auto"/>
              <w:left w:val="single" w:sz="4" w:space="0" w:color="auto"/>
              <w:bottom w:val="single" w:sz="4" w:space="0" w:color="auto"/>
              <w:right w:val="single" w:sz="4" w:space="0" w:color="auto"/>
            </w:tcBorders>
          </w:tcPr>
          <w:p w14:paraId="0379B1DF" w14:textId="77777777" w:rsidR="00816D2A" w:rsidRDefault="002B15AA">
            <w:pPr>
              <w:jc w:val="left"/>
              <w:rPr>
                <w:lang w:eastAsia="ko-KR"/>
              </w:rPr>
            </w:pPr>
            <w:r>
              <w:rPr>
                <w:lang w:eastAsia="ko-KR"/>
              </w:rPr>
              <w:t>Model is transferred to UE to be used for inference</w:t>
            </w:r>
          </w:p>
        </w:tc>
        <w:tc>
          <w:tcPr>
            <w:tcW w:w="1714" w:type="dxa"/>
            <w:tcBorders>
              <w:top w:val="single" w:sz="4" w:space="0" w:color="auto"/>
              <w:left w:val="single" w:sz="4" w:space="0" w:color="auto"/>
              <w:bottom w:val="single" w:sz="4" w:space="0" w:color="auto"/>
              <w:right w:val="single" w:sz="4" w:space="0" w:color="auto"/>
            </w:tcBorders>
          </w:tcPr>
          <w:p w14:paraId="6EA97CB8" w14:textId="77777777" w:rsidR="00816D2A" w:rsidRDefault="002B15AA">
            <w:pPr>
              <w:jc w:val="left"/>
              <w:rPr>
                <w:lang w:eastAsia="ko-KR"/>
              </w:rPr>
            </w:pPr>
            <w:r>
              <w:rPr>
                <w:lang w:eastAsia="ko-KR"/>
              </w:rPr>
              <w:t>Type B2-1 (initiated by NW-side)</w:t>
            </w:r>
          </w:p>
        </w:tc>
      </w:tr>
      <w:tr w:rsidR="00816D2A" w14:paraId="703AA536" w14:textId="77777777">
        <w:tc>
          <w:tcPr>
            <w:tcW w:w="1279" w:type="dxa"/>
            <w:vMerge w:val="restart"/>
            <w:tcBorders>
              <w:top w:val="single" w:sz="4" w:space="0" w:color="auto"/>
              <w:left w:val="single" w:sz="4" w:space="0" w:color="auto"/>
              <w:right w:val="single" w:sz="4" w:space="0" w:color="auto"/>
            </w:tcBorders>
          </w:tcPr>
          <w:p w14:paraId="03BB5DE0" w14:textId="77777777" w:rsidR="00816D2A" w:rsidRDefault="002B15AA">
            <w:pPr>
              <w:jc w:val="left"/>
              <w:rPr>
                <w:lang w:eastAsia="ko-KR"/>
              </w:rPr>
            </w:pPr>
            <w:r>
              <w:rPr>
                <w:lang w:eastAsia="ko-KR"/>
              </w:rPr>
              <w:t>Consistency assisted by monitoring</w:t>
            </w:r>
          </w:p>
        </w:tc>
        <w:tc>
          <w:tcPr>
            <w:tcW w:w="3396" w:type="dxa"/>
            <w:tcBorders>
              <w:top w:val="single" w:sz="4" w:space="0" w:color="auto"/>
              <w:left w:val="single" w:sz="4" w:space="0" w:color="auto"/>
              <w:bottom w:val="single" w:sz="4" w:space="0" w:color="auto"/>
              <w:right w:val="single" w:sz="4" w:space="0" w:color="auto"/>
            </w:tcBorders>
          </w:tcPr>
          <w:p w14:paraId="460D0BC1" w14:textId="77777777" w:rsidR="00816D2A" w:rsidRDefault="002B15AA">
            <w:pPr>
              <w:jc w:val="left"/>
              <w:rPr>
                <w:lang w:eastAsia="ko-KR"/>
              </w:rPr>
            </w:pPr>
            <w:r>
              <w:rPr>
                <w:lang w:eastAsia="ko-KR"/>
              </w:rPr>
              <w:t>n/a</w:t>
            </w:r>
          </w:p>
        </w:tc>
        <w:tc>
          <w:tcPr>
            <w:tcW w:w="3420" w:type="dxa"/>
            <w:tcBorders>
              <w:top w:val="single" w:sz="4" w:space="0" w:color="auto"/>
              <w:left w:val="single" w:sz="4" w:space="0" w:color="auto"/>
              <w:bottom w:val="single" w:sz="4" w:space="0" w:color="auto"/>
              <w:right w:val="single" w:sz="4" w:space="0" w:color="auto"/>
            </w:tcBorders>
          </w:tcPr>
          <w:p w14:paraId="7D88B97C" w14:textId="77777777" w:rsidR="00816D2A" w:rsidRDefault="002B15AA">
            <w:pPr>
              <w:jc w:val="left"/>
              <w:rPr>
                <w:lang w:eastAsia="ko-KR"/>
              </w:rPr>
            </w:pPr>
            <w:r>
              <w:rPr>
                <w:lang w:eastAsia="ko-KR"/>
              </w:rPr>
              <w:t>UE figures out (potentially w/ NW help) applicable model/functionality via monitoring.</w:t>
            </w:r>
          </w:p>
          <w:p w14:paraId="0140CA1A" w14:textId="77777777" w:rsidR="00816D2A" w:rsidRDefault="00816D2A">
            <w:pPr>
              <w:jc w:val="left"/>
              <w:rPr>
                <w:lang w:eastAsia="ko-KR"/>
              </w:rPr>
            </w:pPr>
          </w:p>
        </w:tc>
        <w:tc>
          <w:tcPr>
            <w:tcW w:w="1714" w:type="dxa"/>
            <w:tcBorders>
              <w:top w:val="single" w:sz="4" w:space="0" w:color="auto"/>
              <w:left w:val="single" w:sz="4" w:space="0" w:color="auto"/>
              <w:bottom w:val="single" w:sz="4" w:space="0" w:color="auto"/>
              <w:right w:val="single" w:sz="4" w:space="0" w:color="auto"/>
            </w:tcBorders>
          </w:tcPr>
          <w:p w14:paraId="2D960B42" w14:textId="77777777" w:rsidR="00816D2A" w:rsidRDefault="002B15AA">
            <w:pPr>
              <w:jc w:val="left"/>
              <w:rPr>
                <w:lang w:eastAsia="ko-KR"/>
              </w:rPr>
            </w:pPr>
            <w:r>
              <w:rPr>
                <w:lang w:eastAsia="ko-KR"/>
              </w:rPr>
              <w:t>n/a</w:t>
            </w:r>
          </w:p>
        </w:tc>
      </w:tr>
      <w:tr w:rsidR="00816D2A" w14:paraId="00483933" w14:textId="77777777">
        <w:tc>
          <w:tcPr>
            <w:tcW w:w="1279" w:type="dxa"/>
            <w:vMerge/>
            <w:tcBorders>
              <w:left w:val="single" w:sz="4" w:space="0" w:color="auto"/>
              <w:bottom w:val="single" w:sz="4" w:space="0" w:color="auto"/>
              <w:right w:val="single" w:sz="4" w:space="0" w:color="auto"/>
            </w:tcBorders>
          </w:tcPr>
          <w:p w14:paraId="14E103D7" w14:textId="77777777" w:rsidR="00816D2A" w:rsidRDefault="00816D2A">
            <w:pPr>
              <w:rPr>
                <w:sz w:val="20"/>
                <w:szCs w:val="20"/>
                <w:lang w:val="en-GB" w:eastAsia="ko-KR"/>
              </w:rPr>
            </w:pPr>
          </w:p>
        </w:tc>
        <w:tc>
          <w:tcPr>
            <w:tcW w:w="3396" w:type="dxa"/>
            <w:tcBorders>
              <w:top w:val="single" w:sz="4" w:space="0" w:color="auto"/>
              <w:left w:val="single" w:sz="4" w:space="0" w:color="auto"/>
              <w:bottom w:val="single" w:sz="4" w:space="0" w:color="auto"/>
              <w:right w:val="single" w:sz="4" w:space="0" w:color="auto"/>
            </w:tcBorders>
          </w:tcPr>
          <w:p w14:paraId="175D0AAD" w14:textId="77777777" w:rsidR="00816D2A" w:rsidRDefault="002B15AA">
            <w:pPr>
              <w:jc w:val="left"/>
              <w:rPr>
                <w:lang w:eastAsia="ko-KR"/>
              </w:rPr>
            </w:pPr>
            <w:r>
              <w:rPr>
                <w:lang w:eastAsia="ko-KR"/>
              </w:rPr>
              <w:t>n/a</w:t>
            </w:r>
          </w:p>
        </w:tc>
        <w:tc>
          <w:tcPr>
            <w:tcW w:w="3420" w:type="dxa"/>
            <w:tcBorders>
              <w:top w:val="single" w:sz="4" w:space="0" w:color="auto"/>
              <w:left w:val="single" w:sz="4" w:space="0" w:color="auto"/>
              <w:bottom w:val="single" w:sz="4" w:space="0" w:color="auto"/>
              <w:right w:val="single" w:sz="4" w:space="0" w:color="auto"/>
            </w:tcBorders>
          </w:tcPr>
          <w:p w14:paraId="676F51D5" w14:textId="77777777" w:rsidR="00816D2A" w:rsidRDefault="002B15AA">
            <w:pPr>
              <w:jc w:val="left"/>
              <w:rPr>
                <w:lang w:eastAsia="ko-KR"/>
              </w:rPr>
            </w:pPr>
            <w:r>
              <w:rPr>
                <w:lang w:eastAsia="ko-KR"/>
              </w:rPr>
              <w:t>UE figures out (potentially w/ NW help) applicable model/functionality via monitoring.</w:t>
            </w:r>
          </w:p>
          <w:p w14:paraId="34A3410E" w14:textId="77777777" w:rsidR="00816D2A" w:rsidRDefault="002B15AA">
            <w:pPr>
              <w:jc w:val="left"/>
              <w:rPr>
                <w:lang w:eastAsia="ko-KR"/>
              </w:rPr>
            </w:pPr>
            <w:r>
              <w:rPr>
                <w:lang w:eastAsia="ko-KR"/>
              </w:rPr>
              <w:t>Model ID signaling (after applicable model is identified)</w:t>
            </w:r>
          </w:p>
        </w:tc>
        <w:tc>
          <w:tcPr>
            <w:tcW w:w="1714" w:type="dxa"/>
            <w:tcBorders>
              <w:top w:val="single" w:sz="4" w:space="0" w:color="auto"/>
              <w:left w:val="single" w:sz="4" w:space="0" w:color="auto"/>
              <w:bottom w:val="single" w:sz="4" w:space="0" w:color="auto"/>
              <w:right w:val="single" w:sz="4" w:space="0" w:color="auto"/>
            </w:tcBorders>
          </w:tcPr>
          <w:p w14:paraId="76038668" w14:textId="77777777" w:rsidR="00816D2A" w:rsidRDefault="002B15AA">
            <w:pPr>
              <w:jc w:val="left"/>
              <w:rPr>
                <w:lang w:eastAsia="ko-KR"/>
              </w:rPr>
            </w:pPr>
            <w:r>
              <w:rPr>
                <w:lang w:eastAsia="ko-KR"/>
              </w:rPr>
              <w:t>Type B1 (initiated by UE-side)</w:t>
            </w:r>
          </w:p>
        </w:tc>
      </w:tr>
    </w:tbl>
    <w:p w14:paraId="6DC6FEEA" w14:textId="77777777" w:rsidR="00816D2A" w:rsidRDefault="00816D2A"/>
    <w:p w14:paraId="062E495B" w14:textId="77777777" w:rsidR="00816D2A" w:rsidRDefault="002B15AA">
      <w:pPr>
        <w:jc w:val="both"/>
        <w:rPr>
          <w:rFonts w:ascii="Calibri" w:eastAsia="SimSun" w:hAnsi="Calibri" w:cs="Arial"/>
          <w:b/>
          <w:bCs/>
          <w:kern w:val="0"/>
          <w14:ligatures w14:val="none"/>
        </w:rPr>
      </w:pPr>
      <w:r>
        <w:rPr>
          <w:rFonts w:ascii="Calibri" w:eastAsia="SimSun" w:hAnsi="Calibri" w:cs="Arial"/>
          <w:b/>
          <w:bCs/>
          <w:kern w:val="0"/>
          <w14:ligatures w14:val="none"/>
        </w:rPr>
        <w:t xml:space="preserve">Proposal 2: Target performance may be associated with a model and aligned between the NW side and UE side during model identification. </w:t>
      </w:r>
    </w:p>
    <w:p w14:paraId="38C0CA9A" w14:textId="77777777" w:rsidR="00816D2A" w:rsidRDefault="00816D2A">
      <w:pPr>
        <w:jc w:val="both"/>
        <w:rPr>
          <w:rFonts w:ascii="Calibri" w:eastAsia="SimSun" w:hAnsi="Calibri" w:cs="Arial"/>
          <w:b/>
          <w:bCs/>
          <w:kern w:val="0"/>
          <w14:ligatures w14:val="none"/>
        </w:rPr>
      </w:pPr>
    </w:p>
    <w:p w14:paraId="572945AB" w14:textId="77777777" w:rsidR="00816D2A" w:rsidRDefault="002B15AA">
      <w:pPr>
        <w:jc w:val="both"/>
        <w:rPr>
          <w:rFonts w:ascii="Calibri" w:eastAsia="SimSun" w:hAnsi="Calibri" w:cs="Arial"/>
          <w:b/>
          <w:bCs/>
          <w:kern w:val="0"/>
          <w14:ligatures w14:val="none"/>
        </w:rPr>
      </w:pPr>
      <w:r>
        <w:rPr>
          <w:rFonts w:ascii="Calibri" w:eastAsia="SimSun" w:hAnsi="Calibri" w:cs="Arial"/>
          <w:b/>
          <w:bCs/>
          <w:kern w:val="0"/>
          <w14:ligatures w14:val="none"/>
        </w:rPr>
        <w:t xml:space="preserve">Proposal 3: Model identification provides means for (1) identifying a stronger performance during model identification for a scenario/configuration/dataset, (2) correspondingly set a stronger performance target for </w:t>
      </w:r>
      <w:r>
        <w:rPr>
          <w:rFonts w:ascii="Calibri" w:eastAsia="SimSun" w:hAnsi="Calibri" w:cs="Arial"/>
          <w:b/>
          <w:bCs/>
          <w:kern w:val="0"/>
          <w14:ligatures w14:val="none"/>
        </w:rPr>
        <w:lastRenderedPageBreak/>
        <w:t>the scenario/configuration/dataset, (3) and monitoring for the stronger performance via model monitoring during inference.</w:t>
      </w:r>
    </w:p>
    <w:p w14:paraId="65629526" w14:textId="77777777" w:rsidR="00816D2A" w:rsidRDefault="00816D2A">
      <w:pPr>
        <w:jc w:val="both"/>
        <w:rPr>
          <w:rFonts w:ascii="Calibri" w:eastAsia="SimSun" w:hAnsi="Calibri" w:cs="Arial"/>
          <w:kern w:val="0"/>
          <w14:ligatures w14:val="none"/>
        </w:rPr>
      </w:pPr>
    </w:p>
    <w:p w14:paraId="1200BF74" w14:textId="77777777" w:rsidR="00816D2A" w:rsidRDefault="002B15AA">
      <w:pPr>
        <w:jc w:val="both"/>
        <w:rPr>
          <w:rFonts w:ascii="Calibri" w:eastAsia="SimSun" w:hAnsi="Calibri" w:cs="Arial"/>
          <w:b/>
          <w:bCs/>
          <w:kern w:val="0"/>
          <w14:ligatures w14:val="none"/>
        </w:rPr>
      </w:pPr>
      <w:r>
        <w:rPr>
          <w:rFonts w:ascii="Calibri" w:eastAsia="SimSun" w:hAnsi="Calibri" w:cs="Arial"/>
          <w:b/>
          <w:bCs/>
          <w:kern w:val="0"/>
          <w14:ligatures w14:val="none"/>
        </w:rPr>
        <w:t>Proposal 4: Model identification may be used for selected scenario/configuration/datasets for enhanced performance within functionality-based LCM.</w:t>
      </w:r>
    </w:p>
    <w:p w14:paraId="41BD8727" w14:textId="77777777" w:rsidR="00816D2A" w:rsidRDefault="00816D2A"/>
    <w:p w14:paraId="1EF6BDFC" w14:textId="77777777" w:rsidR="00816D2A" w:rsidRDefault="002B15AA">
      <w:pPr>
        <w:jc w:val="both"/>
        <w:rPr>
          <w:b/>
          <w:bCs/>
        </w:rPr>
      </w:pPr>
      <w:r>
        <w:rPr>
          <w:b/>
          <w:bCs/>
        </w:rPr>
        <w:t>Proposal 5: Model identification enables NW to configure multiple performance targets for the functionality.</w:t>
      </w:r>
    </w:p>
    <w:p w14:paraId="7AE325B7" w14:textId="77777777" w:rsidR="00816D2A" w:rsidRDefault="00816D2A"/>
    <w:p w14:paraId="772ACE05" w14:textId="77777777" w:rsidR="00816D2A" w:rsidRDefault="002B15AA">
      <w:pPr>
        <w:spacing w:line="360" w:lineRule="auto"/>
        <w:rPr>
          <w:b/>
          <w:bCs/>
        </w:rPr>
      </w:pPr>
      <w:r>
        <w:rPr>
          <w:b/>
          <w:bCs/>
        </w:rPr>
        <w:t>Proposal 6: Support model identification in Rel-19 normative work.</w:t>
      </w:r>
    </w:p>
    <w:p w14:paraId="402E8F6D" w14:textId="77777777" w:rsidR="00816D2A" w:rsidRDefault="002B15AA">
      <w:pPr>
        <w:jc w:val="both"/>
        <w:rPr>
          <w:b/>
          <w:bCs/>
          <w:lang w:val="en-GB"/>
        </w:rPr>
      </w:pPr>
      <w:r>
        <w:rPr>
          <w:b/>
          <w:bCs/>
          <w:lang w:val="en-GB"/>
        </w:rPr>
        <w:t>Proposal 7: The pairing ID enables the UE to select a unique logical model for CSI generation that is compatible with the NW-side CSI reconstruction model. As a result, the pairing ID is a special case of a model ID.</w:t>
      </w:r>
    </w:p>
    <w:p w14:paraId="55411AF1" w14:textId="77777777" w:rsidR="00816D2A" w:rsidRDefault="00816D2A"/>
    <w:p w14:paraId="3DB3814B" w14:textId="77777777" w:rsidR="00816D2A" w:rsidRDefault="002B15AA">
      <w:pPr>
        <w:jc w:val="both"/>
        <w:rPr>
          <w:b/>
          <w:bCs/>
          <w:lang w:val="en-GB"/>
        </w:rPr>
      </w:pPr>
      <w:r>
        <w:rPr>
          <w:b/>
          <w:bCs/>
          <w:lang w:val="en-GB"/>
        </w:rPr>
        <w:t xml:space="preserve">Proposal 8: Model </w:t>
      </w:r>
      <w:proofErr w:type="gramStart"/>
      <w:r>
        <w:rPr>
          <w:b/>
          <w:bCs/>
          <w:lang w:val="en-GB"/>
        </w:rPr>
        <w:t>identification based</w:t>
      </w:r>
      <w:proofErr w:type="gramEnd"/>
      <w:r>
        <w:rPr>
          <w:b/>
          <w:bCs/>
          <w:lang w:val="en-GB"/>
        </w:rPr>
        <w:t xml:space="preserve"> operation is needed for pairing of two-sided models.</w:t>
      </w:r>
    </w:p>
    <w:p w14:paraId="2A73E9BF" w14:textId="77777777" w:rsidR="00816D2A" w:rsidRDefault="00816D2A"/>
    <w:p w14:paraId="3BDB1383" w14:textId="77777777" w:rsidR="00816D2A" w:rsidRDefault="002B15AA">
      <w:pPr>
        <w:jc w:val="both"/>
        <w:rPr>
          <w:b/>
          <w:bCs/>
          <w:lang w:val="en-GB"/>
        </w:rPr>
      </w:pPr>
      <w:r>
        <w:rPr>
          <w:b/>
          <w:bCs/>
          <w:lang w:val="en-GB"/>
        </w:rPr>
        <w:t>Proposal 9: Establishing a common understanding of the pairing information associated with a pair of logical CSI generation and CSI reconstruction models can be achieved as part of the model identification step.</w:t>
      </w:r>
    </w:p>
    <w:p w14:paraId="5E885B3C" w14:textId="77777777" w:rsidR="00816D2A" w:rsidRDefault="00816D2A"/>
    <w:p w14:paraId="3020F40D" w14:textId="77777777" w:rsidR="00816D2A" w:rsidRDefault="002B15AA">
      <w:pPr>
        <w:rPr>
          <w:b/>
          <w:bCs/>
        </w:rPr>
      </w:pPr>
      <w:r>
        <w:rPr>
          <w:b/>
          <w:bCs/>
        </w:rPr>
        <w:t>Proposal</w:t>
      </w:r>
      <w:r>
        <w:rPr>
          <w:b/>
        </w:rPr>
        <w:t xml:space="preserve"> 10</w:t>
      </w:r>
      <w:r>
        <w:rPr>
          <w:b/>
          <w:bCs/>
        </w:rPr>
        <w:t>: Categorize model identification Type B2 into two sub-types:</w:t>
      </w:r>
    </w:p>
    <w:p w14:paraId="7B3F55BC" w14:textId="77777777" w:rsidR="00816D2A" w:rsidRDefault="002B15AA">
      <w:pPr>
        <w:pStyle w:val="ListParagraph"/>
        <w:numPr>
          <w:ilvl w:val="0"/>
          <w:numId w:val="28"/>
        </w:numPr>
        <w:spacing w:line="240" w:lineRule="auto"/>
        <w:ind w:left="720"/>
        <w:rPr>
          <w:b/>
          <w:bCs/>
        </w:rPr>
      </w:pPr>
      <w:r>
        <w:rPr>
          <w:b/>
          <w:bCs/>
        </w:rPr>
        <w:t xml:space="preserve">Type B2-1: Type B2 that is used along with model </w:t>
      </w:r>
      <w:proofErr w:type="gramStart"/>
      <w:r>
        <w:rPr>
          <w:b/>
          <w:bCs/>
        </w:rPr>
        <w:t>transfer</w:t>
      </w:r>
      <w:proofErr w:type="gramEnd"/>
    </w:p>
    <w:p w14:paraId="47C90448" w14:textId="77777777" w:rsidR="00816D2A" w:rsidRDefault="002B15AA">
      <w:pPr>
        <w:pStyle w:val="ListParagraph"/>
        <w:numPr>
          <w:ilvl w:val="0"/>
          <w:numId w:val="28"/>
        </w:numPr>
        <w:spacing w:line="240" w:lineRule="auto"/>
        <w:ind w:left="720"/>
        <w:rPr>
          <w:b/>
          <w:bCs/>
        </w:rPr>
      </w:pPr>
      <w:r>
        <w:rPr>
          <w:b/>
          <w:bCs/>
        </w:rPr>
        <w:t xml:space="preserve">Type B2-2: Type B2 that is used for NW to signal model ID for data </w:t>
      </w:r>
      <w:proofErr w:type="gramStart"/>
      <w:r>
        <w:rPr>
          <w:b/>
          <w:bCs/>
        </w:rPr>
        <w:t>collection</w:t>
      </w:r>
      <w:proofErr w:type="gramEnd"/>
    </w:p>
    <w:p w14:paraId="05B62915" w14:textId="77777777" w:rsidR="00816D2A" w:rsidRDefault="00816D2A"/>
    <w:p w14:paraId="3852C5D3" w14:textId="77777777" w:rsidR="00816D2A" w:rsidRDefault="00816D2A">
      <w:pPr>
        <w:spacing w:after="120"/>
        <w:rPr>
          <w:b/>
          <w:bCs/>
          <w:color w:val="4472C4" w:themeColor="accent5"/>
          <w:lang w:val="en-GB"/>
        </w:rPr>
      </w:pPr>
    </w:p>
    <w:p w14:paraId="5A7BF629" w14:textId="77777777" w:rsidR="00816D2A" w:rsidRDefault="002B15AA">
      <w:pPr>
        <w:spacing w:after="120"/>
        <w:rPr>
          <w:b/>
          <w:bCs/>
          <w:color w:val="4472C4" w:themeColor="accent5"/>
          <w:lang w:val="en-GB"/>
        </w:rPr>
      </w:pPr>
      <w:r>
        <w:rPr>
          <w:b/>
          <w:bCs/>
          <w:color w:val="4472C4" w:themeColor="accent5"/>
          <w:lang w:val="en-GB"/>
        </w:rPr>
        <w:t>AT&amp;T:</w:t>
      </w:r>
    </w:p>
    <w:p w14:paraId="609F59CF" w14:textId="77777777" w:rsidR="00816D2A" w:rsidRDefault="002B15AA">
      <w:pPr>
        <w:jc w:val="both"/>
        <w:textAlignment w:val="baseline"/>
        <w:rPr>
          <w:rFonts w:ascii="Calibri" w:eastAsia="Times New Roman" w:hAnsi="Calibri" w:cs="Calibri"/>
          <w:b/>
          <w:bCs/>
          <w:color w:val="000000"/>
          <w:kern w:val="0"/>
          <w:sz w:val="20"/>
          <w:szCs w:val="20"/>
          <w14:ligatures w14:val="none"/>
        </w:rPr>
      </w:pPr>
      <w:r>
        <w:rPr>
          <w:rFonts w:ascii="Calibri" w:eastAsia="Times New Roman" w:hAnsi="Calibri" w:cs="Calibri"/>
          <w:b/>
          <w:bCs/>
          <w:color w:val="000000"/>
          <w:kern w:val="0"/>
          <w:sz w:val="20"/>
          <w:szCs w:val="20"/>
          <w14:ligatures w14:val="none"/>
        </w:rPr>
        <w:t>Proposal 1: The agreement in RAN1#114-bis on the use of model-ID, if needed, in functionality (defined functionality-based LCM) for LCM purposes, supersedes previous agreements made in the SI related to LCM procedures.</w:t>
      </w:r>
    </w:p>
    <w:p w14:paraId="5C454F03" w14:textId="77777777" w:rsidR="00816D2A" w:rsidRDefault="00816D2A"/>
    <w:p w14:paraId="69F506BF" w14:textId="77777777" w:rsidR="00816D2A" w:rsidRDefault="002B15AA">
      <w:pPr>
        <w:pStyle w:val="paragraph"/>
        <w:spacing w:before="0" w:beforeAutospacing="0" w:after="0" w:afterAutospacing="0"/>
        <w:jc w:val="both"/>
        <w:textAlignment w:val="baseline"/>
        <w:rPr>
          <w:rStyle w:val="eop"/>
          <w:rFonts w:asciiTheme="minorHAnsi" w:hAnsiTheme="minorHAnsi" w:cstheme="minorHAnsi"/>
          <w:b/>
          <w:bCs/>
          <w:sz w:val="20"/>
          <w:szCs w:val="20"/>
        </w:rPr>
      </w:pPr>
      <w:r>
        <w:rPr>
          <w:rStyle w:val="eop"/>
          <w:rFonts w:asciiTheme="minorHAnsi" w:hAnsiTheme="minorHAnsi" w:cstheme="minorHAnsi"/>
          <w:b/>
          <w:bCs/>
          <w:sz w:val="20"/>
          <w:szCs w:val="20"/>
        </w:rPr>
        <w:t>Proposal 4: For model identification of UE-side or UE-part of two-sided models, the following sub-types have been identified for each of the model identification types. Further study relevant aspects, necessity, and specification impact (if any).</w:t>
      </w:r>
    </w:p>
    <w:p w14:paraId="7810B35C" w14:textId="77777777" w:rsidR="00816D2A" w:rsidRDefault="002B15AA">
      <w:pPr>
        <w:pStyle w:val="paragraph"/>
        <w:numPr>
          <w:ilvl w:val="0"/>
          <w:numId w:val="91"/>
        </w:numPr>
        <w:spacing w:before="0" w:beforeAutospacing="0" w:after="0" w:afterAutospacing="0"/>
        <w:jc w:val="both"/>
        <w:textAlignment w:val="baseline"/>
        <w:rPr>
          <w:rStyle w:val="eop"/>
          <w:rFonts w:asciiTheme="minorHAnsi" w:hAnsiTheme="minorHAnsi" w:cstheme="minorHAnsi"/>
          <w:b/>
          <w:bCs/>
          <w:sz w:val="20"/>
          <w:szCs w:val="20"/>
        </w:rPr>
      </w:pPr>
      <w:r>
        <w:rPr>
          <w:rStyle w:val="eop"/>
          <w:rFonts w:asciiTheme="minorHAnsi" w:hAnsiTheme="minorHAnsi" w:cstheme="minorHAnsi"/>
          <w:b/>
          <w:bCs/>
          <w:sz w:val="20"/>
          <w:szCs w:val="20"/>
        </w:rPr>
        <w:t>Type A</w:t>
      </w:r>
    </w:p>
    <w:p w14:paraId="33BDD8CB" w14:textId="77777777" w:rsidR="00816D2A" w:rsidRDefault="002B15AA">
      <w:pPr>
        <w:pStyle w:val="paragraph"/>
        <w:numPr>
          <w:ilvl w:val="1"/>
          <w:numId w:val="91"/>
        </w:numPr>
        <w:spacing w:before="0" w:beforeAutospacing="0" w:after="0" w:afterAutospacing="0"/>
        <w:jc w:val="both"/>
        <w:textAlignment w:val="baseline"/>
        <w:rPr>
          <w:rStyle w:val="eop"/>
          <w:rFonts w:asciiTheme="minorHAnsi" w:hAnsiTheme="minorHAnsi" w:cstheme="minorHAnsi"/>
          <w:b/>
          <w:bCs/>
          <w:sz w:val="20"/>
          <w:szCs w:val="20"/>
        </w:rPr>
      </w:pPr>
      <w:r>
        <w:rPr>
          <w:rStyle w:val="eop"/>
          <w:rFonts w:asciiTheme="minorHAnsi" w:hAnsiTheme="minorHAnsi" w:cstheme="minorHAnsi"/>
          <w:b/>
          <w:bCs/>
          <w:sz w:val="20"/>
          <w:szCs w:val="20"/>
        </w:rPr>
        <w:t>Used to identify a model developed offline, potentially via multi-vendor collaboration.</w:t>
      </w:r>
    </w:p>
    <w:p w14:paraId="1532ADB4" w14:textId="77777777" w:rsidR="00816D2A" w:rsidRDefault="002B15AA">
      <w:pPr>
        <w:pStyle w:val="paragraph"/>
        <w:numPr>
          <w:ilvl w:val="0"/>
          <w:numId w:val="91"/>
        </w:numPr>
        <w:spacing w:before="0" w:beforeAutospacing="0" w:after="0" w:afterAutospacing="0"/>
        <w:jc w:val="both"/>
        <w:textAlignment w:val="baseline"/>
        <w:rPr>
          <w:rStyle w:val="eop"/>
          <w:rFonts w:asciiTheme="minorHAnsi" w:hAnsiTheme="minorHAnsi" w:cstheme="minorHAnsi"/>
          <w:b/>
          <w:bCs/>
          <w:sz w:val="20"/>
          <w:szCs w:val="20"/>
        </w:rPr>
      </w:pPr>
      <w:r>
        <w:rPr>
          <w:rStyle w:val="eop"/>
          <w:rFonts w:asciiTheme="minorHAnsi" w:hAnsiTheme="minorHAnsi" w:cstheme="minorHAnsi"/>
          <w:b/>
          <w:bCs/>
          <w:sz w:val="20"/>
          <w:szCs w:val="20"/>
        </w:rPr>
        <w:t>Type B1</w:t>
      </w:r>
    </w:p>
    <w:p w14:paraId="543E9095" w14:textId="77777777" w:rsidR="00816D2A" w:rsidRDefault="002B15AA">
      <w:pPr>
        <w:pStyle w:val="paragraph"/>
        <w:numPr>
          <w:ilvl w:val="1"/>
          <w:numId w:val="91"/>
        </w:numPr>
        <w:spacing w:before="0" w:beforeAutospacing="0" w:after="0" w:afterAutospacing="0"/>
        <w:jc w:val="both"/>
        <w:textAlignment w:val="baseline"/>
        <w:rPr>
          <w:rStyle w:val="eop"/>
          <w:rFonts w:asciiTheme="minorHAnsi" w:hAnsiTheme="minorHAnsi" w:cstheme="minorHAnsi"/>
          <w:b/>
          <w:bCs/>
          <w:sz w:val="20"/>
          <w:szCs w:val="20"/>
        </w:rPr>
      </w:pPr>
      <w:r>
        <w:rPr>
          <w:rStyle w:val="eop"/>
          <w:rFonts w:asciiTheme="minorHAnsi" w:hAnsiTheme="minorHAnsi" w:cstheme="minorHAnsi"/>
          <w:b/>
          <w:bCs/>
          <w:sz w:val="20"/>
          <w:szCs w:val="20"/>
        </w:rPr>
        <w:t>Used to identify a model developed offline, potentially via multi-vendor collaboration (Same as Type A)</w:t>
      </w:r>
    </w:p>
    <w:p w14:paraId="7F3D74D3" w14:textId="77777777" w:rsidR="00816D2A" w:rsidRDefault="002B15AA">
      <w:pPr>
        <w:pStyle w:val="paragraph"/>
        <w:numPr>
          <w:ilvl w:val="1"/>
          <w:numId w:val="91"/>
        </w:numPr>
        <w:spacing w:before="0" w:beforeAutospacing="0" w:after="0" w:afterAutospacing="0"/>
        <w:jc w:val="both"/>
        <w:textAlignment w:val="baseline"/>
        <w:rPr>
          <w:rStyle w:val="eop"/>
          <w:rFonts w:asciiTheme="minorHAnsi" w:hAnsiTheme="minorHAnsi" w:cstheme="minorHAnsi"/>
          <w:b/>
          <w:bCs/>
          <w:sz w:val="20"/>
          <w:szCs w:val="20"/>
        </w:rPr>
      </w:pPr>
      <w:r>
        <w:rPr>
          <w:rStyle w:val="eop"/>
          <w:rFonts w:asciiTheme="minorHAnsi" w:hAnsiTheme="minorHAnsi" w:cstheme="minorHAnsi"/>
          <w:b/>
          <w:bCs/>
          <w:sz w:val="20"/>
          <w:szCs w:val="20"/>
        </w:rPr>
        <w:t>Used to identify a model using specified list of parameters and candidate values.</w:t>
      </w:r>
    </w:p>
    <w:p w14:paraId="73B7B48A" w14:textId="77777777" w:rsidR="00816D2A" w:rsidRDefault="002B15AA">
      <w:pPr>
        <w:pStyle w:val="paragraph"/>
        <w:numPr>
          <w:ilvl w:val="1"/>
          <w:numId w:val="91"/>
        </w:numPr>
        <w:spacing w:before="0" w:beforeAutospacing="0" w:after="0" w:afterAutospacing="0"/>
        <w:jc w:val="both"/>
        <w:textAlignment w:val="baseline"/>
        <w:rPr>
          <w:rStyle w:val="eop"/>
          <w:rFonts w:asciiTheme="minorHAnsi" w:hAnsiTheme="minorHAnsi" w:cstheme="minorHAnsi"/>
          <w:b/>
          <w:bCs/>
          <w:sz w:val="20"/>
          <w:szCs w:val="20"/>
        </w:rPr>
      </w:pPr>
      <w:r>
        <w:rPr>
          <w:rStyle w:val="eop"/>
          <w:rFonts w:asciiTheme="minorHAnsi" w:hAnsiTheme="minorHAnsi" w:cstheme="minorHAnsi"/>
          <w:b/>
          <w:bCs/>
          <w:sz w:val="20"/>
          <w:szCs w:val="20"/>
        </w:rPr>
        <w:t>Used to identify an updated UE-side/part model (e.g., via online training or finetuning inside UE) of UE-side/part model from the UE of a previously identified model via Type A or B1-1</w:t>
      </w:r>
    </w:p>
    <w:p w14:paraId="699615EE" w14:textId="77777777" w:rsidR="00816D2A" w:rsidRDefault="002B15AA">
      <w:pPr>
        <w:pStyle w:val="paragraph"/>
        <w:numPr>
          <w:ilvl w:val="1"/>
          <w:numId w:val="91"/>
        </w:numPr>
        <w:spacing w:before="0" w:beforeAutospacing="0" w:after="0" w:afterAutospacing="0"/>
        <w:jc w:val="both"/>
        <w:textAlignment w:val="baseline"/>
        <w:rPr>
          <w:rStyle w:val="eop"/>
          <w:rFonts w:asciiTheme="minorHAnsi" w:hAnsiTheme="minorHAnsi" w:cstheme="minorHAnsi"/>
          <w:b/>
          <w:bCs/>
          <w:sz w:val="20"/>
          <w:szCs w:val="20"/>
        </w:rPr>
      </w:pPr>
      <w:r>
        <w:rPr>
          <w:rStyle w:val="eop"/>
          <w:rFonts w:asciiTheme="minorHAnsi" w:hAnsiTheme="minorHAnsi" w:cstheme="minorHAnsi"/>
          <w:b/>
          <w:bCs/>
          <w:sz w:val="20"/>
          <w:szCs w:val="20"/>
        </w:rPr>
        <w:t xml:space="preserve">Used to identify a model using NW-indicated time duration and regions (e.g., cells/PCIs/TRPs/tracking areas) indicated by </w:t>
      </w:r>
      <w:proofErr w:type="gramStart"/>
      <w:r>
        <w:rPr>
          <w:rStyle w:val="eop"/>
          <w:rFonts w:asciiTheme="minorHAnsi" w:hAnsiTheme="minorHAnsi" w:cstheme="minorHAnsi"/>
          <w:b/>
          <w:bCs/>
          <w:sz w:val="20"/>
          <w:szCs w:val="20"/>
        </w:rPr>
        <w:t>NW</w:t>
      </w:r>
      <w:proofErr w:type="gramEnd"/>
    </w:p>
    <w:p w14:paraId="3DD438C8" w14:textId="77777777" w:rsidR="00816D2A" w:rsidRDefault="002B15AA">
      <w:pPr>
        <w:pStyle w:val="paragraph"/>
        <w:numPr>
          <w:ilvl w:val="0"/>
          <w:numId w:val="91"/>
        </w:numPr>
        <w:spacing w:before="0" w:beforeAutospacing="0" w:after="0" w:afterAutospacing="0"/>
        <w:jc w:val="both"/>
        <w:textAlignment w:val="baseline"/>
        <w:rPr>
          <w:rStyle w:val="eop"/>
          <w:rFonts w:asciiTheme="minorHAnsi" w:hAnsiTheme="minorHAnsi" w:cstheme="minorHAnsi"/>
          <w:b/>
          <w:bCs/>
          <w:sz w:val="20"/>
          <w:szCs w:val="20"/>
        </w:rPr>
      </w:pPr>
      <w:r>
        <w:rPr>
          <w:rStyle w:val="eop"/>
          <w:rFonts w:asciiTheme="minorHAnsi" w:hAnsiTheme="minorHAnsi" w:cstheme="minorHAnsi"/>
          <w:b/>
          <w:bCs/>
          <w:sz w:val="20"/>
          <w:szCs w:val="20"/>
        </w:rPr>
        <w:t>Type B2</w:t>
      </w:r>
    </w:p>
    <w:p w14:paraId="11932B06" w14:textId="77777777" w:rsidR="00816D2A" w:rsidRDefault="002B15AA">
      <w:pPr>
        <w:pStyle w:val="paragraph"/>
        <w:numPr>
          <w:ilvl w:val="1"/>
          <w:numId w:val="91"/>
        </w:numPr>
        <w:spacing w:before="0" w:beforeAutospacing="0" w:after="0" w:afterAutospacing="0"/>
        <w:jc w:val="both"/>
        <w:textAlignment w:val="baseline"/>
        <w:rPr>
          <w:rStyle w:val="eop"/>
          <w:rFonts w:asciiTheme="minorHAnsi" w:hAnsiTheme="minorHAnsi" w:cstheme="minorHAnsi"/>
          <w:b/>
          <w:bCs/>
          <w:sz w:val="20"/>
          <w:szCs w:val="20"/>
        </w:rPr>
      </w:pPr>
      <w:r>
        <w:rPr>
          <w:rStyle w:val="eop"/>
          <w:rFonts w:asciiTheme="minorHAnsi" w:hAnsiTheme="minorHAnsi" w:cstheme="minorHAnsi"/>
          <w:b/>
          <w:bCs/>
          <w:sz w:val="20"/>
          <w:szCs w:val="20"/>
        </w:rPr>
        <w:t>Used along with model transfer from NW to UE</w:t>
      </w:r>
    </w:p>
    <w:p w14:paraId="55E63AE7" w14:textId="77777777" w:rsidR="00816D2A" w:rsidRDefault="002B15AA">
      <w:pPr>
        <w:pStyle w:val="paragraph"/>
        <w:numPr>
          <w:ilvl w:val="1"/>
          <w:numId w:val="91"/>
        </w:numPr>
        <w:spacing w:before="0" w:beforeAutospacing="0" w:after="0" w:afterAutospacing="0"/>
        <w:jc w:val="both"/>
        <w:textAlignment w:val="baseline"/>
        <w:rPr>
          <w:rStyle w:val="eop"/>
          <w:rFonts w:asciiTheme="minorHAnsi" w:hAnsiTheme="minorHAnsi" w:cstheme="minorHAnsi"/>
          <w:b/>
          <w:bCs/>
          <w:sz w:val="20"/>
          <w:szCs w:val="20"/>
        </w:rPr>
      </w:pPr>
      <w:r>
        <w:rPr>
          <w:rStyle w:val="eop"/>
          <w:rFonts w:asciiTheme="minorHAnsi" w:hAnsiTheme="minorHAnsi" w:cstheme="minorHAnsi"/>
          <w:b/>
          <w:bCs/>
          <w:sz w:val="20"/>
          <w:szCs w:val="20"/>
        </w:rPr>
        <w:t>Used for NW to indicate data collection at UE. In this case, model ID is a logical ID (i.e., dataset ID) determined by NW and associated with the underlying conditions and additional conditions for the indicated data collection.</w:t>
      </w:r>
    </w:p>
    <w:p w14:paraId="7C6E92D2" w14:textId="77777777" w:rsidR="00816D2A" w:rsidRDefault="002B15AA">
      <w:pPr>
        <w:pStyle w:val="paragraph"/>
        <w:spacing w:before="0" w:beforeAutospacing="0" w:after="0" w:afterAutospacing="0"/>
        <w:jc w:val="both"/>
        <w:textAlignment w:val="baseline"/>
        <w:rPr>
          <w:rStyle w:val="eop"/>
          <w:rFonts w:asciiTheme="minorHAnsi" w:hAnsiTheme="minorHAnsi" w:cstheme="minorHAnsi"/>
          <w:b/>
          <w:bCs/>
          <w:sz w:val="20"/>
          <w:szCs w:val="20"/>
        </w:rPr>
      </w:pPr>
      <w:r>
        <w:rPr>
          <w:rStyle w:val="eop"/>
          <w:rFonts w:asciiTheme="minorHAnsi" w:hAnsiTheme="minorHAnsi" w:cstheme="minorHAnsi"/>
          <w:b/>
          <w:bCs/>
          <w:sz w:val="20"/>
          <w:szCs w:val="20"/>
        </w:rPr>
        <w:t xml:space="preserve">Note: Model identification Type B1 and B2 can be further sub divided in the WI if needed. </w:t>
      </w:r>
    </w:p>
    <w:p w14:paraId="39037980" w14:textId="77777777" w:rsidR="00816D2A" w:rsidRDefault="00816D2A"/>
    <w:p w14:paraId="5558FD0A" w14:textId="77777777" w:rsidR="00816D2A" w:rsidRDefault="002B15AA">
      <w:pPr>
        <w:jc w:val="both"/>
        <w:textAlignment w:val="baseline"/>
        <w:rPr>
          <w:rFonts w:ascii="Calibri" w:eastAsia="Times New Roman" w:hAnsi="Calibri" w:cs="Calibri"/>
          <w:b/>
          <w:bCs/>
          <w:kern w:val="0"/>
          <w:sz w:val="20"/>
          <w:szCs w:val="20"/>
          <w14:ligatures w14:val="none"/>
        </w:rPr>
      </w:pPr>
      <w:bookmarkStart w:id="99" w:name="_Hlk142655579"/>
      <w:r>
        <w:rPr>
          <w:rFonts w:ascii="Calibri" w:eastAsia="Times New Roman" w:hAnsi="Calibri" w:cs="Calibri"/>
          <w:b/>
          <w:bCs/>
          <w:kern w:val="0"/>
          <w:sz w:val="20"/>
          <w:szCs w:val="20"/>
          <w14:ligatures w14:val="none"/>
        </w:rPr>
        <w:t>Proposal 5: Functionality refers to an AI/ML-enabled Feature/FG enabled by configuration(s), where configurations are the conditions in forms of RRC/LPP IE(s) reported by UE capability.</w:t>
      </w:r>
    </w:p>
    <w:p w14:paraId="51F044CB" w14:textId="77777777" w:rsidR="00816D2A" w:rsidRDefault="00816D2A">
      <w:pPr>
        <w:jc w:val="both"/>
        <w:textAlignment w:val="baseline"/>
        <w:rPr>
          <w:rFonts w:ascii="Calibri" w:eastAsia="Times New Roman" w:hAnsi="Calibri" w:cs="Calibri"/>
          <w:b/>
          <w:bCs/>
          <w:kern w:val="0"/>
          <w:sz w:val="20"/>
          <w:szCs w:val="20"/>
          <w14:ligatures w14:val="none"/>
        </w:rPr>
      </w:pPr>
    </w:p>
    <w:p w14:paraId="098C09A0" w14:textId="77777777" w:rsidR="00816D2A" w:rsidRDefault="002B15AA">
      <w:pPr>
        <w:jc w:val="both"/>
        <w:textAlignment w:val="baseline"/>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Proposal 6: A functionality refers to a specific configuration of the Feature/FG or a set of configurations of Feature/FG and may serve as a unit of activation/deactivation/switching in functionality-based LCM.</w:t>
      </w:r>
      <w:bookmarkEnd w:id="99"/>
    </w:p>
    <w:p w14:paraId="5C59E57D" w14:textId="77777777" w:rsidR="00816D2A" w:rsidRDefault="00816D2A"/>
    <w:p w14:paraId="7FC5C63F" w14:textId="77777777" w:rsidR="00816D2A" w:rsidRDefault="002B15AA">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Proposal 7: The term functionality(/</w:t>
      </w:r>
      <w:proofErr w:type="spellStart"/>
      <w:r>
        <w:rPr>
          <w:rFonts w:ascii="Calibri" w:eastAsia="Times New Roman" w:hAnsi="Calibri" w:cs="Calibri"/>
          <w:b/>
          <w:bCs/>
          <w:kern w:val="0"/>
          <w:sz w:val="20"/>
          <w:szCs w:val="20"/>
          <w14:ligatures w14:val="none"/>
        </w:rPr>
        <w:t>ies</w:t>
      </w:r>
      <w:proofErr w:type="spellEnd"/>
      <w:r>
        <w:rPr>
          <w:rFonts w:ascii="Calibri" w:eastAsia="Times New Roman" w:hAnsi="Calibri" w:cs="Calibri"/>
          <w:b/>
          <w:bCs/>
          <w:kern w:val="0"/>
          <w:sz w:val="20"/>
          <w:szCs w:val="20"/>
          <w14:ligatures w14:val="none"/>
        </w:rPr>
        <w:t>) used for LCM purposes refers to,</w:t>
      </w:r>
    </w:p>
    <w:p w14:paraId="615356EC" w14:textId="77777777" w:rsidR="00816D2A" w:rsidRDefault="002B15AA">
      <w:pPr>
        <w:numPr>
          <w:ilvl w:val="0"/>
          <w:numId w:val="92"/>
        </w:numPr>
        <w:spacing w:before="60" w:after="200" w:line="276" w:lineRule="auto"/>
        <w:contextualSpacing/>
        <w:jc w:val="both"/>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Identified functionalities: Set of functionalities indicated by UE capability report during functionality identification.</w:t>
      </w:r>
    </w:p>
    <w:p w14:paraId="553A7546" w14:textId="77777777" w:rsidR="00816D2A" w:rsidRDefault="002B15AA">
      <w:pPr>
        <w:numPr>
          <w:ilvl w:val="1"/>
          <w:numId w:val="92"/>
        </w:numPr>
        <w:spacing w:before="60" w:after="200" w:line="276" w:lineRule="auto"/>
        <w:contextualSpacing/>
        <w:jc w:val="both"/>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This term corresponds to all functionalities for a given Feature/FG that can be supported by the UE.</w:t>
      </w:r>
    </w:p>
    <w:p w14:paraId="3EB1DA98" w14:textId="77777777" w:rsidR="00816D2A" w:rsidRDefault="002B15AA">
      <w:pPr>
        <w:numPr>
          <w:ilvl w:val="0"/>
          <w:numId w:val="92"/>
        </w:numPr>
        <w:spacing w:before="60" w:after="200" w:line="276" w:lineRule="auto"/>
        <w:contextualSpacing/>
        <w:jc w:val="both"/>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 xml:space="preserve">Configured functionalities: Set of functionalities that can be configured by the NW among identified functionalities. </w:t>
      </w:r>
    </w:p>
    <w:p w14:paraId="481BBCBB" w14:textId="77777777" w:rsidR="00816D2A" w:rsidRDefault="002B15AA">
      <w:pPr>
        <w:numPr>
          <w:ilvl w:val="1"/>
          <w:numId w:val="92"/>
        </w:numPr>
        <w:spacing w:before="60" w:after="200" w:line="276" w:lineRule="auto"/>
        <w:contextualSpacing/>
        <w:jc w:val="both"/>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This term corresponds to the set of functionalities that are the intersection of UE capability and NW capability (NW interests). It is a subset of identified functionalities.</w:t>
      </w:r>
    </w:p>
    <w:p w14:paraId="6B241EA8" w14:textId="77777777" w:rsidR="00816D2A" w:rsidRDefault="002B15AA">
      <w:pPr>
        <w:numPr>
          <w:ilvl w:val="0"/>
          <w:numId w:val="92"/>
        </w:numPr>
        <w:spacing w:before="60" w:after="200" w:line="276" w:lineRule="auto"/>
        <w:contextualSpacing/>
        <w:jc w:val="both"/>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 xml:space="preserve">Applicable functionalities: Set of functionalities that are currently applicable among the identified functionalities. </w:t>
      </w:r>
    </w:p>
    <w:p w14:paraId="63B9133B" w14:textId="77777777" w:rsidR="00816D2A" w:rsidRDefault="002B15AA">
      <w:pPr>
        <w:numPr>
          <w:ilvl w:val="1"/>
          <w:numId w:val="92"/>
        </w:numPr>
        <w:spacing w:before="60" w:after="200" w:line="276" w:lineRule="auto"/>
        <w:contextualSpacing/>
        <w:jc w:val="both"/>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 xml:space="preserve">This term corresponds to the set of functionalities that can be activated for the given Feature/FG for the current time. It is a subset of identified functionalities. It may be a subset of configured functionalities. </w:t>
      </w:r>
    </w:p>
    <w:p w14:paraId="4E23B68B" w14:textId="77777777" w:rsidR="00816D2A" w:rsidRDefault="002B15AA">
      <w:pPr>
        <w:numPr>
          <w:ilvl w:val="0"/>
          <w:numId w:val="92"/>
        </w:numPr>
        <w:spacing w:before="60" w:after="200" w:line="276" w:lineRule="auto"/>
        <w:contextualSpacing/>
        <w:jc w:val="both"/>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 xml:space="preserve">Activated functionality: The functionality that is currently activated from the set of applicable or the intersection set of applicable and configured functionalities. </w:t>
      </w:r>
    </w:p>
    <w:p w14:paraId="4B1ED2DB" w14:textId="77777777" w:rsidR="00816D2A" w:rsidRDefault="00816D2A"/>
    <w:p w14:paraId="788BE5A9" w14:textId="77777777" w:rsidR="00816D2A" w:rsidRDefault="002B15AA">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 xml:space="preserve">Proposal 8: The following table captures the different approaches through which the NW side additional conditions can be indicated and how they can provide the consistency between the training and inference.   </w:t>
      </w:r>
    </w:p>
    <w:tbl>
      <w:tblPr>
        <w:tblStyle w:val="TableGrid70"/>
        <w:tblW w:w="0" w:type="auto"/>
        <w:tblLook w:val="04A0" w:firstRow="1" w:lastRow="0" w:firstColumn="1" w:lastColumn="0" w:noHBand="0" w:noVBand="1"/>
      </w:tblPr>
      <w:tblGrid>
        <w:gridCol w:w="2065"/>
        <w:gridCol w:w="2584"/>
        <w:gridCol w:w="2860"/>
        <w:gridCol w:w="2453"/>
      </w:tblGrid>
      <w:tr w:rsidR="00816D2A" w14:paraId="0C9BE9D4" w14:textId="77777777">
        <w:tc>
          <w:tcPr>
            <w:tcW w:w="2065" w:type="dxa"/>
            <w:tcBorders>
              <w:top w:val="single" w:sz="4" w:space="0" w:color="auto"/>
              <w:left w:val="single" w:sz="4" w:space="0" w:color="auto"/>
              <w:bottom w:val="single" w:sz="4" w:space="0" w:color="auto"/>
              <w:right w:val="single" w:sz="4" w:space="0" w:color="auto"/>
            </w:tcBorders>
          </w:tcPr>
          <w:p w14:paraId="29F676E3" w14:textId="77777777" w:rsidR="00816D2A" w:rsidRDefault="002B15AA">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Approach</w:t>
            </w:r>
          </w:p>
        </w:tc>
        <w:tc>
          <w:tcPr>
            <w:tcW w:w="2584" w:type="dxa"/>
            <w:tcBorders>
              <w:top w:val="single" w:sz="4" w:space="0" w:color="auto"/>
              <w:left w:val="single" w:sz="4" w:space="0" w:color="auto"/>
              <w:bottom w:val="single" w:sz="4" w:space="0" w:color="auto"/>
              <w:right w:val="single" w:sz="4" w:space="0" w:color="auto"/>
            </w:tcBorders>
          </w:tcPr>
          <w:p w14:paraId="6F3BAAEB" w14:textId="77777777" w:rsidR="00816D2A" w:rsidRDefault="002B15AA">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How NW-side additional conditions are indicated</w:t>
            </w:r>
          </w:p>
        </w:tc>
        <w:tc>
          <w:tcPr>
            <w:tcW w:w="2860" w:type="dxa"/>
            <w:tcBorders>
              <w:top w:val="single" w:sz="4" w:space="0" w:color="auto"/>
              <w:left w:val="single" w:sz="4" w:space="0" w:color="auto"/>
              <w:bottom w:val="single" w:sz="4" w:space="0" w:color="auto"/>
              <w:right w:val="single" w:sz="4" w:space="0" w:color="auto"/>
            </w:tcBorders>
          </w:tcPr>
          <w:p w14:paraId="5F18EC03" w14:textId="77777777" w:rsidR="00816D2A" w:rsidRDefault="002B15AA">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How to ensure consistency between training and inference regarding NW-side additional conditions</w:t>
            </w:r>
          </w:p>
        </w:tc>
        <w:tc>
          <w:tcPr>
            <w:tcW w:w="2453" w:type="dxa"/>
            <w:tcBorders>
              <w:top w:val="single" w:sz="4" w:space="0" w:color="auto"/>
              <w:left w:val="single" w:sz="4" w:space="0" w:color="auto"/>
              <w:bottom w:val="single" w:sz="4" w:space="0" w:color="auto"/>
              <w:right w:val="single" w:sz="4" w:space="0" w:color="auto"/>
            </w:tcBorders>
          </w:tcPr>
          <w:p w14:paraId="5A2305A1" w14:textId="77777777" w:rsidR="00816D2A" w:rsidRDefault="002B15AA">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Analysis</w:t>
            </w:r>
          </w:p>
        </w:tc>
      </w:tr>
      <w:tr w:rsidR="00816D2A" w14:paraId="14982091" w14:textId="77777777">
        <w:tc>
          <w:tcPr>
            <w:tcW w:w="2065" w:type="dxa"/>
            <w:tcBorders>
              <w:top w:val="single" w:sz="4" w:space="0" w:color="auto"/>
              <w:left w:val="single" w:sz="4" w:space="0" w:color="auto"/>
              <w:bottom w:val="single" w:sz="4" w:space="0" w:color="auto"/>
              <w:right w:val="single" w:sz="4" w:space="0" w:color="auto"/>
            </w:tcBorders>
          </w:tcPr>
          <w:p w14:paraId="5466128D" w14:textId="77777777" w:rsidR="00816D2A" w:rsidRDefault="002B15AA">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Model identification Type A</w:t>
            </w:r>
          </w:p>
        </w:tc>
        <w:tc>
          <w:tcPr>
            <w:tcW w:w="2584" w:type="dxa"/>
            <w:tcBorders>
              <w:top w:val="single" w:sz="4" w:space="0" w:color="auto"/>
              <w:left w:val="single" w:sz="4" w:space="0" w:color="auto"/>
              <w:bottom w:val="single" w:sz="4" w:space="0" w:color="auto"/>
              <w:right w:val="single" w:sz="4" w:space="0" w:color="auto"/>
            </w:tcBorders>
          </w:tcPr>
          <w:p w14:paraId="6AE28F53" w14:textId="77777777" w:rsidR="00816D2A" w:rsidRDefault="002B15AA">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Aligned offline</w:t>
            </w:r>
          </w:p>
        </w:tc>
        <w:tc>
          <w:tcPr>
            <w:tcW w:w="2860" w:type="dxa"/>
            <w:tcBorders>
              <w:top w:val="single" w:sz="4" w:space="0" w:color="auto"/>
              <w:left w:val="single" w:sz="4" w:space="0" w:color="auto"/>
              <w:bottom w:val="single" w:sz="4" w:space="0" w:color="auto"/>
              <w:right w:val="single" w:sz="4" w:space="0" w:color="auto"/>
            </w:tcBorders>
          </w:tcPr>
          <w:p w14:paraId="10A156C5" w14:textId="77777777" w:rsidR="00816D2A" w:rsidRDefault="002B15AA">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Indicated via an ID (model ID or ID for additional condition) for model selection</w:t>
            </w:r>
          </w:p>
        </w:tc>
        <w:tc>
          <w:tcPr>
            <w:tcW w:w="2453" w:type="dxa"/>
            <w:tcBorders>
              <w:top w:val="single" w:sz="4" w:space="0" w:color="auto"/>
              <w:left w:val="single" w:sz="4" w:space="0" w:color="auto"/>
              <w:bottom w:val="single" w:sz="4" w:space="0" w:color="auto"/>
              <w:right w:val="single" w:sz="4" w:space="0" w:color="auto"/>
            </w:tcBorders>
          </w:tcPr>
          <w:p w14:paraId="188A8189" w14:textId="77777777" w:rsidR="00816D2A" w:rsidRDefault="002B15AA">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 xml:space="preserve">There is an offline alignment between the NW and UE regarding additional conditions and the associated model ID. The NW provides the model ID for the correct model to select for the UE based on its additional conditions. </w:t>
            </w:r>
          </w:p>
        </w:tc>
      </w:tr>
      <w:tr w:rsidR="00816D2A" w14:paraId="7E248DE3" w14:textId="77777777">
        <w:tc>
          <w:tcPr>
            <w:tcW w:w="2065" w:type="dxa"/>
            <w:tcBorders>
              <w:top w:val="single" w:sz="4" w:space="0" w:color="auto"/>
              <w:left w:val="single" w:sz="4" w:space="0" w:color="auto"/>
              <w:bottom w:val="single" w:sz="4" w:space="0" w:color="auto"/>
              <w:right w:val="single" w:sz="4" w:space="0" w:color="auto"/>
            </w:tcBorders>
          </w:tcPr>
          <w:p w14:paraId="2B260C34" w14:textId="77777777" w:rsidR="00816D2A" w:rsidRDefault="002B15AA">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Model Identification Type B2/ Model training at NW and transfer to UE</w:t>
            </w:r>
          </w:p>
        </w:tc>
        <w:tc>
          <w:tcPr>
            <w:tcW w:w="2584" w:type="dxa"/>
            <w:tcBorders>
              <w:top w:val="single" w:sz="4" w:space="0" w:color="auto"/>
              <w:left w:val="single" w:sz="4" w:space="0" w:color="auto"/>
              <w:bottom w:val="single" w:sz="4" w:space="0" w:color="auto"/>
              <w:right w:val="single" w:sz="4" w:space="0" w:color="auto"/>
            </w:tcBorders>
          </w:tcPr>
          <w:p w14:paraId="6DAF0333" w14:textId="77777777" w:rsidR="00816D2A" w:rsidRDefault="002B15AA">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 xml:space="preserve">NW provides an ID in form of model ID (or dataset ID or other ID) to the UE. The UE reports the model ID for the model trained using these additional conditions. </w:t>
            </w:r>
          </w:p>
        </w:tc>
        <w:tc>
          <w:tcPr>
            <w:tcW w:w="2860" w:type="dxa"/>
            <w:tcBorders>
              <w:top w:val="single" w:sz="4" w:space="0" w:color="auto"/>
              <w:left w:val="single" w:sz="4" w:space="0" w:color="auto"/>
              <w:bottom w:val="single" w:sz="4" w:space="0" w:color="auto"/>
              <w:right w:val="single" w:sz="4" w:space="0" w:color="auto"/>
            </w:tcBorders>
          </w:tcPr>
          <w:p w14:paraId="6E1AB356" w14:textId="77777777" w:rsidR="00816D2A" w:rsidRDefault="002B15AA">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The NW provides the UE with the ID for model selection</w:t>
            </w:r>
          </w:p>
        </w:tc>
        <w:tc>
          <w:tcPr>
            <w:tcW w:w="2453" w:type="dxa"/>
            <w:tcBorders>
              <w:top w:val="single" w:sz="4" w:space="0" w:color="auto"/>
              <w:left w:val="single" w:sz="4" w:space="0" w:color="auto"/>
              <w:bottom w:val="single" w:sz="4" w:space="0" w:color="auto"/>
              <w:right w:val="single" w:sz="4" w:space="0" w:color="auto"/>
            </w:tcBorders>
          </w:tcPr>
          <w:p w14:paraId="115ED52B" w14:textId="77777777" w:rsidR="00816D2A" w:rsidRDefault="002B15AA">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The NW provides an ID such as dataset ID or model ID. The UE provides/confirms the model ID that was trained for the additional conditions. The NW can provide the model ID to select the appropriate model at the UE.</w:t>
            </w:r>
          </w:p>
        </w:tc>
      </w:tr>
      <w:tr w:rsidR="00816D2A" w14:paraId="65C844D3" w14:textId="77777777">
        <w:tc>
          <w:tcPr>
            <w:tcW w:w="2065" w:type="dxa"/>
            <w:tcBorders>
              <w:top w:val="single" w:sz="4" w:space="0" w:color="auto"/>
              <w:left w:val="single" w:sz="4" w:space="0" w:color="auto"/>
              <w:bottom w:val="single" w:sz="4" w:space="0" w:color="auto"/>
              <w:right w:val="single" w:sz="4" w:space="0" w:color="auto"/>
            </w:tcBorders>
          </w:tcPr>
          <w:p w14:paraId="5B64314D" w14:textId="77777777" w:rsidR="00816D2A" w:rsidRDefault="002B15AA">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lastRenderedPageBreak/>
              <w:t>Assistance information</w:t>
            </w:r>
          </w:p>
        </w:tc>
        <w:tc>
          <w:tcPr>
            <w:tcW w:w="2584" w:type="dxa"/>
            <w:tcBorders>
              <w:top w:val="single" w:sz="4" w:space="0" w:color="auto"/>
              <w:left w:val="single" w:sz="4" w:space="0" w:color="auto"/>
              <w:bottom w:val="single" w:sz="4" w:space="0" w:color="auto"/>
              <w:right w:val="single" w:sz="4" w:space="0" w:color="auto"/>
            </w:tcBorders>
          </w:tcPr>
          <w:p w14:paraId="2DC45048" w14:textId="77777777" w:rsidR="00816D2A" w:rsidRDefault="002B15AA">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Provided to UE for dataset categorization in the form of an ID (determined by the NW)</w:t>
            </w:r>
          </w:p>
        </w:tc>
        <w:tc>
          <w:tcPr>
            <w:tcW w:w="2860" w:type="dxa"/>
            <w:tcBorders>
              <w:top w:val="single" w:sz="4" w:space="0" w:color="auto"/>
              <w:left w:val="single" w:sz="4" w:space="0" w:color="auto"/>
              <w:bottom w:val="single" w:sz="4" w:space="0" w:color="auto"/>
              <w:right w:val="single" w:sz="4" w:space="0" w:color="auto"/>
            </w:tcBorders>
          </w:tcPr>
          <w:p w14:paraId="5F48B6EA" w14:textId="77777777" w:rsidR="00816D2A" w:rsidRDefault="002B15AA">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Provided to UE for (transparent) model selection in the form of ID</w:t>
            </w:r>
          </w:p>
        </w:tc>
        <w:tc>
          <w:tcPr>
            <w:tcW w:w="2453" w:type="dxa"/>
            <w:tcBorders>
              <w:top w:val="single" w:sz="4" w:space="0" w:color="auto"/>
              <w:left w:val="single" w:sz="4" w:space="0" w:color="auto"/>
              <w:bottom w:val="single" w:sz="4" w:space="0" w:color="auto"/>
              <w:right w:val="single" w:sz="4" w:space="0" w:color="auto"/>
            </w:tcBorders>
          </w:tcPr>
          <w:p w14:paraId="039E2A45" w14:textId="77777777" w:rsidR="00816D2A" w:rsidRDefault="002B15AA">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 xml:space="preserve">The NW generates an ID for its additional conditions for data collection and provides it to UE to train appropriate models. The NW can later provide the additional condition during inference to assist the UE to transparently select the appropriate model. </w:t>
            </w:r>
          </w:p>
        </w:tc>
      </w:tr>
      <w:tr w:rsidR="00816D2A" w14:paraId="6055FA53" w14:textId="77777777">
        <w:tc>
          <w:tcPr>
            <w:tcW w:w="2065" w:type="dxa"/>
            <w:tcBorders>
              <w:top w:val="single" w:sz="4" w:space="0" w:color="auto"/>
              <w:left w:val="single" w:sz="4" w:space="0" w:color="auto"/>
              <w:bottom w:val="single" w:sz="4" w:space="0" w:color="auto"/>
              <w:right w:val="single" w:sz="4" w:space="0" w:color="auto"/>
            </w:tcBorders>
          </w:tcPr>
          <w:p w14:paraId="4F052F7D" w14:textId="77777777" w:rsidR="00816D2A" w:rsidRDefault="002B15AA">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 xml:space="preserve">Assisted Monitoring </w:t>
            </w:r>
          </w:p>
        </w:tc>
        <w:tc>
          <w:tcPr>
            <w:tcW w:w="2584" w:type="dxa"/>
            <w:tcBorders>
              <w:top w:val="single" w:sz="4" w:space="0" w:color="auto"/>
              <w:left w:val="single" w:sz="4" w:space="0" w:color="auto"/>
              <w:bottom w:val="single" w:sz="4" w:space="0" w:color="auto"/>
              <w:right w:val="single" w:sz="4" w:space="0" w:color="auto"/>
            </w:tcBorders>
          </w:tcPr>
          <w:p w14:paraId="14FBAA46" w14:textId="77777777" w:rsidR="00816D2A" w:rsidRDefault="002B15AA">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NW provides an ID for additional conditions to the UE</w:t>
            </w:r>
          </w:p>
        </w:tc>
        <w:tc>
          <w:tcPr>
            <w:tcW w:w="2860" w:type="dxa"/>
            <w:tcBorders>
              <w:top w:val="single" w:sz="4" w:space="0" w:color="auto"/>
              <w:left w:val="single" w:sz="4" w:space="0" w:color="auto"/>
              <w:bottom w:val="single" w:sz="4" w:space="0" w:color="auto"/>
              <w:right w:val="single" w:sz="4" w:space="0" w:color="auto"/>
            </w:tcBorders>
          </w:tcPr>
          <w:p w14:paraId="15C00D6F" w14:textId="77777777" w:rsidR="00816D2A" w:rsidRDefault="002B15AA">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N/A</w:t>
            </w:r>
          </w:p>
        </w:tc>
        <w:tc>
          <w:tcPr>
            <w:tcW w:w="2453" w:type="dxa"/>
            <w:tcBorders>
              <w:top w:val="single" w:sz="4" w:space="0" w:color="auto"/>
              <w:left w:val="single" w:sz="4" w:space="0" w:color="auto"/>
              <w:bottom w:val="single" w:sz="4" w:space="0" w:color="auto"/>
              <w:right w:val="single" w:sz="4" w:space="0" w:color="auto"/>
            </w:tcBorders>
          </w:tcPr>
          <w:p w14:paraId="03D0122D" w14:textId="77777777" w:rsidR="00816D2A" w:rsidRDefault="002B15AA">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For the models at the UE, the NW provides an ID for the additional conditions. This information will assist the UE to determine if it switches or turns off its model for certain additional conditions (as performance requirements would not be met)</w:t>
            </w:r>
          </w:p>
        </w:tc>
      </w:tr>
    </w:tbl>
    <w:p w14:paraId="5D7121E9" w14:textId="77777777" w:rsidR="00816D2A" w:rsidRDefault="00816D2A"/>
    <w:p w14:paraId="582EC6BA" w14:textId="77777777" w:rsidR="00816D2A" w:rsidRDefault="002B15AA">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Proposal 9: Model identification and model-ID based signaling in a Functionality provides model-level management by the NW of UE-side and UE-part of two-sided models, which may provide benefits at least in the following scenarios:</w:t>
      </w:r>
    </w:p>
    <w:p w14:paraId="158ABAAB" w14:textId="77777777" w:rsidR="00816D2A" w:rsidRDefault="002B15AA">
      <w:pPr>
        <w:numPr>
          <w:ilvl w:val="0"/>
          <w:numId w:val="93"/>
        </w:numPr>
        <w:spacing w:before="60" w:after="200" w:line="276" w:lineRule="auto"/>
        <w:contextualSpacing/>
        <w:jc w:val="both"/>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UE side models with model transfer</w:t>
      </w:r>
    </w:p>
    <w:p w14:paraId="0627F795" w14:textId="77777777" w:rsidR="00816D2A" w:rsidRDefault="002B15AA">
      <w:pPr>
        <w:numPr>
          <w:ilvl w:val="0"/>
          <w:numId w:val="93"/>
        </w:numPr>
        <w:spacing w:before="60" w:after="200" w:line="276" w:lineRule="auto"/>
        <w:contextualSpacing/>
        <w:jc w:val="both"/>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Pairing of two-sided models</w:t>
      </w:r>
    </w:p>
    <w:p w14:paraId="4651D137" w14:textId="77777777" w:rsidR="00816D2A" w:rsidRDefault="002B15AA">
      <w:pPr>
        <w:numPr>
          <w:ilvl w:val="0"/>
          <w:numId w:val="93"/>
        </w:numPr>
        <w:spacing w:before="60" w:after="200" w:line="276" w:lineRule="auto"/>
        <w:contextualSpacing/>
        <w:jc w:val="both"/>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For aligned understanding between UE and NW on the NW-side additional conditions (e.g., scenario/configuration/site/dataset) at UE for scenario/configuration/site/dataset-specific AI/ML operations.</w:t>
      </w:r>
    </w:p>
    <w:p w14:paraId="4BD40CC3" w14:textId="77777777" w:rsidR="00816D2A" w:rsidRDefault="00816D2A"/>
    <w:p w14:paraId="20FA7041" w14:textId="77777777" w:rsidR="00816D2A" w:rsidRDefault="00816D2A"/>
    <w:p w14:paraId="42B1382B" w14:textId="77777777" w:rsidR="00816D2A" w:rsidRDefault="002B15AA">
      <w:pPr>
        <w:spacing w:after="120"/>
        <w:rPr>
          <w:b/>
          <w:bCs/>
          <w:color w:val="4472C4" w:themeColor="accent5"/>
          <w:lang w:val="en-GB"/>
        </w:rPr>
      </w:pPr>
      <w:proofErr w:type="spellStart"/>
      <w:r>
        <w:rPr>
          <w:b/>
          <w:bCs/>
          <w:color w:val="4472C4" w:themeColor="accent5"/>
          <w:lang w:val="en-GB"/>
        </w:rPr>
        <w:t>Baicells</w:t>
      </w:r>
      <w:proofErr w:type="spellEnd"/>
      <w:r>
        <w:rPr>
          <w:b/>
          <w:bCs/>
          <w:color w:val="4472C4" w:themeColor="accent5"/>
          <w:lang w:val="en-GB"/>
        </w:rPr>
        <w:t>:</w:t>
      </w:r>
    </w:p>
    <w:p w14:paraId="23C49932" w14:textId="77777777" w:rsidR="00816D2A" w:rsidRDefault="002B15AA">
      <w:pPr>
        <w:pStyle w:val="proposal0"/>
        <w:numPr>
          <w:ilvl w:val="0"/>
          <w:numId w:val="94"/>
        </w:numPr>
        <w:tabs>
          <w:tab w:val="left" w:pos="525"/>
          <w:tab w:val="left" w:pos="630"/>
          <w:tab w:val="left" w:pos="1701"/>
        </w:tabs>
        <w:overflowPunct w:val="0"/>
        <w:adjustRightInd w:val="0"/>
        <w:snapToGrid w:val="0"/>
        <w:ind w:left="1134" w:hanging="1134"/>
      </w:pPr>
      <w:bookmarkStart w:id="100" w:name="_Toc146730929"/>
      <w:bookmarkStart w:id="101" w:name="_Toc149855983"/>
      <w:bookmarkStart w:id="102" w:name="_Toc149855969"/>
      <w:bookmarkStart w:id="103" w:name="_Toc146731039"/>
      <w:bookmarkStart w:id="104" w:name="_Toc146732694"/>
      <w:bookmarkStart w:id="105" w:name="_Toc146636379"/>
      <w:bookmarkStart w:id="106" w:name="_Toc146636522"/>
      <w:bookmarkStart w:id="107" w:name="_Toc146636330"/>
      <w:bookmarkStart w:id="108" w:name="_Toc146636300"/>
      <w:r>
        <w:t>Study the major components for functionality-based LCM as a starting point to form a unified LCM framework, then extend to model-ID-based LCM. The components for functionality-based LCM includes:</w:t>
      </w:r>
      <w:bookmarkEnd w:id="100"/>
      <w:bookmarkEnd w:id="101"/>
      <w:bookmarkEnd w:id="102"/>
      <w:bookmarkEnd w:id="103"/>
      <w:bookmarkEnd w:id="104"/>
      <w:r>
        <w:t xml:space="preserve"> </w:t>
      </w:r>
    </w:p>
    <w:p w14:paraId="4835E942" w14:textId="77777777" w:rsidR="00816D2A" w:rsidRDefault="002B15AA">
      <w:pPr>
        <w:pStyle w:val="proposal-sub"/>
        <w:numPr>
          <w:ilvl w:val="1"/>
          <w:numId w:val="94"/>
        </w:numPr>
        <w:spacing w:before="120" w:after="120"/>
        <w:ind w:firstLine="578"/>
      </w:pPr>
      <w:bookmarkStart w:id="109" w:name="_Toc149855984"/>
      <w:bookmarkStart w:id="110" w:name="_Toc149855970"/>
      <w:bookmarkStart w:id="111" w:name="_Toc146730930"/>
      <w:bookmarkStart w:id="112" w:name="_Toc146731040"/>
      <w:bookmarkStart w:id="113" w:name="_Toc146732695"/>
      <w:r>
        <w:t xml:space="preserve">Func </w:t>
      </w:r>
      <w:proofErr w:type="spellStart"/>
      <w:r>
        <w:t>tionality</w:t>
      </w:r>
      <w:proofErr w:type="spellEnd"/>
      <w:r>
        <w:t xml:space="preserve"> identification</w:t>
      </w:r>
      <w:bookmarkEnd w:id="109"/>
      <w:bookmarkEnd w:id="110"/>
      <w:bookmarkEnd w:id="111"/>
      <w:bookmarkEnd w:id="112"/>
      <w:bookmarkEnd w:id="113"/>
      <w:r>
        <w:t xml:space="preserve"> </w:t>
      </w:r>
    </w:p>
    <w:p w14:paraId="57425780" w14:textId="77777777" w:rsidR="00816D2A" w:rsidRDefault="002B15AA">
      <w:pPr>
        <w:pStyle w:val="proposal-sub"/>
        <w:numPr>
          <w:ilvl w:val="1"/>
          <w:numId w:val="94"/>
        </w:numPr>
        <w:spacing w:before="120" w:after="120"/>
        <w:ind w:firstLine="578"/>
      </w:pPr>
      <w:bookmarkStart w:id="114" w:name="_Toc146731041"/>
      <w:bookmarkStart w:id="115" w:name="_Toc146730931"/>
      <w:bookmarkStart w:id="116" w:name="_Toc146732696"/>
      <w:bookmarkStart w:id="117" w:name="_Toc149855971"/>
      <w:bookmarkStart w:id="118" w:name="_Toc149855985"/>
      <w:r>
        <w:t>Applicable functionality identification</w:t>
      </w:r>
      <w:bookmarkEnd w:id="114"/>
      <w:bookmarkEnd w:id="115"/>
      <w:bookmarkEnd w:id="116"/>
      <w:bookmarkEnd w:id="117"/>
      <w:bookmarkEnd w:id="118"/>
      <w:r>
        <w:t xml:space="preserve"> </w:t>
      </w:r>
    </w:p>
    <w:p w14:paraId="2723B121" w14:textId="77777777" w:rsidR="00816D2A" w:rsidRDefault="002B15AA">
      <w:pPr>
        <w:pStyle w:val="proposal-sub"/>
        <w:numPr>
          <w:ilvl w:val="1"/>
          <w:numId w:val="94"/>
        </w:numPr>
        <w:spacing w:before="120" w:after="120"/>
        <w:ind w:firstLine="578"/>
      </w:pPr>
      <w:bookmarkStart w:id="119" w:name="_Toc146730932"/>
      <w:bookmarkStart w:id="120" w:name="_Toc146731042"/>
      <w:bookmarkStart w:id="121" w:name="_Toc149855972"/>
      <w:bookmarkStart w:id="122" w:name="_Toc149855986"/>
      <w:bookmarkStart w:id="123" w:name="_Toc146732697"/>
      <w:r>
        <w:t>Functionality configuration</w:t>
      </w:r>
      <w:bookmarkEnd w:id="119"/>
      <w:bookmarkEnd w:id="120"/>
      <w:bookmarkEnd w:id="121"/>
      <w:bookmarkEnd w:id="122"/>
      <w:bookmarkEnd w:id="123"/>
      <w:r>
        <w:t xml:space="preserve"> </w:t>
      </w:r>
    </w:p>
    <w:p w14:paraId="1F4EFA7C" w14:textId="77777777" w:rsidR="00816D2A" w:rsidRDefault="002B15AA">
      <w:pPr>
        <w:pStyle w:val="proposal-sub"/>
        <w:numPr>
          <w:ilvl w:val="1"/>
          <w:numId w:val="94"/>
        </w:numPr>
        <w:spacing w:before="120" w:after="120"/>
        <w:ind w:firstLine="578"/>
      </w:pPr>
      <w:bookmarkStart w:id="124" w:name="_Toc146730933"/>
      <w:bookmarkStart w:id="125" w:name="_Toc146731043"/>
      <w:bookmarkStart w:id="126" w:name="_Toc146732698"/>
      <w:bookmarkStart w:id="127" w:name="_Toc149855973"/>
      <w:bookmarkStart w:id="128" w:name="_Toc149855987"/>
      <w:r>
        <w:t>Functionality activation</w:t>
      </w:r>
      <w:bookmarkEnd w:id="124"/>
      <w:bookmarkEnd w:id="125"/>
      <w:r>
        <w:rPr>
          <w:rFonts w:hint="eastAsia"/>
        </w:rPr>
        <w:t>/</w:t>
      </w:r>
      <w:r>
        <w:t>deactivation/switching/</w:t>
      </w:r>
      <w:proofErr w:type="gramStart"/>
      <w:r>
        <w:t>fallback</w:t>
      </w:r>
      <w:bookmarkEnd w:id="126"/>
      <w:bookmarkEnd w:id="127"/>
      <w:bookmarkEnd w:id="128"/>
      <w:proofErr w:type="gramEnd"/>
    </w:p>
    <w:p w14:paraId="33EC2311" w14:textId="77777777" w:rsidR="00816D2A" w:rsidRDefault="002B15AA">
      <w:pPr>
        <w:pStyle w:val="proposal-sub"/>
        <w:numPr>
          <w:ilvl w:val="1"/>
          <w:numId w:val="94"/>
        </w:numPr>
        <w:spacing w:before="120" w:after="120"/>
        <w:ind w:firstLine="578"/>
      </w:pPr>
      <w:bookmarkStart w:id="129" w:name="_Toc146731044"/>
      <w:bookmarkStart w:id="130" w:name="_Toc146732699"/>
      <w:bookmarkStart w:id="131" w:name="_Toc149855988"/>
      <w:bookmarkStart w:id="132" w:name="_Toc149855974"/>
      <w:bookmarkStart w:id="133" w:name="_Toc146730934"/>
      <w:r>
        <w:t>Functionality monitoring</w:t>
      </w:r>
      <w:bookmarkEnd w:id="129"/>
      <w:bookmarkEnd w:id="130"/>
      <w:bookmarkEnd w:id="131"/>
      <w:bookmarkEnd w:id="132"/>
      <w:bookmarkEnd w:id="133"/>
      <w:r>
        <w:t xml:space="preserve"> </w:t>
      </w:r>
    </w:p>
    <w:p w14:paraId="050A099D" w14:textId="77777777" w:rsidR="00816D2A" w:rsidRDefault="002B15AA">
      <w:pPr>
        <w:pStyle w:val="proposal0"/>
        <w:numPr>
          <w:ilvl w:val="0"/>
          <w:numId w:val="94"/>
        </w:numPr>
        <w:tabs>
          <w:tab w:val="left" w:pos="525"/>
          <w:tab w:val="left" w:pos="630"/>
          <w:tab w:val="left" w:pos="1701"/>
        </w:tabs>
        <w:overflowPunct w:val="0"/>
        <w:adjustRightInd w:val="0"/>
        <w:snapToGrid w:val="0"/>
        <w:ind w:left="1134" w:hanging="1134"/>
      </w:pPr>
      <w:bookmarkStart w:id="134" w:name="_Toc146636523"/>
      <w:bookmarkStart w:id="135" w:name="_Toc146730936"/>
      <w:bookmarkStart w:id="136" w:name="_Toc149855989"/>
      <w:bookmarkStart w:id="137" w:name="_Toc146636331"/>
      <w:bookmarkStart w:id="138" w:name="_Toc142493114"/>
      <w:bookmarkStart w:id="139" w:name="_Toc146636301"/>
      <w:bookmarkStart w:id="140" w:name="_Toc149855975"/>
      <w:bookmarkStart w:id="141" w:name="_Toc142672309"/>
      <w:bookmarkStart w:id="142" w:name="_Toc142487166"/>
      <w:bookmarkStart w:id="143" w:name="_Toc146732700"/>
      <w:bookmarkStart w:id="144" w:name="_Toc146636380"/>
      <w:bookmarkStart w:id="145" w:name="_Toc146731046"/>
      <w:bookmarkEnd w:id="105"/>
      <w:bookmarkEnd w:id="106"/>
      <w:bookmarkEnd w:id="107"/>
      <w:bookmarkEnd w:id="108"/>
      <w:r>
        <w:rPr>
          <w:rFonts w:hint="eastAsia"/>
        </w:rPr>
        <w:t>Consider using sub-use</w:t>
      </w:r>
      <w:r>
        <w:t xml:space="preserve"> </w:t>
      </w:r>
      <w:r>
        <w:rPr>
          <w:rFonts w:hint="eastAsia"/>
        </w:rPr>
        <w:t>case (</w:t>
      </w:r>
      <w:proofErr w:type="gramStart"/>
      <w:r>
        <w:rPr>
          <w:rFonts w:hint="eastAsia"/>
        </w:rPr>
        <w:t>e.g.</w:t>
      </w:r>
      <w:proofErr w:type="gramEnd"/>
      <w:r>
        <w:rPr>
          <w:rFonts w:hint="eastAsia"/>
        </w:rPr>
        <w:t xml:space="preserve"> AI/ML</w:t>
      </w:r>
      <w:r>
        <w:t xml:space="preserve"> </w:t>
      </w:r>
      <w:r>
        <w:rPr>
          <w:rFonts w:hint="eastAsia"/>
        </w:rPr>
        <w:t xml:space="preserve">positioning) as a Feature and defining multiple Feature Groups within the Feature. More detailed configurations/information </w:t>
      </w:r>
      <w:r>
        <w:t xml:space="preserve">for each </w:t>
      </w:r>
      <w:r>
        <w:rPr>
          <w:rFonts w:hint="eastAsia"/>
        </w:rPr>
        <w:t xml:space="preserve">Feature </w:t>
      </w:r>
      <w:r>
        <w:t>can be discussed during normative work</w:t>
      </w:r>
      <w:r>
        <w:rPr>
          <w:rFonts w:hint="eastAsia"/>
        </w:rPr>
        <w:t>.</w:t>
      </w:r>
      <w:bookmarkEnd w:id="134"/>
      <w:bookmarkEnd w:id="135"/>
      <w:bookmarkEnd w:id="136"/>
      <w:bookmarkEnd w:id="137"/>
      <w:bookmarkEnd w:id="138"/>
      <w:bookmarkEnd w:id="139"/>
      <w:bookmarkEnd w:id="140"/>
      <w:bookmarkEnd w:id="141"/>
      <w:bookmarkEnd w:id="142"/>
      <w:bookmarkEnd w:id="143"/>
      <w:bookmarkEnd w:id="144"/>
      <w:bookmarkEnd w:id="145"/>
    </w:p>
    <w:p w14:paraId="6D1F759E" w14:textId="77777777" w:rsidR="00816D2A" w:rsidRDefault="002B15AA">
      <w:pPr>
        <w:pStyle w:val="proposal0"/>
        <w:numPr>
          <w:ilvl w:val="0"/>
          <w:numId w:val="94"/>
        </w:numPr>
        <w:tabs>
          <w:tab w:val="left" w:pos="525"/>
          <w:tab w:val="left" w:pos="630"/>
          <w:tab w:val="left" w:pos="1701"/>
        </w:tabs>
        <w:overflowPunct w:val="0"/>
        <w:adjustRightInd w:val="0"/>
        <w:snapToGrid w:val="0"/>
        <w:ind w:left="1134" w:hanging="1134"/>
      </w:pPr>
      <w:bookmarkStart w:id="146" w:name="_Toc149855976"/>
      <w:bookmarkStart w:id="147" w:name="_Toc149855990"/>
      <w:r>
        <w:lastRenderedPageBreak/>
        <w:t>Support further study and discussion on model-ID-based LCM during normative work considering it facilitates NW-side model-level management over UE-side models.</w:t>
      </w:r>
      <w:bookmarkEnd w:id="146"/>
      <w:bookmarkEnd w:id="147"/>
      <w:r>
        <w:t xml:space="preserve">  </w:t>
      </w:r>
    </w:p>
    <w:p w14:paraId="6AF02755" w14:textId="77777777" w:rsidR="00816D2A" w:rsidRDefault="002B15AA">
      <w:pPr>
        <w:pStyle w:val="proposal0"/>
        <w:numPr>
          <w:ilvl w:val="0"/>
          <w:numId w:val="94"/>
        </w:numPr>
        <w:tabs>
          <w:tab w:val="left" w:pos="525"/>
          <w:tab w:val="left" w:pos="630"/>
          <w:tab w:val="left" w:pos="1701"/>
        </w:tabs>
        <w:overflowPunct w:val="0"/>
        <w:adjustRightInd w:val="0"/>
        <w:snapToGrid w:val="0"/>
        <w:ind w:left="1134" w:hanging="1134"/>
      </w:pPr>
      <w:bookmarkStart w:id="148" w:name="_Toc146636302"/>
      <w:bookmarkStart w:id="149" w:name="_Toc149855977"/>
      <w:bookmarkStart w:id="150" w:name="_Toc146636332"/>
      <w:bookmarkStart w:id="151" w:name="_Toc149855991"/>
      <w:bookmarkStart w:id="152" w:name="_Toc146730937"/>
      <w:bookmarkStart w:id="153" w:name="_Toc146731047"/>
      <w:bookmarkStart w:id="154" w:name="_Toc146732701"/>
      <w:bookmarkStart w:id="155" w:name="_Toc146636381"/>
      <w:bookmarkStart w:id="156" w:name="_Toc146636524"/>
      <w:r>
        <w:t>Support all three types (Type A, Type B1 and Type B2) model identification for further study</w:t>
      </w:r>
      <w:r>
        <w:rPr>
          <w:rFonts w:hint="eastAsia"/>
        </w:rPr>
        <w:t xml:space="preserve">. More detailed </w:t>
      </w:r>
      <w:r>
        <w:t>procedure</w:t>
      </w:r>
      <w:r>
        <w:rPr>
          <w:rFonts w:hint="eastAsia"/>
        </w:rPr>
        <w:t xml:space="preserve"> </w:t>
      </w:r>
      <w:r>
        <w:t>can be discussed during normative work</w:t>
      </w:r>
      <w:r>
        <w:rPr>
          <w:rFonts w:hint="eastAsia"/>
        </w:rPr>
        <w:t>.</w:t>
      </w:r>
      <w:bookmarkEnd w:id="148"/>
      <w:bookmarkEnd w:id="149"/>
      <w:bookmarkEnd w:id="150"/>
      <w:bookmarkEnd w:id="151"/>
      <w:bookmarkEnd w:id="152"/>
      <w:bookmarkEnd w:id="153"/>
      <w:bookmarkEnd w:id="154"/>
      <w:bookmarkEnd w:id="155"/>
      <w:bookmarkEnd w:id="156"/>
    </w:p>
    <w:p w14:paraId="1A21C850" w14:textId="77777777" w:rsidR="00816D2A" w:rsidRDefault="002B15AA">
      <w:pPr>
        <w:pStyle w:val="proposal0"/>
        <w:numPr>
          <w:ilvl w:val="0"/>
          <w:numId w:val="94"/>
        </w:numPr>
        <w:tabs>
          <w:tab w:val="left" w:pos="525"/>
          <w:tab w:val="left" w:pos="630"/>
          <w:tab w:val="left" w:pos="1701"/>
        </w:tabs>
        <w:overflowPunct w:val="0"/>
        <w:adjustRightInd w:val="0"/>
        <w:snapToGrid w:val="0"/>
        <w:ind w:left="1134" w:hanging="1134"/>
      </w:pPr>
      <w:bookmarkStart w:id="157" w:name="_Toc146636303"/>
      <w:bookmarkStart w:id="158" w:name="_Toc146730938"/>
      <w:bookmarkStart w:id="159" w:name="_Toc146636333"/>
      <w:bookmarkStart w:id="160" w:name="_Toc146636525"/>
      <w:bookmarkStart w:id="161" w:name="_Toc146731048"/>
      <w:bookmarkStart w:id="162" w:name="_Toc146636382"/>
      <w:bookmarkStart w:id="163" w:name="_Toc146732702"/>
      <w:bookmarkStart w:id="164" w:name="_Toc149855992"/>
      <w:bookmarkStart w:id="165" w:name="_Toc149855978"/>
      <w:r>
        <w:t>Regarding functionality/model-based LCM, consider to study UE reporting common conditions across all sub-use case (</w:t>
      </w:r>
      <w:proofErr w:type="gramStart"/>
      <w:r>
        <w:t>e.g.</w:t>
      </w:r>
      <w:proofErr w:type="gramEnd"/>
      <w:r>
        <w:t xml:space="preserve"> monitoring conditions) as well as conditions for each sub-use case.</w:t>
      </w:r>
      <w:bookmarkEnd w:id="157"/>
      <w:bookmarkEnd w:id="158"/>
      <w:bookmarkEnd w:id="159"/>
      <w:bookmarkEnd w:id="160"/>
      <w:bookmarkEnd w:id="161"/>
      <w:bookmarkEnd w:id="162"/>
      <w:bookmarkEnd w:id="163"/>
      <w:bookmarkEnd w:id="164"/>
      <w:bookmarkEnd w:id="165"/>
      <w:r>
        <w:t xml:space="preserve"> </w:t>
      </w:r>
    </w:p>
    <w:p w14:paraId="1D0E7636" w14:textId="77777777" w:rsidR="00816D2A" w:rsidRDefault="002B15AA">
      <w:pPr>
        <w:pStyle w:val="proposal0"/>
        <w:numPr>
          <w:ilvl w:val="0"/>
          <w:numId w:val="94"/>
        </w:numPr>
        <w:tabs>
          <w:tab w:val="left" w:pos="525"/>
          <w:tab w:val="left" w:pos="630"/>
          <w:tab w:val="left" w:pos="1701"/>
        </w:tabs>
        <w:overflowPunct w:val="0"/>
        <w:adjustRightInd w:val="0"/>
        <w:snapToGrid w:val="0"/>
        <w:ind w:left="1134" w:hanging="1134"/>
      </w:pPr>
      <w:bookmarkStart w:id="166" w:name="_Toc146636383"/>
      <w:bookmarkStart w:id="167" w:name="_Toc146636334"/>
      <w:bookmarkStart w:id="168" w:name="_Toc146636526"/>
      <w:bookmarkStart w:id="169" w:name="_Toc146730939"/>
      <w:bookmarkStart w:id="170" w:name="_Toc149855979"/>
      <w:bookmarkStart w:id="171" w:name="_Toc146731049"/>
      <w:bookmarkStart w:id="172" w:name="_Toc149855993"/>
      <w:bookmarkStart w:id="173" w:name="_Toc146732703"/>
      <w:bookmarkStart w:id="174" w:name="_Toc146636304"/>
      <w:r>
        <w:rPr>
          <w:rFonts w:hint="eastAsia"/>
        </w:rPr>
        <w:t>A</w:t>
      </w:r>
      <w:r>
        <w:t>ssistance information is necessary for functionality/model-based LCM. Support further discussion about assistance information in the normative work.</w:t>
      </w:r>
      <w:bookmarkEnd w:id="166"/>
      <w:bookmarkEnd w:id="167"/>
      <w:bookmarkEnd w:id="168"/>
      <w:bookmarkEnd w:id="169"/>
      <w:bookmarkEnd w:id="170"/>
      <w:bookmarkEnd w:id="171"/>
      <w:bookmarkEnd w:id="172"/>
      <w:bookmarkEnd w:id="173"/>
      <w:bookmarkEnd w:id="174"/>
    </w:p>
    <w:p w14:paraId="4ED9C497" w14:textId="77777777" w:rsidR="00816D2A" w:rsidRDefault="00816D2A">
      <w:pPr>
        <w:spacing w:after="120"/>
        <w:rPr>
          <w:b/>
          <w:bCs/>
          <w:color w:val="4472C4" w:themeColor="accent5"/>
          <w:lang w:val="en-GB"/>
        </w:rPr>
      </w:pPr>
    </w:p>
    <w:p w14:paraId="1357BFEE" w14:textId="77777777" w:rsidR="00816D2A" w:rsidRDefault="002B15AA">
      <w:pPr>
        <w:spacing w:after="120"/>
        <w:rPr>
          <w:b/>
          <w:bCs/>
          <w:color w:val="4472C4" w:themeColor="accent5"/>
          <w:lang w:val="en-GB"/>
        </w:rPr>
      </w:pPr>
      <w:r>
        <w:rPr>
          <w:b/>
          <w:bCs/>
          <w:color w:val="4472C4" w:themeColor="accent5"/>
          <w:lang w:val="en-GB"/>
        </w:rPr>
        <w:t>Indian Institute of Technology Madras (IITM), IIT Kanpur:</w:t>
      </w:r>
    </w:p>
    <w:p w14:paraId="286AD698" w14:textId="77777777" w:rsidR="00816D2A" w:rsidRDefault="002B15AA">
      <w:pPr>
        <w:contextualSpacing/>
        <w:jc w:val="both"/>
        <w:rPr>
          <w:color w:val="000000"/>
          <w:sz w:val="20"/>
          <w:szCs w:val="20"/>
        </w:rPr>
      </w:pPr>
      <w:r>
        <w:rPr>
          <w:b/>
          <w:bCs/>
          <w:i/>
          <w:iCs/>
          <w:color w:val="000000"/>
          <w:sz w:val="20"/>
          <w:szCs w:val="20"/>
          <w:u w:val="single"/>
        </w:rPr>
        <w:t>Proposal 1</w:t>
      </w:r>
      <w:r>
        <w:rPr>
          <w:b/>
          <w:bCs/>
          <w:i/>
          <w:iCs/>
          <w:color w:val="000000"/>
          <w:sz w:val="20"/>
          <w:szCs w:val="20"/>
        </w:rPr>
        <w:t>:</w:t>
      </w:r>
      <w:r>
        <w:rPr>
          <w:color w:val="000000"/>
          <w:sz w:val="20"/>
          <w:szCs w:val="20"/>
        </w:rPr>
        <w:t xml:space="preserve"> Consistency of NW-side additional conditions when the UE conveys its assumed values to the NW is achieved by the following:</w:t>
      </w:r>
    </w:p>
    <w:p w14:paraId="25B7437C" w14:textId="77777777" w:rsidR="00816D2A" w:rsidRDefault="002B15AA">
      <w:pPr>
        <w:pStyle w:val="ListParagraph"/>
        <w:numPr>
          <w:ilvl w:val="0"/>
          <w:numId w:val="95"/>
        </w:numPr>
        <w:spacing w:before="100" w:beforeAutospacing="1" w:after="100" w:afterAutospacing="1" w:line="240" w:lineRule="auto"/>
        <w:contextualSpacing/>
        <w:jc w:val="both"/>
        <w:rPr>
          <w:b/>
          <w:bCs/>
          <w:i/>
          <w:iCs/>
          <w:color w:val="000000"/>
          <w:sz w:val="20"/>
          <w:szCs w:val="20"/>
        </w:rPr>
      </w:pPr>
      <w:r>
        <w:rPr>
          <w:color w:val="000000"/>
          <w:sz w:val="20"/>
          <w:szCs w:val="20"/>
        </w:rPr>
        <w:t>NW can configure the additional condition parameters for the UE to use. The NW need not configure the exact values but even a range of values could suffice.</w:t>
      </w:r>
    </w:p>
    <w:p w14:paraId="02A4C3B8" w14:textId="77777777" w:rsidR="00816D2A" w:rsidRDefault="002B15AA">
      <w:pPr>
        <w:pStyle w:val="ListParagraph"/>
        <w:numPr>
          <w:ilvl w:val="0"/>
          <w:numId w:val="95"/>
        </w:numPr>
        <w:spacing w:before="100" w:beforeAutospacing="1" w:after="100" w:afterAutospacing="1" w:line="240" w:lineRule="auto"/>
        <w:contextualSpacing/>
        <w:jc w:val="both"/>
        <w:rPr>
          <w:b/>
          <w:bCs/>
          <w:i/>
          <w:iCs/>
          <w:color w:val="000000"/>
          <w:sz w:val="20"/>
          <w:szCs w:val="20"/>
        </w:rPr>
      </w:pPr>
      <w:r>
        <w:rPr>
          <w:color w:val="000000"/>
          <w:sz w:val="20"/>
          <w:szCs w:val="20"/>
          <w:u w:val="single"/>
        </w:rPr>
        <w:t>Data collection for model selection:</w:t>
      </w:r>
      <w:r>
        <w:rPr>
          <w:color w:val="000000"/>
          <w:sz w:val="20"/>
          <w:szCs w:val="20"/>
        </w:rPr>
        <w:t xml:space="preserve"> The NW can trigger data collection at the UE. In other words, the NW tells the UE to start collecting data for a duration of time in which the true value of the UE-assumed parameter(s) is/are active. The UE then uses that data to perform inference on all its models and select the best one. </w:t>
      </w:r>
    </w:p>
    <w:p w14:paraId="05F50AE4" w14:textId="77777777" w:rsidR="00816D2A" w:rsidRDefault="002B15AA">
      <w:pPr>
        <w:pStyle w:val="ListParagraph"/>
        <w:numPr>
          <w:ilvl w:val="0"/>
          <w:numId w:val="95"/>
        </w:numPr>
        <w:spacing w:before="100" w:beforeAutospacing="1" w:after="100" w:afterAutospacing="1" w:line="240" w:lineRule="auto"/>
        <w:contextualSpacing/>
        <w:jc w:val="both"/>
        <w:rPr>
          <w:b/>
          <w:bCs/>
          <w:i/>
          <w:iCs/>
          <w:color w:val="000000"/>
          <w:sz w:val="20"/>
          <w:szCs w:val="20"/>
        </w:rPr>
      </w:pPr>
      <w:r>
        <w:rPr>
          <w:color w:val="000000"/>
          <w:sz w:val="20"/>
          <w:szCs w:val="20"/>
          <w:u w:val="single"/>
        </w:rPr>
        <w:t>Data collection for training:</w:t>
      </w:r>
      <w:r>
        <w:rPr>
          <w:color w:val="000000"/>
          <w:sz w:val="20"/>
          <w:szCs w:val="20"/>
        </w:rPr>
        <w:t xml:space="preserve"> The NW can trigger data collection at the UE. In other words, the NW tells the UE to start collecting data for a duration of time in which the true value of the UE-assumed parameter(s) is/are active. The UE then uses that data to train its models. </w:t>
      </w:r>
    </w:p>
    <w:p w14:paraId="24AF8448" w14:textId="77777777" w:rsidR="00816D2A" w:rsidRDefault="002B15AA">
      <w:pPr>
        <w:pStyle w:val="ListParagraph"/>
        <w:numPr>
          <w:ilvl w:val="0"/>
          <w:numId w:val="95"/>
        </w:numPr>
        <w:spacing w:before="100" w:beforeAutospacing="1" w:after="100" w:afterAutospacing="1" w:line="240" w:lineRule="auto"/>
        <w:contextualSpacing/>
        <w:jc w:val="both"/>
        <w:rPr>
          <w:sz w:val="20"/>
          <w:szCs w:val="20"/>
          <w:lang w:eastAsia="zh-CN"/>
        </w:rPr>
      </w:pPr>
      <w:r>
        <w:rPr>
          <w:sz w:val="20"/>
          <w:szCs w:val="20"/>
          <w:lang w:eastAsia="zh-CN"/>
        </w:rPr>
        <w:t xml:space="preserve">NW/NW-side entity trains a model corresponding to its additional conditions and transfers it to the UE. </w:t>
      </w:r>
    </w:p>
    <w:p w14:paraId="7C727225" w14:textId="77777777" w:rsidR="00816D2A" w:rsidRDefault="002B15AA">
      <w:pPr>
        <w:jc w:val="both"/>
        <w:rPr>
          <w:sz w:val="20"/>
          <w:szCs w:val="20"/>
          <w:lang w:eastAsia="zh-CN"/>
        </w:rPr>
      </w:pPr>
      <w:r>
        <w:rPr>
          <w:sz w:val="20"/>
          <w:szCs w:val="20"/>
          <w:lang w:eastAsia="zh-CN"/>
        </w:rPr>
        <w:t xml:space="preserve">Note: The above proposal is under the assumption that there exists a mechanism for the UE to convey assumed additional conditions to the NW. </w:t>
      </w:r>
    </w:p>
    <w:p w14:paraId="4D91E8A5" w14:textId="77777777" w:rsidR="00816D2A" w:rsidRDefault="00816D2A">
      <w:pPr>
        <w:jc w:val="both"/>
        <w:rPr>
          <w:sz w:val="20"/>
          <w:szCs w:val="20"/>
          <w:lang w:eastAsia="zh-CN"/>
        </w:rPr>
      </w:pPr>
    </w:p>
    <w:p w14:paraId="7196D316" w14:textId="77777777" w:rsidR="00816D2A" w:rsidRDefault="002B15AA">
      <w:pPr>
        <w:contextualSpacing/>
        <w:jc w:val="both"/>
        <w:rPr>
          <w:color w:val="000000"/>
          <w:sz w:val="20"/>
          <w:szCs w:val="20"/>
        </w:rPr>
      </w:pPr>
      <w:r>
        <w:rPr>
          <w:b/>
          <w:bCs/>
          <w:i/>
          <w:iCs/>
          <w:sz w:val="20"/>
          <w:szCs w:val="20"/>
          <w:u w:val="single"/>
          <w:lang w:eastAsia="zh-CN"/>
        </w:rPr>
        <w:t>Proposal 2:</w:t>
      </w:r>
      <w:r>
        <w:rPr>
          <w:sz w:val="20"/>
          <w:szCs w:val="20"/>
          <w:lang w:eastAsia="zh-CN"/>
        </w:rPr>
        <w:t xml:space="preserve"> </w:t>
      </w:r>
      <w:r>
        <w:rPr>
          <w:color w:val="000000"/>
          <w:sz w:val="20"/>
          <w:szCs w:val="20"/>
        </w:rPr>
        <w:t xml:space="preserve">To achieve consistency of NW-side additional conditions when the UE does not convey its assumed values to the NW, the following 2 scenarios must be considered. </w:t>
      </w:r>
    </w:p>
    <w:p w14:paraId="422CE855" w14:textId="77777777" w:rsidR="00816D2A" w:rsidRDefault="00816D2A">
      <w:pPr>
        <w:contextualSpacing/>
        <w:jc w:val="both"/>
        <w:rPr>
          <w:color w:val="000000"/>
          <w:sz w:val="20"/>
          <w:szCs w:val="20"/>
        </w:rPr>
      </w:pPr>
    </w:p>
    <w:p w14:paraId="4FD9C9BD" w14:textId="77777777" w:rsidR="00816D2A" w:rsidRDefault="002B15AA">
      <w:pPr>
        <w:contextualSpacing/>
        <w:jc w:val="both"/>
        <w:rPr>
          <w:color w:val="000000"/>
          <w:sz w:val="20"/>
          <w:szCs w:val="20"/>
        </w:rPr>
      </w:pPr>
      <w:r>
        <w:rPr>
          <w:color w:val="000000"/>
          <w:sz w:val="20"/>
          <w:szCs w:val="20"/>
          <w:u w:val="single"/>
        </w:rPr>
        <w:t>Scenario 1:</w:t>
      </w:r>
      <w:r>
        <w:rPr>
          <w:color w:val="000000"/>
          <w:sz w:val="20"/>
          <w:szCs w:val="20"/>
        </w:rPr>
        <w:t xml:space="preserve"> NW conveys its additional conditions to the UE (if feasible)</w:t>
      </w:r>
    </w:p>
    <w:p w14:paraId="711D2EB9" w14:textId="77777777" w:rsidR="00816D2A" w:rsidRDefault="002B15AA">
      <w:pPr>
        <w:pStyle w:val="ListParagraph"/>
        <w:numPr>
          <w:ilvl w:val="0"/>
          <w:numId w:val="96"/>
        </w:numPr>
        <w:spacing w:before="100" w:beforeAutospacing="1" w:after="100" w:afterAutospacing="1" w:line="240" w:lineRule="auto"/>
        <w:contextualSpacing/>
        <w:jc w:val="both"/>
        <w:rPr>
          <w:color w:val="000000"/>
          <w:sz w:val="20"/>
          <w:szCs w:val="20"/>
        </w:rPr>
      </w:pPr>
      <w:r>
        <w:rPr>
          <w:color w:val="000000"/>
          <w:sz w:val="20"/>
          <w:szCs w:val="20"/>
        </w:rPr>
        <w:t xml:space="preserve">UE can select the best applicable model based on the conveyed additional </w:t>
      </w:r>
      <w:proofErr w:type="gramStart"/>
      <w:r>
        <w:rPr>
          <w:color w:val="000000"/>
          <w:sz w:val="20"/>
          <w:szCs w:val="20"/>
        </w:rPr>
        <w:t>conditions</w:t>
      </w:r>
      <w:proofErr w:type="gramEnd"/>
      <w:r>
        <w:rPr>
          <w:color w:val="000000"/>
          <w:sz w:val="20"/>
          <w:szCs w:val="20"/>
        </w:rPr>
        <w:t xml:space="preserve"> </w:t>
      </w:r>
    </w:p>
    <w:p w14:paraId="079671F6" w14:textId="77777777" w:rsidR="00816D2A" w:rsidRDefault="002B15AA">
      <w:pPr>
        <w:pStyle w:val="ListParagraph"/>
        <w:numPr>
          <w:ilvl w:val="0"/>
          <w:numId w:val="96"/>
        </w:numPr>
        <w:spacing w:before="100" w:beforeAutospacing="1" w:after="100" w:afterAutospacing="1" w:line="240" w:lineRule="auto"/>
        <w:contextualSpacing/>
        <w:jc w:val="both"/>
        <w:rPr>
          <w:color w:val="000000"/>
          <w:sz w:val="20"/>
          <w:szCs w:val="20"/>
        </w:rPr>
      </w:pPr>
      <w:r>
        <w:rPr>
          <w:color w:val="000000"/>
          <w:sz w:val="20"/>
          <w:szCs w:val="20"/>
        </w:rPr>
        <w:t xml:space="preserve">UE can train models corresponding to the conveyed additional </w:t>
      </w:r>
      <w:proofErr w:type="gramStart"/>
      <w:r>
        <w:rPr>
          <w:color w:val="000000"/>
          <w:sz w:val="20"/>
          <w:szCs w:val="20"/>
        </w:rPr>
        <w:t>conditions</w:t>
      </w:r>
      <w:proofErr w:type="gramEnd"/>
    </w:p>
    <w:p w14:paraId="319E9C7F" w14:textId="77777777" w:rsidR="00816D2A" w:rsidRDefault="002B15AA">
      <w:pPr>
        <w:contextualSpacing/>
        <w:jc w:val="both"/>
        <w:rPr>
          <w:color w:val="000000"/>
          <w:sz w:val="20"/>
          <w:szCs w:val="20"/>
        </w:rPr>
      </w:pPr>
      <w:r>
        <w:rPr>
          <w:color w:val="000000"/>
          <w:sz w:val="20"/>
          <w:szCs w:val="20"/>
          <w:u w:val="single"/>
        </w:rPr>
        <w:t>Scenario 2:</w:t>
      </w:r>
      <w:r>
        <w:rPr>
          <w:color w:val="000000"/>
          <w:sz w:val="20"/>
          <w:szCs w:val="20"/>
        </w:rPr>
        <w:t xml:space="preserve"> NW does not convey its additional conditions to the UE. In this scenario consistency is achieved by the following steps. </w:t>
      </w:r>
    </w:p>
    <w:p w14:paraId="2CE67B78" w14:textId="77777777" w:rsidR="00816D2A" w:rsidRDefault="00816D2A">
      <w:pPr>
        <w:contextualSpacing/>
        <w:jc w:val="both"/>
        <w:rPr>
          <w:color w:val="000000"/>
          <w:sz w:val="20"/>
          <w:szCs w:val="20"/>
        </w:rPr>
      </w:pPr>
    </w:p>
    <w:p w14:paraId="211B8170" w14:textId="77777777" w:rsidR="00816D2A" w:rsidRDefault="002B15AA">
      <w:pPr>
        <w:contextualSpacing/>
        <w:jc w:val="both"/>
        <w:rPr>
          <w:color w:val="000000"/>
          <w:sz w:val="20"/>
          <w:szCs w:val="20"/>
        </w:rPr>
      </w:pPr>
      <w:r>
        <w:rPr>
          <w:color w:val="000000"/>
          <w:sz w:val="20"/>
          <w:szCs w:val="20"/>
        </w:rPr>
        <w:t>Step 1: Model monitoring</w:t>
      </w:r>
    </w:p>
    <w:p w14:paraId="37416D2C" w14:textId="77777777" w:rsidR="00816D2A" w:rsidRDefault="002B15AA">
      <w:pPr>
        <w:contextualSpacing/>
        <w:jc w:val="both"/>
        <w:rPr>
          <w:color w:val="000000"/>
          <w:sz w:val="20"/>
          <w:szCs w:val="20"/>
        </w:rPr>
      </w:pPr>
      <w:r>
        <w:rPr>
          <w:color w:val="000000"/>
          <w:sz w:val="20"/>
          <w:szCs w:val="20"/>
        </w:rPr>
        <w:t>Step 2: Based on the KPI results of monitoring, NW can do one of the following:</w:t>
      </w:r>
    </w:p>
    <w:p w14:paraId="6405EF66" w14:textId="77777777" w:rsidR="00816D2A" w:rsidRDefault="002B15AA">
      <w:pPr>
        <w:pStyle w:val="ListParagraph"/>
        <w:numPr>
          <w:ilvl w:val="0"/>
          <w:numId w:val="97"/>
        </w:numPr>
        <w:spacing w:before="100" w:beforeAutospacing="1" w:after="100" w:afterAutospacing="1" w:line="240" w:lineRule="auto"/>
        <w:contextualSpacing/>
        <w:jc w:val="both"/>
        <w:rPr>
          <w:color w:val="000000"/>
          <w:sz w:val="20"/>
          <w:szCs w:val="20"/>
        </w:rPr>
      </w:pPr>
      <w:r>
        <w:rPr>
          <w:color w:val="000000"/>
          <w:sz w:val="20"/>
          <w:szCs w:val="20"/>
        </w:rPr>
        <w:t>Configure model selection/switching at the UE.</w:t>
      </w:r>
    </w:p>
    <w:p w14:paraId="52BE01A8" w14:textId="77777777" w:rsidR="00816D2A" w:rsidRDefault="002B15AA">
      <w:pPr>
        <w:pStyle w:val="ListParagraph"/>
        <w:numPr>
          <w:ilvl w:val="0"/>
          <w:numId w:val="97"/>
        </w:numPr>
        <w:spacing w:before="100" w:beforeAutospacing="1" w:after="100" w:afterAutospacing="1" w:line="240" w:lineRule="auto"/>
        <w:contextualSpacing/>
        <w:jc w:val="both"/>
        <w:rPr>
          <w:color w:val="000000"/>
          <w:sz w:val="20"/>
          <w:szCs w:val="20"/>
        </w:rPr>
      </w:pPr>
      <w:r>
        <w:rPr>
          <w:color w:val="000000"/>
          <w:sz w:val="20"/>
          <w:szCs w:val="20"/>
        </w:rPr>
        <w:t xml:space="preserve">Train a model </w:t>
      </w:r>
      <w:r>
        <w:rPr>
          <w:sz w:val="20"/>
          <w:szCs w:val="20"/>
          <w:lang w:eastAsia="zh-CN"/>
        </w:rPr>
        <w:t xml:space="preserve">corresponding to its additional conditions and transfer it to the </w:t>
      </w:r>
      <w:proofErr w:type="gramStart"/>
      <w:r>
        <w:rPr>
          <w:sz w:val="20"/>
          <w:szCs w:val="20"/>
          <w:lang w:eastAsia="zh-CN"/>
        </w:rPr>
        <w:t>UE</w:t>
      </w:r>
      <w:proofErr w:type="gramEnd"/>
    </w:p>
    <w:p w14:paraId="5E526F8F" w14:textId="77777777" w:rsidR="00816D2A" w:rsidRDefault="002B15AA">
      <w:pPr>
        <w:pStyle w:val="ListParagraph"/>
        <w:numPr>
          <w:ilvl w:val="0"/>
          <w:numId w:val="97"/>
        </w:numPr>
        <w:spacing w:before="100" w:beforeAutospacing="1" w:after="100" w:afterAutospacing="1" w:line="240" w:lineRule="auto"/>
        <w:contextualSpacing/>
        <w:jc w:val="both"/>
        <w:rPr>
          <w:color w:val="000000"/>
          <w:sz w:val="20"/>
          <w:szCs w:val="20"/>
        </w:rPr>
      </w:pPr>
      <w:r>
        <w:rPr>
          <w:sz w:val="20"/>
          <w:szCs w:val="20"/>
          <w:lang w:eastAsia="zh-CN"/>
        </w:rPr>
        <w:t xml:space="preserve">Trigger data collection at the UE for training a new model or fine-tuning an existing </w:t>
      </w:r>
      <w:proofErr w:type="gramStart"/>
      <w:r>
        <w:rPr>
          <w:sz w:val="20"/>
          <w:szCs w:val="20"/>
          <w:lang w:eastAsia="zh-CN"/>
        </w:rPr>
        <w:t>model</w:t>
      </w:r>
      <w:proofErr w:type="gramEnd"/>
    </w:p>
    <w:p w14:paraId="1B8E9F83" w14:textId="77777777" w:rsidR="00816D2A" w:rsidRDefault="002B15AA">
      <w:pPr>
        <w:jc w:val="both"/>
        <w:rPr>
          <w:sz w:val="20"/>
          <w:szCs w:val="20"/>
          <w:lang w:eastAsia="zh-CN"/>
        </w:rPr>
      </w:pPr>
      <w:r>
        <w:rPr>
          <w:sz w:val="20"/>
          <w:szCs w:val="20"/>
          <w:lang w:eastAsia="zh-CN"/>
        </w:rPr>
        <w:t>Note: If all the above 3 options are not applicable, the NW can configure a fallback to legacy.</w:t>
      </w:r>
    </w:p>
    <w:p w14:paraId="498A20E8" w14:textId="77777777" w:rsidR="00816D2A" w:rsidRDefault="00816D2A">
      <w:pPr>
        <w:jc w:val="both"/>
        <w:rPr>
          <w:color w:val="000000"/>
          <w:sz w:val="20"/>
          <w:szCs w:val="20"/>
        </w:rPr>
      </w:pPr>
    </w:p>
    <w:p w14:paraId="531D4696" w14:textId="77777777" w:rsidR="00816D2A" w:rsidRDefault="002B15AA">
      <w:pPr>
        <w:contextualSpacing/>
        <w:rPr>
          <w:sz w:val="20"/>
          <w:szCs w:val="20"/>
          <w:lang w:eastAsia="zh-CN"/>
        </w:rPr>
      </w:pPr>
      <w:r>
        <w:rPr>
          <w:b/>
          <w:bCs/>
          <w:i/>
          <w:iCs/>
          <w:sz w:val="20"/>
          <w:szCs w:val="20"/>
          <w:u w:val="single"/>
          <w:lang w:eastAsia="zh-CN"/>
        </w:rPr>
        <w:t>Proposal 3:</w:t>
      </w:r>
      <w:r>
        <w:rPr>
          <w:sz w:val="20"/>
          <w:szCs w:val="20"/>
          <w:lang w:eastAsia="zh-CN"/>
        </w:rPr>
        <w:t xml:space="preserve"> UE initiated model identification with over the air </w:t>
      </w:r>
      <w:proofErr w:type="spellStart"/>
      <w:r>
        <w:rPr>
          <w:sz w:val="20"/>
          <w:szCs w:val="20"/>
          <w:lang w:eastAsia="zh-CN"/>
        </w:rPr>
        <w:t>signalling</w:t>
      </w:r>
      <w:proofErr w:type="spellEnd"/>
      <w:r>
        <w:rPr>
          <w:sz w:val="20"/>
          <w:szCs w:val="20"/>
          <w:lang w:eastAsia="zh-CN"/>
        </w:rPr>
        <w:t xml:space="preserve"> (Type B1) is applicable under the following scenarios: </w:t>
      </w:r>
    </w:p>
    <w:p w14:paraId="2529CE52" w14:textId="77777777" w:rsidR="00816D2A" w:rsidRDefault="002B15AA">
      <w:pPr>
        <w:pStyle w:val="ListParagraph"/>
        <w:numPr>
          <w:ilvl w:val="0"/>
          <w:numId w:val="98"/>
        </w:numPr>
        <w:spacing w:before="100" w:beforeAutospacing="1" w:after="100" w:afterAutospacing="1" w:line="240" w:lineRule="auto"/>
        <w:contextualSpacing/>
        <w:rPr>
          <w:sz w:val="20"/>
          <w:szCs w:val="20"/>
          <w:lang w:eastAsia="zh-CN"/>
        </w:rPr>
      </w:pPr>
      <w:r>
        <w:rPr>
          <w:sz w:val="20"/>
          <w:szCs w:val="20"/>
          <w:lang w:eastAsia="zh-CN"/>
        </w:rPr>
        <w:lastRenderedPageBreak/>
        <w:t xml:space="preserve">UE trains a new model using its own data (data obtained without NW inputs on the NW-side additional conditions). </w:t>
      </w:r>
    </w:p>
    <w:p w14:paraId="4FDCF3DC" w14:textId="77777777" w:rsidR="00816D2A" w:rsidRDefault="002B15AA">
      <w:pPr>
        <w:pStyle w:val="ListParagraph"/>
        <w:numPr>
          <w:ilvl w:val="0"/>
          <w:numId w:val="98"/>
        </w:numPr>
        <w:spacing w:before="100" w:beforeAutospacing="1" w:after="100" w:afterAutospacing="1" w:line="240" w:lineRule="auto"/>
        <w:contextualSpacing/>
        <w:rPr>
          <w:sz w:val="20"/>
          <w:szCs w:val="20"/>
          <w:lang w:eastAsia="zh-CN"/>
        </w:rPr>
      </w:pPr>
      <w:r>
        <w:rPr>
          <w:sz w:val="20"/>
          <w:szCs w:val="20"/>
          <w:lang w:eastAsia="zh-CN"/>
        </w:rPr>
        <w:t xml:space="preserve">Existing UE-side model is updated by fine tuning using its own data (data obtained without NW inputs on the NW-side additional conditions). </w:t>
      </w:r>
    </w:p>
    <w:p w14:paraId="6A84111E" w14:textId="77777777" w:rsidR="00816D2A" w:rsidRDefault="002B15AA">
      <w:pPr>
        <w:rPr>
          <w:sz w:val="20"/>
          <w:szCs w:val="20"/>
          <w:lang w:eastAsia="zh-CN"/>
        </w:rPr>
      </w:pPr>
      <w:r>
        <w:rPr>
          <w:b/>
          <w:bCs/>
          <w:i/>
          <w:iCs/>
          <w:sz w:val="20"/>
          <w:szCs w:val="20"/>
          <w:u w:val="single"/>
          <w:lang w:eastAsia="zh-CN"/>
        </w:rPr>
        <w:t>Proposal 4:</w:t>
      </w:r>
      <w:r>
        <w:rPr>
          <w:sz w:val="20"/>
          <w:szCs w:val="20"/>
          <w:lang w:eastAsia="zh-CN"/>
        </w:rPr>
        <w:t xml:space="preserve"> NW initiated model identification with over the air </w:t>
      </w:r>
      <w:proofErr w:type="spellStart"/>
      <w:r>
        <w:rPr>
          <w:sz w:val="20"/>
          <w:szCs w:val="20"/>
          <w:lang w:eastAsia="zh-CN"/>
        </w:rPr>
        <w:t>signalling</w:t>
      </w:r>
      <w:proofErr w:type="spellEnd"/>
      <w:r>
        <w:rPr>
          <w:sz w:val="20"/>
          <w:szCs w:val="20"/>
          <w:lang w:eastAsia="zh-CN"/>
        </w:rPr>
        <w:t xml:space="preserve"> (Type B2) is applicable under the following scenarios: </w:t>
      </w:r>
    </w:p>
    <w:p w14:paraId="67918FB3" w14:textId="77777777" w:rsidR="00816D2A" w:rsidRDefault="002B15AA">
      <w:pPr>
        <w:pStyle w:val="ListParagraph"/>
        <w:numPr>
          <w:ilvl w:val="0"/>
          <w:numId w:val="99"/>
        </w:numPr>
        <w:spacing w:before="100" w:beforeAutospacing="1" w:after="100" w:afterAutospacing="1" w:line="240" w:lineRule="auto"/>
        <w:contextualSpacing/>
        <w:rPr>
          <w:sz w:val="20"/>
          <w:szCs w:val="20"/>
          <w:lang w:eastAsia="zh-CN"/>
        </w:rPr>
      </w:pPr>
      <w:r>
        <w:rPr>
          <w:sz w:val="20"/>
          <w:szCs w:val="20"/>
          <w:lang w:eastAsia="zh-CN"/>
        </w:rPr>
        <w:t xml:space="preserve">NW triggers data collection (mainly to achieve consistency of NW-side additional conditions) and the UE trains a model based on that </w:t>
      </w:r>
      <w:proofErr w:type="gramStart"/>
      <w:r>
        <w:rPr>
          <w:sz w:val="20"/>
          <w:szCs w:val="20"/>
          <w:lang w:eastAsia="zh-CN"/>
        </w:rPr>
        <w:t>data</w:t>
      </w:r>
      <w:proofErr w:type="gramEnd"/>
    </w:p>
    <w:p w14:paraId="5642C421" w14:textId="77777777" w:rsidR="00816D2A" w:rsidRDefault="002B15AA">
      <w:pPr>
        <w:pStyle w:val="ListParagraph"/>
        <w:numPr>
          <w:ilvl w:val="0"/>
          <w:numId w:val="99"/>
        </w:numPr>
        <w:spacing w:before="100" w:beforeAutospacing="1" w:after="100" w:afterAutospacing="1" w:line="240" w:lineRule="auto"/>
        <w:contextualSpacing/>
        <w:rPr>
          <w:sz w:val="20"/>
          <w:szCs w:val="20"/>
          <w:lang w:eastAsia="zh-CN"/>
        </w:rPr>
      </w:pPr>
      <w:r>
        <w:rPr>
          <w:sz w:val="20"/>
          <w:szCs w:val="20"/>
          <w:lang w:eastAsia="zh-CN"/>
        </w:rPr>
        <w:t xml:space="preserve">NW trains a model and transfers it to the UE. If the NW knows the structure of a model already existing at the UE, the transfer will include only the weights. Otherwise, the entire trained model will be transferred either in open or proprietary format. </w:t>
      </w:r>
    </w:p>
    <w:p w14:paraId="5A6B1ABA" w14:textId="77777777" w:rsidR="00816D2A" w:rsidRDefault="00816D2A">
      <w:pPr>
        <w:spacing w:after="120"/>
        <w:rPr>
          <w:b/>
          <w:bCs/>
          <w:color w:val="4472C4" w:themeColor="accent5"/>
          <w:lang w:val="en-GB"/>
        </w:rPr>
      </w:pPr>
    </w:p>
    <w:p w14:paraId="59ED2B42" w14:textId="77777777" w:rsidR="00816D2A" w:rsidRDefault="002B15AA">
      <w:pPr>
        <w:spacing w:after="120"/>
        <w:rPr>
          <w:b/>
          <w:bCs/>
          <w:color w:val="4472C4" w:themeColor="accent5"/>
          <w:lang w:val="en-GB"/>
        </w:rPr>
      </w:pPr>
      <w:r>
        <w:rPr>
          <w:b/>
          <w:bCs/>
          <w:color w:val="4472C4" w:themeColor="accent5"/>
          <w:lang w:val="en-GB"/>
        </w:rPr>
        <w:t>IIT Kanpur, Indian Institute of Technology Madras (IITM):</w:t>
      </w:r>
    </w:p>
    <w:p w14:paraId="7AA16D12" w14:textId="77777777" w:rsidR="00816D2A" w:rsidRDefault="002B15AA">
      <w:pPr>
        <w:spacing w:before="100" w:beforeAutospacing="1" w:after="100" w:afterAutospacing="1"/>
        <w:contextualSpacing/>
        <w:jc w:val="both"/>
        <w:rPr>
          <w:rFonts w:ascii="Times New Roman" w:eastAsia="Times New Roman" w:hAnsi="Times New Roman" w:cs="Times New Roman"/>
          <w:b/>
          <w:bCs/>
          <w:color w:val="000000"/>
          <w:kern w:val="0"/>
          <w:u w:val="single"/>
          <w:lang w:val="en-IN" w:eastAsia="en-GB"/>
          <w14:ligatures w14:val="none"/>
        </w:rPr>
      </w:pPr>
      <w:r>
        <w:rPr>
          <w:rFonts w:ascii="Times New Roman" w:eastAsia="Times New Roman" w:hAnsi="Times New Roman" w:cs="Times New Roman"/>
          <w:b/>
          <w:bCs/>
          <w:color w:val="000000"/>
          <w:kern w:val="0"/>
          <w:lang w:val="en-IN" w:eastAsia="en-GB"/>
          <w14:ligatures w14:val="none"/>
        </w:rPr>
        <w:tab/>
      </w:r>
      <w:r>
        <w:rPr>
          <w:rFonts w:ascii="Times New Roman" w:eastAsia="Times New Roman" w:hAnsi="Times New Roman" w:cs="Times New Roman"/>
          <w:b/>
          <w:bCs/>
          <w:color w:val="000000"/>
          <w:kern w:val="0"/>
          <w:u w:val="single"/>
          <w:lang w:val="en-IN" w:eastAsia="en-GB"/>
          <w14:ligatures w14:val="none"/>
        </w:rPr>
        <w:t>Table 1</w:t>
      </w:r>
    </w:p>
    <w:tbl>
      <w:tblPr>
        <w:tblW w:w="5459" w:type="pct"/>
        <w:tblLayout w:type="fixed"/>
        <w:tblCellMar>
          <w:left w:w="0" w:type="dxa"/>
          <w:right w:w="0" w:type="dxa"/>
        </w:tblCellMar>
        <w:tblLook w:val="04A0" w:firstRow="1" w:lastRow="0" w:firstColumn="1" w:lastColumn="0" w:noHBand="0" w:noVBand="1"/>
      </w:tblPr>
      <w:tblGrid>
        <w:gridCol w:w="1409"/>
        <w:gridCol w:w="1660"/>
        <w:gridCol w:w="1541"/>
        <w:gridCol w:w="1367"/>
        <w:gridCol w:w="1369"/>
        <w:gridCol w:w="1708"/>
        <w:gridCol w:w="1812"/>
      </w:tblGrid>
      <w:tr w:rsidR="00816D2A" w14:paraId="6955E604" w14:textId="77777777">
        <w:trPr>
          <w:trHeight w:val="580"/>
        </w:trPr>
        <w:tc>
          <w:tcPr>
            <w:tcW w:w="64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DE25389"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Aspects</w:t>
            </w:r>
            <w:r>
              <w:rPr>
                <w:rFonts w:ascii="MS Gothic" w:eastAsia="MS Gothic" w:hAnsi="MS Gothic" w:cs="MS Gothic" w:hint="eastAsia"/>
                <w:kern w:val="0"/>
                <w:lang w:val="en-IN" w:eastAsia="en-GB"/>
                <w14:ligatures w14:val="none"/>
              </w:rPr>
              <w:t>＼</w:t>
            </w:r>
            <w:r>
              <w:rPr>
                <w:rFonts w:ascii="Times New Roman" w:eastAsia="Times New Roman" w:hAnsi="Times New Roman" w:cs="Times New Roman"/>
                <w:kern w:val="0"/>
                <w:lang w:val="en-IN" w:eastAsia="en-GB"/>
                <w14:ligatures w14:val="none"/>
              </w:rPr>
              <w:t>Types</w:t>
            </w:r>
          </w:p>
        </w:tc>
        <w:tc>
          <w:tcPr>
            <w:tcW w:w="76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EAB7C53"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Type A</w:t>
            </w:r>
          </w:p>
        </w:tc>
        <w:tc>
          <w:tcPr>
            <w:tcW w:w="709" w:type="pct"/>
            <w:tcBorders>
              <w:top w:val="single" w:sz="8" w:space="0" w:color="000000"/>
              <w:left w:val="single" w:sz="8" w:space="0" w:color="000000"/>
              <w:bottom w:val="single" w:sz="8" w:space="0" w:color="000000"/>
              <w:right w:val="single" w:sz="8" w:space="0" w:color="000000"/>
            </w:tcBorders>
          </w:tcPr>
          <w:p w14:paraId="63CD2F8D"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Type B1-1</w:t>
            </w:r>
          </w:p>
        </w:tc>
        <w:tc>
          <w:tcPr>
            <w:tcW w:w="629" w:type="pct"/>
            <w:tcBorders>
              <w:top w:val="single" w:sz="8" w:space="0" w:color="000000"/>
              <w:left w:val="single" w:sz="8" w:space="0" w:color="000000"/>
              <w:bottom w:val="single" w:sz="8" w:space="0" w:color="000000"/>
              <w:right w:val="single" w:sz="8" w:space="0" w:color="000000"/>
            </w:tcBorders>
          </w:tcPr>
          <w:p w14:paraId="51A6254A"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Type B1-2</w:t>
            </w:r>
          </w:p>
        </w:tc>
        <w:tc>
          <w:tcPr>
            <w:tcW w:w="630" w:type="pct"/>
            <w:tcBorders>
              <w:top w:val="single" w:sz="8" w:space="0" w:color="000000"/>
              <w:left w:val="single" w:sz="8" w:space="0" w:color="000000"/>
              <w:bottom w:val="single" w:sz="8" w:space="0" w:color="000000"/>
              <w:right w:val="single" w:sz="8" w:space="0" w:color="000000"/>
            </w:tcBorders>
          </w:tcPr>
          <w:p w14:paraId="6DF16564"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Type B1-3</w:t>
            </w:r>
          </w:p>
        </w:tc>
        <w:tc>
          <w:tcPr>
            <w:tcW w:w="78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0CBA18A"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Type B2-1</w:t>
            </w:r>
          </w:p>
        </w:tc>
        <w:tc>
          <w:tcPr>
            <w:tcW w:w="83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F0120D7"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Type B2-2</w:t>
            </w:r>
          </w:p>
        </w:tc>
      </w:tr>
      <w:tr w:rsidR="00816D2A" w14:paraId="608914F4" w14:textId="77777777">
        <w:trPr>
          <w:trHeight w:val="580"/>
        </w:trPr>
        <w:tc>
          <w:tcPr>
            <w:tcW w:w="64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F6628DB"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Model identification signaling</w:t>
            </w:r>
          </w:p>
        </w:tc>
        <w:tc>
          <w:tcPr>
            <w:tcW w:w="76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D3A27A3"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No over-the-air signaling</w:t>
            </w:r>
          </w:p>
        </w:tc>
        <w:tc>
          <w:tcPr>
            <w:tcW w:w="709" w:type="pct"/>
            <w:tcBorders>
              <w:top w:val="single" w:sz="8" w:space="0" w:color="000000"/>
              <w:left w:val="single" w:sz="8" w:space="0" w:color="000000"/>
              <w:bottom w:val="single" w:sz="8" w:space="0" w:color="000000"/>
              <w:right w:val="single" w:sz="8" w:space="0" w:color="000000"/>
            </w:tcBorders>
          </w:tcPr>
          <w:p w14:paraId="2B0F5608"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Over-the-air signaling</w:t>
            </w:r>
          </w:p>
        </w:tc>
        <w:tc>
          <w:tcPr>
            <w:tcW w:w="629" w:type="pct"/>
            <w:tcBorders>
              <w:top w:val="single" w:sz="8" w:space="0" w:color="000000"/>
              <w:left w:val="single" w:sz="8" w:space="0" w:color="000000"/>
              <w:bottom w:val="single" w:sz="8" w:space="0" w:color="000000"/>
              <w:right w:val="single" w:sz="8" w:space="0" w:color="000000"/>
            </w:tcBorders>
          </w:tcPr>
          <w:p w14:paraId="06644521"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Over-the-air signaling</w:t>
            </w:r>
          </w:p>
        </w:tc>
        <w:tc>
          <w:tcPr>
            <w:tcW w:w="630" w:type="pct"/>
            <w:tcBorders>
              <w:top w:val="single" w:sz="8" w:space="0" w:color="000000"/>
              <w:left w:val="single" w:sz="8" w:space="0" w:color="000000"/>
              <w:bottom w:val="single" w:sz="8" w:space="0" w:color="000000"/>
              <w:right w:val="single" w:sz="8" w:space="0" w:color="000000"/>
            </w:tcBorders>
          </w:tcPr>
          <w:p w14:paraId="4FBCBCC2"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Over-the-air signaling</w:t>
            </w:r>
          </w:p>
        </w:tc>
        <w:tc>
          <w:tcPr>
            <w:tcW w:w="78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6A23A0B"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Over-the-air signaling</w:t>
            </w:r>
          </w:p>
        </w:tc>
        <w:tc>
          <w:tcPr>
            <w:tcW w:w="83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8996A1F"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Over-the-air signaling</w:t>
            </w:r>
          </w:p>
        </w:tc>
      </w:tr>
      <w:tr w:rsidR="00816D2A" w14:paraId="7D564632" w14:textId="77777777">
        <w:trPr>
          <w:trHeight w:val="580"/>
        </w:trPr>
        <w:tc>
          <w:tcPr>
            <w:tcW w:w="64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5F5D1DA"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Model identification initiation</w:t>
            </w:r>
          </w:p>
        </w:tc>
        <w:tc>
          <w:tcPr>
            <w:tcW w:w="76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2803950"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offline</w:t>
            </w:r>
          </w:p>
        </w:tc>
        <w:tc>
          <w:tcPr>
            <w:tcW w:w="709" w:type="pct"/>
            <w:tcBorders>
              <w:top w:val="single" w:sz="8" w:space="0" w:color="000000"/>
              <w:left w:val="single" w:sz="8" w:space="0" w:color="000000"/>
              <w:bottom w:val="single" w:sz="8" w:space="0" w:color="000000"/>
              <w:right w:val="single" w:sz="8" w:space="0" w:color="000000"/>
            </w:tcBorders>
          </w:tcPr>
          <w:p w14:paraId="4C2396D7"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UE</w:t>
            </w:r>
          </w:p>
        </w:tc>
        <w:tc>
          <w:tcPr>
            <w:tcW w:w="629" w:type="pct"/>
            <w:tcBorders>
              <w:top w:val="single" w:sz="8" w:space="0" w:color="000000"/>
              <w:left w:val="single" w:sz="8" w:space="0" w:color="000000"/>
              <w:bottom w:val="single" w:sz="8" w:space="0" w:color="000000"/>
              <w:right w:val="single" w:sz="8" w:space="0" w:color="000000"/>
            </w:tcBorders>
          </w:tcPr>
          <w:p w14:paraId="0C5E9BB6"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UE</w:t>
            </w:r>
          </w:p>
        </w:tc>
        <w:tc>
          <w:tcPr>
            <w:tcW w:w="630" w:type="pct"/>
            <w:tcBorders>
              <w:top w:val="single" w:sz="8" w:space="0" w:color="000000"/>
              <w:left w:val="single" w:sz="8" w:space="0" w:color="000000"/>
              <w:bottom w:val="single" w:sz="8" w:space="0" w:color="000000"/>
              <w:right w:val="single" w:sz="8" w:space="0" w:color="000000"/>
            </w:tcBorders>
          </w:tcPr>
          <w:p w14:paraId="24885449"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UE</w:t>
            </w:r>
          </w:p>
        </w:tc>
        <w:tc>
          <w:tcPr>
            <w:tcW w:w="78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D162CB8"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NW</w:t>
            </w:r>
          </w:p>
        </w:tc>
        <w:tc>
          <w:tcPr>
            <w:tcW w:w="83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6BE4B28"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NW</w:t>
            </w:r>
          </w:p>
        </w:tc>
      </w:tr>
      <w:tr w:rsidR="00816D2A" w14:paraId="001FC847" w14:textId="77777777">
        <w:trPr>
          <w:trHeight w:val="580"/>
        </w:trPr>
        <w:tc>
          <w:tcPr>
            <w:tcW w:w="64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1CFF85A"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Model characteristic</w:t>
            </w:r>
          </w:p>
        </w:tc>
        <w:tc>
          <w:tcPr>
            <w:tcW w:w="76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2778F34"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logical</w:t>
            </w:r>
          </w:p>
        </w:tc>
        <w:tc>
          <w:tcPr>
            <w:tcW w:w="709" w:type="pct"/>
            <w:tcBorders>
              <w:top w:val="single" w:sz="8" w:space="0" w:color="000000"/>
              <w:left w:val="single" w:sz="8" w:space="0" w:color="000000"/>
              <w:bottom w:val="single" w:sz="8" w:space="0" w:color="000000"/>
              <w:right w:val="single" w:sz="8" w:space="0" w:color="000000"/>
            </w:tcBorders>
          </w:tcPr>
          <w:p w14:paraId="4FBD9721"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logical</w:t>
            </w:r>
          </w:p>
        </w:tc>
        <w:tc>
          <w:tcPr>
            <w:tcW w:w="629" w:type="pct"/>
            <w:tcBorders>
              <w:top w:val="single" w:sz="8" w:space="0" w:color="000000"/>
              <w:left w:val="single" w:sz="8" w:space="0" w:color="000000"/>
              <w:bottom w:val="single" w:sz="8" w:space="0" w:color="000000"/>
              <w:right w:val="single" w:sz="8" w:space="0" w:color="000000"/>
            </w:tcBorders>
          </w:tcPr>
          <w:p w14:paraId="375BB3A4" w14:textId="77777777" w:rsidR="00816D2A" w:rsidRDefault="002B15AA">
            <w:pPr>
              <w:spacing w:before="100" w:beforeAutospacing="1" w:after="100" w:afterAutospacing="1"/>
              <w:rPr>
                <w:rFonts w:ascii="Times New Roman" w:eastAsia="Times New Roman" w:hAnsi="Times New Roman" w:cs="Times New Roman"/>
                <w:kern w:val="0"/>
                <w:highlight w:val="yellow"/>
                <w:lang w:val="en-IN" w:eastAsia="en-GB"/>
                <w14:ligatures w14:val="none"/>
              </w:rPr>
            </w:pPr>
            <w:r>
              <w:rPr>
                <w:rFonts w:ascii="Times New Roman" w:eastAsia="Times New Roman" w:hAnsi="Times New Roman" w:cs="Times New Roman"/>
                <w:kern w:val="0"/>
                <w:lang w:val="en-IN" w:eastAsia="en-GB"/>
                <w14:ligatures w14:val="none"/>
              </w:rPr>
              <w:t>logical</w:t>
            </w:r>
          </w:p>
        </w:tc>
        <w:tc>
          <w:tcPr>
            <w:tcW w:w="630" w:type="pct"/>
            <w:tcBorders>
              <w:top w:val="single" w:sz="8" w:space="0" w:color="000000"/>
              <w:left w:val="single" w:sz="8" w:space="0" w:color="000000"/>
              <w:bottom w:val="single" w:sz="8" w:space="0" w:color="000000"/>
              <w:right w:val="single" w:sz="8" w:space="0" w:color="000000"/>
            </w:tcBorders>
          </w:tcPr>
          <w:p w14:paraId="54076E92"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logical</w:t>
            </w:r>
          </w:p>
          <w:p w14:paraId="3C29C8A2" w14:textId="77777777" w:rsidR="00816D2A" w:rsidRDefault="00816D2A">
            <w:pPr>
              <w:spacing w:before="100" w:beforeAutospacing="1" w:after="100" w:afterAutospacing="1"/>
              <w:rPr>
                <w:rFonts w:ascii="Times New Roman" w:eastAsia="Times New Roman" w:hAnsi="Times New Roman" w:cs="Times New Roman"/>
                <w:kern w:val="0"/>
                <w:lang w:val="en-IN" w:eastAsia="en-GB"/>
                <w14:ligatures w14:val="none"/>
              </w:rPr>
            </w:pPr>
          </w:p>
        </w:tc>
        <w:tc>
          <w:tcPr>
            <w:tcW w:w="78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A02B06A"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physical</w:t>
            </w:r>
          </w:p>
        </w:tc>
        <w:tc>
          <w:tcPr>
            <w:tcW w:w="83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436A9E0"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logical</w:t>
            </w:r>
          </w:p>
        </w:tc>
      </w:tr>
      <w:tr w:rsidR="00816D2A" w14:paraId="1C15267C" w14:textId="77777777">
        <w:trPr>
          <w:trHeight w:val="580"/>
        </w:trPr>
        <w:tc>
          <w:tcPr>
            <w:tcW w:w="64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E52ED5C"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Model transfer from NW to UE</w:t>
            </w:r>
          </w:p>
        </w:tc>
        <w:tc>
          <w:tcPr>
            <w:tcW w:w="76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E68CAA6"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Not required</w:t>
            </w:r>
          </w:p>
        </w:tc>
        <w:tc>
          <w:tcPr>
            <w:tcW w:w="709" w:type="pct"/>
            <w:tcBorders>
              <w:top w:val="single" w:sz="8" w:space="0" w:color="000000"/>
              <w:left w:val="single" w:sz="8" w:space="0" w:color="000000"/>
              <w:bottom w:val="single" w:sz="8" w:space="0" w:color="000000"/>
              <w:right w:val="single" w:sz="8" w:space="0" w:color="000000"/>
            </w:tcBorders>
          </w:tcPr>
          <w:p w14:paraId="05331D92"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Not required</w:t>
            </w:r>
          </w:p>
        </w:tc>
        <w:tc>
          <w:tcPr>
            <w:tcW w:w="629" w:type="pct"/>
            <w:tcBorders>
              <w:top w:val="single" w:sz="8" w:space="0" w:color="000000"/>
              <w:left w:val="single" w:sz="8" w:space="0" w:color="000000"/>
              <w:bottom w:val="single" w:sz="8" w:space="0" w:color="000000"/>
              <w:right w:val="single" w:sz="8" w:space="0" w:color="000000"/>
            </w:tcBorders>
          </w:tcPr>
          <w:p w14:paraId="150226A9"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Not required</w:t>
            </w:r>
          </w:p>
        </w:tc>
        <w:tc>
          <w:tcPr>
            <w:tcW w:w="630" w:type="pct"/>
            <w:tcBorders>
              <w:top w:val="single" w:sz="8" w:space="0" w:color="000000"/>
              <w:left w:val="single" w:sz="8" w:space="0" w:color="000000"/>
              <w:bottom w:val="single" w:sz="8" w:space="0" w:color="000000"/>
              <w:right w:val="single" w:sz="8" w:space="0" w:color="000000"/>
            </w:tcBorders>
          </w:tcPr>
          <w:p w14:paraId="0E91D2DA"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Not required</w:t>
            </w:r>
          </w:p>
        </w:tc>
        <w:tc>
          <w:tcPr>
            <w:tcW w:w="78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B52A42E"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Required</w:t>
            </w:r>
          </w:p>
        </w:tc>
        <w:tc>
          <w:tcPr>
            <w:tcW w:w="83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C7127EA"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Not required</w:t>
            </w:r>
          </w:p>
        </w:tc>
      </w:tr>
      <w:tr w:rsidR="00816D2A" w14:paraId="2CCC8DF1" w14:textId="77777777">
        <w:trPr>
          <w:trHeight w:val="580"/>
        </w:trPr>
        <w:tc>
          <w:tcPr>
            <w:tcW w:w="64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2721ADE"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Meta information</w:t>
            </w:r>
          </w:p>
        </w:tc>
        <w:tc>
          <w:tcPr>
            <w:tcW w:w="76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E7D9CDA"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Provided to NW outside over-the-air signaling</w:t>
            </w:r>
          </w:p>
        </w:tc>
        <w:tc>
          <w:tcPr>
            <w:tcW w:w="709" w:type="pct"/>
            <w:tcBorders>
              <w:top w:val="single" w:sz="8" w:space="0" w:color="000000"/>
              <w:left w:val="single" w:sz="8" w:space="0" w:color="000000"/>
              <w:bottom w:val="single" w:sz="8" w:space="0" w:color="000000"/>
              <w:right w:val="single" w:sz="8" w:space="0" w:color="000000"/>
            </w:tcBorders>
          </w:tcPr>
          <w:p w14:paraId="53F727BE"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Provided from UE to NW</w:t>
            </w:r>
          </w:p>
        </w:tc>
        <w:tc>
          <w:tcPr>
            <w:tcW w:w="629" w:type="pct"/>
            <w:tcBorders>
              <w:top w:val="single" w:sz="8" w:space="0" w:color="000000"/>
              <w:left w:val="single" w:sz="8" w:space="0" w:color="000000"/>
              <w:bottom w:val="single" w:sz="8" w:space="0" w:color="000000"/>
              <w:right w:val="single" w:sz="8" w:space="0" w:color="000000"/>
            </w:tcBorders>
          </w:tcPr>
          <w:p w14:paraId="4BBC87FA"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Provided from UE to NW</w:t>
            </w:r>
          </w:p>
        </w:tc>
        <w:tc>
          <w:tcPr>
            <w:tcW w:w="630" w:type="pct"/>
            <w:tcBorders>
              <w:top w:val="single" w:sz="8" w:space="0" w:color="000000"/>
              <w:left w:val="single" w:sz="8" w:space="0" w:color="000000"/>
              <w:bottom w:val="single" w:sz="8" w:space="0" w:color="000000"/>
              <w:right w:val="single" w:sz="8" w:space="0" w:color="000000"/>
            </w:tcBorders>
          </w:tcPr>
          <w:p w14:paraId="1AB96780"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Provided from UE to NW (if needed)</w:t>
            </w:r>
          </w:p>
        </w:tc>
        <w:tc>
          <w:tcPr>
            <w:tcW w:w="78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5C45FA2"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Provided from NW to UE (if needed)</w:t>
            </w:r>
          </w:p>
        </w:tc>
        <w:tc>
          <w:tcPr>
            <w:tcW w:w="83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995A44A"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Provided from UE to NW (if needed)</w:t>
            </w:r>
          </w:p>
        </w:tc>
      </w:tr>
      <w:tr w:rsidR="00816D2A" w14:paraId="58E0356E" w14:textId="77777777">
        <w:trPr>
          <w:trHeight w:val="580"/>
        </w:trPr>
        <w:tc>
          <w:tcPr>
            <w:tcW w:w="64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E6E0EF9"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Model scope</w:t>
            </w:r>
          </w:p>
        </w:tc>
        <w:tc>
          <w:tcPr>
            <w:tcW w:w="76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F4137AE"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Per logical model (across UEs and/or vendors)</w:t>
            </w:r>
          </w:p>
        </w:tc>
        <w:tc>
          <w:tcPr>
            <w:tcW w:w="709" w:type="pct"/>
            <w:tcBorders>
              <w:top w:val="single" w:sz="8" w:space="0" w:color="000000"/>
              <w:left w:val="single" w:sz="8" w:space="0" w:color="000000"/>
              <w:bottom w:val="single" w:sz="8" w:space="0" w:color="000000"/>
              <w:right w:val="single" w:sz="8" w:space="0" w:color="000000"/>
            </w:tcBorders>
          </w:tcPr>
          <w:p w14:paraId="2401E428"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Per logical model (across UEs and/or vendors)</w:t>
            </w:r>
          </w:p>
        </w:tc>
        <w:tc>
          <w:tcPr>
            <w:tcW w:w="629" w:type="pct"/>
            <w:tcBorders>
              <w:top w:val="single" w:sz="8" w:space="0" w:color="000000"/>
              <w:left w:val="single" w:sz="8" w:space="0" w:color="000000"/>
              <w:bottom w:val="single" w:sz="8" w:space="0" w:color="000000"/>
              <w:right w:val="single" w:sz="8" w:space="0" w:color="000000"/>
            </w:tcBorders>
          </w:tcPr>
          <w:p w14:paraId="779A931E"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Per RRC connection</w:t>
            </w:r>
          </w:p>
        </w:tc>
        <w:tc>
          <w:tcPr>
            <w:tcW w:w="630" w:type="pct"/>
            <w:tcBorders>
              <w:top w:val="single" w:sz="8" w:space="0" w:color="000000"/>
              <w:left w:val="single" w:sz="8" w:space="0" w:color="000000"/>
              <w:bottom w:val="single" w:sz="8" w:space="0" w:color="000000"/>
              <w:right w:val="single" w:sz="8" w:space="0" w:color="000000"/>
            </w:tcBorders>
          </w:tcPr>
          <w:p w14:paraId="000AD5C5"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Per UE</w:t>
            </w:r>
          </w:p>
        </w:tc>
        <w:tc>
          <w:tcPr>
            <w:tcW w:w="78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AB7A163"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Per UE</w:t>
            </w:r>
          </w:p>
        </w:tc>
        <w:tc>
          <w:tcPr>
            <w:tcW w:w="83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1B71CFF"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Per logical model (across UEs and/or vendors)</w:t>
            </w:r>
          </w:p>
        </w:tc>
      </w:tr>
      <w:tr w:rsidR="00816D2A" w14:paraId="60655C4E" w14:textId="77777777">
        <w:trPr>
          <w:trHeight w:val="580"/>
        </w:trPr>
        <w:tc>
          <w:tcPr>
            <w:tcW w:w="64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C6EB226"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Offline NW-UE collaboration</w:t>
            </w:r>
          </w:p>
        </w:tc>
        <w:tc>
          <w:tcPr>
            <w:tcW w:w="76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DB538F1"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Required</w:t>
            </w:r>
          </w:p>
        </w:tc>
        <w:tc>
          <w:tcPr>
            <w:tcW w:w="709" w:type="pct"/>
            <w:tcBorders>
              <w:top w:val="single" w:sz="8" w:space="0" w:color="000000"/>
              <w:left w:val="single" w:sz="8" w:space="0" w:color="000000"/>
              <w:bottom w:val="single" w:sz="8" w:space="0" w:color="000000"/>
              <w:right w:val="single" w:sz="8" w:space="0" w:color="000000"/>
            </w:tcBorders>
          </w:tcPr>
          <w:p w14:paraId="1C5646ED"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Required</w:t>
            </w:r>
          </w:p>
        </w:tc>
        <w:tc>
          <w:tcPr>
            <w:tcW w:w="629" w:type="pct"/>
            <w:tcBorders>
              <w:top w:val="single" w:sz="8" w:space="0" w:color="000000"/>
              <w:left w:val="single" w:sz="8" w:space="0" w:color="000000"/>
              <w:bottom w:val="single" w:sz="8" w:space="0" w:color="000000"/>
              <w:right w:val="single" w:sz="8" w:space="0" w:color="000000"/>
            </w:tcBorders>
          </w:tcPr>
          <w:p w14:paraId="34EBAF9D"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Not required</w:t>
            </w:r>
          </w:p>
        </w:tc>
        <w:tc>
          <w:tcPr>
            <w:tcW w:w="630" w:type="pct"/>
            <w:tcBorders>
              <w:top w:val="single" w:sz="8" w:space="0" w:color="000000"/>
              <w:left w:val="single" w:sz="8" w:space="0" w:color="000000"/>
              <w:bottom w:val="single" w:sz="8" w:space="0" w:color="000000"/>
              <w:right w:val="single" w:sz="8" w:space="0" w:color="000000"/>
            </w:tcBorders>
          </w:tcPr>
          <w:p w14:paraId="50BCF8BE"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Not required</w:t>
            </w:r>
          </w:p>
        </w:tc>
        <w:tc>
          <w:tcPr>
            <w:tcW w:w="78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C9F81A3"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Not required</w:t>
            </w:r>
          </w:p>
        </w:tc>
        <w:tc>
          <w:tcPr>
            <w:tcW w:w="83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E3D4AA5"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Not required</w:t>
            </w:r>
          </w:p>
        </w:tc>
      </w:tr>
      <w:tr w:rsidR="00816D2A" w14:paraId="786163F1" w14:textId="77777777">
        <w:trPr>
          <w:trHeight w:val="580"/>
        </w:trPr>
        <w:tc>
          <w:tcPr>
            <w:tcW w:w="64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B92F74D"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lastRenderedPageBreak/>
              <w:t>Training location</w:t>
            </w:r>
          </w:p>
        </w:tc>
        <w:tc>
          <w:tcPr>
            <w:tcW w:w="76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0260C14"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UE-side, NW-side</w:t>
            </w:r>
          </w:p>
        </w:tc>
        <w:tc>
          <w:tcPr>
            <w:tcW w:w="709" w:type="pct"/>
            <w:tcBorders>
              <w:top w:val="single" w:sz="8" w:space="0" w:color="000000"/>
              <w:left w:val="single" w:sz="8" w:space="0" w:color="000000"/>
              <w:bottom w:val="single" w:sz="8" w:space="0" w:color="000000"/>
              <w:right w:val="single" w:sz="8" w:space="0" w:color="000000"/>
            </w:tcBorders>
          </w:tcPr>
          <w:p w14:paraId="0EAA4392"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UE side, NW-side</w:t>
            </w:r>
          </w:p>
        </w:tc>
        <w:tc>
          <w:tcPr>
            <w:tcW w:w="629" w:type="pct"/>
            <w:tcBorders>
              <w:top w:val="single" w:sz="8" w:space="0" w:color="000000"/>
              <w:left w:val="single" w:sz="8" w:space="0" w:color="000000"/>
              <w:bottom w:val="single" w:sz="8" w:space="0" w:color="000000"/>
              <w:right w:val="single" w:sz="8" w:space="0" w:color="000000"/>
            </w:tcBorders>
          </w:tcPr>
          <w:p w14:paraId="34EEE586"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UE side</w:t>
            </w:r>
          </w:p>
        </w:tc>
        <w:tc>
          <w:tcPr>
            <w:tcW w:w="630" w:type="pct"/>
            <w:tcBorders>
              <w:top w:val="single" w:sz="8" w:space="0" w:color="000000"/>
              <w:left w:val="single" w:sz="8" w:space="0" w:color="000000"/>
              <w:bottom w:val="single" w:sz="8" w:space="0" w:color="000000"/>
              <w:right w:val="single" w:sz="8" w:space="0" w:color="000000"/>
            </w:tcBorders>
          </w:tcPr>
          <w:p w14:paraId="4BE802F8"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UE-side</w:t>
            </w:r>
          </w:p>
        </w:tc>
        <w:tc>
          <w:tcPr>
            <w:tcW w:w="78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EC6D444"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NW side</w:t>
            </w:r>
          </w:p>
        </w:tc>
        <w:tc>
          <w:tcPr>
            <w:tcW w:w="83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CC9E4F5"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UE side</w:t>
            </w:r>
          </w:p>
        </w:tc>
      </w:tr>
      <w:tr w:rsidR="00816D2A" w14:paraId="59482B00" w14:textId="77777777">
        <w:trPr>
          <w:trHeight w:val="580"/>
        </w:trPr>
        <w:tc>
          <w:tcPr>
            <w:tcW w:w="64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B4405B1"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Handling of NW-side additional conditions</w:t>
            </w:r>
          </w:p>
        </w:tc>
        <w:tc>
          <w:tcPr>
            <w:tcW w:w="76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B9B3BEF"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Aligned offline</w:t>
            </w:r>
          </w:p>
        </w:tc>
        <w:tc>
          <w:tcPr>
            <w:tcW w:w="709" w:type="pct"/>
            <w:tcBorders>
              <w:top w:val="single" w:sz="8" w:space="0" w:color="000000"/>
              <w:left w:val="single" w:sz="8" w:space="0" w:color="000000"/>
              <w:bottom w:val="single" w:sz="8" w:space="0" w:color="000000"/>
              <w:right w:val="single" w:sz="8" w:space="0" w:color="000000"/>
            </w:tcBorders>
          </w:tcPr>
          <w:p w14:paraId="5D56F120"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Aligned offline</w:t>
            </w:r>
          </w:p>
        </w:tc>
        <w:tc>
          <w:tcPr>
            <w:tcW w:w="629" w:type="pct"/>
            <w:tcBorders>
              <w:top w:val="single" w:sz="8" w:space="0" w:color="000000"/>
              <w:left w:val="single" w:sz="8" w:space="0" w:color="000000"/>
              <w:bottom w:val="single" w:sz="8" w:space="0" w:color="000000"/>
              <w:right w:val="single" w:sz="8" w:space="0" w:color="000000"/>
            </w:tcBorders>
          </w:tcPr>
          <w:p w14:paraId="6B6D4665"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Specified and indicated to UE</w:t>
            </w:r>
          </w:p>
        </w:tc>
        <w:tc>
          <w:tcPr>
            <w:tcW w:w="630" w:type="pct"/>
            <w:tcBorders>
              <w:top w:val="single" w:sz="8" w:space="0" w:color="000000"/>
              <w:left w:val="single" w:sz="8" w:space="0" w:color="000000"/>
              <w:bottom w:val="single" w:sz="8" w:space="0" w:color="000000"/>
              <w:right w:val="single" w:sz="8" w:space="0" w:color="000000"/>
            </w:tcBorders>
          </w:tcPr>
          <w:p w14:paraId="5A326E80"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Previously identified, or dynamically adapted</w:t>
            </w:r>
          </w:p>
        </w:tc>
        <w:tc>
          <w:tcPr>
            <w:tcW w:w="78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BC60E39"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Determined by NW and implicitly carried by the model</w:t>
            </w:r>
          </w:p>
        </w:tc>
        <w:tc>
          <w:tcPr>
            <w:tcW w:w="83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81C85DC"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Determined by NW and implicitly carried by the model ID</w:t>
            </w:r>
          </w:p>
        </w:tc>
      </w:tr>
      <w:tr w:rsidR="00816D2A" w14:paraId="7F0DF22F" w14:textId="77777777">
        <w:trPr>
          <w:trHeight w:val="580"/>
        </w:trPr>
        <w:tc>
          <w:tcPr>
            <w:tcW w:w="64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0A69649"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Handling of UE-side additional conditions</w:t>
            </w:r>
          </w:p>
        </w:tc>
        <w:tc>
          <w:tcPr>
            <w:tcW w:w="76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1E04EF4"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Aligned offline, or transparent to NW</w:t>
            </w:r>
          </w:p>
        </w:tc>
        <w:tc>
          <w:tcPr>
            <w:tcW w:w="709" w:type="pct"/>
            <w:tcBorders>
              <w:top w:val="single" w:sz="8" w:space="0" w:color="000000"/>
              <w:left w:val="single" w:sz="8" w:space="0" w:color="000000"/>
              <w:bottom w:val="single" w:sz="8" w:space="0" w:color="000000"/>
              <w:right w:val="single" w:sz="8" w:space="0" w:color="000000"/>
            </w:tcBorders>
          </w:tcPr>
          <w:p w14:paraId="2541B7B7"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Aligned offline, or transparent to NW</w:t>
            </w:r>
          </w:p>
        </w:tc>
        <w:tc>
          <w:tcPr>
            <w:tcW w:w="629" w:type="pct"/>
            <w:tcBorders>
              <w:top w:val="single" w:sz="8" w:space="0" w:color="000000"/>
              <w:left w:val="single" w:sz="8" w:space="0" w:color="000000"/>
              <w:bottom w:val="single" w:sz="8" w:space="0" w:color="000000"/>
              <w:right w:val="single" w:sz="8" w:space="0" w:color="000000"/>
            </w:tcBorders>
          </w:tcPr>
          <w:p w14:paraId="6531AF7C"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Reported to NW if specified.</w:t>
            </w:r>
          </w:p>
          <w:p w14:paraId="3E26173E"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Transparent to NW otherwise.</w:t>
            </w:r>
          </w:p>
        </w:tc>
        <w:tc>
          <w:tcPr>
            <w:tcW w:w="630" w:type="pct"/>
            <w:tcBorders>
              <w:top w:val="single" w:sz="8" w:space="0" w:color="000000"/>
              <w:left w:val="single" w:sz="8" w:space="0" w:color="000000"/>
              <w:bottom w:val="single" w:sz="8" w:space="0" w:color="000000"/>
              <w:right w:val="single" w:sz="8" w:space="0" w:color="000000"/>
            </w:tcBorders>
          </w:tcPr>
          <w:p w14:paraId="56566E47"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Determined by UE, or transparent to NW</w:t>
            </w:r>
          </w:p>
        </w:tc>
        <w:tc>
          <w:tcPr>
            <w:tcW w:w="78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CD181F1"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Determined by NW and implicitly carried by the model</w:t>
            </w:r>
          </w:p>
        </w:tc>
        <w:tc>
          <w:tcPr>
            <w:tcW w:w="83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C72E6D3"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Transparent to NW</w:t>
            </w:r>
          </w:p>
        </w:tc>
      </w:tr>
      <w:tr w:rsidR="00816D2A" w14:paraId="5FE2A6C2" w14:textId="77777777">
        <w:trPr>
          <w:trHeight w:val="580"/>
        </w:trPr>
        <w:tc>
          <w:tcPr>
            <w:tcW w:w="64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510E47E"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Specification impact</w:t>
            </w:r>
          </w:p>
        </w:tc>
        <w:tc>
          <w:tcPr>
            <w:tcW w:w="76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41A9383"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minimal</w:t>
            </w:r>
          </w:p>
        </w:tc>
        <w:tc>
          <w:tcPr>
            <w:tcW w:w="709" w:type="pct"/>
            <w:tcBorders>
              <w:top w:val="single" w:sz="8" w:space="0" w:color="000000"/>
              <w:left w:val="single" w:sz="8" w:space="0" w:color="000000"/>
              <w:bottom w:val="single" w:sz="8" w:space="0" w:color="000000"/>
              <w:right w:val="single" w:sz="8" w:space="0" w:color="000000"/>
            </w:tcBorders>
          </w:tcPr>
          <w:p w14:paraId="0A99C4FC"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larger</w:t>
            </w:r>
          </w:p>
        </w:tc>
        <w:tc>
          <w:tcPr>
            <w:tcW w:w="629" w:type="pct"/>
            <w:tcBorders>
              <w:top w:val="single" w:sz="8" w:space="0" w:color="000000"/>
              <w:left w:val="single" w:sz="8" w:space="0" w:color="000000"/>
              <w:bottom w:val="single" w:sz="8" w:space="0" w:color="000000"/>
              <w:right w:val="single" w:sz="8" w:space="0" w:color="000000"/>
            </w:tcBorders>
          </w:tcPr>
          <w:p w14:paraId="4826BA75"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larger</w:t>
            </w:r>
          </w:p>
        </w:tc>
        <w:tc>
          <w:tcPr>
            <w:tcW w:w="630" w:type="pct"/>
            <w:tcBorders>
              <w:top w:val="single" w:sz="8" w:space="0" w:color="000000"/>
              <w:left w:val="single" w:sz="8" w:space="0" w:color="000000"/>
              <w:bottom w:val="single" w:sz="8" w:space="0" w:color="000000"/>
              <w:right w:val="single" w:sz="8" w:space="0" w:color="000000"/>
            </w:tcBorders>
          </w:tcPr>
          <w:p w14:paraId="10CBFC37"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Larger</w:t>
            </w:r>
          </w:p>
        </w:tc>
        <w:tc>
          <w:tcPr>
            <w:tcW w:w="78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C97780F"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larger</w:t>
            </w:r>
          </w:p>
        </w:tc>
        <w:tc>
          <w:tcPr>
            <w:tcW w:w="83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9E5CC7C"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minimal</w:t>
            </w:r>
          </w:p>
        </w:tc>
      </w:tr>
    </w:tbl>
    <w:p w14:paraId="15244808" w14:textId="77777777" w:rsidR="00816D2A" w:rsidRDefault="002B15AA">
      <w:pPr>
        <w:spacing w:before="100" w:beforeAutospacing="1" w:after="100" w:afterAutospacing="1"/>
        <w:jc w:val="both"/>
        <w:rPr>
          <w:rFonts w:ascii="Times New Roman" w:eastAsia="Times New Roman" w:hAnsi="Times New Roman" w:cs="Times New Roman"/>
          <w:b/>
          <w:bCs/>
          <w:color w:val="000000"/>
          <w:kern w:val="0"/>
          <w:lang w:val="en-IN" w:eastAsia="en-GB"/>
          <w14:ligatures w14:val="none"/>
        </w:rPr>
      </w:pPr>
      <w:r>
        <w:rPr>
          <w:rFonts w:ascii="Times New Roman" w:eastAsia="Times New Roman" w:hAnsi="Times New Roman" w:cs="Times New Roman"/>
          <w:b/>
          <w:bCs/>
          <w:color w:val="000000"/>
          <w:kern w:val="0"/>
          <w:lang w:val="en-IN" w:eastAsia="en-GB"/>
          <w14:ligatures w14:val="none"/>
        </w:rPr>
        <w:t xml:space="preserve">Proposal 1:  Comparison of different Model identification types are provided in Table 1. </w:t>
      </w:r>
    </w:p>
    <w:p w14:paraId="2BEC0F6F" w14:textId="77777777" w:rsidR="00816D2A" w:rsidRDefault="002B15AA">
      <w:pPr>
        <w:numPr>
          <w:ilvl w:val="0"/>
          <w:numId w:val="100"/>
        </w:numPr>
        <w:spacing w:before="100" w:beforeAutospacing="1" w:after="100" w:afterAutospacing="1"/>
        <w:contextualSpacing/>
        <w:jc w:val="both"/>
        <w:rPr>
          <w:rFonts w:ascii="Times New Roman" w:eastAsia="Times New Roman" w:hAnsi="Times New Roman" w:cs="Times New Roman"/>
          <w:b/>
          <w:bCs/>
          <w:color w:val="000000"/>
          <w:kern w:val="0"/>
          <w:lang w:val="en-IN" w:eastAsia="en-GB"/>
          <w14:ligatures w14:val="none"/>
        </w:rPr>
      </w:pPr>
      <w:r>
        <w:rPr>
          <w:rFonts w:ascii="Times New Roman" w:eastAsia="Times New Roman" w:hAnsi="Times New Roman" w:cs="Times New Roman"/>
          <w:b/>
          <w:bCs/>
          <w:color w:val="000000"/>
          <w:kern w:val="0"/>
          <w:lang w:val="en-IN" w:eastAsia="en-GB"/>
          <w14:ligatures w14:val="none"/>
        </w:rPr>
        <w:t>Model scope aspect needs to be clarified and needs further discussion.</w:t>
      </w:r>
    </w:p>
    <w:p w14:paraId="1A18D577" w14:textId="77777777" w:rsidR="00816D2A" w:rsidRDefault="00816D2A">
      <w:pPr>
        <w:spacing w:after="120"/>
        <w:rPr>
          <w:b/>
          <w:bCs/>
          <w:color w:val="4472C4" w:themeColor="accent5"/>
          <w:lang w:val="en-GB"/>
        </w:rPr>
      </w:pPr>
    </w:p>
    <w:p w14:paraId="45C1FC4A" w14:textId="77777777" w:rsidR="00816D2A" w:rsidRDefault="002B15AA">
      <w:pPr>
        <w:contextualSpacing/>
        <w:jc w:val="both"/>
        <w:rPr>
          <w:b/>
          <w:bCs/>
          <w:color w:val="000000"/>
        </w:rPr>
      </w:pPr>
      <w:r>
        <w:rPr>
          <w:b/>
          <w:bCs/>
          <w:color w:val="000000"/>
        </w:rPr>
        <w:t xml:space="preserve">Proposal 2: only functionality-based LCM is used without model </w:t>
      </w:r>
      <w:proofErr w:type="gramStart"/>
      <w:r>
        <w:rPr>
          <w:b/>
          <w:bCs/>
          <w:color w:val="000000"/>
        </w:rPr>
        <w:t>identification,</w:t>
      </w:r>
      <w:proofErr w:type="gramEnd"/>
      <w:r>
        <w:rPr>
          <w:b/>
          <w:bCs/>
          <w:color w:val="000000"/>
        </w:rPr>
        <w:t xml:space="preserve"> the following approaches are possible:</w:t>
      </w:r>
    </w:p>
    <w:p w14:paraId="3DF8765A" w14:textId="77777777" w:rsidR="00816D2A" w:rsidRDefault="002B15AA">
      <w:pPr>
        <w:pStyle w:val="ListParagraph"/>
        <w:numPr>
          <w:ilvl w:val="0"/>
          <w:numId w:val="101"/>
        </w:numPr>
        <w:spacing w:before="100" w:beforeAutospacing="1" w:after="100" w:afterAutospacing="1" w:line="240" w:lineRule="auto"/>
        <w:contextualSpacing/>
        <w:jc w:val="both"/>
        <w:rPr>
          <w:b/>
          <w:bCs/>
          <w:color w:val="000000"/>
        </w:rPr>
      </w:pPr>
      <w:r>
        <w:rPr>
          <w:b/>
          <w:bCs/>
          <w:color w:val="000000"/>
        </w:rPr>
        <w:t>N/W side additional conditions need to be explicitly indicated to UE.</w:t>
      </w:r>
    </w:p>
    <w:p w14:paraId="7FE141DE" w14:textId="77777777" w:rsidR="00816D2A" w:rsidRDefault="002B15AA">
      <w:pPr>
        <w:pStyle w:val="ListParagraph"/>
        <w:numPr>
          <w:ilvl w:val="0"/>
          <w:numId w:val="101"/>
        </w:numPr>
        <w:spacing w:before="100" w:beforeAutospacing="1" w:after="100" w:afterAutospacing="1" w:line="240" w:lineRule="auto"/>
        <w:contextualSpacing/>
        <w:jc w:val="both"/>
        <w:rPr>
          <w:b/>
          <w:bCs/>
          <w:color w:val="000000"/>
        </w:rPr>
      </w:pPr>
      <w:r>
        <w:rPr>
          <w:b/>
          <w:bCs/>
          <w:color w:val="000000"/>
        </w:rPr>
        <w:t>Consistency in N/W side additional conditions is achieved using performance monitoring.</w:t>
      </w:r>
    </w:p>
    <w:p w14:paraId="7FA8E66B" w14:textId="77777777" w:rsidR="00816D2A" w:rsidRDefault="002B15AA">
      <w:pPr>
        <w:jc w:val="both"/>
        <w:rPr>
          <w:b/>
          <w:bCs/>
          <w:color w:val="000000"/>
        </w:rPr>
      </w:pPr>
      <w:r>
        <w:rPr>
          <w:b/>
          <w:bCs/>
          <w:color w:val="000000"/>
        </w:rPr>
        <w:t>Note: Details of additional conditions during training and inference can be discussed per sub-use case in normative phase</w:t>
      </w:r>
    </w:p>
    <w:p w14:paraId="0D9C91FB" w14:textId="77777777" w:rsidR="00816D2A" w:rsidRDefault="00816D2A">
      <w:pPr>
        <w:jc w:val="both"/>
        <w:rPr>
          <w:b/>
          <w:bCs/>
          <w:color w:val="000000"/>
        </w:rPr>
      </w:pPr>
    </w:p>
    <w:p w14:paraId="4A990E71" w14:textId="77777777" w:rsidR="00816D2A" w:rsidRDefault="002B15AA">
      <w:pPr>
        <w:jc w:val="both"/>
        <w:rPr>
          <w:b/>
          <w:bCs/>
          <w:color w:val="000000"/>
        </w:rPr>
      </w:pPr>
      <w:r>
        <w:rPr>
          <w:b/>
          <w:bCs/>
          <w:color w:val="000000"/>
        </w:rPr>
        <w:t>Proposal 3: For model-ID based LCM, additional conditions is inherently conveyed during model-identification process.</w:t>
      </w:r>
    </w:p>
    <w:p w14:paraId="6CCBF118" w14:textId="77777777" w:rsidR="00816D2A" w:rsidRDefault="002B15AA">
      <w:pPr>
        <w:pStyle w:val="ListParagraph"/>
        <w:numPr>
          <w:ilvl w:val="0"/>
          <w:numId w:val="101"/>
        </w:numPr>
        <w:spacing w:before="100" w:beforeAutospacing="1" w:after="100" w:afterAutospacing="1" w:line="240" w:lineRule="auto"/>
        <w:contextualSpacing/>
        <w:jc w:val="both"/>
        <w:rPr>
          <w:b/>
          <w:bCs/>
          <w:color w:val="000000"/>
        </w:rPr>
      </w:pPr>
      <w:r>
        <w:rPr>
          <w:b/>
          <w:bCs/>
          <w:color w:val="000000"/>
        </w:rPr>
        <w:t xml:space="preserve">Consistency in N/W side additional conditions is achieved using model-ID during </w:t>
      </w:r>
      <w:proofErr w:type="gramStart"/>
      <w:r>
        <w:rPr>
          <w:b/>
          <w:bCs/>
          <w:color w:val="000000"/>
        </w:rPr>
        <w:t>inference</w:t>
      </w:r>
      <w:proofErr w:type="gramEnd"/>
    </w:p>
    <w:p w14:paraId="66ED2312" w14:textId="77777777" w:rsidR="00816D2A" w:rsidRDefault="002B15AA">
      <w:pPr>
        <w:pStyle w:val="ListParagraph"/>
        <w:numPr>
          <w:ilvl w:val="0"/>
          <w:numId w:val="101"/>
        </w:numPr>
        <w:spacing w:before="100" w:beforeAutospacing="1" w:after="100" w:afterAutospacing="1" w:line="240" w:lineRule="auto"/>
        <w:contextualSpacing/>
        <w:jc w:val="both"/>
        <w:rPr>
          <w:b/>
          <w:bCs/>
          <w:color w:val="000000"/>
        </w:rPr>
      </w:pPr>
      <w:r>
        <w:rPr>
          <w:b/>
          <w:bCs/>
          <w:color w:val="000000"/>
        </w:rPr>
        <w:t xml:space="preserve">The exact details of additional conditions can be discussed once detailed procedure of each model identification type is </w:t>
      </w:r>
      <w:proofErr w:type="gramStart"/>
      <w:r>
        <w:rPr>
          <w:b/>
          <w:bCs/>
          <w:color w:val="000000"/>
        </w:rPr>
        <w:t>agreed</w:t>
      </w:r>
      <w:proofErr w:type="gramEnd"/>
    </w:p>
    <w:p w14:paraId="32676566" w14:textId="77777777" w:rsidR="00816D2A" w:rsidRDefault="002B15AA">
      <w:pPr>
        <w:jc w:val="both"/>
        <w:rPr>
          <w:b/>
          <w:bCs/>
          <w:color w:val="000000"/>
        </w:rPr>
      </w:pPr>
      <w:r>
        <w:rPr>
          <w:b/>
          <w:bCs/>
          <w:color w:val="000000"/>
        </w:rPr>
        <w:t>Note: Details of additional conditions as a part of model-identification procedure can be taken up in normative phase.</w:t>
      </w:r>
    </w:p>
    <w:p w14:paraId="43A9B732" w14:textId="77777777" w:rsidR="00816D2A" w:rsidRDefault="00816D2A"/>
    <w:p w14:paraId="60E5DB65" w14:textId="77777777" w:rsidR="00816D2A" w:rsidRDefault="002B15AA">
      <w:pPr>
        <w:pStyle w:val="Heading5"/>
        <w:ind w:left="1008" w:hanging="1008"/>
      </w:pPr>
      <w:r>
        <w:t>Issue 10-1: handling of NW-side additional conditions for UE-side models (continued from 9-1)</w:t>
      </w:r>
    </w:p>
    <w:p w14:paraId="6D1E908C" w14:textId="77777777" w:rsidR="00816D2A" w:rsidRDefault="002B15AA">
      <w:pPr>
        <w:rPr>
          <w:lang w:val="en-GB"/>
        </w:rPr>
      </w:pPr>
      <w:r>
        <w:rPr>
          <w:lang w:val="en-GB"/>
        </w:rPr>
        <w:t>This is a continued discussion for further advance the ongoing discussion on handling additional conditions and model identification. Below are previous agreements on this topic.</w:t>
      </w:r>
    </w:p>
    <w:tbl>
      <w:tblPr>
        <w:tblStyle w:val="TableGrid"/>
        <w:tblW w:w="0" w:type="auto"/>
        <w:tblLook w:val="04A0" w:firstRow="1" w:lastRow="0" w:firstColumn="1" w:lastColumn="0" w:noHBand="0" w:noVBand="1"/>
      </w:tblPr>
      <w:tblGrid>
        <w:gridCol w:w="9962"/>
      </w:tblGrid>
      <w:tr w:rsidR="00816D2A" w14:paraId="5BB63FAD" w14:textId="77777777">
        <w:tc>
          <w:tcPr>
            <w:tcW w:w="9962" w:type="dxa"/>
          </w:tcPr>
          <w:p w14:paraId="489C496A" w14:textId="77777777" w:rsidR="00816D2A" w:rsidRDefault="002B15AA">
            <w:pPr>
              <w:rPr>
                <w:rFonts w:eastAsia="DengXian"/>
                <w:iCs/>
                <w:highlight w:val="green"/>
                <w:lang w:eastAsia="zh-CN"/>
              </w:rPr>
            </w:pPr>
            <w:r>
              <w:rPr>
                <w:rFonts w:eastAsia="DengXian" w:hint="eastAsia"/>
                <w:iCs/>
                <w:highlight w:val="green"/>
                <w:lang w:eastAsia="zh-CN"/>
              </w:rPr>
              <w:t>A</w:t>
            </w:r>
            <w:r>
              <w:rPr>
                <w:rFonts w:eastAsia="DengXian"/>
                <w:iCs/>
                <w:highlight w:val="green"/>
                <w:lang w:eastAsia="zh-CN"/>
              </w:rPr>
              <w:t>greement</w:t>
            </w:r>
          </w:p>
          <w:p w14:paraId="2EB93968" w14:textId="77777777" w:rsidR="00816D2A" w:rsidRDefault="002B15AA">
            <w:pPr>
              <w:pStyle w:val="ListParagraph"/>
              <w:numPr>
                <w:ilvl w:val="0"/>
                <w:numId w:val="37"/>
              </w:numPr>
              <w:rPr>
                <w:lang w:eastAsia="ko-KR"/>
              </w:rPr>
            </w:pPr>
            <w:r>
              <w:rPr>
                <w:lang w:eastAsia="ko-KR"/>
              </w:rPr>
              <w:lastRenderedPageBreak/>
              <w:t>For an AI/ML-enabled feature/FG, additional conditions refer to any aspects that are assumed for the training of the model but are not a part of UE capability for the AI/ML-enabled feature/FG.</w:t>
            </w:r>
          </w:p>
          <w:p w14:paraId="12DC12B7" w14:textId="77777777" w:rsidR="00816D2A" w:rsidRDefault="002B15AA">
            <w:pPr>
              <w:pStyle w:val="ListParagraph"/>
              <w:numPr>
                <w:ilvl w:val="1"/>
                <w:numId w:val="37"/>
              </w:numPr>
              <w:rPr>
                <w:lang w:eastAsia="ko-KR"/>
              </w:rPr>
            </w:pPr>
            <w:r>
              <w:rPr>
                <w:rFonts w:eastAsia="DengXian"/>
                <w:lang w:eastAsia="zh-CN"/>
              </w:rPr>
              <w:t xml:space="preserve">It doesn’t imply that additional conditions are necessarily </w:t>
            </w:r>
            <w:proofErr w:type="gramStart"/>
            <w:r>
              <w:rPr>
                <w:rFonts w:eastAsia="DengXian"/>
                <w:lang w:eastAsia="zh-CN"/>
              </w:rPr>
              <w:t>specified</w:t>
            </w:r>
            <w:proofErr w:type="gramEnd"/>
            <w:r>
              <w:rPr>
                <w:rFonts w:eastAsia="DengXian"/>
                <w:lang w:eastAsia="zh-CN"/>
              </w:rPr>
              <w:t xml:space="preserve"> </w:t>
            </w:r>
          </w:p>
          <w:p w14:paraId="1FC6B858" w14:textId="77777777" w:rsidR="00816D2A" w:rsidRDefault="002B15AA">
            <w:pPr>
              <w:rPr>
                <w:rFonts w:eastAsia="DengXian"/>
                <w:iCs/>
                <w:highlight w:val="green"/>
                <w:lang w:eastAsia="zh-CN"/>
              </w:rPr>
            </w:pPr>
            <w:r>
              <w:rPr>
                <w:rFonts w:eastAsia="DengXian" w:hint="eastAsia"/>
                <w:iCs/>
                <w:highlight w:val="green"/>
                <w:lang w:eastAsia="zh-CN"/>
              </w:rPr>
              <w:t>A</w:t>
            </w:r>
            <w:r>
              <w:rPr>
                <w:rFonts w:eastAsia="DengXian"/>
                <w:iCs/>
                <w:highlight w:val="green"/>
                <w:lang w:eastAsia="zh-CN"/>
              </w:rPr>
              <w:t>greement</w:t>
            </w:r>
          </w:p>
          <w:p w14:paraId="259AD4D9" w14:textId="77777777" w:rsidR="00816D2A" w:rsidRDefault="002B15AA">
            <w:pPr>
              <w:pStyle w:val="ListParagraph"/>
              <w:numPr>
                <w:ilvl w:val="0"/>
                <w:numId w:val="37"/>
              </w:numPr>
              <w:rPr>
                <w:lang w:eastAsia="ko-KR"/>
              </w:rPr>
            </w:pPr>
            <w:r>
              <w:rPr>
                <w:rFonts w:hint="eastAsia"/>
                <w:lang w:eastAsia="ko-KR"/>
              </w:rPr>
              <w:t>A</w:t>
            </w:r>
            <w:r>
              <w:rPr>
                <w:lang w:eastAsia="ko-KR"/>
              </w:rPr>
              <w:t xml:space="preserve">dditional conditions can be divided into two categories: NW-side additional conditions and UE-side additional conditions. </w:t>
            </w:r>
          </w:p>
          <w:p w14:paraId="3FE44A3F" w14:textId="77777777" w:rsidR="00816D2A" w:rsidRDefault="002B15AA">
            <w:pPr>
              <w:pStyle w:val="ListParagraph"/>
              <w:numPr>
                <w:ilvl w:val="0"/>
                <w:numId w:val="37"/>
              </w:numPr>
              <w:rPr>
                <w:lang w:eastAsia="ko-KR"/>
              </w:rPr>
            </w:pPr>
            <w:r>
              <w:rPr>
                <w:rFonts w:eastAsia="DengXian" w:hint="eastAsia"/>
                <w:lang w:eastAsia="zh-CN"/>
              </w:rPr>
              <w:t>N</w:t>
            </w:r>
            <w:r>
              <w:rPr>
                <w:rFonts w:eastAsia="DengXian"/>
                <w:lang w:eastAsia="zh-CN"/>
              </w:rPr>
              <w:t>ote: whether specification impact is needed is separate discussion</w:t>
            </w:r>
          </w:p>
          <w:p w14:paraId="34011C51" w14:textId="77777777" w:rsidR="00816D2A" w:rsidRDefault="002B15AA">
            <w:pPr>
              <w:rPr>
                <w:rFonts w:eastAsia="DengXian"/>
                <w:iCs/>
                <w:highlight w:val="green"/>
                <w:lang w:eastAsia="zh-CN"/>
              </w:rPr>
            </w:pPr>
            <w:r>
              <w:rPr>
                <w:rFonts w:eastAsia="DengXian" w:hint="eastAsia"/>
                <w:iCs/>
                <w:highlight w:val="green"/>
                <w:lang w:eastAsia="zh-CN"/>
              </w:rPr>
              <w:t>A</w:t>
            </w:r>
            <w:r>
              <w:rPr>
                <w:rFonts w:eastAsia="DengXian"/>
                <w:iCs/>
                <w:highlight w:val="green"/>
                <w:lang w:eastAsia="zh-CN"/>
              </w:rPr>
              <w:t>greement</w:t>
            </w:r>
          </w:p>
          <w:p w14:paraId="29A82991" w14:textId="77777777" w:rsidR="00816D2A" w:rsidRDefault="002B15AA">
            <w:pPr>
              <w:pStyle w:val="ListParagraph"/>
              <w:numPr>
                <w:ilvl w:val="0"/>
                <w:numId w:val="37"/>
              </w:numPr>
              <w:spacing w:after="160"/>
              <w:rPr>
                <w:lang w:eastAsia="ko-KR"/>
              </w:rPr>
            </w:pPr>
            <w:r>
              <w:rPr>
                <w:lang w:eastAsia="ko-KR"/>
              </w:rPr>
              <w:t xml:space="preserve">For inference for UE-side models, to ensure consistency between training and inference regarding NW-side additional conditions (if identified), the following options can be taken as potential approaches (when feasible and necessary): </w:t>
            </w:r>
          </w:p>
          <w:p w14:paraId="334F66DC" w14:textId="77777777" w:rsidR="00816D2A" w:rsidRDefault="002B15AA">
            <w:pPr>
              <w:pStyle w:val="ListParagraph"/>
              <w:numPr>
                <w:ilvl w:val="1"/>
                <w:numId w:val="37"/>
              </w:numPr>
              <w:spacing w:after="160"/>
              <w:rPr>
                <w:lang w:eastAsia="ko-KR"/>
              </w:rPr>
            </w:pPr>
            <w:r>
              <w:rPr>
                <w:lang w:eastAsia="ko-KR"/>
              </w:rPr>
              <w:t>Model identification to achieve alignment on the NW-side additional condition between NW-side and UE-</w:t>
            </w:r>
            <w:proofErr w:type="gramStart"/>
            <w:r>
              <w:rPr>
                <w:lang w:eastAsia="ko-KR"/>
              </w:rPr>
              <w:t>side</w:t>
            </w:r>
            <w:proofErr w:type="gramEnd"/>
          </w:p>
          <w:p w14:paraId="0829CED5" w14:textId="77777777" w:rsidR="00816D2A" w:rsidRDefault="002B15AA">
            <w:pPr>
              <w:pStyle w:val="ListParagraph"/>
              <w:numPr>
                <w:ilvl w:val="1"/>
                <w:numId w:val="37"/>
              </w:numPr>
              <w:spacing w:after="160"/>
              <w:rPr>
                <w:lang w:eastAsia="ko-KR"/>
              </w:rPr>
            </w:pPr>
            <w:r>
              <w:rPr>
                <w:lang w:eastAsia="ko-KR"/>
              </w:rPr>
              <w:t xml:space="preserve">Model training at NW and transfer to UE, where the model has been trained under the additional </w:t>
            </w:r>
            <w:proofErr w:type="gramStart"/>
            <w:r>
              <w:rPr>
                <w:lang w:eastAsia="ko-KR"/>
              </w:rPr>
              <w:t>condition</w:t>
            </w:r>
            <w:proofErr w:type="gramEnd"/>
          </w:p>
          <w:p w14:paraId="46F06ABD" w14:textId="77777777" w:rsidR="00816D2A" w:rsidRDefault="002B15AA">
            <w:pPr>
              <w:pStyle w:val="ListParagraph"/>
              <w:numPr>
                <w:ilvl w:val="1"/>
                <w:numId w:val="37"/>
              </w:numPr>
              <w:spacing w:after="160"/>
              <w:rPr>
                <w:lang w:eastAsia="ko-KR"/>
              </w:rPr>
            </w:pPr>
            <w:r>
              <w:rPr>
                <w:lang w:eastAsia="ko-KR"/>
              </w:rPr>
              <w:t xml:space="preserve">Information and/or indication on NW-side additional conditions is provided to </w:t>
            </w:r>
            <w:proofErr w:type="gramStart"/>
            <w:r>
              <w:rPr>
                <w:lang w:eastAsia="ko-KR"/>
              </w:rPr>
              <w:t>UE</w:t>
            </w:r>
            <w:proofErr w:type="gramEnd"/>
            <w:r>
              <w:rPr>
                <w:lang w:eastAsia="ko-KR"/>
              </w:rPr>
              <w:t xml:space="preserve"> </w:t>
            </w:r>
          </w:p>
          <w:p w14:paraId="103BB8B1" w14:textId="77777777" w:rsidR="00816D2A" w:rsidRDefault="002B15AA">
            <w:pPr>
              <w:pStyle w:val="ListParagraph"/>
              <w:numPr>
                <w:ilvl w:val="1"/>
                <w:numId w:val="37"/>
              </w:numPr>
              <w:spacing w:after="160"/>
              <w:rPr>
                <w:lang w:eastAsia="ko-KR"/>
              </w:rPr>
            </w:pPr>
            <w:r>
              <w:rPr>
                <w:lang w:eastAsia="ko-KR"/>
              </w:rPr>
              <w:t>Consistency assisted by monitoring (by UE and/or NW, the performance of UE-side candidate models/functionalities to select a model/functionality)</w:t>
            </w:r>
          </w:p>
          <w:p w14:paraId="5E292495" w14:textId="77777777" w:rsidR="00816D2A" w:rsidRDefault="002B15AA">
            <w:pPr>
              <w:pStyle w:val="ListParagraph"/>
              <w:numPr>
                <w:ilvl w:val="1"/>
                <w:numId w:val="37"/>
              </w:numPr>
              <w:spacing w:after="160"/>
              <w:rPr>
                <w:lang w:eastAsia="ko-KR"/>
              </w:rPr>
            </w:pPr>
            <w:r>
              <w:rPr>
                <w:lang w:eastAsia="ko-KR"/>
              </w:rPr>
              <w:t xml:space="preserve">Other approaches are not </w:t>
            </w:r>
            <w:proofErr w:type="gramStart"/>
            <w:r>
              <w:rPr>
                <w:lang w:eastAsia="ko-KR"/>
              </w:rPr>
              <w:t>precluded</w:t>
            </w:r>
            <w:proofErr w:type="gramEnd"/>
          </w:p>
          <w:p w14:paraId="6B6D5080" w14:textId="77777777" w:rsidR="00816D2A" w:rsidRDefault="002B15AA">
            <w:pPr>
              <w:pStyle w:val="ListParagraph"/>
              <w:numPr>
                <w:ilvl w:val="1"/>
                <w:numId w:val="37"/>
              </w:numPr>
              <w:spacing w:after="160"/>
              <w:rPr>
                <w:lang w:eastAsia="ko-KR"/>
              </w:rPr>
            </w:pPr>
            <w:r>
              <w:rPr>
                <w:lang w:eastAsia="ko-KR"/>
              </w:rPr>
              <w:t>Note: it does not deny the possibility that different approaches can achieve the same function.</w:t>
            </w:r>
          </w:p>
        </w:tc>
      </w:tr>
    </w:tbl>
    <w:p w14:paraId="79B5AF61" w14:textId="77777777" w:rsidR="00816D2A" w:rsidRDefault="00816D2A">
      <w:pPr>
        <w:rPr>
          <w:lang w:val="en-GB"/>
        </w:rPr>
      </w:pPr>
    </w:p>
    <w:p w14:paraId="4A160CC8" w14:textId="77777777" w:rsidR="00816D2A" w:rsidRDefault="002B15AA">
      <w:r>
        <w:rPr>
          <w:lang w:val="en-GB"/>
        </w:rPr>
        <w:t xml:space="preserve">In the last meeting, the group agreed on the following options as potential approaches </w:t>
      </w:r>
      <w:r>
        <w:t xml:space="preserve">to ensure consistency between training and inference regarding NW-side additional conditions (if identified). </w:t>
      </w:r>
    </w:p>
    <w:p w14:paraId="4AF527E7" w14:textId="77777777" w:rsidR="00816D2A" w:rsidRDefault="002B15AA">
      <w:pPr>
        <w:pStyle w:val="ListParagraph"/>
        <w:numPr>
          <w:ilvl w:val="0"/>
          <w:numId w:val="102"/>
        </w:numPr>
        <w:spacing w:after="160"/>
        <w:jc w:val="both"/>
      </w:pPr>
      <w:r>
        <w:t>Model identification to achieve alignment on the NW-side additional condition between NW-side and UE-</w:t>
      </w:r>
      <w:proofErr w:type="gramStart"/>
      <w:r>
        <w:t>side</w:t>
      </w:r>
      <w:proofErr w:type="gramEnd"/>
    </w:p>
    <w:p w14:paraId="3A089B31" w14:textId="77777777" w:rsidR="00816D2A" w:rsidRDefault="002B15AA">
      <w:pPr>
        <w:pStyle w:val="ListParagraph"/>
        <w:numPr>
          <w:ilvl w:val="0"/>
          <w:numId w:val="102"/>
        </w:numPr>
        <w:spacing w:after="160"/>
        <w:jc w:val="both"/>
      </w:pPr>
      <w:r>
        <w:t xml:space="preserve">Model training at NW and transfer to UE, where the model has been trained under the additional </w:t>
      </w:r>
      <w:proofErr w:type="gramStart"/>
      <w:r>
        <w:t>condition</w:t>
      </w:r>
      <w:proofErr w:type="gramEnd"/>
    </w:p>
    <w:p w14:paraId="77366B35" w14:textId="77777777" w:rsidR="00816D2A" w:rsidRDefault="002B15AA">
      <w:pPr>
        <w:pStyle w:val="ListParagraph"/>
        <w:numPr>
          <w:ilvl w:val="0"/>
          <w:numId w:val="102"/>
        </w:numPr>
        <w:spacing w:after="160"/>
        <w:jc w:val="both"/>
      </w:pPr>
      <w:r>
        <w:t xml:space="preserve">Information and/or indication on NW-side additional conditions is provided to </w:t>
      </w:r>
      <w:proofErr w:type="gramStart"/>
      <w:r>
        <w:t>UE</w:t>
      </w:r>
      <w:proofErr w:type="gramEnd"/>
      <w:r>
        <w:t xml:space="preserve"> </w:t>
      </w:r>
    </w:p>
    <w:p w14:paraId="7DBBCA3C" w14:textId="77777777" w:rsidR="00816D2A" w:rsidRDefault="002B15AA">
      <w:pPr>
        <w:pStyle w:val="ListParagraph"/>
        <w:numPr>
          <w:ilvl w:val="0"/>
          <w:numId w:val="102"/>
        </w:numPr>
        <w:spacing w:after="160"/>
        <w:jc w:val="both"/>
      </w:pPr>
      <w:r>
        <w:lastRenderedPageBreak/>
        <w:t>Consistency assisted by monitoring (by UE and/or NW, the performance of UE-side candidate models/functionalities to select a model/functionality)</w:t>
      </w:r>
    </w:p>
    <w:p w14:paraId="284A54E9" w14:textId="77777777" w:rsidR="00816D2A" w:rsidRDefault="002B15AA">
      <w:pPr>
        <w:rPr>
          <w:lang w:val="en-GB"/>
        </w:rPr>
      </w:pPr>
      <w:r>
        <w:rPr>
          <w:lang w:val="en-GB"/>
        </w:rPr>
        <w:t xml:space="preserve">As noted earlier, the a)-d) are not mutually exclusive. </w:t>
      </w:r>
      <w:proofErr w:type="gramStart"/>
      <w:r>
        <w:rPr>
          <w:lang w:val="en-GB"/>
        </w:rPr>
        <w:t>In particular, it</w:t>
      </w:r>
      <w:proofErr w:type="gramEnd"/>
      <w:r>
        <w:rPr>
          <w:lang w:val="en-GB"/>
        </w:rPr>
        <w:t xml:space="preserve"> is seen that</w:t>
      </w:r>
    </w:p>
    <w:p w14:paraId="46A844E3" w14:textId="77777777" w:rsidR="00816D2A" w:rsidRDefault="00816D2A">
      <w:pPr>
        <w:rPr>
          <w:lang w:val="en-GB"/>
        </w:rPr>
      </w:pPr>
    </w:p>
    <w:p w14:paraId="406794ED" w14:textId="77777777" w:rsidR="00816D2A" w:rsidRDefault="002B15AA">
      <w:pPr>
        <w:pStyle w:val="ListParagraph"/>
        <w:numPr>
          <w:ilvl w:val="0"/>
          <w:numId w:val="37"/>
        </w:numPr>
        <w:rPr>
          <w:lang w:val="en-GB"/>
        </w:rPr>
      </w:pPr>
      <w:r>
        <w:rPr>
          <w:lang w:val="en-GB"/>
        </w:rPr>
        <w:t xml:space="preserve">Model ID in a) could be interpreted as a special case of information/indication in c). </w:t>
      </w:r>
    </w:p>
    <w:p w14:paraId="60C9277B" w14:textId="77777777" w:rsidR="00816D2A" w:rsidRDefault="002B15AA">
      <w:pPr>
        <w:pStyle w:val="ListParagraph"/>
        <w:numPr>
          <w:ilvl w:val="0"/>
          <w:numId w:val="37"/>
        </w:numPr>
      </w:pPr>
      <w:r>
        <w:t>Model identification may be used together with b) or d).</w:t>
      </w:r>
    </w:p>
    <w:p w14:paraId="1FFC7C4B" w14:textId="77777777" w:rsidR="00816D2A" w:rsidRDefault="002B15AA">
      <w:pPr>
        <w:pStyle w:val="ListParagraph"/>
        <w:numPr>
          <w:ilvl w:val="0"/>
          <w:numId w:val="37"/>
        </w:numPr>
      </w:pPr>
      <w:r>
        <w:t>Several companies proposed dataset transfer.</w:t>
      </w:r>
    </w:p>
    <w:p w14:paraId="3438FE39" w14:textId="77777777" w:rsidR="00816D2A" w:rsidRDefault="00816D2A"/>
    <w:p w14:paraId="097D944C" w14:textId="77777777" w:rsidR="00816D2A" w:rsidRDefault="002B15AA">
      <w:pPr>
        <w:rPr>
          <w:lang w:val="en-GB"/>
        </w:rPr>
      </w:pPr>
      <w:r>
        <w:rPr>
          <w:lang w:val="en-GB"/>
        </w:rPr>
        <w:t>Therefore, in the below proposal, the FL regrouped the above into the following options and provided further discussions based on companies’ proposals/analysis.</w:t>
      </w:r>
    </w:p>
    <w:p w14:paraId="31AED4F1" w14:textId="77777777" w:rsidR="00816D2A" w:rsidRDefault="00816D2A">
      <w:pPr>
        <w:rPr>
          <w:lang w:val="en-GB"/>
        </w:rPr>
      </w:pPr>
    </w:p>
    <w:p w14:paraId="1B2BF745" w14:textId="77777777" w:rsidR="00816D2A" w:rsidRDefault="002B15AA">
      <w:pPr>
        <w:pStyle w:val="ListParagraph"/>
        <w:numPr>
          <w:ilvl w:val="0"/>
          <w:numId w:val="37"/>
        </w:numPr>
        <w:rPr>
          <w:lang w:val="en-GB"/>
        </w:rPr>
      </w:pPr>
      <w:r>
        <w:rPr>
          <w:lang w:val="en-GB"/>
        </w:rPr>
        <w:t>Option 1: Offline alignment on NW-side additional conditions</w:t>
      </w:r>
    </w:p>
    <w:p w14:paraId="00B9E41E" w14:textId="77777777" w:rsidR="00816D2A" w:rsidRDefault="002B15AA">
      <w:pPr>
        <w:pStyle w:val="ListParagraph"/>
        <w:numPr>
          <w:ilvl w:val="0"/>
          <w:numId w:val="37"/>
        </w:numPr>
        <w:rPr>
          <w:lang w:val="en-GB"/>
        </w:rPr>
      </w:pPr>
      <w:r>
        <w:rPr>
          <w:lang w:val="en-GB"/>
        </w:rPr>
        <w:t>Option 2: Over-the-air alignment on NW-side additional conditions</w:t>
      </w:r>
    </w:p>
    <w:p w14:paraId="76710266" w14:textId="77777777" w:rsidR="00816D2A" w:rsidRDefault="002B15AA">
      <w:pPr>
        <w:pStyle w:val="ListParagraph"/>
        <w:numPr>
          <w:ilvl w:val="0"/>
          <w:numId w:val="37"/>
        </w:numPr>
        <w:rPr>
          <w:lang w:val="en-GB"/>
        </w:rPr>
      </w:pPr>
      <w:r>
        <w:rPr>
          <w:lang w:val="en-GB"/>
        </w:rPr>
        <w:t xml:space="preserve">Option 3: </w:t>
      </w:r>
      <w:r>
        <w:t>Consistency assisted by monitoring (by UE and/or NW, the performance of UE-side candidate models/functionalities to select a model/functionality)</w:t>
      </w:r>
    </w:p>
    <w:p w14:paraId="68760966" w14:textId="77777777" w:rsidR="00816D2A" w:rsidRDefault="002B15AA">
      <w:pPr>
        <w:pStyle w:val="ListParagraph"/>
        <w:numPr>
          <w:ilvl w:val="0"/>
          <w:numId w:val="37"/>
        </w:numPr>
        <w:rPr>
          <w:lang w:val="en-GB"/>
        </w:rPr>
      </w:pPr>
      <w:r>
        <w:t xml:space="preserve">Option 4: Model training at NW and transfer to UE, where the model has been trained under the additional </w:t>
      </w:r>
      <w:proofErr w:type="gramStart"/>
      <w:r>
        <w:t>condition</w:t>
      </w:r>
      <w:proofErr w:type="gramEnd"/>
      <w:r>
        <w:t xml:space="preserve"> </w:t>
      </w:r>
    </w:p>
    <w:p w14:paraId="13538DA9" w14:textId="77777777" w:rsidR="00816D2A" w:rsidRDefault="002B15AA">
      <w:pPr>
        <w:pStyle w:val="ListParagraph"/>
        <w:numPr>
          <w:ilvl w:val="0"/>
          <w:numId w:val="37"/>
        </w:numPr>
        <w:rPr>
          <w:lang w:val="en-GB"/>
        </w:rPr>
      </w:pPr>
      <w:r>
        <w:t xml:space="preserve">Option 5: Dataset transfer from NW to UE, where the dataset has been constructed under the additional </w:t>
      </w:r>
      <w:proofErr w:type="gramStart"/>
      <w:r>
        <w:t>condition</w:t>
      </w:r>
      <w:proofErr w:type="gramEnd"/>
    </w:p>
    <w:p w14:paraId="076E4CB0" w14:textId="77777777" w:rsidR="00816D2A" w:rsidRDefault="00816D2A">
      <w:pPr>
        <w:rPr>
          <w:lang w:val="en-GB"/>
        </w:rPr>
      </w:pPr>
    </w:p>
    <w:p w14:paraId="2D80A992" w14:textId="77777777" w:rsidR="00816D2A" w:rsidRDefault="002B15AA">
      <w:pPr>
        <w:rPr>
          <w:lang w:val="en-GB"/>
        </w:rPr>
      </w:pPr>
      <w:r>
        <w:rPr>
          <w:lang w:val="en-GB"/>
        </w:rPr>
        <w:t>There may still be some overlap between Option 2 and Option 3, but it is OK to have some overlap.</w:t>
      </w:r>
    </w:p>
    <w:p w14:paraId="3BF61145" w14:textId="77777777" w:rsidR="00816D2A" w:rsidRDefault="00816D2A">
      <w:pPr>
        <w:rPr>
          <w:lang w:val="en-GB"/>
        </w:rPr>
      </w:pPr>
    </w:p>
    <w:p w14:paraId="6A0145A0" w14:textId="77777777" w:rsidR="00816D2A" w:rsidRDefault="002B15AA">
      <w:pPr>
        <w:pStyle w:val="Heading6"/>
        <w:ind w:left="1152" w:hanging="1152"/>
        <w:rPr>
          <w:sz w:val="22"/>
          <w:szCs w:val="22"/>
        </w:rPr>
      </w:pPr>
      <w:r>
        <w:rPr>
          <w:sz w:val="22"/>
          <w:szCs w:val="22"/>
        </w:rPr>
        <w:t>Proposal 10-1a:</w:t>
      </w:r>
    </w:p>
    <w:p w14:paraId="4DD908DB" w14:textId="77777777" w:rsidR="00816D2A" w:rsidRDefault="002B15AA">
      <w:pPr>
        <w:spacing w:after="160"/>
        <w:jc w:val="both"/>
      </w:pPr>
      <w:r>
        <w:t>For inference for UE-side models, further study the following approaches to ensure consistency between training and inference regarding NW-side additional conditions (if identified):</w:t>
      </w:r>
    </w:p>
    <w:p w14:paraId="1A358B75" w14:textId="77777777" w:rsidR="00816D2A" w:rsidRDefault="00816D2A">
      <w:pPr>
        <w:jc w:val="both"/>
        <w:rPr>
          <w:highlight w:val="yellow"/>
          <w:lang w:val="en-GB"/>
        </w:rPr>
      </w:pPr>
    </w:p>
    <w:tbl>
      <w:tblPr>
        <w:tblStyle w:val="TableGrid"/>
        <w:tblW w:w="0" w:type="auto"/>
        <w:tblLook w:val="04A0" w:firstRow="1" w:lastRow="0" w:firstColumn="1" w:lastColumn="0" w:noHBand="0" w:noVBand="1"/>
      </w:tblPr>
      <w:tblGrid>
        <w:gridCol w:w="925"/>
        <w:gridCol w:w="1274"/>
        <w:gridCol w:w="3605"/>
        <w:gridCol w:w="1191"/>
        <w:gridCol w:w="2967"/>
      </w:tblGrid>
      <w:tr w:rsidR="00816D2A" w14:paraId="2837BCD6" w14:textId="77777777">
        <w:tc>
          <w:tcPr>
            <w:tcW w:w="925" w:type="dxa"/>
            <w:tcBorders>
              <w:top w:val="single" w:sz="4" w:space="0" w:color="auto"/>
              <w:left w:val="single" w:sz="4" w:space="0" w:color="auto"/>
              <w:bottom w:val="single" w:sz="4" w:space="0" w:color="auto"/>
              <w:right w:val="single" w:sz="4" w:space="0" w:color="auto"/>
            </w:tcBorders>
          </w:tcPr>
          <w:p w14:paraId="1333CF70" w14:textId="77777777" w:rsidR="00816D2A" w:rsidRDefault="002B15AA">
            <w:pPr>
              <w:rPr>
                <w:lang w:val="en-GB" w:eastAsia="ko-KR"/>
              </w:rPr>
            </w:pPr>
            <w:r>
              <w:rPr>
                <w:lang w:val="en-GB" w:eastAsia="ko-KR"/>
              </w:rPr>
              <w:t>Option number</w:t>
            </w:r>
          </w:p>
        </w:tc>
        <w:tc>
          <w:tcPr>
            <w:tcW w:w="1274" w:type="dxa"/>
            <w:tcBorders>
              <w:top w:val="single" w:sz="4" w:space="0" w:color="auto"/>
              <w:left w:val="single" w:sz="4" w:space="0" w:color="auto"/>
              <w:bottom w:val="single" w:sz="4" w:space="0" w:color="auto"/>
              <w:right w:val="single" w:sz="4" w:space="0" w:color="auto"/>
            </w:tcBorders>
          </w:tcPr>
          <w:p w14:paraId="45A9BD8D" w14:textId="77777777" w:rsidR="00816D2A" w:rsidRDefault="002B15AA">
            <w:pPr>
              <w:rPr>
                <w:lang w:val="en-GB" w:eastAsia="ko-KR"/>
              </w:rPr>
            </w:pPr>
            <w:r>
              <w:rPr>
                <w:lang w:val="en-GB" w:eastAsia="ko-KR"/>
              </w:rPr>
              <w:t>Category</w:t>
            </w:r>
          </w:p>
        </w:tc>
        <w:tc>
          <w:tcPr>
            <w:tcW w:w="3605" w:type="dxa"/>
            <w:tcBorders>
              <w:top w:val="single" w:sz="4" w:space="0" w:color="auto"/>
              <w:left w:val="single" w:sz="4" w:space="0" w:color="auto"/>
              <w:bottom w:val="single" w:sz="4" w:space="0" w:color="auto"/>
              <w:right w:val="single" w:sz="4" w:space="0" w:color="auto"/>
            </w:tcBorders>
          </w:tcPr>
          <w:p w14:paraId="1BD9971A" w14:textId="77777777" w:rsidR="00816D2A" w:rsidRDefault="002B15AA">
            <w:pPr>
              <w:rPr>
                <w:rFonts w:ascii="New York" w:eastAsia="SimSun" w:hAnsi="New York" w:cs="CG Times (WN)"/>
                <w:sz w:val="20"/>
                <w:szCs w:val="20"/>
                <w:lang w:val="en-GB" w:eastAsia="ko-KR"/>
              </w:rPr>
            </w:pPr>
            <w:r>
              <w:rPr>
                <w:sz w:val="20"/>
                <w:szCs w:val="20"/>
                <w:lang w:val="en-GB" w:eastAsia="ko-KR"/>
              </w:rPr>
              <w:t>How NW-side additional conditions are addressed</w:t>
            </w:r>
          </w:p>
        </w:tc>
        <w:tc>
          <w:tcPr>
            <w:tcW w:w="1191" w:type="dxa"/>
            <w:tcBorders>
              <w:top w:val="single" w:sz="4" w:space="0" w:color="auto"/>
              <w:left w:val="single" w:sz="4" w:space="0" w:color="auto"/>
              <w:bottom w:val="single" w:sz="4" w:space="0" w:color="auto"/>
              <w:right w:val="single" w:sz="4" w:space="0" w:color="auto"/>
            </w:tcBorders>
          </w:tcPr>
          <w:p w14:paraId="058681DD" w14:textId="77777777" w:rsidR="00816D2A" w:rsidRDefault="002B15AA">
            <w:pPr>
              <w:rPr>
                <w:sz w:val="20"/>
                <w:szCs w:val="20"/>
                <w:lang w:val="en-GB" w:eastAsia="ko-KR"/>
              </w:rPr>
            </w:pPr>
            <w:r>
              <w:rPr>
                <w:sz w:val="20"/>
                <w:szCs w:val="20"/>
                <w:lang w:val="en-GB" w:eastAsia="ko-KR"/>
              </w:rPr>
              <w:t xml:space="preserve">What is done for inference </w:t>
            </w:r>
          </w:p>
        </w:tc>
        <w:tc>
          <w:tcPr>
            <w:tcW w:w="2967" w:type="dxa"/>
            <w:tcBorders>
              <w:top w:val="single" w:sz="4" w:space="0" w:color="auto"/>
              <w:left w:val="single" w:sz="4" w:space="0" w:color="auto"/>
              <w:bottom w:val="single" w:sz="4" w:space="0" w:color="auto"/>
              <w:right w:val="single" w:sz="4" w:space="0" w:color="auto"/>
            </w:tcBorders>
          </w:tcPr>
          <w:p w14:paraId="14309E5B" w14:textId="77777777" w:rsidR="00816D2A" w:rsidRDefault="002B15AA">
            <w:pPr>
              <w:rPr>
                <w:sz w:val="20"/>
                <w:szCs w:val="20"/>
                <w:lang w:val="en-GB" w:eastAsia="ko-KR"/>
              </w:rPr>
            </w:pPr>
            <w:r>
              <w:rPr>
                <w:sz w:val="20"/>
                <w:szCs w:val="20"/>
                <w:lang w:val="en-GB" w:eastAsia="ko-KR"/>
              </w:rPr>
              <w:t>Model identification</w:t>
            </w:r>
          </w:p>
        </w:tc>
      </w:tr>
      <w:tr w:rsidR="00816D2A" w14:paraId="71401271" w14:textId="77777777">
        <w:tc>
          <w:tcPr>
            <w:tcW w:w="925" w:type="dxa"/>
            <w:tcBorders>
              <w:top w:val="single" w:sz="4" w:space="0" w:color="auto"/>
              <w:left w:val="single" w:sz="4" w:space="0" w:color="auto"/>
              <w:right w:val="single" w:sz="4" w:space="0" w:color="auto"/>
            </w:tcBorders>
          </w:tcPr>
          <w:p w14:paraId="7D5424EC" w14:textId="77777777" w:rsidR="00816D2A" w:rsidRDefault="002B15AA">
            <w:pPr>
              <w:rPr>
                <w:sz w:val="20"/>
                <w:szCs w:val="20"/>
                <w:lang w:val="en-GB" w:eastAsia="ko-KR"/>
              </w:rPr>
            </w:pPr>
            <w:r>
              <w:rPr>
                <w:sz w:val="20"/>
                <w:szCs w:val="20"/>
                <w:lang w:val="en-GB" w:eastAsia="ko-KR"/>
              </w:rPr>
              <w:t>1-1</w:t>
            </w:r>
          </w:p>
        </w:tc>
        <w:tc>
          <w:tcPr>
            <w:tcW w:w="1274" w:type="dxa"/>
            <w:vMerge w:val="restart"/>
            <w:tcBorders>
              <w:top w:val="single" w:sz="4" w:space="0" w:color="auto"/>
              <w:left w:val="single" w:sz="4" w:space="0" w:color="auto"/>
              <w:right w:val="single" w:sz="4" w:space="0" w:color="auto"/>
            </w:tcBorders>
          </w:tcPr>
          <w:p w14:paraId="20196101" w14:textId="77777777" w:rsidR="00816D2A" w:rsidRDefault="002B15AA">
            <w:pPr>
              <w:rPr>
                <w:sz w:val="20"/>
                <w:szCs w:val="20"/>
                <w:lang w:val="en-GB" w:eastAsia="ko-KR"/>
              </w:rPr>
            </w:pPr>
            <w:r>
              <w:rPr>
                <w:lang w:val="en-GB" w:eastAsia="ko-KR"/>
              </w:rPr>
              <w:t>Offline alignment on NW-side additional conditions</w:t>
            </w:r>
          </w:p>
        </w:tc>
        <w:tc>
          <w:tcPr>
            <w:tcW w:w="3605" w:type="dxa"/>
            <w:tcBorders>
              <w:top w:val="single" w:sz="4" w:space="0" w:color="auto"/>
              <w:left w:val="single" w:sz="4" w:space="0" w:color="auto"/>
              <w:bottom w:val="single" w:sz="4" w:space="0" w:color="auto"/>
              <w:right w:val="single" w:sz="4" w:space="0" w:color="auto"/>
            </w:tcBorders>
          </w:tcPr>
          <w:p w14:paraId="08AB332A" w14:textId="77777777" w:rsidR="00816D2A" w:rsidRDefault="002B15AA">
            <w:pPr>
              <w:rPr>
                <w:sz w:val="20"/>
                <w:szCs w:val="20"/>
                <w:lang w:val="en-GB" w:eastAsia="ko-KR"/>
              </w:rPr>
            </w:pPr>
            <w:r>
              <w:rPr>
                <w:lang w:val="en-GB" w:eastAsia="ko-KR"/>
              </w:rPr>
              <w:t>Information and/or indication on NW-side additional conditions is aligned offline. The information and/or indication is directly in the form of a model ID determined by the NW-side.</w:t>
            </w:r>
            <w:r>
              <w:rPr>
                <w:lang w:eastAsia="ko-KR"/>
              </w:rPr>
              <w:t xml:space="preserve"> (e.g., associated with an offline dataset).</w:t>
            </w:r>
          </w:p>
        </w:tc>
        <w:tc>
          <w:tcPr>
            <w:tcW w:w="1191" w:type="dxa"/>
            <w:vMerge w:val="restart"/>
            <w:tcBorders>
              <w:top w:val="single" w:sz="4" w:space="0" w:color="auto"/>
              <w:left w:val="single" w:sz="4" w:space="0" w:color="auto"/>
              <w:right w:val="single" w:sz="4" w:space="0" w:color="auto"/>
            </w:tcBorders>
          </w:tcPr>
          <w:p w14:paraId="2AD696E5" w14:textId="77777777" w:rsidR="00816D2A" w:rsidRDefault="002B15AA">
            <w:pPr>
              <w:rPr>
                <w:sz w:val="20"/>
                <w:szCs w:val="20"/>
                <w:lang w:val="en-GB" w:eastAsia="ko-KR"/>
              </w:rPr>
            </w:pPr>
            <w:r>
              <w:rPr>
                <w:lang w:val="en-GB" w:eastAsia="ko-KR"/>
              </w:rPr>
              <w:t>Model ID signaling</w:t>
            </w:r>
          </w:p>
        </w:tc>
        <w:tc>
          <w:tcPr>
            <w:tcW w:w="2967" w:type="dxa"/>
            <w:tcBorders>
              <w:top w:val="single" w:sz="4" w:space="0" w:color="auto"/>
              <w:left w:val="single" w:sz="4" w:space="0" w:color="auto"/>
              <w:bottom w:val="single" w:sz="4" w:space="0" w:color="auto"/>
              <w:right w:val="single" w:sz="4" w:space="0" w:color="auto"/>
            </w:tcBorders>
          </w:tcPr>
          <w:p w14:paraId="0567915B" w14:textId="77777777" w:rsidR="00816D2A" w:rsidRDefault="002B15AA">
            <w:pPr>
              <w:rPr>
                <w:lang w:eastAsia="ko-KR"/>
              </w:rPr>
            </w:pPr>
            <w:r>
              <w:rPr>
                <w:lang w:eastAsia="ko-KR"/>
              </w:rPr>
              <w:t>Type A (initiated by NW-side)</w:t>
            </w:r>
          </w:p>
        </w:tc>
      </w:tr>
      <w:tr w:rsidR="00816D2A" w14:paraId="73E4C6AC" w14:textId="77777777">
        <w:tc>
          <w:tcPr>
            <w:tcW w:w="925" w:type="dxa"/>
            <w:tcBorders>
              <w:left w:val="single" w:sz="4" w:space="0" w:color="auto"/>
              <w:bottom w:val="single" w:sz="4" w:space="0" w:color="auto"/>
              <w:right w:val="single" w:sz="4" w:space="0" w:color="auto"/>
            </w:tcBorders>
          </w:tcPr>
          <w:p w14:paraId="421076B5" w14:textId="77777777" w:rsidR="00816D2A" w:rsidRDefault="002B15AA">
            <w:pPr>
              <w:rPr>
                <w:sz w:val="20"/>
                <w:szCs w:val="20"/>
                <w:lang w:val="en-GB" w:eastAsia="ko-KR"/>
              </w:rPr>
            </w:pPr>
            <w:r>
              <w:rPr>
                <w:sz w:val="20"/>
                <w:szCs w:val="20"/>
                <w:lang w:val="en-GB" w:eastAsia="ko-KR"/>
              </w:rPr>
              <w:t>1-2</w:t>
            </w:r>
          </w:p>
        </w:tc>
        <w:tc>
          <w:tcPr>
            <w:tcW w:w="1274" w:type="dxa"/>
            <w:vMerge/>
            <w:tcBorders>
              <w:left w:val="single" w:sz="4" w:space="0" w:color="auto"/>
              <w:bottom w:val="single" w:sz="4" w:space="0" w:color="auto"/>
              <w:right w:val="single" w:sz="4" w:space="0" w:color="auto"/>
            </w:tcBorders>
          </w:tcPr>
          <w:p w14:paraId="0CA6C8C3" w14:textId="77777777" w:rsidR="00816D2A" w:rsidRDefault="00816D2A">
            <w:pPr>
              <w:rPr>
                <w:sz w:val="20"/>
                <w:szCs w:val="20"/>
                <w:lang w:val="en-GB" w:eastAsia="ko-KR"/>
              </w:rPr>
            </w:pPr>
          </w:p>
        </w:tc>
        <w:tc>
          <w:tcPr>
            <w:tcW w:w="3605" w:type="dxa"/>
            <w:tcBorders>
              <w:top w:val="single" w:sz="4" w:space="0" w:color="auto"/>
              <w:left w:val="single" w:sz="4" w:space="0" w:color="auto"/>
              <w:bottom w:val="single" w:sz="4" w:space="0" w:color="auto"/>
              <w:right w:val="single" w:sz="4" w:space="0" w:color="auto"/>
            </w:tcBorders>
          </w:tcPr>
          <w:p w14:paraId="75708D7F" w14:textId="77777777" w:rsidR="00816D2A" w:rsidRDefault="002B15AA">
            <w:pPr>
              <w:rPr>
                <w:lang w:eastAsia="ko-KR"/>
              </w:rPr>
            </w:pPr>
            <w:r>
              <w:rPr>
                <w:lang w:eastAsia="ko-KR"/>
              </w:rPr>
              <w:t xml:space="preserve">Information on NW-side additional conditions is aligned offline (e.g., to </w:t>
            </w:r>
            <w:r>
              <w:rPr>
                <w:lang w:eastAsia="ko-KR"/>
              </w:rPr>
              <w:lastRenderedPageBreak/>
              <w:t xml:space="preserve">help UE categorize dataset). </w:t>
            </w:r>
            <w:r>
              <w:rPr>
                <w:lang w:val="en-GB" w:eastAsia="ko-KR"/>
              </w:rPr>
              <w:t>Model(s) are identified from the UE-side based on the information.</w:t>
            </w:r>
          </w:p>
        </w:tc>
        <w:tc>
          <w:tcPr>
            <w:tcW w:w="1191" w:type="dxa"/>
            <w:vMerge/>
            <w:tcBorders>
              <w:left w:val="single" w:sz="4" w:space="0" w:color="auto"/>
              <w:bottom w:val="single" w:sz="4" w:space="0" w:color="auto"/>
              <w:right w:val="single" w:sz="4" w:space="0" w:color="auto"/>
            </w:tcBorders>
          </w:tcPr>
          <w:p w14:paraId="79F124DD" w14:textId="77777777" w:rsidR="00816D2A" w:rsidRDefault="00816D2A">
            <w:pPr>
              <w:rPr>
                <w:sz w:val="20"/>
                <w:szCs w:val="20"/>
                <w:lang w:val="en-GB" w:eastAsia="ko-KR"/>
              </w:rPr>
            </w:pPr>
          </w:p>
        </w:tc>
        <w:tc>
          <w:tcPr>
            <w:tcW w:w="2967" w:type="dxa"/>
            <w:tcBorders>
              <w:top w:val="single" w:sz="4" w:space="0" w:color="auto"/>
              <w:left w:val="single" w:sz="4" w:space="0" w:color="auto"/>
              <w:bottom w:val="single" w:sz="4" w:space="0" w:color="auto"/>
              <w:right w:val="single" w:sz="4" w:space="0" w:color="auto"/>
            </w:tcBorders>
          </w:tcPr>
          <w:p w14:paraId="3320297F" w14:textId="77777777" w:rsidR="00816D2A" w:rsidRDefault="002B15AA">
            <w:pPr>
              <w:rPr>
                <w:lang w:eastAsia="ko-KR"/>
              </w:rPr>
            </w:pPr>
            <w:r>
              <w:rPr>
                <w:lang w:eastAsia="ko-KR"/>
              </w:rPr>
              <w:t>Type A (Initiated by UE-side)</w:t>
            </w:r>
          </w:p>
        </w:tc>
      </w:tr>
      <w:tr w:rsidR="00816D2A" w14:paraId="17A924A7" w14:textId="77777777">
        <w:tc>
          <w:tcPr>
            <w:tcW w:w="925" w:type="dxa"/>
            <w:tcBorders>
              <w:top w:val="single" w:sz="4" w:space="0" w:color="auto"/>
              <w:left w:val="single" w:sz="4" w:space="0" w:color="auto"/>
              <w:right w:val="single" w:sz="4" w:space="0" w:color="auto"/>
            </w:tcBorders>
          </w:tcPr>
          <w:p w14:paraId="2AA6B703" w14:textId="77777777" w:rsidR="00816D2A" w:rsidRDefault="002B15AA">
            <w:pPr>
              <w:rPr>
                <w:sz w:val="20"/>
                <w:szCs w:val="20"/>
                <w:lang w:val="en-GB" w:eastAsia="ko-KR"/>
              </w:rPr>
            </w:pPr>
            <w:bookmarkStart w:id="175" w:name="_Hlk150703812"/>
            <w:r>
              <w:rPr>
                <w:sz w:val="20"/>
                <w:szCs w:val="20"/>
                <w:lang w:val="en-GB" w:eastAsia="ko-KR"/>
              </w:rPr>
              <w:t>2-1</w:t>
            </w:r>
          </w:p>
        </w:tc>
        <w:tc>
          <w:tcPr>
            <w:tcW w:w="1274" w:type="dxa"/>
            <w:vMerge w:val="restart"/>
            <w:tcBorders>
              <w:top w:val="single" w:sz="4" w:space="0" w:color="auto"/>
              <w:left w:val="single" w:sz="4" w:space="0" w:color="auto"/>
              <w:right w:val="single" w:sz="4" w:space="0" w:color="auto"/>
            </w:tcBorders>
          </w:tcPr>
          <w:p w14:paraId="58C7B1C0" w14:textId="77777777" w:rsidR="00816D2A" w:rsidRDefault="002B15AA">
            <w:pPr>
              <w:rPr>
                <w:sz w:val="20"/>
                <w:szCs w:val="20"/>
                <w:lang w:val="en-GB" w:eastAsia="ko-KR"/>
              </w:rPr>
            </w:pPr>
            <w:r>
              <w:rPr>
                <w:sz w:val="20"/>
                <w:szCs w:val="20"/>
                <w:lang w:val="en-GB" w:eastAsia="ko-KR"/>
              </w:rPr>
              <w:t xml:space="preserve">Over-the-air </w:t>
            </w:r>
            <w:r>
              <w:rPr>
                <w:lang w:val="en-GB" w:eastAsia="ko-KR"/>
              </w:rPr>
              <w:t>alignment on NW-side additional conditions</w:t>
            </w:r>
          </w:p>
        </w:tc>
        <w:tc>
          <w:tcPr>
            <w:tcW w:w="3605" w:type="dxa"/>
            <w:tcBorders>
              <w:top w:val="single" w:sz="4" w:space="0" w:color="auto"/>
              <w:left w:val="single" w:sz="4" w:space="0" w:color="auto"/>
              <w:bottom w:val="single" w:sz="4" w:space="0" w:color="auto"/>
              <w:right w:val="single" w:sz="4" w:space="0" w:color="auto"/>
            </w:tcBorders>
          </w:tcPr>
          <w:p w14:paraId="7FFAED69" w14:textId="77777777" w:rsidR="00816D2A" w:rsidRDefault="002B15AA">
            <w:pPr>
              <w:rPr>
                <w:sz w:val="20"/>
                <w:szCs w:val="20"/>
                <w:lang w:val="en-GB" w:eastAsia="ko-KR"/>
              </w:rPr>
            </w:pPr>
            <w:r>
              <w:rPr>
                <w:lang w:eastAsia="ko-KR"/>
              </w:rPr>
              <w:t xml:space="preserve">NW </w:t>
            </w:r>
            <w:proofErr w:type="gramStart"/>
            <w:r>
              <w:rPr>
                <w:lang w:eastAsia="ko-KR"/>
              </w:rPr>
              <w:t>provides assistance</w:t>
            </w:r>
            <w:proofErr w:type="gramEnd"/>
            <w:r>
              <w:rPr>
                <w:lang w:eastAsia="ko-KR"/>
              </w:rPr>
              <w:t xml:space="preserve"> information on NW-side additional conditions for both data collection and inference.</w:t>
            </w:r>
          </w:p>
        </w:tc>
        <w:tc>
          <w:tcPr>
            <w:tcW w:w="1191" w:type="dxa"/>
            <w:tcBorders>
              <w:top w:val="single" w:sz="4" w:space="0" w:color="auto"/>
              <w:left w:val="single" w:sz="4" w:space="0" w:color="auto"/>
              <w:bottom w:val="single" w:sz="4" w:space="0" w:color="auto"/>
              <w:right w:val="single" w:sz="4" w:space="0" w:color="auto"/>
            </w:tcBorders>
          </w:tcPr>
          <w:p w14:paraId="5872CD1B" w14:textId="77777777" w:rsidR="00816D2A" w:rsidRDefault="002B15AA">
            <w:pPr>
              <w:rPr>
                <w:sz w:val="20"/>
                <w:szCs w:val="20"/>
                <w:lang w:val="en-GB" w:eastAsia="ko-KR"/>
              </w:rPr>
            </w:pPr>
            <w:r>
              <w:rPr>
                <w:sz w:val="20"/>
                <w:szCs w:val="20"/>
                <w:lang w:val="en-GB" w:eastAsia="ko-KR"/>
              </w:rPr>
              <w:t>Transparent model selection by UE based on assistance information</w:t>
            </w:r>
          </w:p>
        </w:tc>
        <w:tc>
          <w:tcPr>
            <w:tcW w:w="2967" w:type="dxa"/>
            <w:tcBorders>
              <w:top w:val="single" w:sz="4" w:space="0" w:color="auto"/>
              <w:left w:val="single" w:sz="4" w:space="0" w:color="auto"/>
              <w:bottom w:val="single" w:sz="4" w:space="0" w:color="auto"/>
              <w:right w:val="single" w:sz="4" w:space="0" w:color="auto"/>
            </w:tcBorders>
          </w:tcPr>
          <w:p w14:paraId="4733574E" w14:textId="77777777" w:rsidR="00816D2A" w:rsidRDefault="002B15AA">
            <w:pPr>
              <w:rPr>
                <w:lang w:eastAsia="ko-KR"/>
              </w:rPr>
            </w:pPr>
            <w:r>
              <w:rPr>
                <w:lang w:eastAsia="ko-KR"/>
              </w:rPr>
              <w:t>n/a</w:t>
            </w:r>
          </w:p>
        </w:tc>
      </w:tr>
      <w:tr w:rsidR="00816D2A" w14:paraId="385BF88F" w14:textId="77777777">
        <w:trPr>
          <w:trHeight w:val="1718"/>
        </w:trPr>
        <w:tc>
          <w:tcPr>
            <w:tcW w:w="925" w:type="dxa"/>
            <w:tcBorders>
              <w:left w:val="single" w:sz="4" w:space="0" w:color="auto"/>
              <w:right w:val="single" w:sz="4" w:space="0" w:color="auto"/>
            </w:tcBorders>
          </w:tcPr>
          <w:p w14:paraId="4EEFE1ED" w14:textId="77777777" w:rsidR="00816D2A" w:rsidRDefault="002B15AA">
            <w:pPr>
              <w:rPr>
                <w:sz w:val="20"/>
                <w:szCs w:val="20"/>
                <w:lang w:val="en-GB" w:eastAsia="ko-KR"/>
              </w:rPr>
            </w:pPr>
            <w:r>
              <w:rPr>
                <w:sz w:val="20"/>
                <w:szCs w:val="20"/>
                <w:lang w:val="en-GB" w:eastAsia="ko-KR"/>
              </w:rPr>
              <w:t>2-2</w:t>
            </w:r>
          </w:p>
        </w:tc>
        <w:tc>
          <w:tcPr>
            <w:tcW w:w="1274" w:type="dxa"/>
            <w:vMerge/>
            <w:tcBorders>
              <w:left w:val="single" w:sz="4" w:space="0" w:color="auto"/>
              <w:right w:val="single" w:sz="4" w:space="0" w:color="auto"/>
            </w:tcBorders>
          </w:tcPr>
          <w:p w14:paraId="63BB10F8" w14:textId="77777777" w:rsidR="00816D2A" w:rsidRDefault="00816D2A">
            <w:pPr>
              <w:rPr>
                <w:sz w:val="20"/>
                <w:szCs w:val="20"/>
                <w:lang w:val="en-GB" w:eastAsia="ko-KR"/>
              </w:rPr>
            </w:pPr>
          </w:p>
        </w:tc>
        <w:tc>
          <w:tcPr>
            <w:tcW w:w="3605" w:type="dxa"/>
            <w:vMerge w:val="restart"/>
            <w:tcBorders>
              <w:top w:val="single" w:sz="4" w:space="0" w:color="auto"/>
              <w:left w:val="single" w:sz="4" w:space="0" w:color="auto"/>
              <w:right w:val="single" w:sz="4" w:space="0" w:color="auto"/>
            </w:tcBorders>
          </w:tcPr>
          <w:p w14:paraId="1A86EC10" w14:textId="77777777" w:rsidR="00816D2A" w:rsidRDefault="002B15AA">
            <w:pPr>
              <w:rPr>
                <w:sz w:val="20"/>
                <w:szCs w:val="20"/>
                <w:lang w:val="en-GB" w:eastAsia="ko-KR"/>
              </w:rPr>
            </w:pPr>
            <w:r>
              <w:rPr>
                <w:lang w:val="en-GB" w:eastAsia="ko-KR"/>
              </w:rPr>
              <w:t>NW provides measurement configuration(s) or data collection-related configuration(s) that can be used for model identification. Measurement configuration(s) or data collection-related configuration(s) may have identifiers e.g., in legacy RRC identifiers for CSI resource configurations or unique identifiers. UE or UE-side may use the measurements corresponding to the above configurations to identify the need for any new models by assuming model.</w:t>
            </w:r>
          </w:p>
        </w:tc>
        <w:tc>
          <w:tcPr>
            <w:tcW w:w="1191" w:type="dxa"/>
            <w:vMerge w:val="restart"/>
            <w:tcBorders>
              <w:top w:val="single" w:sz="4" w:space="0" w:color="auto"/>
              <w:left w:val="single" w:sz="4" w:space="0" w:color="auto"/>
              <w:right w:val="single" w:sz="4" w:space="0" w:color="auto"/>
            </w:tcBorders>
          </w:tcPr>
          <w:p w14:paraId="451ADFDA" w14:textId="77777777" w:rsidR="00816D2A" w:rsidRDefault="002B15AA">
            <w:pPr>
              <w:rPr>
                <w:sz w:val="20"/>
                <w:szCs w:val="20"/>
                <w:lang w:val="en-GB" w:eastAsia="ko-KR"/>
              </w:rPr>
            </w:pPr>
            <w:r>
              <w:rPr>
                <w:lang w:val="en-GB" w:eastAsia="ko-KR"/>
              </w:rPr>
              <w:t>Model ID signaling</w:t>
            </w:r>
          </w:p>
        </w:tc>
        <w:tc>
          <w:tcPr>
            <w:tcW w:w="2967" w:type="dxa"/>
            <w:tcBorders>
              <w:top w:val="single" w:sz="4" w:space="0" w:color="auto"/>
              <w:left w:val="single" w:sz="4" w:space="0" w:color="auto"/>
              <w:right w:val="single" w:sz="4" w:space="0" w:color="auto"/>
            </w:tcBorders>
          </w:tcPr>
          <w:p w14:paraId="330A9752" w14:textId="77777777" w:rsidR="00816D2A" w:rsidRDefault="002B15AA">
            <w:pPr>
              <w:rPr>
                <w:lang w:eastAsia="ko-KR"/>
              </w:rPr>
            </w:pPr>
            <w:r>
              <w:rPr>
                <w:lang w:val="en-GB" w:eastAsia="ko-KR"/>
              </w:rPr>
              <w:t>The identifier assigned and provided by NW to UE serves as a model ID. This is a trivial model identification initiated by NW. (Model identification Type B2-2)</w:t>
            </w:r>
          </w:p>
        </w:tc>
      </w:tr>
      <w:tr w:rsidR="00816D2A" w14:paraId="0FC5E976" w14:textId="77777777">
        <w:tc>
          <w:tcPr>
            <w:tcW w:w="925" w:type="dxa"/>
            <w:tcBorders>
              <w:left w:val="single" w:sz="4" w:space="0" w:color="auto"/>
              <w:bottom w:val="single" w:sz="4" w:space="0" w:color="auto"/>
              <w:right w:val="single" w:sz="4" w:space="0" w:color="auto"/>
            </w:tcBorders>
          </w:tcPr>
          <w:p w14:paraId="3B5B62A3" w14:textId="77777777" w:rsidR="00816D2A" w:rsidRDefault="002B15AA">
            <w:pPr>
              <w:rPr>
                <w:sz w:val="20"/>
                <w:szCs w:val="20"/>
                <w:lang w:val="en-GB" w:eastAsia="ko-KR"/>
              </w:rPr>
            </w:pPr>
            <w:r>
              <w:rPr>
                <w:sz w:val="20"/>
                <w:szCs w:val="20"/>
                <w:lang w:val="en-GB" w:eastAsia="ko-KR"/>
              </w:rPr>
              <w:t>2-3</w:t>
            </w:r>
          </w:p>
        </w:tc>
        <w:tc>
          <w:tcPr>
            <w:tcW w:w="1274" w:type="dxa"/>
            <w:vMerge/>
            <w:tcBorders>
              <w:left w:val="single" w:sz="4" w:space="0" w:color="auto"/>
              <w:bottom w:val="single" w:sz="4" w:space="0" w:color="auto"/>
              <w:right w:val="single" w:sz="4" w:space="0" w:color="auto"/>
            </w:tcBorders>
          </w:tcPr>
          <w:p w14:paraId="3BE3D524" w14:textId="77777777" w:rsidR="00816D2A" w:rsidRDefault="00816D2A">
            <w:pPr>
              <w:rPr>
                <w:sz w:val="20"/>
                <w:szCs w:val="20"/>
                <w:lang w:val="en-GB" w:eastAsia="ko-KR"/>
              </w:rPr>
            </w:pPr>
          </w:p>
        </w:tc>
        <w:tc>
          <w:tcPr>
            <w:tcW w:w="3605" w:type="dxa"/>
            <w:vMerge/>
            <w:tcBorders>
              <w:left w:val="single" w:sz="4" w:space="0" w:color="auto"/>
              <w:bottom w:val="single" w:sz="4" w:space="0" w:color="auto"/>
              <w:right w:val="single" w:sz="4" w:space="0" w:color="auto"/>
            </w:tcBorders>
          </w:tcPr>
          <w:p w14:paraId="2E749C52" w14:textId="77777777" w:rsidR="00816D2A" w:rsidRDefault="00816D2A">
            <w:pPr>
              <w:rPr>
                <w:highlight w:val="yellow"/>
                <w:lang w:val="en-GB" w:eastAsia="ko-KR"/>
              </w:rPr>
            </w:pPr>
          </w:p>
        </w:tc>
        <w:tc>
          <w:tcPr>
            <w:tcW w:w="1191" w:type="dxa"/>
            <w:vMerge/>
            <w:tcBorders>
              <w:left w:val="single" w:sz="4" w:space="0" w:color="auto"/>
              <w:bottom w:val="single" w:sz="4" w:space="0" w:color="auto"/>
              <w:right w:val="single" w:sz="4" w:space="0" w:color="auto"/>
            </w:tcBorders>
          </w:tcPr>
          <w:p w14:paraId="4A9DD240" w14:textId="77777777" w:rsidR="00816D2A" w:rsidRDefault="00816D2A">
            <w:pPr>
              <w:rPr>
                <w:lang w:val="en-GB" w:eastAsia="ko-KR"/>
              </w:rPr>
            </w:pPr>
          </w:p>
        </w:tc>
        <w:tc>
          <w:tcPr>
            <w:tcW w:w="2967" w:type="dxa"/>
            <w:tcBorders>
              <w:top w:val="single" w:sz="4" w:space="0" w:color="auto"/>
              <w:left w:val="single" w:sz="4" w:space="0" w:color="auto"/>
              <w:bottom w:val="single" w:sz="4" w:space="0" w:color="auto"/>
              <w:right w:val="single" w:sz="4" w:space="0" w:color="auto"/>
            </w:tcBorders>
          </w:tcPr>
          <w:p w14:paraId="2397C0A3" w14:textId="77777777" w:rsidR="00816D2A" w:rsidRDefault="002B15AA">
            <w:pPr>
              <w:rPr>
                <w:highlight w:val="yellow"/>
                <w:lang w:val="en-GB" w:eastAsia="ko-KR"/>
              </w:rPr>
            </w:pPr>
            <w:r>
              <w:rPr>
                <w:lang w:val="en-GB" w:eastAsia="ko-KR"/>
              </w:rPr>
              <w:t>UE or UE-side identifies a new model that is associated with the measurement configuration(s) or data collection-related configuration(s) (e.g., identifiers associated with these configurations). (Model identification Type B1 or A)</w:t>
            </w:r>
          </w:p>
        </w:tc>
      </w:tr>
      <w:bookmarkEnd w:id="175"/>
      <w:tr w:rsidR="00816D2A" w14:paraId="352C42EE" w14:textId="77777777">
        <w:tc>
          <w:tcPr>
            <w:tcW w:w="925" w:type="dxa"/>
            <w:tcBorders>
              <w:top w:val="single" w:sz="4" w:space="0" w:color="auto"/>
              <w:left w:val="single" w:sz="4" w:space="0" w:color="auto"/>
              <w:right w:val="single" w:sz="4" w:space="0" w:color="auto"/>
            </w:tcBorders>
          </w:tcPr>
          <w:p w14:paraId="369A08D8" w14:textId="77777777" w:rsidR="00816D2A" w:rsidRDefault="002B15AA">
            <w:pPr>
              <w:rPr>
                <w:lang w:eastAsia="ko-KR"/>
              </w:rPr>
            </w:pPr>
            <w:r>
              <w:rPr>
                <w:lang w:eastAsia="ko-KR"/>
              </w:rPr>
              <w:t>3-1</w:t>
            </w:r>
          </w:p>
        </w:tc>
        <w:tc>
          <w:tcPr>
            <w:tcW w:w="1274" w:type="dxa"/>
            <w:vMerge w:val="restart"/>
            <w:tcBorders>
              <w:top w:val="single" w:sz="4" w:space="0" w:color="auto"/>
              <w:left w:val="single" w:sz="4" w:space="0" w:color="auto"/>
              <w:right w:val="single" w:sz="4" w:space="0" w:color="auto"/>
            </w:tcBorders>
          </w:tcPr>
          <w:p w14:paraId="4E520A0E" w14:textId="77777777" w:rsidR="00816D2A" w:rsidRDefault="002B15AA">
            <w:pPr>
              <w:rPr>
                <w:sz w:val="20"/>
                <w:szCs w:val="20"/>
                <w:lang w:val="en-GB" w:eastAsia="ko-KR"/>
              </w:rPr>
            </w:pPr>
            <w:r>
              <w:rPr>
                <w:lang w:eastAsia="ko-KR"/>
              </w:rPr>
              <w:t>Consistency assisted by monitoring</w:t>
            </w:r>
          </w:p>
        </w:tc>
        <w:tc>
          <w:tcPr>
            <w:tcW w:w="3605" w:type="dxa"/>
            <w:vMerge w:val="restart"/>
            <w:tcBorders>
              <w:top w:val="single" w:sz="4" w:space="0" w:color="auto"/>
              <w:left w:val="single" w:sz="4" w:space="0" w:color="auto"/>
              <w:right w:val="single" w:sz="4" w:space="0" w:color="auto"/>
            </w:tcBorders>
          </w:tcPr>
          <w:p w14:paraId="3C588EC8" w14:textId="77777777" w:rsidR="00816D2A" w:rsidRDefault="002B15AA">
            <w:pPr>
              <w:rPr>
                <w:lang w:val="en-GB" w:eastAsia="ko-KR"/>
              </w:rPr>
            </w:pPr>
            <w:r>
              <w:rPr>
                <w:lang w:val="en-GB" w:eastAsia="ko-KR"/>
              </w:rPr>
              <w:t>The NW provides monitoring configurations, e.g., in the form of time-duration(s) and other associated information such as cell(s)/TRP(s)/Area info(s). UE or UE-side determines an applicable model by performing model assessment/monitoring for the provided time duration(s) and associated cell(s)/TRP(s)/Area Info(s).</w:t>
            </w:r>
          </w:p>
          <w:p w14:paraId="2C6A6460" w14:textId="77777777" w:rsidR="00816D2A" w:rsidRDefault="00816D2A">
            <w:pPr>
              <w:rPr>
                <w:sz w:val="20"/>
                <w:szCs w:val="20"/>
                <w:lang w:val="en-GB" w:eastAsia="ko-KR"/>
              </w:rPr>
            </w:pPr>
          </w:p>
        </w:tc>
        <w:tc>
          <w:tcPr>
            <w:tcW w:w="1191" w:type="dxa"/>
            <w:tcBorders>
              <w:top w:val="single" w:sz="4" w:space="0" w:color="auto"/>
              <w:left w:val="single" w:sz="4" w:space="0" w:color="auto"/>
              <w:bottom w:val="single" w:sz="4" w:space="0" w:color="auto"/>
              <w:right w:val="single" w:sz="4" w:space="0" w:color="auto"/>
            </w:tcBorders>
          </w:tcPr>
          <w:p w14:paraId="089988ED" w14:textId="77777777" w:rsidR="00816D2A" w:rsidRDefault="002B15AA">
            <w:pPr>
              <w:rPr>
                <w:sz w:val="20"/>
                <w:szCs w:val="20"/>
                <w:lang w:val="en-GB" w:eastAsia="ko-KR"/>
              </w:rPr>
            </w:pPr>
            <w:r>
              <w:rPr>
                <w:sz w:val="20"/>
                <w:szCs w:val="20"/>
                <w:lang w:val="en-GB" w:eastAsia="ko-KR"/>
              </w:rPr>
              <w:t>Transparent model selection by UE based on monitoring outcome</w:t>
            </w:r>
          </w:p>
        </w:tc>
        <w:tc>
          <w:tcPr>
            <w:tcW w:w="2967" w:type="dxa"/>
            <w:tcBorders>
              <w:top w:val="single" w:sz="4" w:space="0" w:color="auto"/>
              <w:left w:val="single" w:sz="4" w:space="0" w:color="auto"/>
              <w:bottom w:val="single" w:sz="4" w:space="0" w:color="auto"/>
              <w:right w:val="single" w:sz="4" w:space="0" w:color="auto"/>
            </w:tcBorders>
          </w:tcPr>
          <w:p w14:paraId="05269B9B" w14:textId="77777777" w:rsidR="00816D2A" w:rsidRDefault="002B15AA">
            <w:pPr>
              <w:rPr>
                <w:sz w:val="20"/>
                <w:szCs w:val="20"/>
                <w:lang w:val="en-GB" w:eastAsia="ko-KR"/>
              </w:rPr>
            </w:pPr>
            <w:r>
              <w:rPr>
                <w:sz w:val="20"/>
                <w:szCs w:val="20"/>
                <w:lang w:val="en-GB" w:eastAsia="ko-KR"/>
              </w:rPr>
              <w:t>n/a</w:t>
            </w:r>
          </w:p>
        </w:tc>
      </w:tr>
      <w:tr w:rsidR="00816D2A" w14:paraId="7EE724BD" w14:textId="77777777">
        <w:tc>
          <w:tcPr>
            <w:tcW w:w="925" w:type="dxa"/>
            <w:tcBorders>
              <w:left w:val="single" w:sz="4" w:space="0" w:color="auto"/>
              <w:right w:val="single" w:sz="4" w:space="0" w:color="auto"/>
            </w:tcBorders>
          </w:tcPr>
          <w:p w14:paraId="7E107215" w14:textId="77777777" w:rsidR="00816D2A" w:rsidRDefault="002B15AA">
            <w:pPr>
              <w:rPr>
                <w:sz w:val="20"/>
                <w:szCs w:val="20"/>
                <w:lang w:val="en-GB" w:eastAsia="ko-KR"/>
              </w:rPr>
            </w:pPr>
            <w:r>
              <w:rPr>
                <w:sz w:val="20"/>
                <w:szCs w:val="20"/>
                <w:lang w:val="en-GB" w:eastAsia="ko-KR"/>
              </w:rPr>
              <w:t>3-2</w:t>
            </w:r>
          </w:p>
        </w:tc>
        <w:tc>
          <w:tcPr>
            <w:tcW w:w="1274" w:type="dxa"/>
            <w:vMerge/>
            <w:tcBorders>
              <w:left w:val="single" w:sz="4" w:space="0" w:color="auto"/>
              <w:right w:val="single" w:sz="4" w:space="0" w:color="auto"/>
            </w:tcBorders>
          </w:tcPr>
          <w:p w14:paraId="57F596B9" w14:textId="77777777" w:rsidR="00816D2A" w:rsidRDefault="00816D2A">
            <w:pPr>
              <w:rPr>
                <w:sz w:val="20"/>
                <w:szCs w:val="20"/>
                <w:lang w:val="en-GB" w:eastAsia="ko-KR"/>
              </w:rPr>
            </w:pPr>
          </w:p>
        </w:tc>
        <w:tc>
          <w:tcPr>
            <w:tcW w:w="3605" w:type="dxa"/>
            <w:vMerge/>
            <w:tcBorders>
              <w:left w:val="single" w:sz="4" w:space="0" w:color="auto"/>
              <w:right w:val="single" w:sz="4" w:space="0" w:color="auto"/>
            </w:tcBorders>
          </w:tcPr>
          <w:p w14:paraId="03A4243B" w14:textId="77777777" w:rsidR="00816D2A" w:rsidRDefault="00816D2A">
            <w:pPr>
              <w:rPr>
                <w:sz w:val="20"/>
                <w:szCs w:val="20"/>
                <w:lang w:val="en-GB" w:eastAsia="ko-KR"/>
              </w:rPr>
            </w:pPr>
          </w:p>
        </w:tc>
        <w:tc>
          <w:tcPr>
            <w:tcW w:w="1191" w:type="dxa"/>
            <w:tcBorders>
              <w:top w:val="single" w:sz="4" w:space="0" w:color="auto"/>
              <w:left w:val="single" w:sz="4" w:space="0" w:color="auto"/>
              <w:bottom w:val="single" w:sz="4" w:space="0" w:color="auto"/>
              <w:right w:val="single" w:sz="4" w:space="0" w:color="auto"/>
            </w:tcBorders>
          </w:tcPr>
          <w:p w14:paraId="4B0EA9EC" w14:textId="77777777" w:rsidR="00816D2A" w:rsidRDefault="002B15AA">
            <w:pPr>
              <w:rPr>
                <w:sz w:val="20"/>
                <w:szCs w:val="20"/>
                <w:lang w:val="en-GB" w:eastAsia="ko-KR"/>
              </w:rPr>
            </w:pPr>
            <w:r>
              <w:rPr>
                <w:lang w:val="en-GB" w:eastAsia="ko-KR"/>
              </w:rPr>
              <w:t>Model ID signaling</w:t>
            </w:r>
          </w:p>
        </w:tc>
        <w:tc>
          <w:tcPr>
            <w:tcW w:w="2967" w:type="dxa"/>
            <w:tcBorders>
              <w:top w:val="single" w:sz="4" w:space="0" w:color="auto"/>
              <w:left w:val="single" w:sz="4" w:space="0" w:color="auto"/>
              <w:bottom w:val="single" w:sz="4" w:space="0" w:color="auto"/>
              <w:right w:val="single" w:sz="4" w:space="0" w:color="auto"/>
            </w:tcBorders>
          </w:tcPr>
          <w:p w14:paraId="0C99AF4F" w14:textId="77777777" w:rsidR="00816D2A" w:rsidRDefault="002B15AA">
            <w:pPr>
              <w:rPr>
                <w:lang w:eastAsia="ko-KR"/>
              </w:rPr>
            </w:pPr>
            <w:r>
              <w:rPr>
                <w:lang w:val="en-GB" w:eastAsia="ko-KR"/>
              </w:rPr>
              <w:t>UE or UW-side identifies the applicable model for the associated time-duration(s)/Cell(s)/TRP(s)/Area Info(s). (Model identification Type B1 or A).</w:t>
            </w:r>
          </w:p>
        </w:tc>
      </w:tr>
      <w:tr w:rsidR="00816D2A" w14:paraId="724B189B" w14:textId="77777777">
        <w:tc>
          <w:tcPr>
            <w:tcW w:w="925" w:type="dxa"/>
            <w:tcBorders>
              <w:left w:val="single" w:sz="4" w:space="0" w:color="auto"/>
              <w:right w:val="single" w:sz="4" w:space="0" w:color="auto"/>
            </w:tcBorders>
          </w:tcPr>
          <w:p w14:paraId="04796BF6" w14:textId="77777777" w:rsidR="00816D2A" w:rsidRDefault="002B15AA">
            <w:pPr>
              <w:rPr>
                <w:sz w:val="20"/>
                <w:szCs w:val="20"/>
                <w:lang w:val="en-GB" w:eastAsia="ko-KR"/>
              </w:rPr>
            </w:pPr>
            <w:r>
              <w:rPr>
                <w:sz w:val="20"/>
                <w:szCs w:val="20"/>
                <w:lang w:val="en-GB" w:eastAsia="ko-KR"/>
              </w:rPr>
              <w:t>4</w:t>
            </w:r>
          </w:p>
        </w:tc>
        <w:tc>
          <w:tcPr>
            <w:tcW w:w="1274" w:type="dxa"/>
            <w:tcBorders>
              <w:left w:val="single" w:sz="4" w:space="0" w:color="auto"/>
              <w:right w:val="single" w:sz="4" w:space="0" w:color="auto"/>
            </w:tcBorders>
          </w:tcPr>
          <w:p w14:paraId="412F753D" w14:textId="77777777" w:rsidR="00816D2A" w:rsidRDefault="002B15AA">
            <w:pPr>
              <w:rPr>
                <w:sz w:val="20"/>
                <w:szCs w:val="20"/>
                <w:lang w:val="en-GB" w:eastAsia="ko-KR"/>
              </w:rPr>
            </w:pPr>
            <w:r>
              <w:rPr>
                <w:sz w:val="20"/>
                <w:szCs w:val="20"/>
                <w:lang w:val="en-GB" w:eastAsia="ko-KR"/>
              </w:rPr>
              <w:t>Model transfer</w:t>
            </w:r>
          </w:p>
        </w:tc>
        <w:tc>
          <w:tcPr>
            <w:tcW w:w="3605" w:type="dxa"/>
            <w:tcBorders>
              <w:left w:val="single" w:sz="4" w:space="0" w:color="auto"/>
              <w:right w:val="single" w:sz="4" w:space="0" w:color="auto"/>
            </w:tcBorders>
          </w:tcPr>
          <w:p w14:paraId="54B179D4" w14:textId="77777777" w:rsidR="00816D2A" w:rsidRDefault="002B15AA">
            <w:pPr>
              <w:rPr>
                <w:sz w:val="20"/>
                <w:szCs w:val="20"/>
                <w:lang w:val="en-GB" w:eastAsia="ko-KR"/>
              </w:rPr>
            </w:pPr>
            <w:r>
              <w:rPr>
                <w:sz w:val="20"/>
                <w:szCs w:val="20"/>
                <w:lang w:val="en-GB" w:eastAsia="ko-KR"/>
              </w:rPr>
              <w:t>Model is trained under NW-side additional conditions. Model is transferred to UE to be used for inference.</w:t>
            </w:r>
          </w:p>
        </w:tc>
        <w:tc>
          <w:tcPr>
            <w:tcW w:w="1191" w:type="dxa"/>
            <w:tcBorders>
              <w:top w:val="single" w:sz="4" w:space="0" w:color="auto"/>
              <w:left w:val="single" w:sz="4" w:space="0" w:color="auto"/>
              <w:bottom w:val="single" w:sz="4" w:space="0" w:color="auto"/>
              <w:right w:val="single" w:sz="4" w:space="0" w:color="auto"/>
            </w:tcBorders>
          </w:tcPr>
          <w:p w14:paraId="379B9D99" w14:textId="77777777" w:rsidR="00816D2A" w:rsidRDefault="002B15AA">
            <w:pPr>
              <w:rPr>
                <w:lang w:val="en-GB" w:eastAsia="ko-KR"/>
              </w:rPr>
            </w:pPr>
            <w:r>
              <w:rPr>
                <w:lang w:val="en-GB" w:eastAsia="ko-KR"/>
              </w:rPr>
              <w:t>Model ID signaling</w:t>
            </w:r>
          </w:p>
        </w:tc>
        <w:tc>
          <w:tcPr>
            <w:tcW w:w="2967" w:type="dxa"/>
            <w:tcBorders>
              <w:top w:val="single" w:sz="4" w:space="0" w:color="auto"/>
              <w:left w:val="single" w:sz="4" w:space="0" w:color="auto"/>
              <w:bottom w:val="single" w:sz="4" w:space="0" w:color="auto"/>
              <w:right w:val="single" w:sz="4" w:space="0" w:color="auto"/>
            </w:tcBorders>
          </w:tcPr>
          <w:p w14:paraId="67F9B96A" w14:textId="77777777" w:rsidR="00816D2A" w:rsidRDefault="002B15AA">
            <w:pPr>
              <w:rPr>
                <w:highlight w:val="yellow"/>
                <w:lang w:val="en-GB" w:eastAsia="ko-KR"/>
              </w:rPr>
            </w:pPr>
            <w:r>
              <w:rPr>
                <w:lang w:eastAsia="ko-KR"/>
              </w:rPr>
              <w:t>Type B2-1 (initiated by NW-side)</w:t>
            </w:r>
          </w:p>
        </w:tc>
      </w:tr>
      <w:tr w:rsidR="00816D2A" w14:paraId="60C49D43" w14:textId="77777777">
        <w:tc>
          <w:tcPr>
            <w:tcW w:w="925" w:type="dxa"/>
            <w:tcBorders>
              <w:left w:val="single" w:sz="4" w:space="0" w:color="auto"/>
              <w:bottom w:val="single" w:sz="4" w:space="0" w:color="auto"/>
              <w:right w:val="single" w:sz="4" w:space="0" w:color="auto"/>
            </w:tcBorders>
          </w:tcPr>
          <w:p w14:paraId="45FBF13D" w14:textId="77777777" w:rsidR="00816D2A" w:rsidRDefault="002B15AA">
            <w:pPr>
              <w:rPr>
                <w:sz w:val="20"/>
                <w:szCs w:val="20"/>
                <w:lang w:val="en-GB" w:eastAsia="ko-KR"/>
              </w:rPr>
            </w:pPr>
            <w:r>
              <w:rPr>
                <w:sz w:val="20"/>
                <w:szCs w:val="20"/>
                <w:lang w:val="en-GB" w:eastAsia="ko-KR"/>
              </w:rPr>
              <w:t>5</w:t>
            </w:r>
          </w:p>
        </w:tc>
        <w:tc>
          <w:tcPr>
            <w:tcW w:w="1274" w:type="dxa"/>
            <w:tcBorders>
              <w:left w:val="single" w:sz="4" w:space="0" w:color="auto"/>
              <w:bottom w:val="single" w:sz="4" w:space="0" w:color="auto"/>
              <w:right w:val="single" w:sz="4" w:space="0" w:color="auto"/>
            </w:tcBorders>
          </w:tcPr>
          <w:p w14:paraId="6D627F9C" w14:textId="77777777" w:rsidR="00816D2A" w:rsidRDefault="002B15AA">
            <w:pPr>
              <w:rPr>
                <w:sz w:val="20"/>
                <w:szCs w:val="20"/>
                <w:lang w:val="en-GB" w:eastAsia="ko-KR"/>
              </w:rPr>
            </w:pPr>
            <w:r>
              <w:rPr>
                <w:sz w:val="20"/>
                <w:szCs w:val="20"/>
                <w:lang w:val="en-GB" w:eastAsia="ko-KR"/>
              </w:rPr>
              <w:t>Dataset transfer</w:t>
            </w:r>
          </w:p>
        </w:tc>
        <w:tc>
          <w:tcPr>
            <w:tcW w:w="3605" w:type="dxa"/>
            <w:tcBorders>
              <w:left w:val="single" w:sz="4" w:space="0" w:color="auto"/>
              <w:bottom w:val="single" w:sz="4" w:space="0" w:color="auto"/>
              <w:right w:val="single" w:sz="4" w:space="0" w:color="auto"/>
            </w:tcBorders>
          </w:tcPr>
          <w:p w14:paraId="76C66454" w14:textId="77777777" w:rsidR="00816D2A" w:rsidRDefault="002B15AA">
            <w:pPr>
              <w:rPr>
                <w:sz w:val="20"/>
                <w:szCs w:val="20"/>
                <w:lang w:val="en-GB" w:eastAsia="ko-KR"/>
              </w:rPr>
            </w:pPr>
            <w:r>
              <w:rPr>
                <w:lang w:val="en-GB" w:eastAsia="ko-KR"/>
              </w:rPr>
              <w:t xml:space="preserve">The NW transfers a dataset to UE with an associated model ID. The UE or UE-side trains a new model, if needed. </w:t>
            </w:r>
          </w:p>
        </w:tc>
        <w:tc>
          <w:tcPr>
            <w:tcW w:w="1191" w:type="dxa"/>
            <w:tcBorders>
              <w:top w:val="single" w:sz="4" w:space="0" w:color="auto"/>
              <w:left w:val="single" w:sz="4" w:space="0" w:color="auto"/>
              <w:bottom w:val="single" w:sz="4" w:space="0" w:color="auto"/>
              <w:right w:val="single" w:sz="4" w:space="0" w:color="auto"/>
            </w:tcBorders>
          </w:tcPr>
          <w:p w14:paraId="3403D0A5" w14:textId="77777777" w:rsidR="00816D2A" w:rsidRDefault="002B15AA">
            <w:pPr>
              <w:rPr>
                <w:lang w:val="en-GB" w:eastAsia="ko-KR"/>
              </w:rPr>
            </w:pPr>
            <w:r>
              <w:rPr>
                <w:lang w:val="en-GB" w:eastAsia="ko-KR"/>
              </w:rPr>
              <w:t>Model ID signaling</w:t>
            </w:r>
          </w:p>
        </w:tc>
        <w:tc>
          <w:tcPr>
            <w:tcW w:w="2967" w:type="dxa"/>
            <w:tcBorders>
              <w:top w:val="single" w:sz="4" w:space="0" w:color="auto"/>
              <w:left w:val="single" w:sz="4" w:space="0" w:color="auto"/>
              <w:bottom w:val="single" w:sz="4" w:space="0" w:color="auto"/>
              <w:right w:val="single" w:sz="4" w:space="0" w:color="auto"/>
            </w:tcBorders>
          </w:tcPr>
          <w:p w14:paraId="11681399" w14:textId="77777777" w:rsidR="00816D2A" w:rsidRDefault="002B15AA">
            <w:pPr>
              <w:rPr>
                <w:lang w:val="en-GB" w:eastAsia="ko-KR"/>
              </w:rPr>
            </w:pPr>
            <w:r>
              <w:rPr>
                <w:lang w:val="en-GB" w:eastAsia="ko-KR"/>
              </w:rPr>
              <w:t>The dataset is associated with a model ID. (Model identification Type B2-3)</w:t>
            </w:r>
          </w:p>
        </w:tc>
      </w:tr>
    </w:tbl>
    <w:p w14:paraId="71D1F485" w14:textId="77777777" w:rsidR="00816D2A" w:rsidRDefault="00816D2A">
      <w:pPr>
        <w:jc w:val="both"/>
        <w:rPr>
          <w:highlight w:val="yellow"/>
        </w:rPr>
      </w:pPr>
    </w:p>
    <w:p w14:paraId="1E9E82B6" w14:textId="77777777" w:rsidR="00816D2A" w:rsidRDefault="002B15AA">
      <w:pPr>
        <w:pStyle w:val="ListParagraph"/>
        <w:numPr>
          <w:ilvl w:val="0"/>
          <w:numId w:val="37"/>
        </w:numPr>
        <w:jc w:val="both"/>
        <w:rPr>
          <w:lang w:val="en-GB"/>
        </w:rPr>
      </w:pPr>
      <w:r>
        <w:rPr>
          <w:lang w:val="en-GB"/>
        </w:rPr>
        <w:t>Different options may have different pros/cons in</w:t>
      </w:r>
    </w:p>
    <w:p w14:paraId="42094547" w14:textId="77777777" w:rsidR="00816D2A" w:rsidRDefault="002B15AA">
      <w:pPr>
        <w:pStyle w:val="ListParagraph"/>
        <w:numPr>
          <w:ilvl w:val="1"/>
          <w:numId w:val="37"/>
        </w:numPr>
        <w:jc w:val="both"/>
        <w:rPr>
          <w:lang w:val="en-GB"/>
        </w:rPr>
      </w:pPr>
      <w:r>
        <w:rPr>
          <w:lang w:val="en-GB"/>
        </w:rPr>
        <w:t>Engineering Isolation between NW side and UE side</w:t>
      </w:r>
    </w:p>
    <w:p w14:paraId="78B3815E" w14:textId="77777777" w:rsidR="00816D2A" w:rsidRDefault="002B15AA">
      <w:pPr>
        <w:pStyle w:val="ListParagraph"/>
        <w:numPr>
          <w:ilvl w:val="1"/>
          <w:numId w:val="37"/>
        </w:numPr>
        <w:jc w:val="both"/>
        <w:rPr>
          <w:lang w:val="en-GB"/>
        </w:rPr>
      </w:pPr>
      <w:r>
        <w:rPr>
          <w:lang w:val="en-GB"/>
        </w:rPr>
        <w:t>Scalability and NW-side LCM burden</w:t>
      </w:r>
    </w:p>
    <w:p w14:paraId="1976E56B" w14:textId="77777777" w:rsidR="00816D2A" w:rsidRDefault="002B15AA">
      <w:pPr>
        <w:pStyle w:val="ListParagraph"/>
        <w:numPr>
          <w:ilvl w:val="1"/>
          <w:numId w:val="37"/>
        </w:numPr>
        <w:jc w:val="both"/>
        <w:rPr>
          <w:lang w:val="en-GB"/>
        </w:rPr>
      </w:pPr>
      <w:r>
        <w:rPr>
          <w:lang w:val="en-GB"/>
        </w:rPr>
        <w:t>Specification effort</w:t>
      </w:r>
    </w:p>
    <w:p w14:paraId="014BED80" w14:textId="77777777" w:rsidR="00816D2A" w:rsidRDefault="002B15AA">
      <w:pPr>
        <w:pStyle w:val="ListParagraph"/>
        <w:numPr>
          <w:ilvl w:val="1"/>
          <w:numId w:val="37"/>
        </w:numPr>
        <w:jc w:val="both"/>
        <w:rPr>
          <w:lang w:val="en-GB"/>
        </w:rPr>
      </w:pPr>
      <w:r>
        <w:rPr>
          <w:lang w:val="en-GB"/>
        </w:rPr>
        <w:t>Protection to network’s proprietary implementation</w:t>
      </w:r>
    </w:p>
    <w:p w14:paraId="58E300BE" w14:textId="77777777" w:rsidR="00816D2A" w:rsidRDefault="002B15AA">
      <w:pPr>
        <w:pStyle w:val="ListParagraph"/>
        <w:numPr>
          <w:ilvl w:val="1"/>
          <w:numId w:val="37"/>
        </w:numPr>
        <w:jc w:val="both"/>
        <w:rPr>
          <w:lang w:val="en-GB"/>
        </w:rPr>
      </w:pPr>
      <w:r>
        <w:rPr>
          <w:lang w:val="en-GB"/>
        </w:rPr>
        <w:t>UE implementation complexity</w:t>
      </w:r>
    </w:p>
    <w:p w14:paraId="17A0708A" w14:textId="77777777" w:rsidR="00816D2A" w:rsidRDefault="002B15AA">
      <w:pPr>
        <w:pStyle w:val="ListParagraph"/>
        <w:numPr>
          <w:ilvl w:val="1"/>
          <w:numId w:val="37"/>
        </w:numPr>
        <w:jc w:val="both"/>
        <w:rPr>
          <w:lang w:val="en-GB"/>
        </w:rPr>
      </w:pPr>
      <w:r>
        <w:rPr>
          <w:lang w:val="en-GB"/>
        </w:rPr>
        <w:t>UE power consumption and latency</w:t>
      </w:r>
    </w:p>
    <w:p w14:paraId="010A1236" w14:textId="77777777" w:rsidR="00816D2A" w:rsidRDefault="002B15AA">
      <w:pPr>
        <w:pStyle w:val="ListParagraph"/>
        <w:numPr>
          <w:ilvl w:val="0"/>
          <w:numId w:val="37"/>
        </w:numPr>
        <w:jc w:val="both"/>
        <w:rPr>
          <w:lang w:val="en-GB"/>
        </w:rPr>
      </w:pPr>
      <w:r>
        <w:rPr>
          <w:lang w:val="en-GB"/>
        </w:rPr>
        <w:t>Further study can be pursued in the WI phase.</w:t>
      </w:r>
    </w:p>
    <w:p w14:paraId="7A695E4E" w14:textId="77777777" w:rsidR="00816D2A" w:rsidRDefault="00816D2A">
      <w:pPr>
        <w:jc w:val="both"/>
        <w:rPr>
          <w:highlight w:val="yellow"/>
          <w:lang w:val="en-GB"/>
        </w:rPr>
      </w:pPr>
    </w:p>
    <w:tbl>
      <w:tblPr>
        <w:tblStyle w:val="TableGrid"/>
        <w:tblW w:w="0" w:type="auto"/>
        <w:tblLook w:val="04A0" w:firstRow="1" w:lastRow="0" w:firstColumn="1" w:lastColumn="0" w:noHBand="0" w:noVBand="1"/>
      </w:tblPr>
      <w:tblGrid>
        <w:gridCol w:w="1478"/>
        <w:gridCol w:w="4416"/>
        <w:gridCol w:w="4068"/>
      </w:tblGrid>
      <w:tr w:rsidR="00816D2A" w14:paraId="547906BB" w14:textId="77777777">
        <w:trPr>
          <w:trHeight w:val="449"/>
        </w:trPr>
        <w:tc>
          <w:tcPr>
            <w:tcW w:w="1478" w:type="dxa"/>
            <w:shd w:val="clear" w:color="auto" w:fill="D9D9D9" w:themeFill="background1" w:themeFillShade="D9"/>
          </w:tcPr>
          <w:p w14:paraId="3753DB7C" w14:textId="77777777" w:rsidR="00816D2A" w:rsidRDefault="00816D2A">
            <w:pPr>
              <w:spacing w:before="0"/>
              <w:jc w:val="left"/>
              <w:rPr>
                <w:lang w:eastAsia="ko-KR"/>
              </w:rPr>
            </w:pPr>
          </w:p>
        </w:tc>
        <w:tc>
          <w:tcPr>
            <w:tcW w:w="4416" w:type="dxa"/>
            <w:shd w:val="clear" w:color="auto" w:fill="D9D9D9" w:themeFill="background1" w:themeFillShade="D9"/>
            <w:vAlign w:val="center"/>
          </w:tcPr>
          <w:p w14:paraId="271800E3" w14:textId="77777777" w:rsidR="00816D2A" w:rsidRDefault="002B15AA">
            <w:pPr>
              <w:spacing w:before="0"/>
              <w:jc w:val="left"/>
              <w:rPr>
                <w:lang w:eastAsia="ko-KR"/>
              </w:rPr>
            </w:pPr>
            <w:r>
              <w:rPr>
                <w:lang w:eastAsia="ko-KR"/>
              </w:rPr>
              <w:t>Yes</w:t>
            </w:r>
          </w:p>
        </w:tc>
        <w:tc>
          <w:tcPr>
            <w:tcW w:w="4068" w:type="dxa"/>
            <w:shd w:val="clear" w:color="auto" w:fill="D9D9D9" w:themeFill="background1" w:themeFillShade="D9"/>
            <w:vAlign w:val="center"/>
          </w:tcPr>
          <w:p w14:paraId="5EE6B9F6" w14:textId="77777777" w:rsidR="00816D2A" w:rsidRDefault="002B15AA">
            <w:pPr>
              <w:spacing w:before="0"/>
              <w:jc w:val="left"/>
              <w:rPr>
                <w:lang w:eastAsia="ko-KR"/>
              </w:rPr>
            </w:pPr>
            <w:r>
              <w:rPr>
                <w:lang w:eastAsia="ko-KR"/>
              </w:rPr>
              <w:t>No</w:t>
            </w:r>
          </w:p>
        </w:tc>
      </w:tr>
      <w:tr w:rsidR="00816D2A" w14:paraId="01A04999" w14:textId="77777777">
        <w:trPr>
          <w:trHeight w:val="746"/>
        </w:trPr>
        <w:tc>
          <w:tcPr>
            <w:tcW w:w="1478" w:type="dxa"/>
          </w:tcPr>
          <w:p w14:paraId="42041125" w14:textId="77777777" w:rsidR="00816D2A" w:rsidRDefault="002B15AA">
            <w:pPr>
              <w:spacing w:before="0"/>
              <w:jc w:val="left"/>
              <w:rPr>
                <w:lang w:eastAsia="ko-KR"/>
              </w:rPr>
            </w:pPr>
            <w:r>
              <w:rPr>
                <w:lang w:eastAsia="ko-KR"/>
              </w:rPr>
              <w:t>Agree?</w:t>
            </w:r>
          </w:p>
        </w:tc>
        <w:tc>
          <w:tcPr>
            <w:tcW w:w="4416" w:type="dxa"/>
          </w:tcPr>
          <w:p w14:paraId="311290C8" w14:textId="77777777" w:rsidR="00816D2A" w:rsidRDefault="002B15AA">
            <w:pPr>
              <w:spacing w:before="0"/>
              <w:jc w:val="left"/>
              <w:rPr>
                <w:lang w:eastAsia="ko-KR"/>
              </w:rPr>
            </w:pPr>
            <w:r>
              <w:rPr>
                <w:lang w:eastAsia="ko-KR"/>
              </w:rPr>
              <w:t xml:space="preserve"> </w:t>
            </w:r>
          </w:p>
        </w:tc>
        <w:tc>
          <w:tcPr>
            <w:tcW w:w="4068" w:type="dxa"/>
          </w:tcPr>
          <w:p w14:paraId="3049286A" w14:textId="77777777" w:rsidR="00816D2A" w:rsidRDefault="002B15AA">
            <w:pPr>
              <w:spacing w:before="0"/>
              <w:jc w:val="left"/>
              <w:rPr>
                <w:lang w:eastAsia="zh-CN"/>
              </w:rPr>
            </w:pPr>
            <w:r>
              <w:rPr>
                <w:rFonts w:hint="eastAsia"/>
                <w:lang w:eastAsia="zh-CN"/>
              </w:rPr>
              <w:t>ZTE</w:t>
            </w:r>
          </w:p>
        </w:tc>
      </w:tr>
      <w:tr w:rsidR="00816D2A" w14:paraId="7BED1325" w14:textId="77777777">
        <w:tc>
          <w:tcPr>
            <w:tcW w:w="1478" w:type="dxa"/>
            <w:shd w:val="clear" w:color="auto" w:fill="D9D9D9" w:themeFill="background1" w:themeFillShade="D9"/>
          </w:tcPr>
          <w:p w14:paraId="7D3412F3" w14:textId="77777777" w:rsidR="00816D2A" w:rsidRDefault="002B15AA">
            <w:pPr>
              <w:spacing w:before="0"/>
              <w:jc w:val="left"/>
              <w:rPr>
                <w:lang w:eastAsia="ko-KR"/>
              </w:rPr>
            </w:pPr>
            <w:r>
              <w:rPr>
                <w:lang w:eastAsia="ko-KR"/>
              </w:rPr>
              <w:t>Company</w:t>
            </w:r>
          </w:p>
        </w:tc>
        <w:tc>
          <w:tcPr>
            <w:tcW w:w="8484" w:type="dxa"/>
            <w:gridSpan w:val="2"/>
            <w:shd w:val="clear" w:color="auto" w:fill="D9D9D9" w:themeFill="background1" w:themeFillShade="D9"/>
          </w:tcPr>
          <w:p w14:paraId="51C7E019" w14:textId="77777777" w:rsidR="00816D2A" w:rsidRDefault="002B15AA">
            <w:pPr>
              <w:spacing w:before="0"/>
              <w:jc w:val="left"/>
              <w:rPr>
                <w:lang w:eastAsia="ko-KR"/>
              </w:rPr>
            </w:pPr>
            <w:r>
              <w:rPr>
                <w:lang w:eastAsia="ko-KR"/>
              </w:rPr>
              <w:t>Comments</w:t>
            </w:r>
          </w:p>
        </w:tc>
      </w:tr>
      <w:tr w:rsidR="00816D2A" w14:paraId="256E6431" w14:textId="77777777">
        <w:tc>
          <w:tcPr>
            <w:tcW w:w="1478" w:type="dxa"/>
          </w:tcPr>
          <w:p w14:paraId="51045A24" w14:textId="77777777" w:rsidR="00816D2A" w:rsidRDefault="002B15AA">
            <w:pPr>
              <w:spacing w:before="0"/>
              <w:jc w:val="left"/>
              <w:rPr>
                <w:lang w:eastAsia="zh-CN"/>
              </w:rPr>
            </w:pPr>
            <w:r>
              <w:rPr>
                <w:rFonts w:hint="eastAsia"/>
                <w:lang w:eastAsia="zh-CN"/>
              </w:rPr>
              <w:t>v</w:t>
            </w:r>
            <w:r>
              <w:rPr>
                <w:lang w:eastAsia="zh-CN"/>
              </w:rPr>
              <w:t>ivo</w:t>
            </w:r>
          </w:p>
        </w:tc>
        <w:tc>
          <w:tcPr>
            <w:tcW w:w="8484" w:type="dxa"/>
            <w:gridSpan w:val="2"/>
          </w:tcPr>
          <w:p w14:paraId="2F02FFE7" w14:textId="77777777" w:rsidR="00816D2A" w:rsidRDefault="002B15AA">
            <w:pPr>
              <w:spacing w:before="0"/>
              <w:jc w:val="left"/>
              <w:rPr>
                <w:lang w:eastAsia="zh-CN"/>
              </w:rPr>
            </w:pPr>
            <w:r>
              <w:rPr>
                <w:rFonts w:hint="eastAsia"/>
                <w:lang w:eastAsia="zh-CN"/>
              </w:rPr>
              <w:t>T</w:t>
            </w:r>
            <w:r>
              <w:rPr>
                <w:lang w:eastAsia="zh-CN"/>
              </w:rPr>
              <w:t xml:space="preserve">hanks for the FL efforts. </w:t>
            </w:r>
          </w:p>
          <w:p w14:paraId="21201F2E" w14:textId="77777777" w:rsidR="00816D2A" w:rsidRDefault="002B15AA">
            <w:pPr>
              <w:spacing w:before="0"/>
              <w:jc w:val="left"/>
              <w:rPr>
                <w:lang w:eastAsia="zh-CN"/>
              </w:rPr>
            </w:pPr>
            <w:r>
              <w:rPr>
                <w:rFonts w:hint="eastAsia"/>
                <w:lang w:eastAsia="zh-CN"/>
              </w:rPr>
              <w:t>W</w:t>
            </w:r>
            <w:r>
              <w:rPr>
                <w:lang w:eastAsia="zh-CN"/>
              </w:rPr>
              <w:t>e are generally fine with the direction.</w:t>
            </w:r>
          </w:p>
          <w:p w14:paraId="6858EE84" w14:textId="77777777" w:rsidR="00816D2A" w:rsidRDefault="002B15AA">
            <w:pPr>
              <w:spacing w:before="0"/>
              <w:jc w:val="left"/>
              <w:rPr>
                <w:lang w:eastAsia="zh-CN"/>
              </w:rPr>
            </w:pPr>
            <w:r>
              <w:rPr>
                <w:rFonts w:hint="eastAsia"/>
                <w:lang w:eastAsia="zh-CN"/>
              </w:rPr>
              <w:t>O</w:t>
            </w:r>
            <w:r>
              <w:rPr>
                <w:lang w:eastAsia="zh-CN"/>
              </w:rPr>
              <w:t xml:space="preserve">ne thing that we have different understanding is on Option3-2.  For this option, our understanding is that after the </w:t>
            </w:r>
            <w:r>
              <w:rPr>
                <w:rFonts w:hint="eastAsia"/>
                <w:lang w:eastAsia="zh-CN"/>
              </w:rPr>
              <w:t>NW</w:t>
            </w:r>
            <w:r>
              <w:rPr>
                <w:lang w:eastAsia="zh-CN"/>
              </w:rPr>
              <w:t xml:space="preserve"> provides the cell/TRP/area information, if there is model identification procedure to align the model IDs to be used, it may belong to Option2. </w:t>
            </w:r>
          </w:p>
          <w:p w14:paraId="36C330BF" w14:textId="77777777" w:rsidR="00816D2A" w:rsidRDefault="002B15AA">
            <w:pPr>
              <w:spacing w:before="0"/>
              <w:jc w:val="left"/>
              <w:rPr>
                <w:lang w:eastAsia="zh-CN"/>
              </w:rPr>
            </w:pPr>
            <w:r>
              <w:rPr>
                <w:lang w:eastAsia="zh-CN"/>
              </w:rPr>
              <w:t xml:space="preserve">With this understanding, </w:t>
            </w:r>
          </w:p>
          <w:p w14:paraId="7931CD59" w14:textId="77777777" w:rsidR="00816D2A" w:rsidRDefault="002B15AA">
            <w:pPr>
              <w:pStyle w:val="ListParagraph"/>
              <w:numPr>
                <w:ilvl w:val="0"/>
                <w:numId w:val="103"/>
              </w:numPr>
              <w:spacing w:line="280" w:lineRule="atLeast"/>
              <w:rPr>
                <w:lang w:eastAsia="zh-CN"/>
              </w:rPr>
            </w:pPr>
            <w:r>
              <w:rPr>
                <w:rFonts w:hint="eastAsia"/>
                <w:lang w:eastAsia="zh-CN"/>
              </w:rPr>
              <w:t>W</w:t>
            </w:r>
            <w:r>
              <w:rPr>
                <w:lang w:eastAsia="zh-CN"/>
              </w:rPr>
              <w:t>e would like to clarify that consistency assisted by monitoring does not require model identification procedure since if it is UE side to determine the models, the motivation is unclear to have an ID for this.</w:t>
            </w:r>
          </w:p>
          <w:p w14:paraId="069FD7DB" w14:textId="77777777" w:rsidR="00816D2A" w:rsidRDefault="002B15AA">
            <w:pPr>
              <w:pStyle w:val="ListParagraph"/>
              <w:numPr>
                <w:ilvl w:val="0"/>
                <w:numId w:val="103"/>
              </w:numPr>
              <w:spacing w:line="280" w:lineRule="atLeast"/>
              <w:rPr>
                <w:lang w:eastAsia="zh-CN"/>
              </w:rPr>
            </w:pPr>
            <w:r>
              <w:rPr>
                <w:lang w:eastAsia="zh-CN"/>
              </w:rPr>
              <w:t>we would like to clarify that data collection related configurations in Option2 include “</w:t>
            </w:r>
            <w:r>
              <w:rPr>
                <w:lang w:val="en-GB" w:eastAsia="ko-KR"/>
              </w:rPr>
              <w:t>time-duration(s) and other associated information such as cell(s)/TRP(s)/Area info(s)</w:t>
            </w:r>
            <w:r>
              <w:rPr>
                <w:lang w:eastAsia="zh-CN"/>
              </w:rPr>
              <w:t>”</w:t>
            </w:r>
          </w:p>
          <w:p w14:paraId="3D289E3D" w14:textId="77777777" w:rsidR="00816D2A" w:rsidRDefault="002B15AA">
            <w:pPr>
              <w:pStyle w:val="ListParagraph"/>
              <w:numPr>
                <w:ilvl w:val="0"/>
                <w:numId w:val="103"/>
              </w:numPr>
              <w:spacing w:line="280" w:lineRule="atLeast"/>
              <w:rPr>
                <w:lang w:eastAsia="zh-CN"/>
              </w:rPr>
            </w:pPr>
            <w:r>
              <w:rPr>
                <w:lang w:eastAsia="zh-CN"/>
              </w:rPr>
              <w:t xml:space="preserve">For the model identification procedure described, we would like to revise Option 2-3 as following since after the model identified at UE side, the two sides may still need an alignment procedure </w:t>
            </w:r>
            <w:r>
              <w:rPr>
                <w:rFonts w:hint="eastAsia"/>
                <w:lang w:eastAsia="zh-CN"/>
              </w:rPr>
              <w:t>o</w:t>
            </w:r>
            <w:r>
              <w:rPr>
                <w:lang w:eastAsia="zh-CN"/>
              </w:rPr>
              <w:t>n the IDs.</w:t>
            </w:r>
          </w:p>
          <w:p w14:paraId="5A4B4E0B" w14:textId="77777777" w:rsidR="00816D2A" w:rsidRDefault="002B15AA">
            <w:pPr>
              <w:pStyle w:val="ListParagraph"/>
              <w:numPr>
                <w:ilvl w:val="1"/>
                <w:numId w:val="103"/>
              </w:numPr>
              <w:spacing w:line="280" w:lineRule="atLeast"/>
              <w:rPr>
                <w:lang w:eastAsia="zh-CN"/>
              </w:rPr>
            </w:pPr>
            <w:proofErr w:type="gramStart"/>
            <w:r>
              <w:rPr>
                <w:lang w:eastAsia="zh-CN"/>
              </w:rPr>
              <w:t xml:space="preserve">“ </w:t>
            </w:r>
            <w:r>
              <w:rPr>
                <w:lang w:val="en-GB" w:eastAsia="ko-KR"/>
              </w:rPr>
              <w:t>UE</w:t>
            </w:r>
            <w:proofErr w:type="gramEnd"/>
            <w:r>
              <w:rPr>
                <w:lang w:val="en-GB" w:eastAsia="ko-KR"/>
              </w:rPr>
              <w:t xml:space="preserve"> or UE-side identifies a new model that is associated with the measurement configuration(s) or data collection-related configuration(s) (e.g., identifiers associated with these configurations).</w:t>
            </w:r>
            <w:r>
              <w:rPr>
                <w:color w:val="FF0000"/>
                <w:lang w:val="en-GB" w:eastAsia="ko-KR"/>
              </w:rPr>
              <w:t xml:space="preserve"> Model ID may be assigned by the UE or UE-side, or by the NW through measurement configuration(s) or data collection-related configuration(</w:t>
            </w:r>
            <w:proofErr w:type="gramStart"/>
            <w:r>
              <w:rPr>
                <w:color w:val="FF0000"/>
                <w:lang w:val="en-GB" w:eastAsia="ko-KR"/>
              </w:rPr>
              <w:t>s)  exchanged</w:t>
            </w:r>
            <w:proofErr w:type="gramEnd"/>
            <w:r>
              <w:rPr>
                <w:color w:val="FF0000"/>
                <w:lang w:val="en-GB" w:eastAsia="ko-KR"/>
              </w:rPr>
              <w:t xml:space="preserve"> between the two sides</w:t>
            </w:r>
            <w:r>
              <w:rPr>
                <w:lang w:val="en-GB" w:eastAsia="ko-KR"/>
              </w:rPr>
              <w:t xml:space="preserve"> (Model identification Type B1 or A). ”</w:t>
            </w:r>
          </w:p>
          <w:p w14:paraId="15FDEB91" w14:textId="77777777" w:rsidR="00816D2A" w:rsidRDefault="00816D2A">
            <w:pPr>
              <w:spacing w:before="0"/>
              <w:jc w:val="left"/>
              <w:rPr>
                <w:lang w:eastAsia="zh-CN"/>
              </w:rPr>
            </w:pPr>
          </w:p>
          <w:p w14:paraId="4942DEE9" w14:textId="77777777" w:rsidR="00816D2A" w:rsidRDefault="00816D2A">
            <w:pPr>
              <w:spacing w:before="0"/>
              <w:jc w:val="left"/>
              <w:rPr>
                <w:lang w:eastAsia="zh-CN"/>
              </w:rPr>
            </w:pPr>
          </w:p>
        </w:tc>
      </w:tr>
      <w:tr w:rsidR="00816D2A" w14:paraId="37ED9BD5" w14:textId="77777777">
        <w:tc>
          <w:tcPr>
            <w:tcW w:w="1478" w:type="dxa"/>
          </w:tcPr>
          <w:p w14:paraId="17067396" w14:textId="77777777" w:rsidR="00816D2A" w:rsidRDefault="002B15AA">
            <w:pPr>
              <w:spacing w:before="0"/>
              <w:jc w:val="left"/>
              <w:rPr>
                <w:lang w:eastAsia="ko-KR"/>
              </w:rPr>
            </w:pPr>
            <w:r>
              <w:rPr>
                <w:lang w:eastAsia="ko-KR"/>
              </w:rPr>
              <w:t>Fujitsu</w:t>
            </w:r>
          </w:p>
        </w:tc>
        <w:tc>
          <w:tcPr>
            <w:tcW w:w="8484" w:type="dxa"/>
            <w:gridSpan w:val="2"/>
          </w:tcPr>
          <w:p w14:paraId="6D8CF56A" w14:textId="77777777" w:rsidR="00816D2A" w:rsidRDefault="002B15AA">
            <w:pPr>
              <w:spacing w:before="0"/>
              <w:jc w:val="left"/>
              <w:rPr>
                <w:lang w:eastAsia="ko-KR"/>
              </w:rPr>
            </w:pPr>
            <w:r>
              <w:rPr>
                <w:lang w:eastAsia="ko-KR"/>
              </w:rPr>
              <w:t>We are fine with the direction in general.</w:t>
            </w:r>
          </w:p>
          <w:p w14:paraId="53AFDEFD" w14:textId="77777777" w:rsidR="00816D2A" w:rsidRDefault="002B15AA">
            <w:pPr>
              <w:rPr>
                <w:color w:val="FF0000"/>
                <w:lang w:val="en-GB" w:eastAsia="ko-KR"/>
              </w:rPr>
            </w:pPr>
            <w:r>
              <w:rPr>
                <w:lang w:val="en-GB" w:eastAsia="ko-KR"/>
              </w:rPr>
              <w:t xml:space="preserve">For 3-1, 3-2, considering potential multiple dimensional gain of using AI/ML method, </w:t>
            </w:r>
            <w:proofErr w:type="gramStart"/>
            <w:r>
              <w:rPr>
                <w:lang w:val="en-GB" w:eastAsia="ko-KR"/>
              </w:rPr>
              <w:t>e.g.</w:t>
            </w:r>
            <w:proofErr w:type="gramEnd"/>
            <w:r>
              <w:rPr>
                <w:lang w:val="en-GB" w:eastAsia="ko-KR"/>
              </w:rPr>
              <w:t xml:space="preserve"> for overhead reduction or for higher accuracy, the flavour of the potential gain should be decided by NW. </w:t>
            </w:r>
            <w:proofErr w:type="gramStart"/>
            <w:r>
              <w:rPr>
                <w:lang w:val="en-GB" w:eastAsia="ko-KR"/>
              </w:rPr>
              <w:t>So</w:t>
            </w:r>
            <w:proofErr w:type="gramEnd"/>
            <w:r>
              <w:rPr>
                <w:lang w:val="en-GB" w:eastAsia="ko-KR"/>
              </w:rPr>
              <w:t xml:space="preserve"> we suggest adding </w:t>
            </w:r>
            <w:r>
              <w:rPr>
                <w:color w:val="FF0000"/>
                <w:lang w:val="en-GB" w:eastAsia="ko-KR"/>
              </w:rPr>
              <w:t xml:space="preserve">performance criteria information. </w:t>
            </w:r>
          </w:p>
          <w:p w14:paraId="1D0A76F0" w14:textId="77777777" w:rsidR="00816D2A" w:rsidRDefault="002B15AA">
            <w:pPr>
              <w:rPr>
                <w:lang w:val="en-GB" w:eastAsia="ko-KR"/>
              </w:rPr>
            </w:pPr>
            <w:r>
              <w:rPr>
                <w:lang w:val="en-GB" w:eastAsia="ko-KR"/>
              </w:rPr>
              <w:lastRenderedPageBreak/>
              <w:t>Besides, in the previous agreement, both NW and UE monitoring is concluded as:</w:t>
            </w:r>
          </w:p>
          <w:p w14:paraId="3581A5A9" w14:textId="77777777" w:rsidR="00816D2A" w:rsidRDefault="002B15AA">
            <w:pPr>
              <w:rPr>
                <w:i/>
                <w:iCs/>
                <w:lang w:eastAsia="ko-KR"/>
              </w:rPr>
            </w:pPr>
            <w:r>
              <w:rPr>
                <w:i/>
                <w:iCs/>
                <w:lang w:eastAsia="ko-KR"/>
              </w:rPr>
              <w:t>Consistency assisted by monitoring (by UE and/or NW, the performance of UE-side candidate models/functionalities to select a model/functionality)</w:t>
            </w:r>
          </w:p>
          <w:p w14:paraId="49BD2161" w14:textId="77777777" w:rsidR="00816D2A" w:rsidRDefault="002B15AA">
            <w:pPr>
              <w:rPr>
                <w:lang w:val="en-GB" w:eastAsia="ko-KR"/>
              </w:rPr>
            </w:pPr>
            <w:r>
              <w:rPr>
                <w:lang w:val="en-GB" w:eastAsia="ko-KR"/>
              </w:rPr>
              <w:t xml:space="preserve">The proposal only takes UE side selection into account. </w:t>
            </w:r>
          </w:p>
          <w:p w14:paraId="77B67009" w14:textId="77777777" w:rsidR="00816D2A" w:rsidRDefault="002B15AA">
            <w:pPr>
              <w:rPr>
                <w:lang w:val="en-GB" w:eastAsia="ko-KR"/>
              </w:rPr>
            </w:pPr>
            <w:r>
              <w:rPr>
                <w:lang w:val="en-GB" w:eastAsia="ko-KR"/>
              </w:rPr>
              <w:t>We have the following suggestions to 3-1 and 3-2</w:t>
            </w:r>
          </w:p>
          <w:tbl>
            <w:tblPr>
              <w:tblStyle w:val="TableGrid"/>
              <w:tblW w:w="0" w:type="auto"/>
              <w:tblLook w:val="04A0" w:firstRow="1" w:lastRow="0" w:firstColumn="1" w:lastColumn="0" w:noHBand="0" w:noVBand="1"/>
            </w:tblPr>
            <w:tblGrid>
              <w:gridCol w:w="428"/>
              <w:gridCol w:w="1274"/>
              <w:gridCol w:w="2405"/>
              <w:gridCol w:w="1184"/>
              <w:gridCol w:w="2967"/>
            </w:tblGrid>
            <w:tr w:rsidR="00816D2A" w14:paraId="6DFD5E92" w14:textId="77777777">
              <w:tc>
                <w:tcPr>
                  <w:tcW w:w="925" w:type="dxa"/>
                  <w:tcBorders>
                    <w:top w:val="single" w:sz="4" w:space="0" w:color="auto"/>
                    <w:left w:val="single" w:sz="4" w:space="0" w:color="auto"/>
                    <w:right w:val="single" w:sz="4" w:space="0" w:color="auto"/>
                  </w:tcBorders>
                </w:tcPr>
                <w:p w14:paraId="2CF4F564" w14:textId="77777777" w:rsidR="00816D2A" w:rsidRDefault="002B15AA">
                  <w:pPr>
                    <w:rPr>
                      <w:lang w:eastAsia="ko-KR"/>
                    </w:rPr>
                  </w:pPr>
                  <w:r>
                    <w:rPr>
                      <w:lang w:eastAsia="ko-KR"/>
                    </w:rPr>
                    <w:t>3-1</w:t>
                  </w:r>
                </w:p>
              </w:tc>
              <w:tc>
                <w:tcPr>
                  <w:tcW w:w="1274" w:type="dxa"/>
                  <w:vMerge w:val="restart"/>
                  <w:tcBorders>
                    <w:top w:val="single" w:sz="4" w:space="0" w:color="auto"/>
                    <w:left w:val="single" w:sz="4" w:space="0" w:color="auto"/>
                    <w:right w:val="single" w:sz="4" w:space="0" w:color="auto"/>
                  </w:tcBorders>
                </w:tcPr>
                <w:p w14:paraId="4C76DB5D" w14:textId="77777777" w:rsidR="00816D2A" w:rsidRDefault="002B15AA">
                  <w:pPr>
                    <w:rPr>
                      <w:sz w:val="20"/>
                      <w:szCs w:val="20"/>
                      <w:lang w:val="en-GB" w:eastAsia="ko-KR"/>
                    </w:rPr>
                  </w:pPr>
                  <w:r>
                    <w:rPr>
                      <w:lang w:eastAsia="ko-KR"/>
                    </w:rPr>
                    <w:t>Consistency assisted by monitoring</w:t>
                  </w:r>
                </w:p>
              </w:tc>
              <w:tc>
                <w:tcPr>
                  <w:tcW w:w="3605" w:type="dxa"/>
                  <w:vMerge w:val="restart"/>
                  <w:tcBorders>
                    <w:top w:val="single" w:sz="4" w:space="0" w:color="auto"/>
                    <w:left w:val="single" w:sz="4" w:space="0" w:color="auto"/>
                    <w:right w:val="single" w:sz="4" w:space="0" w:color="auto"/>
                  </w:tcBorders>
                </w:tcPr>
                <w:p w14:paraId="06CA570E" w14:textId="77777777" w:rsidR="00816D2A" w:rsidRDefault="002B15AA">
                  <w:pPr>
                    <w:rPr>
                      <w:lang w:val="en-GB" w:eastAsia="ko-KR"/>
                    </w:rPr>
                  </w:pPr>
                  <w:r>
                    <w:rPr>
                      <w:lang w:val="en-GB" w:eastAsia="ko-KR"/>
                    </w:rPr>
                    <w:t xml:space="preserve">The NW provides monitoring configurations, e.g., in the form of time-duration(s) and other associated information such as cell(s)/TRP(s)/Area info(s), </w:t>
                  </w:r>
                  <w:r>
                    <w:rPr>
                      <w:color w:val="FF0000"/>
                      <w:lang w:val="en-GB" w:eastAsia="ko-KR"/>
                    </w:rPr>
                    <w:t>and performance comparison criteria information</w:t>
                  </w:r>
                  <w:r>
                    <w:rPr>
                      <w:lang w:val="en-GB" w:eastAsia="ko-KR"/>
                    </w:rPr>
                    <w:t xml:space="preserve">. </w:t>
                  </w:r>
                  <w:r>
                    <w:rPr>
                      <w:color w:val="FF0000"/>
                      <w:lang w:val="en-GB" w:eastAsia="ko-KR"/>
                    </w:rPr>
                    <w:t>UE/UE-</w:t>
                  </w:r>
                  <w:r>
                    <w:rPr>
                      <w:lang w:val="en-GB" w:eastAsia="ko-KR"/>
                    </w:rPr>
                    <w:t xml:space="preserve">side or </w:t>
                  </w:r>
                  <w:r>
                    <w:rPr>
                      <w:color w:val="FF0000"/>
                      <w:lang w:val="en-GB" w:eastAsia="ko-KR"/>
                    </w:rPr>
                    <w:t>NW</w:t>
                  </w:r>
                  <w:r>
                    <w:rPr>
                      <w:lang w:val="en-GB" w:eastAsia="ko-KR"/>
                    </w:rPr>
                    <w:t xml:space="preserve"> determines an applicable model by performing model assessment/monitoring for the provided time duration(s) and associated cell(s)/TRP(s)/Area Info(s).</w:t>
                  </w:r>
                </w:p>
                <w:p w14:paraId="1B7A6684" w14:textId="77777777" w:rsidR="00816D2A" w:rsidRDefault="00816D2A">
                  <w:pPr>
                    <w:rPr>
                      <w:sz w:val="20"/>
                      <w:szCs w:val="20"/>
                      <w:lang w:val="en-GB" w:eastAsia="ko-KR"/>
                    </w:rPr>
                  </w:pPr>
                </w:p>
              </w:tc>
              <w:tc>
                <w:tcPr>
                  <w:tcW w:w="1191" w:type="dxa"/>
                  <w:tcBorders>
                    <w:top w:val="single" w:sz="4" w:space="0" w:color="auto"/>
                    <w:left w:val="single" w:sz="4" w:space="0" w:color="auto"/>
                    <w:bottom w:val="single" w:sz="4" w:space="0" w:color="auto"/>
                    <w:right w:val="single" w:sz="4" w:space="0" w:color="auto"/>
                  </w:tcBorders>
                </w:tcPr>
                <w:p w14:paraId="41BB92CC" w14:textId="77777777" w:rsidR="00816D2A" w:rsidRDefault="002B15AA">
                  <w:pPr>
                    <w:rPr>
                      <w:sz w:val="20"/>
                      <w:szCs w:val="20"/>
                      <w:lang w:val="en-GB" w:eastAsia="ko-KR"/>
                    </w:rPr>
                  </w:pPr>
                  <w:r>
                    <w:rPr>
                      <w:strike/>
                      <w:color w:val="FF0000"/>
                      <w:sz w:val="20"/>
                      <w:szCs w:val="20"/>
                      <w:lang w:val="en-GB" w:eastAsia="ko-KR"/>
                    </w:rPr>
                    <w:t>Transparent</w:t>
                  </w:r>
                  <w:r>
                    <w:rPr>
                      <w:sz w:val="20"/>
                      <w:szCs w:val="20"/>
                      <w:lang w:val="en-GB" w:eastAsia="ko-KR"/>
                    </w:rPr>
                    <w:t xml:space="preserve"> model selection by UE </w:t>
                  </w:r>
                  <w:r>
                    <w:rPr>
                      <w:color w:val="FF0000"/>
                      <w:sz w:val="20"/>
                      <w:szCs w:val="20"/>
                      <w:lang w:val="en-GB" w:eastAsia="ko-KR"/>
                    </w:rPr>
                    <w:t xml:space="preserve">or NW </w:t>
                  </w:r>
                  <w:r>
                    <w:rPr>
                      <w:sz w:val="20"/>
                      <w:szCs w:val="20"/>
                      <w:lang w:val="en-GB" w:eastAsia="ko-KR"/>
                    </w:rPr>
                    <w:t>based on monitoring outcome</w:t>
                  </w:r>
                </w:p>
              </w:tc>
              <w:tc>
                <w:tcPr>
                  <w:tcW w:w="2967" w:type="dxa"/>
                  <w:tcBorders>
                    <w:top w:val="single" w:sz="4" w:space="0" w:color="auto"/>
                    <w:left w:val="single" w:sz="4" w:space="0" w:color="auto"/>
                    <w:bottom w:val="single" w:sz="4" w:space="0" w:color="auto"/>
                    <w:right w:val="single" w:sz="4" w:space="0" w:color="auto"/>
                  </w:tcBorders>
                </w:tcPr>
                <w:p w14:paraId="53FB6277" w14:textId="77777777" w:rsidR="00816D2A" w:rsidRDefault="002B15AA">
                  <w:pPr>
                    <w:rPr>
                      <w:sz w:val="20"/>
                      <w:szCs w:val="20"/>
                      <w:lang w:val="en-GB" w:eastAsia="ko-KR"/>
                    </w:rPr>
                  </w:pPr>
                  <w:r>
                    <w:rPr>
                      <w:sz w:val="20"/>
                      <w:szCs w:val="20"/>
                      <w:lang w:val="en-GB" w:eastAsia="ko-KR"/>
                    </w:rPr>
                    <w:t>n/a</w:t>
                  </w:r>
                </w:p>
              </w:tc>
            </w:tr>
            <w:tr w:rsidR="00816D2A" w14:paraId="062C0EB5" w14:textId="77777777">
              <w:tc>
                <w:tcPr>
                  <w:tcW w:w="925" w:type="dxa"/>
                  <w:tcBorders>
                    <w:left w:val="single" w:sz="4" w:space="0" w:color="auto"/>
                    <w:right w:val="single" w:sz="4" w:space="0" w:color="auto"/>
                  </w:tcBorders>
                </w:tcPr>
                <w:p w14:paraId="2C220419" w14:textId="77777777" w:rsidR="00816D2A" w:rsidRDefault="002B15AA">
                  <w:pPr>
                    <w:rPr>
                      <w:sz w:val="20"/>
                      <w:szCs w:val="20"/>
                      <w:lang w:val="en-GB" w:eastAsia="ko-KR"/>
                    </w:rPr>
                  </w:pPr>
                  <w:r>
                    <w:rPr>
                      <w:sz w:val="20"/>
                      <w:szCs w:val="20"/>
                      <w:lang w:val="en-GB" w:eastAsia="ko-KR"/>
                    </w:rPr>
                    <w:t>3-2</w:t>
                  </w:r>
                </w:p>
              </w:tc>
              <w:tc>
                <w:tcPr>
                  <w:tcW w:w="1274" w:type="dxa"/>
                  <w:vMerge/>
                  <w:tcBorders>
                    <w:left w:val="single" w:sz="4" w:space="0" w:color="auto"/>
                    <w:right w:val="single" w:sz="4" w:space="0" w:color="auto"/>
                  </w:tcBorders>
                </w:tcPr>
                <w:p w14:paraId="3003ECB4" w14:textId="77777777" w:rsidR="00816D2A" w:rsidRDefault="00816D2A">
                  <w:pPr>
                    <w:rPr>
                      <w:sz w:val="20"/>
                      <w:szCs w:val="20"/>
                      <w:lang w:val="en-GB" w:eastAsia="ko-KR"/>
                    </w:rPr>
                  </w:pPr>
                </w:p>
              </w:tc>
              <w:tc>
                <w:tcPr>
                  <w:tcW w:w="3605" w:type="dxa"/>
                  <w:vMerge/>
                  <w:tcBorders>
                    <w:left w:val="single" w:sz="4" w:space="0" w:color="auto"/>
                    <w:right w:val="single" w:sz="4" w:space="0" w:color="auto"/>
                  </w:tcBorders>
                </w:tcPr>
                <w:p w14:paraId="219C8305" w14:textId="77777777" w:rsidR="00816D2A" w:rsidRDefault="00816D2A">
                  <w:pPr>
                    <w:rPr>
                      <w:sz w:val="20"/>
                      <w:szCs w:val="20"/>
                      <w:lang w:val="en-GB" w:eastAsia="ko-KR"/>
                    </w:rPr>
                  </w:pPr>
                </w:p>
              </w:tc>
              <w:tc>
                <w:tcPr>
                  <w:tcW w:w="1191" w:type="dxa"/>
                  <w:tcBorders>
                    <w:top w:val="single" w:sz="4" w:space="0" w:color="auto"/>
                    <w:left w:val="single" w:sz="4" w:space="0" w:color="auto"/>
                    <w:bottom w:val="single" w:sz="4" w:space="0" w:color="auto"/>
                    <w:right w:val="single" w:sz="4" w:space="0" w:color="auto"/>
                  </w:tcBorders>
                </w:tcPr>
                <w:p w14:paraId="0C5B1130" w14:textId="77777777" w:rsidR="00816D2A" w:rsidRDefault="002B15AA">
                  <w:pPr>
                    <w:rPr>
                      <w:sz w:val="20"/>
                      <w:szCs w:val="20"/>
                      <w:lang w:val="en-GB" w:eastAsia="ko-KR"/>
                    </w:rPr>
                  </w:pPr>
                  <w:r>
                    <w:rPr>
                      <w:lang w:val="en-GB" w:eastAsia="ko-KR"/>
                    </w:rPr>
                    <w:t>Model ID signaling</w:t>
                  </w:r>
                </w:p>
              </w:tc>
              <w:tc>
                <w:tcPr>
                  <w:tcW w:w="2967" w:type="dxa"/>
                  <w:tcBorders>
                    <w:top w:val="single" w:sz="4" w:space="0" w:color="auto"/>
                    <w:left w:val="single" w:sz="4" w:space="0" w:color="auto"/>
                    <w:bottom w:val="single" w:sz="4" w:space="0" w:color="auto"/>
                    <w:right w:val="single" w:sz="4" w:space="0" w:color="auto"/>
                  </w:tcBorders>
                </w:tcPr>
                <w:p w14:paraId="1CAF2506" w14:textId="77777777" w:rsidR="00816D2A" w:rsidRDefault="002B15AA">
                  <w:pPr>
                    <w:rPr>
                      <w:lang w:eastAsia="ko-KR"/>
                    </w:rPr>
                  </w:pPr>
                  <w:r>
                    <w:rPr>
                      <w:color w:val="FF0000"/>
                      <w:lang w:val="en-GB" w:eastAsia="ko-KR"/>
                    </w:rPr>
                    <w:t xml:space="preserve">UE/UE-side or NW </w:t>
                  </w:r>
                  <w:r>
                    <w:rPr>
                      <w:lang w:val="en-GB" w:eastAsia="ko-KR"/>
                    </w:rPr>
                    <w:t>identifies the applicable model for the associated time-duration(s)/Cell(s)/TRP(s)/Area Info(s). (Model identification Type B1 or A).</w:t>
                  </w:r>
                </w:p>
              </w:tc>
            </w:tr>
          </w:tbl>
          <w:p w14:paraId="633CD9B8" w14:textId="77777777" w:rsidR="00816D2A" w:rsidRDefault="00816D2A">
            <w:pPr>
              <w:rPr>
                <w:lang w:val="en-GB" w:eastAsia="ko-KR"/>
              </w:rPr>
            </w:pPr>
          </w:p>
          <w:p w14:paraId="307948E1" w14:textId="77777777" w:rsidR="00816D2A" w:rsidRDefault="00816D2A">
            <w:pPr>
              <w:rPr>
                <w:lang w:val="en-GB" w:eastAsia="ko-KR"/>
              </w:rPr>
            </w:pPr>
          </w:p>
        </w:tc>
      </w:tr>
      <w:tr w:rsidR="00816D2A" w14:paraId="65744E08" w14:textId="77777777">
        <w:tc>
          <w:tcPr>
            <w:tcW w:w="1478" w:type="dxa"/>
          </w:tcPr>
          <w:p w14:paraId="318007C8" w14:textId="77777777" w:rsidR="00816D2A" w:rsidRDefault="002B15AA">
            <w:pPr>
              <w:rPr>
                <w:lang w:eastAsia="zh-CN"/>
              </w:rPr>
            </w:pPr>
            <w:r>
              <w:rPr>
                <w:rFonts w:hint="eastAsia"/>
                <w:lang w:eastAsia="zh-CN"/>
              </w:rPr>
              <w:lastRenderedPageBreak/>
              <w:t>H</w:t>
            </w:r>
            <w:r>
              <w:rPr>
                <w:lang w:eastAsia="zh-CN"/>
              </w:rPr>
              <w:t xml:space="preserve">uawei, </w:t>
            </w:r>
            <w:proofErr w:type="spellStart"/>
            <w:r>
              <w:rPr>
                <w:lang w:eastAsia="zh-CN"/>
              </w:rPr>
              <w:t>HiSilicon</w:t>
            </w:r>
            <w:proofErr w:type="spellEnd"/>
          </w:p>
        </w:tc>
        <w:tc>
          <w:tcPr>
            <w:tcW w:w="8484" w:type="dxa"/>
            <w:gridSpan w:val="2"/>
          </w:tcPr>
          <w:p w14:paraId="17B74F7D" w14:textId="77777777" w:rsidR="00816D2A" w:rsidRDefault="002B15AA">
            <w:pPr>
              <w:spacing w:after="160"/>
              <w:rPr>
                <w:lang w:eastAsia="ko-KR"/>
              </w:rPr>
            </w:pPr>
            <w:r>
              <w:rPr>
                <w:rFonts w:hint="eastAsia"/>
                <w:lang w:eastAsia="ko-KR"/>
              </w:rPr>
              <w:t>F</w:t>
            </w:r>
            <w:r>
              <w:rPr>
                <w:lang w:eastAsia="ko-KR"/>
              </w:rPr>
              <w:t>irstly, we do not think it is realistic to achieve consensus with the complicated table at the last SI meeting, especially considering the model identification sub-types (B2-1~2-3) are not clear.</w:t>
            </w:r>
          </w:p>
          <w:p w14:paraId="6E711AFD" w14:textId="77777777" w:rsidR="00816D2A" w:rsidRDefault="002B15AA">
            <w:pPr>
              <w:spacing w:after="160"/>
              <w:rPr>
                <w:lang w:eastAsia="zh-CN"/>
              </w:rPr>
            </w:pPr>
            <w:r>
              <w:rPr>
                <w:lang w:eastAsia="zh-CN"/>
              </w:rPr>
              <w:t>If the intention is to further elaborate the relationship between model identification types, the following comments/changes are made, trying to simplify the table.</w:t>
            </w:r>
          </w:p>
          <w:p w14:paraId="04255F0A" w14:textId="77777777" w:rsidR="00816D2A" w:rsidRDefault="002B15AA">
            <w:pPr>
              <w:spacing w:after="160"/>
              <w:rPr>
                <w:lang w:eastAsia="zh-CN"/>
              </w:rPr>
            </w:pPr>
            <w:r>
              <w:rPr>
                <w:rFonts w:hint="eastAsia"/>
                <w:lang w:eastAsia="zh-CN"/>
              </w:rPr>
              <w:t>1</w:t>
            </w:r>
            <w:r>
              <w:rPr>
                <w:lang w:eastAsia="zh-CN"/>
              </w:rPr>
              <w:t>) For the main bullet, “(when feasible and necessary)” is added to “approaches” of additional condition to be consistent with the last meeting agreement.</w:t>
            </w:r>
          </w:p>
          <w:p w14:paraId="28BBB151" w14:textId="77777777" w:rsidR="00816D2A" w:rsidRDefault="002B15AA">
            <w:pPr>
              <w:spacing w:after="160"/>
              <w:rPr>
                <w:lang w:eastAsia="zh-CN"/>
              </w:rPr>
            </w:pPr>
            <w:r>
              <w:rPr>
                <w:lang w:eastAsia="zh-CN"/>
              </w:rPr>
              <w:t xml:space="preserve">2) For Type A, there is no need to distinguish NW initiated and UE initiated, since both are offline and beyond RAN1 scope. We can simply say “NW side additional condition is represented by offline assigned model </w:t>
            </w:r>
            <w:proofErr w:type="gramStart"/>
            <w:r>
              <w:rPr>
                <w:lang w:eastAsia="zh-CN"/>
              </w:rPr>
              <w:t>ID</w:t>
            </w:r>
            <w:proofErr w:type="gramEnd"/>
            <w:r>
              <w:rPr>
                <w:lang w:eastAsia="zh-CN"/>
              </w:rPr>
              <w:t>”</w:t>
            </w:r>
          </w:p>
          <w:p w14:paraId="438E2A1F" w14:textId="77777777" w:rsidR="00816D2A" w:rsidRDefault="002B15AA">
            <w:pPr>
              <w:spacing w:after="160"/>
              <w:rPr>
                <w:lang w:eastAsia="zh-CN"/>
              </w:rPr>
            </w:pPr>
            <w:r>
              <w:rPr>
                <w:lang w:eastAsia="zh-CN"/>
              </w:rPr>
              <w:t xml:space="preserve">3) For Option 2-1~2-3, we can simply say “assistance information in forms of specified parameter or data categorization ID” to include assistance info. with both specified content and unspecified content. From UE behavior, it looks UE can select the model transparent to </w:t>
            </w:r>
            <w:r>
              <w:rPr>
                <w:lang w:eastAsia="zh-CN"/>
              </w:rPr>
              <w:lastRenderedPageBreak/>
              <w:t>NW, by matching the assistance info. during training and during inference. Not clear what is the benefit to let NW proactively assign the model ID to UE.</w:t>
            </w:r>
          </w:p>
          <w:p w14:paraId="3FF2BBDB" w14:textId="77777777" w:rsidR="00816D2A" w:rsidRDefault="002B15AA">
            <w:pPr>
              <w:spacing w:after="160"/>
              <w:rPr>
                <w:lang w:eastAsia="zh-CN"/>
              </w:rPr>
            </w:pPr>
            <w:r>
              <w:rPr>
                <w:lang w:eastAsia="zh-CN"/>
              </w:rPr>
              <w:t xml:space="preserve">4) For Option 3-1/3-2, they are changed to “monitor by NW” and “monitor by UE”. The indication of cell(s)/TRP(s)/Area info(s) </w:t>
            </w:r>
            <w:r>
              <w:rPr>
                <w:rFonts w:hint="eastAsia"/>
                <w:lang w:eastAsia="zh-CN"/>
              </w:rPr>
              <w:t>is</w:t>
            </w:r>
            <w:r>
              <w:rPr>
                <w:lang w:eastAsia="zh-CN"/>
              </w:rPr>
              <w:t xml:space="preserve"> irrelevant to monitoring. They may be categorized to “assistance information in forms of specified parameter” under Option 2 if needed.</w:t>
            </w:r>
          </w:p>
          <w:p w14:paraId="5E1D9D2B" w14:textId="77777777" w:rsidR="00816D2A" w:rsidRDefault="002B15AA">
            <w:pPr>
              <w:spacing w:after="160"/>
              <w:rPr>
                <w:lang w:eastAsia="zh-CN"/>
              </w:rPr>
            </w:pPr>
            <w:r>
              <w:rPr>
                <w:lang w:eastAsia="zh-CN"/>
              </w:rPr>
              <w:t xml:space="preserve">5) For Option 5, it is not clear whether the dataset ID for delivered dataset can be equal to model ID. E.g., when NW delivers one dataset to UE under Type 3 of </w:t>
            </w:r>
            <w:proofErr w:type="gramStart"/>
            <w:r>
              <w:rPr>
                <w:lang w:eastAsia="zh-CN"/>
              </w:rPr>
              <w:t>two sided</w:t>
            </w:r>
            <w:proofErr w:type="gramEnd"/>
            <w:r>
              <w:rPr>
                <w:lang w:eastAsia="zh-CN"/>
              </w:rPr>
              <w:t xml:space="preserve"> model, UE may also train different UE part models and identify to NW with Type B1 manner. In that way, we can say the UE part model is “associated to the dataset </w:t>
            </w:r>
            <w:proofErr w:type="gramStart"/>
            <w:r>
              <w:rPr>
                <w:lang w:eastAsia="zh-CN"/>
              </w:rPr>
              <w:t>ID</w:t>
            </w:r>
            <w:proofErr w:type="gramEnd"/>
            <w:r>
              <w:rPr>
                <w:lang w:eastAsia="zh-CN"/>
              </w:rPr>
              <w:t>”</w:t>
            </w:r>
          </w:p>
          <w:p w14:paraId="312367F1" w14:textId="77777777" w:rsidR="00816D2A" w:rsidRDefault="002B15AA">
            <w:pPr>
              <w:spacing w:after="160"/>
              <w:rPr>
                <w:lang w:eastAsia="zh-CN"/>
              </w:rPr>
            </w:pPr>
            <w:r>
              <w:rPr>
                <w:rFonts w:hint="eastAsia"/>
                <w:lang w:eastAsia="zh-CN"/>
              </w:rPr>
              <w:t>6</w:t>
            </w:r>
            <w:r>
              <w:rPr>
                <w:lang w:eastAsia="zh-CN"/>
              </w:rPr>
              <w:t xml:space="preserve">) For the descriptions under the table, we do not need </w:t>
            </w:r>
            <w:proofErr w:type="gramStart"/>
            <w:r>
              <w:rPr>
                <w:lang w:eastAsia="zh-CN"/>
              </w:rPr>
              <w:t>them, since</w:t>
            </w:r>
            <w:proofErr w:type="gramEnd"/>
            <w:r>
              <w:rPr>
                <w:lang w:eastAsia="zh-CN"/>
              </w:rPr>
              <w:t xml:space="preserve"> there is not time in SI for such further analysis.</w:t>
            </w:r>
          </w:p>
          <w:p w14:paraId="365762EA" w14:textId="77777777" w:rsidR="00816D2A" w:rsidRDefault="002B15AA">
            <w:pPr>
              <w:spacing w:after="160"/>
              <w:rPr>
                <w:lang w:eastAsia="zh-CN"/>
              </w:rPr>
            </w:pPr>
            <w:r>
              <w:rPr>
                <w:rFonts w:hint="eastAsia"/>
                <w:lang w:eastAsia="zh-CN"/>
              </w:rPr>
              <w:t>=</w:t>
            </w:r>
            <w:r>
              <w:rPr>
                <w:lang w:eastAsia="zh-CN"/>
              </w:rPr>
              <w:t>=================================================================</w:t>
            </w:r>
          </w:p>
          <w:p w14:paraId="517A8718" w14:textId="77777777" w:rsidR="00816D2A" w:rsidRDefault="002B15AA">
            <w:pPr>
              <w:spacing w:after="160"/>
              <w:rPr>
                <w:highlight w:val="yellow"/>
                <w:lang w:val="en-GB" w:eastAsia="ko-KR"/>
              </w:rPr>
            </w:pPr>
            <w:r>
              <w:rPr>
                <w:lang w:eastAsia="ko-KR"/>
              </w:rPr>
              <w:t>For inference for UE-side models, further study the following approaches</w:t>
            </w:r>
            <w:r>
              <w:rPr>
                <w:color w:val="FF0000"/>
                <w:lang w:eastAsia="ko-KR"/>
              </w:rPr>
              <w:t xml:space="preserve"> (when feasible and necessary)</w:t>
            </w:r>
            <w:r>
              <w:rPr>
                <w:lang w:eastAsia="ko-KR"/>
              </w:rPr>
              <w:t xml:space="preserve"> to ensure consistency between training and inference regarding NW-side additional conditions (if identified):</w:t>
            </w:r>
          </w:p>
          <w:tbl>
            <w:tblPr>
              <w:tblStyle w:val="TableGrid"/>
              <w:tblW w:w="0" w:type="auto"/>
              <w:tblLook w:val="04A0" w:firstRow="1" w:lastRow="0" w:firstColumn="1" w:lastColumn="0" w:noHBand="0" w:noVBand="1"/>
            </w:tblPr>
            <w:tblGrid>
              <w:gridCol w:w="797"/>
              <w:gridCol w:w="1091"/>
              <w:gridCol w:w="2810"/>
              <w:gridCol w:w="1039"/>
              <w:gridCol w:w="2521"/>
            </w:tblGrid>
            <w:tr w:rsidR="00816D2A" w14:paraId="09E5D613" w14:textId="77777777">
              <w:trPr>
                <w:trHeight w:val="672"/>
              </w:trPr>
              <w:tc>
                <w:tcPr>
                  <w:tcW w:w="820" w:type="dxa"/>
                  <w:tcBorders>
                    <w:top w:val="single" w:sz="4" w:space="0" w:color="auto"/>
                    <w:left w:val="single" w:sz="4" w:space="0" w:color="auto"/>
                    <w:bottom w:val="single" w:sz="4" w:space="0" w:color="auto"/>
                    <w:right w:val="single" w:sz="4" w:space="0" w:color="auto"/>
                  </w:tcBorders>
                </w:tcPr>
                <w:p w14:paraId="649D869F" w14:textId="77777777" w:rsidR="00816D2A" w:rsidRDefault="002B15AA">
                  <w:pPr>
                    <w:rPr>
                      <w:sz w:val="16"/>
                      <w:szCs w:val="16"/>
                      <w:lang w:val="en-GB" w:eastAsia="ko-KR"/>
                    </w:rPr>
                  </w:pPr>
                  <w:r>
                    <w:rPr>
                      <w:sz w:val="16"/>
                      <w:szCs w:val="16"/>
                      <w:lang w:val="en-GB" w:eastAsia="ko-KR"/>
                    </w:rPr>
                    <w:t>Option number</w:t>
                  </w:r>
                </w:p>
              </w:tc>
              <w:tc>
                <w:tcPr>
                  <w:tcW w:w="1130" w:type="dxa"/>
                  <w:tcBorders>
                    <w:top w:val="single" w:sz="4" w:space="0" w:color="auto"/>
                    <w:left w:val="single" w:sz="4" w:space="0" w:color="auto"/>
                    <w:bottom w:val="single" w:sz="4" w:space="0" w:color="auto"/>
                    <w:right w:val="single" w:sz="4" w:space="0" w:color="auto"/>
                  </w:tcBorders>
                </w:tcPr>
                <w:p w14:paraId="0A4278FA" w14:textId="77777777" w:rsidR="00816D2A" w:rsidRDefault="002B15AA">
                  <w:pPr>
                    <w:rPr>
                      <w:sz w:val="16"/>
                      <w:szCs w:val="16"/>
                      <w:lang w:val="en-GB" w:eastAsia="ko-KR"/>
                    </w:rPr>
                  </w:pPr>
                  <w:r>
                    <w:rPr>
                      <w:sz w:val="16"/>
                      <w:szCs w:val="16"/>
                      <w:lang w:val="en-GB" w:eastAsia="ko-KR"/>
                    </w:rPr>
                    <w:t>Category</w:t>
                  </w:r>
                </w:p>
              </w:tc>
              <w:tc>
                <w:tcPr>
                  <w:tcW w:w="3199" w:type="dxa"/>
                  <w:tcBorders>
                    <w:top w:val="single" w:sz="4" w:space="0" w:color="auto"/>
                    <w:left w:val="single" w:sz="4" w:space="0" w:color="auto"/>
                    <w:bottom w:val="single" w:sz="4" w:space="0" w:color="auto"/>
                    <w:right w:val="single" w:sz="4" w:space="0" w:color="auto"/>
                  </w:tcBorders>
                </w:tcPr>
                <w:p w14:paraId="3327C1EC" w14:textId="77777777" w:rsidR="00816D2A" w:rsidRDefault="002B15AA">
                  <w:pPr>
                    <w:rPr>
                      <w:rFonts w:ascii="New York" w:eastAsia="SimSun" w:hAnsi="New York" w:cs="CG Times (WN)"/>
                      <w:sz w:val="16"/>
                      <w:szCs w:val="16"/>
                      <w:lang w:val="en-GB" w:eastAsia="ko-KR"/>
                    </w:rPr>
                  </w:pPr>
                  <w:r>
                    <w:rPr>
                      <w:sz w:val="16"/>
                      <w:szCs w:val="16"/>
                      <w:lang w:val="en-GB" w:eastAsia="ko-KR"/>
                    </w:rPr>
                    <w:t>How NW-side additional conditions are addressed</w:t>
                  </w:r>
                </w:p>
              </w:tc>
              <w:tc>
                <w:tcPr>
                  <w:tcW w:w="1057" w:type="dxa"/>
                  <w:tcBorders>
                    <w:top w:val="single" w:sz="4" w:space="0" w:color="auto"/>
                    <w:left w:val="single" w:sz="4" w:space="0" w:color="auto"/>
                    <w:bottom w:val="single" w:sz="4" w:space="0" w:color="auto"/>
                    <w:right w:val="single" w:sz="4" w:space="0" w:color="auto"/>
                  </w:tcBorders>
                </w:tcPr>
                <w:p w14:paraId="17474FEE" w14:textId="77777777" w:rsidR="00816D2A" w:rsidRDefault="002B15AA">
                  <w:pPr>
                    <w:rPr>
                      <w:sz w:val="16"/>
                      <w:szCs w:val="16"/>
                      <w:lang w:val="en-GB" w:eastAsia="ko-KR"/>
                    </w:rPr>
                  </w:pPr>
                  <w:r>
                    <w:rPr>
                      <w:sz w:val="16"/>
                      <w:szCs w:val="16"/>
                      <w:lang w:val="en-GB" w:eastAsia="ko-KR"/>
                    </w:rPr>
                    <w:t xml:space="preserve">What is done for inference </w:t>
                  </w:r>
                </w:p>
              </w:tc>
              <w:tc>
                <w:tcPr>
                  <w:tcW w:w="2633" w:type="dxa"/>
                  <w:tcBorders>
                    <w:top w:val="single" w:sz="4" w:space="0" w:color="auto"/>
                    <w:left w:val="single" w:sz="4" w:space="0" w:color="auto"/>
                    <w:bottom w:val="single" w:sz="4" w:space="0" w:color="auto"/>
                    <w:right w:val="single" w:sz="4" w:space="0" w:color="auto"/>
                  </w:tcBorders>
                </w:tcPr>
                <w:p w14:paraId="25D22518" w14:textId="77777777" w:rsidR="00816D2A" w:rsidRDefault="002B15AA">
                  <w:pPr>
                    <w:rPr>
                      <w:sz w:val="16"/>
                      <w:szCs w:val="16"/>
                      <w:lang w:val="en-GB" w:eastAsia="ko-KR"/>
                    </w:rPr>
                  </w:pPr>
                  <w:r>
                    <w:rPr>
                      <w:sz w:val="16"/>
                      <w:szCs w:val="16"/>
                      <w:lang w:val="en-GB" w:eastAsia="ko-KR"/>
                    </w:rPr>
                    <w:t>Model identification</w:t>
                  </w:r>
                </w:p>
              </w:tc>
            </w:tr>
            <w:tr w:rsidR="00816D2A" w14:paraId="0EDE5569" w14:textId="77777777">
              <w:trPr>
                <w:trHeight w:val="1502"/>
              </w:trPr>
              <w:tc>
                <w:tcPr>
                  <w:tcW w:w="820" w:type="dxa"/>
                  <w:tcBorders>
                    <w:top w:val="single" w:sz="4" w:space="0" w:color="auto"/>
                    <w:left w:val="single" w:sz="4" w:space="0" w:color="auto"/>
                    <w:right w:val="single" w:sz="4" w:space="0" w:color="auto"/>
                  </w:tcBorders>
                </w:tcPr>
                <w:p w14:paraId="51524DE6" w14:textId="77777777" w:rsidR="00816D2A" w:rsidRDefault="002B15AA">
                  <w:pPr>
                    <w:rPr>
                      <w:sz w:val="16"/>
                      <w:szCs w:val="16"/>
                      <w:lang w:val="en-GB" w:eastAsia="ko-KR"/>
                    </w:rPr>
                  </w:pPr>
                  <w:r>
                    <w:rPr>
                      <w:sz w:val="16"/>
                      <w:szCs w:val="16"/>
                      <w:lang w:val="en-GB" w:eastAsia="ko-KR"/>
                    </w:rPr>
                    <w:t>1-1</w:t>
                  </w:r>
                </w:p>
              </w:tc>
              <w:tc>
                <w:tcPr>
                  <w:tcW w:w="1130" w:type="dxa"/>
                  <w:vMerge w:val="restart"/>
                  <w:tcBorders>
                    <w:top w:val="single" w:sz="4" w:space="0" w:color="auto"/>
                    <w:left w:val="single" w:sz="4" w:space="0" w:color="auto"/>
                    <w:right w:val="single" w:sz="4" w:space="0" w:color="auto"/>
                  </w:tcBorders>
                </w:tcPr>
                <w:p w14:paraId="5D8356D5" w14:textId="77777777" w:rsidR="00816D2A" w:rsidRDefault="002B15AA">
                  <w:pPr>
                    <w:rPr>
                      <w:sz w:val="16"/>
                      <w:szCs w:val="16"/>
                      <w:lang w:val="en-GB" w:eastAsia="ko-KR"/>
                    </w:rPr>
                  </w:pPr>
                  <w:r>
                    <w:rPr>
                      <w:sz w:val="16"/>
                      <w:szCs w:val="16"/>
                      <w:lang w:val="en-GB" w:eastAsia="ko-KR"/>
                    </w:rPr>
                    <w:t>Offline alignment on NW-side additional conditions</w:t>
                  </w:r>
                </w:p>
              </w:tc>
              <w:tc>
                <w:tcPr>
                  <w:tcW w:w="3199" w:type="dxa"/>
                  <w:tcBorders>
                    <w:top w:val="single" w:sz="4" w:space="0" w:color="auto"/>
                    <w:left w:val="single" w:sz="4" w:space="0" w:color="auto"/>
                    <w:bottom w:val="single" w:sz="4" w:space="0" w:color="auto"/>
                    <w:right w:val="single" w:sz="4" w:space="0" w:color="auto"/>
                  </w:tcBorders>
                </w:tcPr>
                <w:p w14:paraId="12A700E6" w14:textId="77777777" w:rsidR="00816D2A" w:rsidRDefault="002B15AA">
                  <w:pPr>
                    <w:rPr>
                      <w:sz w:val="16"/>
                      <w:szCs w:val="16"/>
                      <w:lang w:val="en-GB" w:eastAsia="ko-KR"/>
                    </w:rPr>
                  </w:pPr>
                  <w:r>
                    <w:rPr>
                      <w:sz w:val="16"/>
                      <w:szCs w:val="16"/>
                      <w:lang w:val="en-GB" w:eastAsia="ko-KR"/>
                    </w:rPr>
                    <w:t>Information and/or indication on NW-side additional conditions is aligned offline</w:t>
                  </w:r>
                  <w:r>
                    <w:rPr>
                      <w:rFonts w:hint="eastAsia"/>
                      <w:color w:val="FF0000"/>
                      <w:sz w:val="16"/>
                      <w:szCs w:val="16"/>
                      <w:lang w:val="en-GB" w:eastAsia="zh-CN"/>
                    </w:rPr>
                    <w:t>,</w:t>
                  </w:r>
                  <w:r>
                    <w:rPr>
                      <w:color w:val="FF0000"/>
                      <w:sz w:val="16"/>
                      <w:szCs w:val="16"/>
                      <w:lang w:val="en-GB" w:eastAsia="zh-CN"/>
                    </w:rPr>
                    <w:t xml:space="preserve"> represented by offline assigned model ID</w:t>
                  </w:r>
                  <w:r>
                    <w:rPr>
                      <w:sz w:val="16"/>
                      <w:szCs w:val="16"/>
                      <w:lang w:val="en-GB" w:eastAsia="ko-KR"/>
                    </w:rPr>
                    <w:t xml:space="preserve">. </w:t>
                  </w:r>
                  <w:r>
                    <w:rPr>
                      <w:strike/>
                      <w:color w:val="FF0000"/>
                      <w:sz w:val="16"/>
                      <w:szCs w:val="16"/>
                      <w:lang w:val="en-GB" w:eastAsia="ko-KR"/>
                    </w:rPr>
                    <w:t>The information and/or indication is directly in the form of a model ID determined by the NW-side.</w:t>
                  </w:r>
                  <w:r>
                    <w:rPr>
                      <w:strike/>
                      <w:color w:val="FF0000"/>
                      <w:sz w:val="16"/>
                      <w:szCs w:val="16"/>
                      <w:lang w:eastAsia="ko-KR"/>
                    </w:rPr>
                    <w:t xml:space="preserve"> (e.g., associated with an offline dataset).</w:t>
                  </w:r>
                </w:p>
              </w:tc>
              <w:tc>
                <w:tcPr>
                  <w:tcW w:w="1057" w:type="dxa"/>
                  <w:vMerge w:val="restart"/>
                  <w:tcBorders>
                    <w:top w:val="single" w:sz="4" w:space="0" w:color="auto"/>
                    <w:left w:val="single" w:sz="4" w:space="0" w:color="auto"/>
                    <w:right w:val="single" w:sz="4" w:space="0" w:color="auto"/>
                  </w:tcBorders>
                </w:tcPr>
                <w:p w14:paraId="2BDA3107" w14:textId="77777777" w:rsidR="00816D2A" w:rsidRDefault="002B15AA">
                  <w:pPr>
                    <w:rPr>
                      <w:sz w:val="16"/>
                      <w:szCs w:val="16"/>
                      <w:lang w:val="en-GB" w:eastAsia="ko-KR"/>
                    </w:rPr>
                  </w:pPr>
                  <w:r>
                    <w:rPr>
                      <w:sz w:val="16"/>
                      <w:szCs w:val="16"/>
                      <w:lang w:val="en-GB" w:eastAsia="ko-KR"/>
                    </w:rPr>
                    <w:t>Model ID signaling</w:t>
                  </w:r>
                </w:p>
              </w:tc>
              <w:tc>
                <w:tcPr>
                  <w:tcW w:w="2633" w:type="dxa"/>
                  <w:tcBorders>
                    <w:top w:val="single" w:sz="4" w:space="0" w:color="auto"/>
                    <w:left w:val="single" w:sz="4" w:space="0" w:color="auto"/>
                    <w:bottom w:val="single" w:sz="4" w:space="0" w:color="auto"/>
                    <w:right w:val="single" w:sz="4" w:space="0" w:color="auto"/>
                  </w:tcBorders>
                </w:tcPr>
                <w:p w14:paraId="6C97993B" w14:textId="77777777" w:rsidR="00816D2A" w:rsidRDefault="002B15AA">
                  <w:pPr>
                    <w:rPr>
                      <w:sz w:val="16"/>
                      <w:szCs w:val="16"/>
                      <w:lang w:eastAsia="ko-KR"/>
                    </w:rPr>
                  </w:pPr>
                  <w:r>
                    <w:rPr>
                      <w:sz w:val="16"/>
                      <w:szCs w:val="16"/>
                      <w:lang w:eastAsia="ko-KR"/>
                    </w:rPr>
                    <w:t xml:space="preserve">Type A (initiated by NW-side </w:t>
                  </w:r>
                  <w:r>
                    <w:rPr>
                      <w:color w:val="FF0000"/>
                      <w:sz w:val="16"/>
                      <w:szCs w:val="16"/>
                      <w:lang w:eastAsia="ko-KR"/>
                    </w:rPr>
                    <w:t>or UE side</w:t>
                  </w:r>
                  <w:r>
                    <w:rPr>
                      <w:sz w:val="16"/>
                      <w:szCs w:val="16"/>
                      <w:lang w:eastAsia="ko-KR"/>
                    </w:rPr>
                    <w:t>)</w:t>
                  </w:r>
                </w:p>
              </w:tc>
            </w:tr>
            <w:tr w:rsidR="00816D2A" w14:paraId="2835A3A0" w14:textId="77777777">
              <w:trPr>
                <w:trHeight w:val="1225"/>
              </w:trPr>
              <w:tc>
                <w:tcPr>
                  <w:tcW w:w="820" w:type="dxa"/>
                  <w:tcBorders>
                    <w:left w:val="single" w:sz="4" w:space="0" w:color="auto"/>
                    <w:bottom w:val="single" w:sz="4" w:space="0" w:color="auto"/>
                    <w:right w:val="single" w:sz="4" w:space="0" w:color="auto"/>
                  </w:tcBorders>
                </w:tcPr>
                <w:p w14:paraId="027F630F" w14:textId="77777777" w:rsidR="00816D2A" w:rsidRDefault="002B15AA">
                  <w:pPr>
                    <w:rPr>
                      <w:strike/>
                      <w:color w:val="FF0000"/>
                      <w:sz w:val="16"/>
                      <w:szCs w:val="16"/>
                      <w:lang w:val="en-GB" w:eastAsia="ko-KR"/>
                    </w:rPr>
                  </w:pPr>
                  <w:r>
                    <w:rPr>
                      <w:strike/>
                      <w:color w:val="FF0000"/>
                      <w:sz w:val="16"/>
                      <w:szCs w:val="16"/>
                      <w:lang w:val="en-GB" w:eastAsia="ko-KR"/>
                    </w:rPr>
                    <w:t>1-2</w:t>
                  </w:r>
                </w:p>
              </w:tc>
              <w:tc>
                <w:tcPr>
                  <w:tcW w:w="1130" w:type="dxa"/>
                  <w:vMerge/>
                  <w:tcBorders>
                    <w:left w:val="single" w:sz="4" w:space="0" w:color="auto"/>
                    <w:bottom w:val="single" w:sz="4" w:space="0" w:color="auto"/>
                    <w:right w:val="single" w:sz="4" w:space="0" w:color="auto"/>
                  </w:tcBorders>
                </w:tcPr>
                <w:p w14:paraId="6C07D59E" w14:textId="77777777" w:rsidR="00816D2A" w:rsidRDefault="00816D2A">
                  <w:pPr>
                    <w:rPr>
                      <w:sz w:val="16"/>
                      <w:szCs w:val="16"/>
                      <w:lang w:val="en-GB" w:eastAsia="ko-KR"/>
                    </w:rPr>
                  </w:pPr>
                </w:p>
              </w:tc>
              <w:tc>
                <w:tcPr>
                  <w:tcW w:w="3199" w:type="dxa"/>
                  <w:tcBorders>
                    <w:top w:val="single" w:sz="4" w:space="0" w:color="auto"/>
                    <w:left w:val="single" w:sz="4" w:space="0" w:color="auto"/>
                    <w:bottom w:val="single" w:sz="4" w:space="0" w:color="auto"/>
                    <w:right w:val="single" w:sz="4" w:space="0" w:color="auto"/>
                  </w:tcBorders>
                </w:tcPr>
                <w:p w14:paraId="039AFDD3" w14:textId="77777777" w:rsidR="00816D2A" w:rsidRDefault="002B15AA">
                  <w:pPr>
                    <w:rPr>
                      <w:strike/>
                      <w:sz w:val="16"/>
                      <w:szCs w:val="16"/>
                      <w:lang w:eastAsia="ko-KR"/>
                    </w:rPr>
                  </w:pPr>
                  <w:r>
                    <w:rPr>
                      <w:strike/>
                      <w:color w:val="FF0000"/>
                      <w:sz w:val="16"/>
                      <w:szCs w:val="16"/>
                      <w:lang w:eastAsia="ko-KR"/>
                    </w:rPr>
                    <w:t xml:space="preserve">Information on NW-side additional conditions is aligned offline (e.g., to help UE categorize dataset). </w:t>
                  </w:r>
                  <w:r>
                    <w:rPr>
                      <w:strike/>
                      <w:color w:val="FF0000"/>
                      <w:sz w:val="16"/>
                      <w:szCs w:val="16"/>
                      <w:lang w:val="en-GB" w:eastAsia="ko-KR"/>
                    </w:rPr>
                    <w:t>Model(s) are identified from the UE-side based on the information.</w:t>
                  </w:r>
                </w:p>
              </w:tc>
              <w:tc>
                <w:tcPr>
                  <w:tcW w:w="1057" w:type="dxa"/>
                  <w:vMerge/>
                  <w:tcBorders>
                    <w:left w:val="single" w:sz="4" w:space="0" w:color="auto"/>
                    <w:bottom w:val="single" w:sz="4" w:space="0" w:color="auto"/>
                    <w:right w:val="single" w:sz="4" w:space="0" w:color="auto"/>
                  </w:tcBorders>
                </w:tcPr>
                <w:p w14:paraId="6C082F96" w14:textId="77777777" w:rsidR="00816D2A" w:rsidRDefault="00816D2A">
                  <w:pPr>
                    <w:rPr>
                      <w:sz w:val="16"/>
                      <w:szCs w:val="16"/>
                      <w:lang w:val="en-GB" w:eastAsia="ko-KR"/>
                    </w:rPr>
                  </w:pPr>
                </w:p>
              </w:tc>
              <w:tc>
                <w:tcPr>
                  <w:tcW w:w="2633" w:type="dxa"/>
                  <w:tcBorders>
                    <w:top w:val="single" w:sz="4" w:space="0" w:color="auto"/>
                    <w:left w:val="single" w:sz="4" w:space="0" w:color="auto"/>
                    <w:bottom w:val="single" w:sz="4" w:space="0" w:color="auto"/>
                    <w:right w:val="single" w:sz="4" w:space="0" w:color="auto"/>
                  </w:tcBorders>
                </w:tcPr>
                <w:p w14:paraId="11168694" w14:textId="77777777" w:rsidR="00816D2A" w:rsidRDefault="002B15AA">
                  <w:pPr>
                    <w:rPr>
                      <w:strike/>
                      <w:color w:val="FF0000"/>
                      <w:sz w:val="16"/>
                      <w:szCs w:val="16"/>
                      <w:lang w:eastAsia="ko-KR"/>
                    </w:rPr>
                  </w:pPr>
                  <w:r>
                    <w:rPr>
                      <w:strike/>
                      <w:color w:val="FF0000"/>
                      <w:sz w:val="16"/>
                      <w:szCs w:val="16"/>
                      <w:lang w:eastAsia="ko-KR"/>
                    </w:rPr>
                    <w:t>Type A (Initiated by UE-side)</w:t>
                  </w:r>
                </w:p>
              </w:tc>
            </w:tr>
            <w:tr w:rsidR="00816D2A" w14:paraId="36B56F2F" w14:textId="77777777">
              <w:trPr>
                <w:trHeight w:val="1225"/>
              </w:trPr>
              <w:tc>
                <w:tcPr>
                  <w:tcW w:w="820" w:type="dxa"/>
                  <w:tcBorders>
                    <w:top w:val="single" w:sz="4" w:space="0" w:color="auto"/>
                    <w:left w:val="single" w:sz="4" w:space="0" w:color="auto"/>
                    <w:right w:val="single" w:sz="4" w:space="0" w:color="auto"/>
                  </w:tcBorders>
                </w:tcPr>
                <w:p w14:paraId="2CD2EC05" w14:textId="77777777" w:rsidR="00816D2A" w:rsidRDefault="002B15AA">
                  <w:pPr>
                    <w:rPr>
                      <w:sz w:val="16"/>
                      <w:szCs w:val="16"/>
                      <w:lang w:val="en-GB" w:eastAsia="ko-KR"/>
                    </w:rPr>
                  </w:pPr>
                  <w:r>
                    <w:rPr>
                      <w:sz w:val="16"/>
                      <w:szCs w:val="16"/>
                      <w:lang w:val="en-GB" w:eastAsia="ko-KR"/>
                    </w:rPr>
                    <w:t>2-1</w:t>
                  </w:r>
                </w:p>
              </w:tc>
              <w:tc>
                <w:tcPr>
                  <w:tcW w:w="1130" w:type="dxa"/>
                  <w:vMerge w:val="restart"/>
                  <w:tcBorders>
                    <w:top w:val="single" w:sz="4" w:space="0" w:color="auto"/>
                    <w:left w:val="single" w:sz="4" w:space="0" w:color="auto"/>
                    <w:right w:val="single" w:sz="4" w:space="0" w:color="auto"/>
                  </w:tcBorders>
                </w:tcPr>
                <w:p w14:paraId="32B54CD1" w14:textId="77777777" w:rsidR="00816D2A" w:rsidRDefault="002B15AA">
                  <w:pPr>
                    <w:rPr>
                      <w:sz w:val="16"/>
                      <w:szCs w:val="16"/>
                      <w:lang w:val="en-GB" w:eastAsia="ko-KR"/>
                    </w:rPr>
                  </w:pPr>
                  <w:r>
                    <w:rPr>
                      <w:sz w:val="16"/>
                      <w:szCs w:val="16"/>
                      <w:lang w:val="en-GB" w:eastAsia="ko-KR"/>
                    </w:rPr>
                    <w:t>Over-the-air alignment on NW-side additional conditions</w:t>
                  </w:r>
                </w:p>
              </w:tc>
              <w:tc>
                <w:tcPr>
                  <w:tcW w:w="3199" w:type="dxa"/>
                  <w:tcBorders>
                    <w:top w:val="single" w:sz="4" w:space="0" w:color="auto"/>
                    <w:left w:val="single" w:sz="4" w:space="0" w:color="auto"/>
                    <w:bottom w:val="single" w:sz="4" w:space="0" w:color="auto"/>
                    <w:right w:val="single" w:sz="4" w:space="0" w:color="auto"/>
                  </w:tcBorders>
                </w:tcPr>
                <w:p w14:paraId="7050AEF6" w14:textId="77777777" w:rsidR="00816D2A" w:rsidRDefault="002B15AA">
                  <w:pPr>
                    <w:rPr>
                      <w:sz w:val="16"/>
                      <w:szCs w:val="16"/>
                      <w:lang w:val="en-GB" w:eastAsia="ko-KR"/>
                    </w:rPr>
                  </w:pPr>
                  <w:r>
                    <w:rPr>
                      <w:sz w:val="16"/>
                      <w:szCs w:val="16"/>
                      <w:lang w:eastAsia="ko-KR"/>
                    </w:rPr>
                    <w:t xml:space="preserve">NW </w:t>
                  </w:r>
                  <w:proofErr w:type="gramStart"/>
                  <w:r>
                    <w:rPr>
                      <w:sz w:val="16"/>
                      <w:szCs w:val="16"/>
                      <w:lang w:eastAsia="ko-KR"/>
                    </w:rPr>
                    <w:t>provides assistance</w:t>
                  </w:r>
                  <w:proofErr w:type="gramEnd"/>
                  <w:r>
                    <w:rPr>
                      <w:sz w:val="16"/>
                      <w:szCs w:val="16"/>
                      <w:lang w:eastAsia="ko-KR"/>
                    </w:rPr>
                    <w:t xml:space="preserve"> information </w:t>
                  </w:r>
                  <w:r>
                    <w:rPr>
                      <w:color w:val="FF0000"/>
                      <w:sz w:val="16"/>
                      <w:szCs w:val="16"/>
                      <w:lang w:eastAsia="ko-KR"/>
                    </w:rPr>
                    <w:t xml:space="preserve">in forms of specified parameter or data categorization ID </w:t>
                  </w:r>
                  <w:r>
                    <w:rPr>
                      <w:sz w:val="16"/>
                      <w:szCs w:val="16"/>
                      <w:lang w:eastAsia="ko-KR"/>
                    </w:rPr>
                    <w:t>on NW-side additional conditions for both data collection and inference.</w:t>
                  </w:r>
                </w:p>
              </w:tc>
              <w:tc>
                <w:tcPr>
                  <w:tcW w:w="1057" w:type="dxa"/>
                  <w:tcBorders>
                    <w:top w:val="single" w:sz="4" w:space="0" w:color="auto"/>
                    <w:left w:val="single" w:sz="4" w:space="0" w:color="auto"/>
                    <w:bottom w:val="single" w:sz="4" w:space="0" w:color="auto"/>
                    <w:right w:val="single" w:sz="4" w:space="0" w:color="auto"/>
                  </w:tcBorders>
                </w:tcPr>
                <w:p w14:paraId="625506AE" w14:textId="77777777" w:rsidR="00816D2A" w:rsidRDefault="002B15AA">
                  <w:pPr>
                    <w:rPr>
                      <w:sz w:val="16"/>
                      <w:szCs w:val="16"/>
                      <w:lang w:val="en-GB" w:eastAsia="ko-KR"/>
                    </w:rPr>
                  </w:pPr>
                  <w:r>
                    <w:rPr>
                      <w:sz w:val="16"/>
                      <w:szCs w:val="16"/>
                      <w:lang w:val="en-GB" w:eastAsia="ko-KR"/>
                    </w:rPr>
                    <w:t>Transparent model selection by UE based on assistance information</w:t>
                  </w:r>
                </w:p>
              </w:tc>
              <w:tc>
                <w:tcPr>
                  <w:tcW w:w="2633" w:type="dxa"/>
                  <w:tcBorders>
                    <w:top w:val="single" w:sz="4" w:space="0" w:color="auto"/>
                    <w:left w:val="single" w:sz="4" w:space="0" w:color="auto"/>
                    <w:bottom w:val="single" w:sz="4" w:space="0" w:color="auto"/>
                    <w:right w:val="single" w:sz="4" w:space="0" w:color="auto"/>
                  </w:tcBorders>
                </w:tcPr>
                <w:p w14:paraId="72EE3007" w14:textId="77777777" w:rsidR="00816D2A" w:rsidRDefault="002B15AA">
                  <w:pPr>
                    <w:rPr>
                      <w:color w:val="FF0000"/>
                      <w:sz w:val="16"/>
                      <w:szCs w:val="16"/>
                      <w:lang w:eastAsia="ko-KR"/>
                    </w:rPr>
                  </w:pPr>
                  <w:r>
                    <w:rPr>
                      <w:strike/>
                      <w:color w:val="FF0000"/>
                      <w:sz w:val="16"/>
                      <w:szCs w:val="16"/>
                      <w:lang w:eastAsia="ko-KR"/>
                    </w:rPr>
                    <w:t>n/a</w:t>
                  </w:r>
                  <w:r>
                    <w:rPr>
                      <w:color w:val="FF0000"/>
                      <w:sz w:val="16"/>
                      <w:szCs w:val="16"/>
                      <w:lang w:eastAsia="ko-KR"/>
                    </w:rPr>
                    <w:t xml:space="preserve"> functionality identification or model identification type B1</w:t>
                  </w:r>
                </w:p>
              </w:tc>
            </w:tr>
            <w:tr w:rsidR="00816D2A" w14:paraId="074310C2" w14:textId="77777777">
              <w:trPr>
                <w:trHeight w:val="1698"/>
              </w:trPr>
              <w:tc>
                <w:tcPr>
                  <w:tcW w:w="820" w:type="dxa"/>
                  <w:tcBorders>
                    <w:left w:val="single" w:sz="4" w:space="0" w:color="auto"/>
                    <w:right w:val="single" w:sz="4" w:space="0" w:color="auto"/>
                  </w:tcBorders>
                </w:tcPr>
                <w:p w14:paraId="6977349D" w14:textId="77777777" w:rsidR="00816D2A" w:rsidRDefault="002B15AA">
                  <w:pPr>
                    <w:rPr>
                      <w:strike/>
                      <w:color w:val="FF0000"/>
                      <w:sz w:val="16"/>
                      <w:szCs w:val="16"/>
                      <w:lang w:val="en-GB" w:eastAsia="ko-KR"/>
                    </w:rPr>
                  </w:pPr>
                  <w:r>
                    <w:rPr>
                      <w:strike/>
                      <w:color w:val="FF0000"/>
                      <w:sz w:val="16"/>
                      <w:szCs w:val="16"/>
                      <w:lang w:val="en-GB" w:eastAsia="ko-KR"/>
                    </w:rPr>
                    <w:t>2-2</w:t>
                  </w:r>
                </w:p>
              </w:tc>
              <w:tc>
                <w:tcPr>
                  <w:tcW w:w="1130" w:type="dxa"/>
                  <w:vMerge/>
                  <w:tcBorders>
                    <w:left w:val="single" w:sz="4" w:space="0" w:color="auto"/>
                    <w:right w:val="single" w:sz="4" w:space="0" w:color="auto"/>
                  </w:tcBorders>
                </w:tcPr>
                <w:p w14:paraId="1D2A635F" w14:textId="77777777" w:rsidR="00816D2A" w:rsidRDefault="00816D2A">
                  <w:pPr>
                    <w:rPr>
                      <w:sz w:val="16"/>
                      <w:szCs w:val="16"/>
                      <w:lang w:val="en-GB" w:eastAsia="ko-KR"/>
                    </w:rPr>
                  </w:pPr>
                </w:p>
              </w:tc>
              <w:tc>
                <w:tcPr>
                  <w:tcW w:w="3199" w:type="dxa"/>
                  <w:vMerge w:val="restart"/>
                  <w:tcBorders>
                    <w:top w:val="single" w:sz="4" w:space="0" w:color="auto"/>
                    <w:left w:val="single" w:sz="4" w:space="0" w:color="auto"/>
                    <w:right w:val="single" w:sz="4" w:space="0" w:color="auto"/>
                  </w:tcBorders>
                </w:tcPr>
                <w:p w14:paraId="7E330268" w14:textId="77777777" w:rsidR="00816D2A" w:rsidRDefault="002B15AA">
                  <w:pPr>
                    <w:rPr>
                      <w:strike/>
                      <w:color w:val="FF0000"/>
                      <w:sz w:val="16"/>
                      <w:szCs w:val="16"/>
                      <w:lang w:val="en-GB" w:eastAsia="ko-KR"/>
                    </w:rPr>
                  </w:pPr>
                  <w:r>
                    <w:rPr>
                      <w:strike/>
                      <w:color w:val="FF0000"/>
                      <w:sz w:val="16"/>
                      <w:szCs w:val="16"/>
                      <w:lang w:val="en-GB" w:eastAsia="ko-KR"/>
                    </w:rPr>
                    <w:t>NW provides measurement configuration(s) or data collection-related configuration(s) that can be used for model identification. Measurement configuration(s) or data collection-</w:t>
                  </w:r>
                  <w:r>
                    <w:rPr>
                      <w:strike/>
                      <w:color w:val="FF0000"/>
                      <w:sz w:val="16"/>
                      <w:szCs w:val="16"/>
                      <w:lang w:val="en-GB" w:eastAsia="ko-KR"/>
                    </w:rPr>
                    <w:lastRenderedPageBreak/>
                    <w:t>related configuration(s) may have identifiers e.g., in legacy RRC identifiers for CSI resource configurations or unique identifiers. UE or UE-side may use the measurements corresponding to the above configurations to identify the need for any new models by assuming model.</w:t>
                  </w:r>
                </w:p>
              </w:tc>
              <w:tc>
                <w:tcPr>
                  <w:tcW w:w="1057" w:type="dxa"/>
                  <w:vMerge w:val="restart"/>
                  <w:tcBorders>
                    <w:top w:val="single" w:sz="4" w:space="0" w:color="auto"/>
                    <w:left w:val="single" w:sz="4" w:space="0" w:color="auto"/>
                    <w:right w:val="single" w:sz="4" w:space="0" w:color="auto"/>
                  </w:tcBorders>
                </w:tcPr>
                <w:p w14:paraId="05F05A41" w14:textId="77777777" w:rsidR="00816D2A" w:rsidRDefault="002B15AA">
                  <w:pPr>
                    <w:rPr>
                      <w:strike/>
                      <w:color w:val="FF0000"/>
                      <w:sz w:val="16"/>
                      <w:szCs w:val="16"/>
                      <w:lang w:val="en-GB" w:eastAsia="ko-KR"/>
                    </w:rPr>
                  </w:pPr>
                  <w:r>
                    <w:rPr>
                      <w:strike/>
                      <w:color w:val="FF0000"/>
                      <w:sz w:val="16"/>
                      <w:szCs w:val="16"/>
                      <w:lang w:val="en-GB" w:eastAsia="ko-KR"/>
                    </w:rPr>
                    <w:lastRenderedPageBreak/>
                    <w:t>Model ID signaling</w:t>
                  </w:r>
                </w:p>
              </w:tc>
              <w:tc>
                <w:tcPr>
                  <w:tcW w:w="2633" w:type="dxa"/>
                  <w:tcBorders>
                    <w:top w:val="single" w:sz="4" w:space="0" w:color="auto"/>
                    <w:left w:val="single" w:sz="4" w:space="0" w:color="auto"/>
                    <w:right w:val="single" w:sz="4" w:space="0" w:color="auto"/>
                  </w:tcBorders>
                </w:tcPr>
                <w:p w14:paraId="70C31680" w14:textId="77777777" w:rsidR="00816D2A" w:rsidRDefault="002B15AA">
                  <w:pPr>
                    <w:rPr>
                      <w:strike/>
                      <w:color w:val="FF0000"/>
                      <w:sz w:val="16"/>
                      <w:szCs w:val="16"/>
                      <w:lang w:eastAsia="ko-KR"/>
                    </w:rPr>
                  </w:pPr>
                  <w:r>
                    <w:rPr>
                      <w:strike/>
                      <w:color w:val="FF0000"/>
                      <w:sz w:val="16"/>
                      <w:szCs w:val="16"/>
                      <w:lang w:val="en-GB" w:eastAsia="ko-KR"/>
                    </w:rPr>
                    <w:t>The identifier assigned and provided by NW to UE serves as a model ID. This is a trivial model identification initiated by NW. (Model identification Type B2-2)</w:t>
                  </w:r>
                </w:p>
              </w:tc>
            </w:tr>
            <w:tr w:rsidR="00816D2A" w14:paraId="5AC93206" w14:textId="77777777">
              <w:trPr>
                <w:trHeight w:val="1779"/>
              </w:trPr>
              <w:tc>
                <w:tcPr>
                  <w:tcW w:w="820" w:type="dxa"/>
                  <w:tcBorders>
                    <w:left w:val="single" w:sz="4" w:space="0" w:color="auto"/>
                    <w:bottom w:val="single" w:sz="4" w:space="0" w:color="auto"/>
                    <w:right w:val="single" w:sz="4" w:space="0" w:color="auto"/>
                  </w:tcBorders>
                </w:tcPr>
                <w:p w14:paraId="32E69774" w14:textId="77777777" w:rsidR="00816D2A" w:rsidRDefault="002B15AA">
                  <w:pPr>
                    <w:rPr>
                      <w:strike/>
                      <w:color w:val="FF0000"/>
                      <w:sz w:val="16"/>
                      <w:szCs w:val="16"/>
                      <w:lang w:val="en-GB" w:eastAsia="ko-KR"/>
                    </w:rPr>
                  </w:pPr>
                  <w:r>
                    <w:rPr>
                      <w:strike/>
                      <w:color w:val="FF0000"/>
                      <w:sz w:val="16"/>
                      <w:szCs w:val="16"/>
                      <w:lang w:val="en-GB" w:eastAsia="ko-KR"/>
                    </w:rPr>
                    <w:lastRenderedPageBreak/>
                    <w:t>2-3</w:t>
                  </w:r>
                </w:p>
              </w:tc>
              <w:tc>
                <w:tcPr>
                  <w:tcW w:w="1130" w:type="dxa"/>
                  <w:vMerge/>
                  <w:tcBorders>
                    <w:left w:val="single" w:sz="4" w:space="0" w:color="auto"/>
                    <w:bottom w:val="single" w:sz="4" w:space="0" w:color="auto"/>
                    <w:right w:val="single" w:sz="4" w:space="0" w:color="auto"/>
                  </w:tcBorders>
                </w:tcPr>
                <w:p w14:paraId="534D00BA" w14:textId="77777777" w:rsidR="00816D2A" w:rsidRDefault="00816D2A">
                  <w:pPr>
                    <w:rPr>
                      <w:sz w:val="16"/>
                      <w:szCs w:val="16"/>
                      <w:lang w:val="en-GB" w:eastAsia="ko-KR"/>
                    </w:rPr>
                  </w:pPr>
                </w:p>
              </w:tc>
              <w:tc>
                <w:tcPr>
                  <w:tcW w:w="3199" w:type="dxa"/>
                  <w:vMerge/>
                  <w:tcBorders>
                    <w:left w:val="single" w:sz="4" w:space="0" w:color="auto"/>
                    <w:bottom w:val="single" w:sz="4" w:space="0" w:color="auto"/>
                    <w:right w:val="single" w:sz="4" w:space="0" w:color="auto"/>
                  </w:tcBorders>
                </w:tcPr>
                <w:p w14:paraId="4C21B344" w14:textId="77777777" w:rsidR="00816D2A" w:rsidRDefault="00816D2A">
                  <w:pPr>
                    <w:rPr>
                      <w:strike/>
                      <w:color w:val="FF0000"/>
                      <w:sz w:val="16"/>
                      <w:szCs w:val="16"/>
                      <w:highlight w:val="yellow"/>
                      <w:lang w:val="en-GB" w:eastAsia="ko-KR"/>
                    </w:rPr>
                  </w:pPr>
                </w:p>
              </w:tc>
              <w:tc>
                <w:tcPr>
                  <w:tcW w:w="1057" w:type="dxa"/>
                  <w:vMerge/>
                  <w:tcBorders>
                    <w:left w:val="single" w:sz="4" w:space="0" w:color="auto"/>
                    <w:bottom w:val="single" w:sz="4" w:space="0" w:color="auto"/>
                    <w:right w:val="single" w:sz="4" w:space="0" w:color="auto"/>
                  </w:tcBorders>
                </w:tcPr>
                <w:p w14:paraId="43E70D6C" w14:textId="77777777" w:rsidR="00816D2A" w:rsidRDefault="00816D2A">
                  <w:pPr>
                    <w:rPr>
                      <w:strike/>
                      <w:color w:val="FF0000"/>
                      <w:sz w:val="16"/>
                      <w:szCs w:val="16"/>
                      <w:lang w:val="en-GB" w:eastAsia="ko-KR"/>
                    </w:rPr>
                  </w:pPr>
                </w:p>
              </w:tc>
              <w:tc>
                <w:tcPr>
                  <w:tcW w:w="2633" w:type="dxa"/>
                  <w:tcBorders>
                    <w:top w:val="single" w:sz="4" w:space="0" w:color="auto"/>
                    <w:left w:val="single" w:sz="4" w:space="0" w:color="auto"/>
                    <w:bottom w:val="single" w:sz="4" w:space="0" w:color="auto"/>
                    <w:right w:val="single" w:sz="4" w:space="0" w:color="auto"/>
                  </w:tcBorders>
                </w:tcPr>
                <w:p w14:paraId="11FABA49" w14:textId="77777777" w:rsidR="00816D2A" w:rsidRDefault="002B15AA">
                  <w:pPr>
                    <w:rPr>
                      <w:strike/>
                      <w:color w:val="FF0000"/>
                      <w:sz w:val="16"/>
                      <w:szCs w:val="16"/>
                      <w:highlight w:val="yellow"/>
                      <w:lang w:val="en-GB" w:eastAsia="ko-KR"/>
                    </w:rPr>
                  </w:pPr>
                  <w:r>
                    <w:rPr>
                      <w:strike/>
                      <w:color w:val="FF0000"/>
                      <w:sz w:val="16"/>
                      <w:szCs w:val="16"/>
                      <w:lang w:val="en-GB" w:eastAsia="ko-KR"/>
                    </w:rPr>
                    <w:t>UE or UE-side identifies a new model that is associated with the measurement configuration(s) or data collection-related configuration(s) (e.g., identifiers associated with these configurations). (Model identification Type B1 or A)</w:t>
                  </w:r>
                </w:p>
              </w:tc>
            </w:tr>
            <w:tr w:rsidR="00816D2A" w14:paraId="296D1532" w14:textId="77777777">
              <w:trPr>
                <w:trHeight w:val="1779"/>
              </w:trPr>
              <w:tc>
                <w:tcPr>
                  <w:tcW w:w="820" w:type="dxa"/>
                  <w:tcBorders>
                    <w:top w:val="single" w:sz="4" w:space="0" w:color="auto"/>
                    <w:left w:val="single" w:sz="4" w:space="0" w:color="auto"/>
                    <w:right w:val="single" w:sz="4" w:space="0" w:color="auto"/>
                  </w:tcBorders>
                </w:tcPr>
                <w:p w14:paraId="7390F029" w14:textId="77777777" w:rsidR="00816D2A" w:rsidRDefault="002B15AA">
                  <w:pPr>
                    <w:rPr>
                      <w:sz w:val="16"/>
                      <w:szCs w:val="16"/>
                      <w:lang w:eastAsia="ko-KR"/>
                    </w:rPr>
                  </w:pPr>
                  <w:r>
                    <w:rPr>
                      <w:sz w:val="16"/>
                      <w:szCs w:val="16"/>
                      <w:lang w:eastAsia="ko-KR"/>
                    </w:rPr>
                    <w:t>3-1</w:t>
                  </w:r>
                </w:p>
              </w:tc>
              <w:tc>
                <w:tcPr>
                  <w:tcW w:w="1130" w:type="dxa"/>
                  <w:vMerge w:val="restart"/>
                  <w:tcBorders>
                    <w:top w:val="single" w:sz="4" w:space="0" w:color="auto"/>
                    <w:left w:val="single" w:sz="4" w:space="0" w:color="auto"/>
                    <w:right w:val="single" w:sz="4" w:space="0" w:color="auto"/>
                  </w:tcBorders>
                </w:tcPr>
                <w:p w14:paraId="1A5A48E3" w14:textId="77777777" w:rsidR="00816D2A" w:rsidRDefault="002B15AA">
                  <w:pPr>
                    <w:rPr>
                      <w:sz w:val="16"/>
                      <w:szCs w:val="16"/>
                      <w:lang w:val="en-GB" w:eastAsia="ko-KR"/>
                    </w:rPr>
                  </w:pPr>
                  <w:r>
                    <w:rPr>
                      <w:sz w:val="16"/>
                      <w:szCs w:val="16"/>
                      <w:lang w:eastAsia="ko-KR"/>
                    </w:rPr>
                    <w:t>Consistency assisted by monitoring</w:t>
                  </w:r>
                </w:p>
              </w:tc>
              <w:tc>
                <w:tcPr>
                  <w:tcW w:w="3199" w:type="dxa"/>
                  <w:vMerge w:val="restart"/>
                  <w:tcBorders>
                    <w:top w:val="single" w:sz="4" w:space="0" w:color="auto"/>
                    <w:left w:val="single" w:sz="4" w:space="0" w:color="auto"/>
                    <w:right w:val="single" w:sz="4" w:space="0" w:color="auto"/>
                  </w:tcBorders>
                </w:tcPr>
                <w:p w14:paraId="14AAE6D6" w14:textId="77777777" w:rsidR="00816D2A" w:rsidRDefault="002B15AA">
                  <w:pPr>
                    <w:rPr>
                      <w:sz w:val="16"/>
                      <w:szCs w:val="16"/>
                      <w:lang w:val="en-GB" w:eastAsia="ko-KR"/>
                    </w:rPr>
                  </w:pPr>
                  <w:r>
                    <w:rPr>
                      <w:strike/>
                      <w:color w:val="FF0000"/>
                      <w:sz w:val="16"/>
                      <w:szCs w:val="16"/>
                      <w:lang w:val="en-GB" w:eastAsia="ko-KR"/>
                    </w:rPr>
                    <w:t>The NW provides monitoring configurations, e.g., in the form of time-duration(s) and other associated information such as cell(s)/TRP(s)/Area info(s). UE or UE-side determines an applicable model by performing model assessment/monitoring for the provided time duration(s) and associated cell(s)/TRP(s)/Area Info(s)</w:t>
                  </w:r>
                  <w:r>
                    <w:rPr>
                      <w:sz w:val="16"/>
                      <w:szCs w:val="16"/>
                      <w:lang w:val="en-GB" w:eastAsia="ko-KR"/>
                    </w:rPr>
                    <w:t>.</w:t>
                  </w:r>
                </w:p>
                <w:p w14:paraId="7B666652" w14:textId="77777777" w:rsidR="00816D2A" w:rsidRDefault="002B15AA">
                  <w:pPr>
                    <w:rPr>
                      <w:sz w:val="16"/>
                      <w:szCs w:val="16"/>
                      <w:lang w:val="en-GB" w:eastAsia="zh-CN"/>
                    </w:rPr>
                  </w:pPr>
                  <w:r>
                    <w:rPr>
                      <w:rFonts w:hint="eastAsia"/>
                      <w:sz w:val="16"/>
                      <w:szCs w:val="16"/>
                      <w:lang w:val="en-GB" w:eastAsia="zh-CN"/>
                    </w:rPr>
                    <w:t>3</w:t>
                  </w:r>
                  <w:r>
                    <w:rPr>
                      <w:sz w:val="16"/>
                      <w:szCs w:val="16"/>
                      <w:lang w:val="en-GB" w:eastAsia="zh-CN"/>
                    </w:rPr>
                    <w:t>-1: UE monitors multiple models and keeps the knowledge of the best model</w:t>
                  </w:r>
                </w:p>
                <w:p w14:paraId="22705C0A" w14:textId="77777777" w:rsidR="00816D2A" w:rsidRDefault="002B15AA">
                  <w:pPr>
                    <w:rPr>
                      <w:sz w:val="16"/>
                      <w:szCs w:val="16"/>
                      <w:lang w:val="en-GB" w:eastAsia="ko-KR"/>
                    </w:rPr>
                  </w:pPr>
                  <w:r>
                    <w:rPr>
                      <w:rFonts w:hint="eastAsia"/>
                      <w:sz w:val="16"/>
                      <w:szCs w:val="16"/>
                      <w:lang w:val="en-GB" w:eastAsia="zh-CN"/>
                    </w:rPr>
                    <w:t>3</w:t>
                  </w:r>
                  <w:r>
                    <w:rPr>
                      <w:sz w:val="16"/>
                      <w:szCs w:val="16"/>
                      <w:lang w:val="en-GB" w:eastAsia="zh-CN"/>
                    </w:rPr>
                    <w:t>-2: NW monitors multiple models and keeps the knowledge of the best model and its model ID</w:t>
                  </w:r>
                </w:p>
              </w:tc>
              <w:tc>
                <w:tcPr>
                  <w:tcW w:w="1057" w:type="dxa"/>
                  <w:tcBorders>
                    <w:top w:val="single" w:sz="4" w:space="0" w:color="auto"/>
                    <w:left w:val="single" w:sz="4" w:space="0" w:color="auto"/>
                    <w:bottom w:val="single" w:sz="4" w:space="0" w:color="auto"/>
                    <w:right w:val="single" w:sz="4" w:space="0" w:color="auto"/>
                  </w:tcBorders>
                </w:tcPr>
                <w:p w14:paraId="4B87B609" w14:textId="77777777" w:rsidR="00816D2A" w:rsidRDefault="002B15AA">
                  <w:pPr>
                    <w:rPr>
                      <w:sz w:val="16"/>
                      <w:szCs w:val="16"/>
                      <w:lang w:val="en-GB" w:eastAsia="ko-KR"/>
                    </w:rPr>
                  </w:pPr>
                  <w:r>
                    <w:rPr>
                      <w:sz w:val="16"/>
                      <w:szCs w:val="16"/>
                      <w:lang w:val="en-GB" w:eastAsia="ko-KR"/>
                    </w:rPr>
                    <w:t>Transparent model selection by UE based on monitoring outcome</w:t>
                  </w:r>
                </w:p>
              </w:tc>
              <w:tc>
                <w:tcPr>
                  <w:tcW w:w="2633" w:type="dxa"/>
                  <w:tcBorders>
                    <w:top w:val="single" w:sz="4" w:space="0" w:color="auto"/>
                    <w:left w:val="single" w:sz="4" w:space="0" w:color="auto"/>
                    <w:bottom w:val="single" w:sz="4" w:space="0" w:color="auto"/>
                    <w:right w:val="single" w:sz="4" w:space="0" w:color="auto"/>
                  </w:tcBorders>
                </w:tcPr>
                <w:p w14:paraId="305F5F45" w14:textId="77777777" w:rsidR="00816D2A" w:rsidRDefault="002B15AA">
                  <w:pPr>
                    <w:rPr>
                      <w:strike/>
                      <w:color w:val="FF0000"/>
                      <w:sz w:val="16"/>
                      <w:szCs w:val="16"/>
                      <w:lang w:val="en-GB" w:eastAsia="ko-KR"/>
                    </w:rPr>
                  </w:pPr>
                  <w:r>
                    <w:rPr>
                      <w:strike/>
                      <w:color w:val="FF0000"/>
                      <w:sz w:val="16"/>
                      <w:szCs w:val="16"/>
                      <w:lang w:val="en-GB" w:eastAsia="ko-KR"/>
                    </w:rPr>
                    <w:t>n/a</w:t>
                  </w:r>
                </w:p>
                <w:p w14:paraId="55D6B866" w14:textId="77777777" w:rsidR="00816D2A" w:rsidRDefault="002B15AA">
                  <w:pPr>
                    <w:rPr>
                      <w:rFonts w:eastAsia="Malgun Gothic"/>
                      <w:sz w:val="16"/>
                      <w:szCs w:val="16"/>
                      <w:lang w:val="en-GB" w:eastAsia="ko-KR"/>
                    </w:rPr>
                  </w:pPr>
                  <w:r>
                    <w:rPr>
                      <w:color w:val="FF0000"/>
                      <w:sz w:val="16"/>
                      <w:szCs w:val="16"/>
                      <w:lang w:eastAsia="ko-KR"/>
                    </w:rPr>
                    <w:t>functionality identification or any model identification type A/B1/B2</w:t>
                  </w:r>
                </w:p>
              </w:tc>
            </w:tr>
            <w:tr w:rsidR="00816D2A" w14:paraId="6B4B8533" w14:textId="77777777">
              <w:trPr>
                <w:trHeight w:val="1225"/>
              </w:trPr>
              <w:tc>
                <w:tcPr>
                  <w:tcW w:w="820" w:type="dxa"/>
                  <w:tcBorders>
                    <w:left w:val="single" w:sz="4" w:space="0" w:color="auto"/>
                    <w:right w:val="single" w:sz="4" w:space="0" w:color="auto"/>
                  </w:tcBorders>
                </w:tcPr>
                <w:p w14:paraId="58D2E778" w14:textId="77777777" w:rsidR="00816D2A" w:rsidRDefault="002B15AA">
                  <w:pPr>
                    <w:rPr>
                      <w:sz w:val="16"/>
                      <w:szCs w:val="16"/>
                      <w:lang w:val="en-GB" w:eastAsia="ko-KR"/>
                    </w:rPr>
                  </w:pPr>
                  <w:r>
                    <w:rPr>
                      <w:sz w:val="16"/>
                      <w:szCs w:val="16"/>
                      <w:lang w:val="en-GB" w:eastAsia="ko-KR"/>
                    </w:rPr>
                    <w:t>3-2</w:t>
                  </w:r>
                </w:p>
              </w:tc>
              <w:tc>
                <w:tcPr>
                  <w:tcW w:w="1130" w:type="dxa"/>
                  <w:vMerge/>
                  <w:tcBorders>
                    <w:left w:val="single" w:sz="4" w:space="0" w:color="auto"/>
                    <w:right w:val="single" w:sz="4" w:space="0" w:color="auto"/>
                  </w:tcBorders>
                </w:tcPr>
                <w:p w14:paraId="2E06CB4C" w14:textId="77777777" w:rsidR="00816D2A" w:rsidRDefault="00816D2A">
                  <w:pPr>
                    <w:rPr>
                      <w:sz w:val="16"/>
                      <w:szCs w:val="16"/>
                      <w:lang w:val="en-GB" w:eastAsia="ko-KR"/>
                    </w:rPr>
                  </w:pPr>
                </w:p>
              </w:tc>
              <w:tc>
                <w:tcPr>
                  <w:tcW w:w="3199" w:type="dxa"/>
                  <w:vMerge/>
                  <w:tcBorders>
                    <w:left w:val="single" w:sz="4" w:space="0" w:color="auto"/>
                    <w:right w:val="single" w:sz="4" w:space="0" w:color="auto"/>
                  </w:tcBorders>
                </w:tcPr>
                <w:p w14:paraId="55B2013E" w14:textId="77777777" w:rsidR="00816D2A" w:rsidRDefault="00816D2A">
                  <w:pPr>
                    <w:rPr>
                      <w:sz w:val="16"/>
                      <w:szCs w:val="16"/>
                      <w:lang w:val="en-GB" w:eastAsia="ko-KR"/>
                    </w:rPr>
                  </w:pPr>
                </w:p>
              </w:tc>
              <w:tc>
                <w:tcPr>
                  <w:tcW w:w="1057" w:type="dxa"/>
                  <w:tcBorders>
                    <w:top w:val="single" w:sz="4" w:space="0" w:color="auto"/>
                    <w:left w:val="single" w:sz="4" w:space="0" w:color="auto"/>
                    <w:bottom w:val="single" w:sz="4" w:space="0" w:color="auto"/>
                    <w:right w:val="single" w:sz="4" w:space="0" w:color="auto"/>
                  </w:tcBorders>
                </w:tcPr>
                <w:p w14:paraId="28E6912D" w14:textId="77777777" w:rsidR="00816D2A" w:rsidRDefault="002B15AA">
                  <w:pPr>
                    <w:rPr>
                      <w:sz w:val="16"/>
                      <w:szCs w:val="16"/>
                      <w:lang w:val="en-GB" w:eastAsia="ko-KR"/>
                    </w:rPr>
                  </w:pPr>
                  <w:r>
                    <w:rPr>
                      <w:sz w:val="16"/>
                      <w:szCs w:val="16"/>
                      <w:lang w:val="en-GB" w:eastAsia="ko-KR"/>
                    </w:rPr>
                    <w:t>Model ID signalling</w:t>
                  </w:r>
                </w:p>
              </w:tc>
              <w:tc>
                <w:tcPr>
                  <w:tcW w:w="2633" w:type="dxa"/>
                  <w:tcBorders>
                    <w:top w:val="single" w:sz="4" w:space="0" w:color="auto"/>
                    <w:left w:val="single" w:sz="4" w:space="0" w:color="auto"/>
                    <w:bottom w:val="single" w:sz="4" w:space="0" w:color="auto"/>
                    <w:right w:val="single" w:sz="4" w:space="0" w:color="auto"/>
                  </w:tcBorders>
                </w:tcPr>
                <w:p w14:paraId="305C232C" w14:textId="77777777" w:rsidR="00816D2A" w:rsidRDefault="002B15AA">
                  <w:pPr>
                    <w:rPr>
                      <w:strike/>
                      <w:color w:val="FF0000"/>
                      <w:sz w:val="16"/>
                      <w:szCs w:val="16"/>
                      <w:lang w:val="en-GB" w:eastAsia="ko-KR"/>
                    </w:rPr>
                  </w:pPr>
                  <w:r>
                    <w:rPr>
                      <w:strike/>
                      <w:color w:val="FF0000"/>
                      <w:sz w:val="16"/>
                      <w:szCs w:val="16"/>
                      <w:lang w:val="en-GB" w:eastAsia="ko-KR"/>
                    </w:rPr>
                    <w:t>UE or UW-side identifies the applicable model for the associated time-duration(s)/Cell(s)/TRP(s)/Area Info(s). (Model identification Type B1 or A).</w:t>
                  </w:r>
                </w:p>
                <w:p w14:paraId="59BE0ED2" w14:textId="77777777" w:rsidR="00816D2A" w:rsidRDefault="002B15AA">
                  <w:pPr>
                    <w:rPr>
                      <w:rFonts w:eastAsia="Malgun Gothic"/>
                      <w:strike/>
                      <w:sz w:val="16"/>
                      <w:szCs w:val="16"/>
                      <w:lang w:eastAsia="ko-KR"/>
                    </w:rPr>
                  </w:pPr>
                  <w:r>
                    <w:rPr>
                      <w:color w:val="FF0000"/>
                      <w:sz w:val="16"/>
                      <w:szCs w:val="16"/>
                      <w:lang w:eastAsia="ko-KR"/>
                    </w:rPr>
                    <w:t>functionality identification or any model identification type A/B1/B2</w:t>
                  </w:r>
                </w:p>
              </w:tc>
            </w:tr>
            <w:tr w:rsidR="00816D2A" w14:paraId="68A4EE22" w14:textId="77777777">
              <w:trPr>
                <w:trHeight w:val="949"/>
              </w:trPr>
              <w:tc>
                <w:tcPr>
                  <w:tcW w:w="820" w:type="dxa"/>
                  <w:tcBorders>
                    <w:left w:val="single" w:sz="4" w:space="0" w:color="auto"/>
                    <w:right w:val="single" w:sz="4" w:space="0" w:color="auto"/>
                  </w:tcBorders>
                </w:tcPr>
                <w:p w14:paraId="4B41D97B" w14:textId="77777777" w:rsidR="00816D2A" w:rsidRDefault="002B15AA">
                  <w:pPr>
                    <w:rPr>
                      <w:sz w:val="16"/>
                      <w:szCs w:val="16"/>
                      <w:lang w:val="en-GB" w:eastAsia="ko-KR"/>
                    </w:rPr>
                  </w:pPr>
                  <w:r>
                    <w:rPr>
                      <w:sz w:val="16"/>
                      <w:szCs w:val="16"/>
                      <w:lang w:val="en-GB" w:eastAsia="ko-KR"/>
                    </w:rPr>
                    <w:t>4</w:t>
                  </w:r>
                </w:p>
              </w:tc>
              <w:tc>
                <w:tcPr>
                  <w:tcW w:w="1130" w:type="dxa"/>
                  <w:tcBorders>
                    <w:left w:val="single" w:sz="4" w:space="0" w:color="auto"/>
                    <w:right w:val="single" w:sz="4" w:space="0" w:color="auto"/>
                  </w:tcBorders>
                </w:tcPr>
                <w:p w14:paraId="38412983" w14:textId="77777777" w:rsidR="00816D2A" w:rsidRDefault="002B15AA">
                  <w:pPr>
                    <w:rPr>
                      <w:sz w:val="16"/>
                      <w:szCs w:val="16"/>
                      <w:lang w:val="en-GB" w:eastAsia="ko-KR"/>
                    </w:rPr>
                  </w:pPr>
                  <w:r>
                    <w:rPr>
                      <w:sz w:val="16"/>
                      <w:szCs w:val="16"/>
                      <w:lang w:val="en-GB" w:eastAsia="ko-KR"/>
                    </w:rPr>
                    <w:t>Model transfer</w:t>
                  </w:r>
                </w:p>
              </w:tc>
              <w:tc>
                <w:tcPr>
                  <w:tcW w:w="3199" w:type="dxa"/>
                  <w:tcBorders>
                    <w:left w:val="single" w:sz="4" w:space="0" w:color="auto"/>
                    <w:right w:val="single" w:sz="4" w:space="0" w:color="auto"/>
                  </w:tcBorders>
                </w:tcPr>
                <w:p w14:paraId="36E25AA9" w14:textId="77777777" w:rsidR="00816D2A" w:rsidRDefault="002B15AA">
                  <w:pPr>
                    <w:rPr>
                      <w:sz w:val="16"/>
                      <w:szCs w:val="16"/>
                      <w:lang w:val="en-GB" w:eastAsia="ko-KR"/>
                    </w:rPr>
                  </w:pPr>
                  <w:r>
                    <w:rPr>
                      <w:sz w:val="16"/>
                      <w:szCs w:val="16"/>
                      <w:lang w:val="en-GB" w:eastAsia="ko-KR"/>
                    </w:rPr>
                    <w:t>Model is trained under NW-side additional conditions. Model is transferred to UE to be used for inference.</w:t>
                  </w:r>
                </w:p>
              </w:tc>
              <w:tc>
                <w:tcPr>
                  <w:tcW w:w="1057" w:type="dxa"/>
                  <w:tcBorders>
                    <w:top w:val="single" w:sz="4" w:space="0" w:color="auto"/>
                    <w:left w:val="single" w:sz="4" w:space="0" w:color="auto"/>
                    <w:bottom w:val="single" w:sz="4" w:space="0" w:color="auto"/>
                    <w:right w:val="single" w:sz="4" w:space="0" w:color="auto"/>
                  </w:tcBorders>
                </w:tcPr>
                <w:p w14:paraId="24BCD798" w14:textId="77777777" w:rsidR="00816D2A" w:rsidRDefault="002B15AA">
                  <w:pPr>
                    <w:rPr>
                      <w:sz w:val="16"/>
                      <w:szCs w:val="16"/>
                      <w:lang w:val="en-GB" w:eastAsia="ko-KR"/>
                    </w:rPr>
                  </w:pPr>
                  <w:r>
                    <w:rPr>
                      <w:sz w:val="16"/>
                      <w:szCs w:val="16"/>
                      <w:lang w:val="en-GB" w:eastAsia="ko-KR"/>
                    </w:rPr>
                    <w:t>Model ID signaling</w:t>
                  </w:r>
                </w:p>
              </w:tc>
              <w:tc>
                <w:tcPr>
                  <w:tcW w:w="2633" w:type="dxa"/>
                  <w:tcBorders>
                    <w:top w:val="single" w:sz="4" w:space="0" w:color="auto"/>
                    <w:left w:val="single" w:sz="4" w:space="0" w:color="auto"/>
                    <w:bottom w:val="single" w:sz="4" w:space="0" w:color="auto"/>
                    <w:right w:val="single" w:sz="4" w:space="0" w:color="auto"/>
                  </w:tcBorders>
                </w:tcPr>
                <w:p w14:paraId="7BA79FA8" w14:textId="77777777" w:rsidR="00816D2A" w:rsidRDefault="002B15AA">
                  <w:pPr>
                    <w:rPr>
                      <w:sz w:val="16"/>
                      <w:szCs w:val="16"/>
                      <w:highlight w:val="yellow"/>
                      <w:lang w:val="en-GB" w:eastAsia="ko-KR"/>
                    </w:rPr>
                  </w:pPr>
                  <w:r>
                    <w:rPr>
                      <w:sz w:val="16"/>
                      <w:szCs w:val="16"/>
                      <w:lang w:eastAsia="ko-KR"/>
                    </w:rPr>
                    <w:t>Type B2-1 (initiated by NW-side)</w:t>
                  </w:r>
                </w:p>
              </w:tc>
            </w:tr>
            <w:tr w:rsidR="00816D2A" w14:paraId="586C7CC3" w14:textId="77777777">
              <w:trPr>
                <w:trHeight w:val="949"/>
              </w:trPr>
              <w:tc>
                <w:tcPr>
                  <w:tcW w:w="820" w:type="dxa"/>
                  <w:tcBorders>
                    <w:left w:val="single" w:sz="4" w:space="0" w:color="auto"/>
                    <w:bottom w:val="single" w:sz="4" w:space="0" w:color="auto"/>
                    <w:right w:val="single" w:sz="4" w:space="0" w:color="auto"/>
                  </w:tcBorders>
                </w:tcPr>
                <w:p w14:paraId="1A50832B" w14:textId="77777777" w:rsidR="00816D2A" w:rsidRDefault="002B15AA">
                  <w:pPr>
                    <w:rPr>
                      <w:sz w:val="16"/>
                      <w:szCs w:val="16"/>
                      <w:lang w:val="en-GB" w:eastAsia="ko-KR"/>
                    </w:rPr>
                  </w:pPr>
                  <w:r>
                    <w:rPr>
                      <w:sz w:val="16"/>
                      <w:szCs w:val="16"/>
                      <w:lang w:val="en-GB" w:eastAsia="ko-KR"/>
                    </w:rPr>
                    <w:t>5</w:t>
                  </w:r>
                </w:p>
              </w:tc>
              <w:tc>
                <w:tcPr>
                  <w:tcW w:w="1130" w:type="dxa"/>
                  <w:tcBorders>
                    <w:left w:val="single" w:sz="4" w:space="0" w:color="auto"/>
                    <w:bottom w:val="single" w:sz="4" w:space="0" w:color="auto"/>
                    <w:right w:val="single" w:sz="4" w:space="0" w:color="auto"/>
                  </w:tcBorders>
                </w:tcPr>
                <w:p w14:paraId="1DC4C2EB" w14:textId="77777777" w:rsidR="00816D2A" w:rsidRDefault="002B15AA">
                  <w:pPr>
                    <w:rPr>
                      <w:sz w:val="16"/>
                      <w:szCs w:val="16"/>
                      <w:lang w:val="en-GB" w:eastAsia="ko-KR"/>
                    </w:rPr>
                  </w:pPr>
                  <w:r>
                    <w:rPr>
                      <w:sz w:val="16"/>
                      <w:szCs w:val="16"/>
                      <w:lang w:val="en-GB" w:eastAsia="ko-KR"/>
                    </w:rPr>
                    <w:t>Dataset transfer</w:t>
                  </w:r>
                </w:p>
              </w:tc>
              <w:tc>
                <w:tcPr>
                  <w:tcW w:w="3199" w:type="dxa"/>
                  <w:tcBorders>
                    <w:left w:val="single" w:sz="4" w:space="0" w:color="auto"/>
                    <w:bottom w:val="single" w:sz="4" w:space="0" w:color="auto"/>
                    <w:right w:val="single" w:sz="4" w:space="0" w:color="auto"/>
                  </w:tcBorders>
                </w:tcPr>
                <w:p w14:paraId="207670FD" w14:textId="77777777" w:rsidR="00816D2A" w:rsidRDefault="002B15AA">
                  <w:pPr>
                    <w:rPr>
                      <w:sz w:val="16"/>
                      <w:szCs w:val="16"/>
                      <w:lang w:val="en-GB" w:eastAsia="ko-KR"/>
                    </w:rPr>
                  </w:pPr>
                  <w:r>
                    <w:rPr>
                      <w:sz w:val="16"/>
                      <w:szCs w:val="16"/>
                      <w:lang w:val="en-GB" w:eastAsia="ko-KR"/>
                    </w:rPr>
                    <w:t xml:space="preserve">The NW transfers a dataset to UE with an associated </w:t>
                  </w:r>
                  <w:r>
                    <w:rPr>
                      <w:color w:val="FF0000"/>
                      <w:sz w:val="16"/>
                      <w:szCs w:val="16"/>
                      <w:lang w:val="en-GB" w:eastAsia="ko-KR"/>
                    </w:rPr>
                    <w:t xml:space="preserve">dataset </w:t>
                  </w:r>
                  <w:r>
                    <w:rPr>
                      <w:strike/>
                      <w:color w:val="FF0000"/>
                      <w:sz w:val="16"/>
                      <w:szCs w:val="16"/>
                      <w:lang w:val="en-GB" w:eastAsia="ko-KR"/>
                    </w:rPr>
                    <w:t>model</w:t>
                  </w:r>
                  <w:r>
                    <w:rPr>
                      <w:color w:val="FF0000"/>
                      <w:sz w:val="16"/>
                      <w:szCs w:val="16"/>
                      <w:lang w:val="en-GB" w:eastAsia="ko-KR"/>
                    </w:rPr>
                    <w:t xml:space="preserve"> </w:t>
                  </w:r>
                  <w:r>
                    <w:rPr>
                      <w:sz w:val="16"/>
                      <w:szCs w:val="16"/>
                      <w:lang w:val="en-GB" w:eastAsia="ko-KR"/>
                    </w:rPr>
                    <w:t xml:space="preserve">ID. The UE or UE-side trains a new model </w:t>
                  </w:r>
                  <w:r>
                    <w:rPr>
                      <w:color w:val="FF0000"/>
                      <w:sz w:val="16"/>
                      <w:szCs w:val="16"/>
                      <w:lang w:val="en-GB" w:eastAsia="ko-KR"/>
                    </w:rPr>
                    <w:t>associated with the dataset ID</w:t>
                  </w:r>
                  <w:r>
                    <w:rPr>
                      <w:sz w:val="16"/>
                      <w:szCs w:val="16"/>
                      <w:lang w:val="en-GB" w:eastAsia="ko-KR"/>
                    </w:rPr>
                    <w:t xml:space="preserve">, if needed. </w:t>
                  </w:r>
                </w:p>
              </w:tc>
              <w:tc>
                <w:tcPr>
                  <w:tcW w:w="1057" w:type="dxa"/>
                  <w:tcBorders>
                    <w:top w:val="single" w:sz="4" w:space="0" w:color="auto"/>
                    <w:left w:val="single" w:sz="4" w:space="0" w:color="auto"/>
                    <w:bottom w:val="single" w:sz="4" w:space="0" w:color="auto"/>
                    <w:right w:val="single" w:sz="4" w:space="0" w:color="auto"/>
                  </w:tcBorders>
                </w:tcPr>
                <w:p w14:paraId="7AD9558D" w14:textId="77777777" w:rsidR="00816D2A" w:rsidRDefault="002B15AA">
                  <w:pPr>
                    <w:rPr>
                      <w:sz w:val="16"/>
                      <w:szCs w:val="16"/>
                      <w:lang w:val="en-GB" w:eastAsia="ko-KR"/>
                    </w:rPr>
                  </w:pPr>
                  <w:r>
                    <w:rPr>
                      <w:sz w:val="16"/>
                      <w:szCs w:val="16"/>
                      <w:lang w:val="en-GB" w:eastAsia="ko-KR"/>
                    </w:rPr>
                    <w:t>Model ID signaling</w:t>
                  </w:r>
                </w:p>
              </w:tc>
              <w:tc>
                <w:tcPr>
                  <w:tcW w:w="2633" w:type="dxa"/>
                  <w:tcBorders>
                    <w:top w:val="single" w:sz="4" w:space="0" w:color="auto"/>
                    <w:left w:val="single" w:sz="4" w:space="0" w:color="auto"/>
                    <w:bottom w:val="single" w:sz="4" w:space="0" w:color="auto"/>
                    <w:right w:val="single" w:sz="4" w:space="0" w:color="auto"/>
                  </w:tcBorders>
                </w:tcPr>
                <w:p w14:paraId="7EB3F289" w14:textId="77777777" w:rsidR="00816D2A" w:rsidRDefault="002B15AA">
                  <w:pPr>
                    <w:rPr>
                      <w:sz w:val="16"/>
                      <w:szCs w:val="16"/>
                      <w:lang w:val="en-GB" w:eastAsia="ko-KR"/>
                    </w:rPr>
                  </w:pPr>
                  <w:r>
                    <w:rPr>
                      <w:sz w:val="16"/>
                      <w:szCs w:val="16"/>
                      <w:lang w:val="en-GB" w:eastAsia="ko-KR"/>
                    </w:rPr>
                    <w:t xml:space="preserve">The dataset is associated with a </w:t>
                  </w:r>
                  <w:r>
                    <w:rPr>
                      <w:color w:val="FF0000"/>
                      <w:sz w:val="16"/>
                      <w:szCs w:val="16"/>
                      <w:lang w:val="en-GB" w:eastAsia="ko-KR"/>
                    </w:rPr>
                    <w:t xml:space="preserve">dataset </w:t>
                  </w:r>
                  <w:r>
                    <w:rPr>
                      <w:strike/>
                      <w:color w:val="FF0000"/>
                      <w:sz w:val="16"/>
                      <w:szCs w:val="16"/>
                      <w:lang w:val="en-GB" w:eastAsia="ko-KR"/>
                    </w:rPr>
                    <w:t>model</w:t>
                  </w:r>
                  <w:r>
                    <w:rPr>
                      <w:color w:val="FF0000"/>
                      <w:sz w:val="16"/>
                      <w:szCs w:val="16"/>
                      <w:lang w:val="en-GB" w:eastAsia="ko-KR"/>
                    </w:rPr>
                    <w:t xml:space="preserve"> </w:t>
                  </w:r>
                  <w:r>
                    <w:rPr>
                      <w:sz w:val="16"/>
                      <w:szCs w:val="16"/>
                      <w:lang w:val="en-GB" w:eastAsia="ko-KR"/>
                    </w:rPr>
                    <w:t>ID. (Model identification Type B2-3)</w:t>
                  </w:r>
                </w:p>
              </w:tc>
            </w:tr>
          </w:tbl>
          <w:p w14:paraId="54FB1C94" w14:textId="77777777" w:rsidR="00816D2A" w:rsidRDefault="00816D2A">
            <w:pPr>
              <w:rPr>
                <w:highlight w:val="yellow"/>
                <w:lang w:eastAsia="ko-KR"/>
              </w:rPr>
            </w:pPr>
          </w:p>
          <w:p w14:paraId="40844E81" w14:textId="77777777" w:rsidR="00816D2A" w:rsidRDefault="002B15AA">
            <w:pPr>
              <w:pStyle w:val="ListParagraph"/>
              <w:numPr>
                <w:ilvl w:val="0"/>
                <w:numId w:val="37"/>
              </w:numPr>
              <w:rPr>
                <w:strike/>
                <w:color w:val="FF0000"/>
                <w:lang w:val="en-GB" w:eastAsia="ko-KR"/>
              </w:rPr>
            </w:pPr>
            <w:r>
              <w:rPr>
                <w:strike/>
                <w:color w:val="FF0000"/>
                <w:lang w:val="en-GB" w:eastAsia="ko-KR"/>
              </w:rPr>
              <w:t>Different options may have different pros/cons in</w:t>
            </w:r>
          </w:p>
          <w:p w14:paraId="2EC4848E" w14:textId="77777777" w:rsidR="00816D2A" w:rsidRDefault="002B15AA">
            <w:pPr>
              <w:pStyle w:val="ListParagraph"/>
              <w:numPr>
                <w:ilvl w:val="1"/>
                <w:numId w:val="37"/>
              </w:numPr>
              <w:rPr>
                <w:strike/>
                <w:color w:val="FF0000"/>
                <w:lang w:val="en-GB" w:eastAsia="ko-KR"/>
              </w:rPr>
            </w:pPr>
            <w:r>
              <w:rPr>
                <w:strike/>
                <w:color w:val="FF0000"/>
                <w:lang w:val="en-GB" w:eastAsia="ko-KR"/>
              </w:rPr>
              <w:t>Engineering Isolation between NW side and UE side</w:t>
            </w:r>
          </w:p>
          <w:p w14:paraId="441DFF52" w14:textId="77777777" w:rsidR="00816D2A" w:rsidRDefault="002B15AA">
            <w:pPr>
              <w:pStyle w:val="ListParagraph"/>
              <w:numPr>
                <w:ilvl w:val="1"/>
                <w:numId w:val="37"/>
              </w:numPr>
              <w:rPr>
                <w:strike/>
                <w:color w:val="FF0000"/>
                <w:lang w:val="en-GB" w:eastAsia="ko-KR"/>
              </w:rPr>
            </w:pPr>
            <w:r>
              <w:rPr>
                <w:strike/>
                <w:color w:val="FF0000"/>
                <w:lang w:val="en-GB" w:eastAsia="ko-KR"/>
              </w:rPr>
              <w:t>Scalability and NW-side LCM burden</w:t>
            </w:r>
          </w:p>
          <w:p w14:paraId="4DD8CE6C" w14:textId="77777777" w:rsidR="00816D2A" w:rsidRDefault="002B15AA">
            <w:pPr>
              <w:pStyle w:val="ListParagraph"/>
              <w:numPr>
                <w:ilvl w:val="1"/>
                <w:numId w:val="37"/>
              </w:numPr>
              <w:rPr>
                <w:strike/>
                <w:color w:val="FF0000"/>
                <w:lang w:val="en-GB" w:eastAsia="ko-KR"/>
              </w:rPr>
            </w:pPr>
            <w:r>
              <w:rPr>
                <w:strike/>
                <w:color w:val="FF0000"/>
                <w:lang w:val="en-GB" w:eastAsia="ko-KR"/>
              </w:rPr>
              <w:t>Specification effort</w:t>
            </w:r>
          </w:p>
          <w:p w14:paraId="1173D2B7" w14:textId="77777777" w:rsidR="00816D2A" w:rsidRDefault="002B15AA">
            <w:pPr>
              <w:pStyle w:val="ListParagraph"/>
              <w:numPr>
                <w:ilvl w:val="1"/>
                <w:numId w:val="37"/>
              </w:numPr>
              <w:rPr>
                <w:strike/>
                <w:color w:val="FF0000"/>
                <w:lang w:val="en-GB" w:eastAsia="ko-KR"/>
              </w:rPr>
            </w:pPr>
            <w:r>
              <w:rPr>
                <w:strike/>
                <w:color w:val="FF0000"/>
                <w:lang w:val="en-GB" w:eastAsia="ko-KR"/>
              </w:rPr>
              <w:t>Protection to network’s proprietary implementation</w:t>
            </w:r>
          </w:p>
          <w:p w14:paraId="236762EA" w14:textId="77777777" w:rsidR="00816D2A" w:rsidRDefault="002B15AA">
            <w:pPr>
              <w:pStyle w:val="ListParagraph"/>
              <w:numPr>
                <w:ilvl w:val="1"/>
                <w:numId w:val="37"/>
              </w:numPr>
              <w:rPr>
                <w:strike/>
                <w:color w:val="FF0000"/>
                <w:lang w:val="en-GB" w:eastAsia="ko-KR"/>
              </w:rPr>
            </w:pPr>
            <w:r>
              <w:rPr>
                <w:strike/>
                <w:color w:val="FF0000"/>
                <w:lang w:val="en-GB" w:eastAsia="ko-KR"/>
              </w:rPr>
              <w:t>UE implementation complexity</w:t>
            </w:r>
          </w:p>
          <w:p w14:paraId="504A79D5" w14:textId="77777777" w:rsidR="00816D2A" w:rsidRDefault="002B15AA">
            <w:pPr>
              <w:pStyle w:val="ListParagraph"/>
              <w:numPr>
                <w:ilvl w:val="1"/>
                <w:numId w:val="37"/>
              </w:numPr>
              <w:rPr>
                <w:strike/>
                <w:color w:val="FF0000"/>
                <w:lang w:val="en-GB" w:eastAsia="ko-KR"/>
              </w:rPr>
            </w:pPr>
            <w:r>
              <w:rPr>
                <w:strike/>
                <w:color w:val="FF0000"/>
                <w:lang w:val="en-GB" w:eastAsia="ko-KR"/>
              </w:rPr>
              <w:lastRenderedPageBreak/>
              <w:t>UE power consumption and latency</w:t>
            </w:r>
          </w:p>
          <w:p w14:paraId="5430BD84" w14:textId="77777777" w:rsidR="00816D2A" w:rsidRDefault="002B15AA">
            <w:pPr>
              <w:pStyle w:val="ListParagraph"/>
              <w:numPr>
                <w:ilvl w:val="0"/>
                <w:numId w:val="37"/>
              </w:numPr>
              <w:rPr>
                <w:strike/>
                <w:color w:val="FF0000"/>
                <w:lang w:val="en-GB" w:eastAsia="ko-KR"/>
              </w:rPr>
            </w:pPr>
            <w:r>
              <w:rPr>
                <w:strike/>
                <w:color w:val="FF0000"/>
                <w:lang w:val="en-GB" w:eastAsia="ko-KR"/>
              </w:rPr>
              <w:t>Further study can be pursued in the WI phase.</w:t>
            </w:r>
          </w:p>
          <w:p w14:paraId="6CE34253" w14:textId="77777777" w:rsidR="00816D2A" w:rsidRDefault="002B15AA">
            <w:pPr>
              <w:spacing w:after="160"/>
              <w:rPr>
                <w:lang w:eastAsia="zh-CN"/>
              </w:rPr>
            </w:pPr>
            <w:r>
              <w:rPr>
                <w:rFonts w:hint="eastAsia"/>
                <w:lang w:eastAsia="zh-CN"/>
              </w:rPr>
              <w:t>=</w:t>
            </w:r>
            <w:r>
              <w:rPr>
                <w:lang w:eastAsia="zh-CN"/>
              </w:rPr>
              <w:t>=================================================================</w:t>
            </w:r>
          </w:p>
        </w:tc>
      </w:tr>
      <w:tr w:rsidR="00816D2A" w14:paraId="16192527" w14:textId="77777777">
        <w:tc>
          <w:tcPr>
            <w:tcW w:w="1478" w:type="dxa"/>
          </w:tcPr>
          <w:p w14:paraId="39E267B1" w14:textId="77777777" w:rsidR="00816D2A" w:rsidRDefault="002B15AA">
            <w:pPr>
              <w:spacing w:before="0"/>
              <w:jc w:val="left"/>
              <w:rPr>
                <w:lang w:eastAsia="zh-CN"/>
              </w:rPr>
            </w:pPr>
            <w:r>
              <w:rPr>
                <w:rFonts w:hint="eastAsia"/>
                <w:lang w:eastAsia="zh-CN"/>
              </w:rPr>
              <w:lastRenderedPageBreak/>
              <w:t>ZTE</w:t>
            </w:r>
          </w:p>
        </w:tc>
        <w:tc>
          <w:tcPr>
            <w:tcW w:w="8484" w:type="dxa"/>
            <w:gridSpan w:val="2"/>
          </w:tcPr>
          <w:p w14:paraId="3DB0C286" w14:textId="77777777" w:rsidR="00816D2A" w:rsidRDefault="002B15AA">
            <w:pPr>
              <w:spacing w:before="0"/>
              <w:rPr>
                <w:lang w:eastAsia="ko-KR"/>
              </w:rPr>
            </w:pPr>
            <w:proofErr w:type="gramStart"/>
            <w:r>
              <w:rPr>
                <w:rFonts w:hint="eastAsia"/>
                <w:lang w:eastAsia="ko-KR"/>
              </w:rPr>
              <w:t>As a whole, we</w:t>
            </w:r>
            <w:proofErr w:type="gramEnd"/>
            <w:r>
              <w:rPr>
                <w:rFonts w:hint="eastAsia"/>
                <w:lang w:eastAsia="ko-KR"/>
              </w:rPr>
              <w:t xml:space="preserve"> prefer to follow the classification mode in the agreement reached before, where the mutually inclusive part can be further clarified separately. For proposal 10-1a, some options are still not mutually exclusive, such as model transfer in option 4 and over-the-air alignment in option 2. For the bullet listed, we have the following</w:t>
            </w:r>
            <w:r>
              <w:rPr>
                <w:rFonts w:hint="eastAsia"/>
                <w:lang w:eastAsia="zh-CN"/>
              </w:rPr>
              <w:t xml:space="preserve"> initial</w:t>
            </w:r>
            <w:r>
              <w:rPr>
                <w:rFonts w:hint="eastAsia"/>
                <w:lang w:eastAsia="ko-KR"/>
              </w:rPr>
              <w:t xml:space="preserve"> comments.</w:t>
            </w:r>
          </w:p>
          <w:p w14:paraId="4123649F" w14:textId="77777777" w:rsidR="00816D2A" w:rsidRDefault="002B15AA">
            <w:pPr>
              <w:numPr>
                <w:ilvl w:val="0"/>
                <w:numId w:val="104"/>
              </w:numPr>
              <w:spacing w:before="0"/>
              <w:rPr>
                <w:lang w:eastAsia="ko-KR"/>
              </w:rPr>
            </w:pPr>
            <w:r>
              <w:rPr>
                <w:rFonts w:hint="eastAsia"/>
                <w:lang w:eastAsia="ko-KR"/>
              </w:rPr>
              <w:t xml:space="preserve">For the main bullet, to align the wording with the agreement made in the last meeting, all approaches are to be further studied </w:t>
            </w:r>
            <w:r>
              <w:rPr>
                <w:rFonts w:hint="eastAsia"/>
                <w:u w:val="single"/>
                <w:lang w:eastAsia="ko-KR"/>
              </w:rPr>
              <w:t>when feasible and necessary</w:t>
            </w:r>
            <w:r>
              <w:rPr>
                <w:rFonts w:hint="eastAsia"/>
                <w:lang w:eastAsia="ko-KR"/>
              </w:rPr>
              <w:t>.</w:t>
            </w:r>
          </w:p>
          <w:p w14:paraId="05D80EB8" w14:textId="77777777" w:rsidR="00816D2A" w:rsidRDefault="002B15AA">
            <w:pPr>
              <w:numPr>
                <w:ilvl w:val="0"/>
                <w:numId w:val="104"/>
              </w:numPr>
              <w:spacing w:before="0"/>
              <w:rPr>
                <w:lang w:eastAsia="ko-KR"/>
              </w:rPr>
            </w:pPr>
            <w:r>
              <w:rPr>
                <w:rFonts w:hint="eastAsia"/>
                <w:lang w:eastAsia="ko-KR"/>
              </w:rPr>
              <w:t xml:space="preserve">For option 1-1 and 1-2, as the NW-side additional conditions are aligned offline, there is no spec impact and thus no necessity to divide the offline procedure into two different sub-options. We suggest </w:t>
            </w:r>
            <w:proofErr w:type="gramStart"/>
            <w:r>
              <w:rPr>
                <w:rFonts w:hint="eastAsia"/>
                <w:lang w:eastAsia="ko-KR"/>
              </w:rPr>
              <w:t>to combine</w:t>
            </w:r>
            <w:proofErr w:type="gramEnd"/>
            <w:r>
              <w:rPr>
                <w:rFonts w:hint="eastAsia"/>
                <w:lang w:eastAsia="ko-KR"/>
              </w:rPr>
              <w:t xml:space="preserve"> option 1-1 and 1-2 into one option.</w:t>
            </w:r>
          </w:p>
          <w:p w14:paraId="4CB94BFC" w14:textId="77777777" w:rsidR="00816D2A" w:rsidRDefault="002B15AA">
            <w:pPr>
              <w:numPr>
                <w:ilvl w:val="0"/>
                <w:numId w:val="104"/>
              </w:numPr>
              <w:spacing w:before="0"/>
              <w:rPr>
                <w:lang w:eastAsia="ko-KR"/>
              </w:rPr>
            </w:pPr>
            <w:r>
              <w:rPr>
                <w:rFonts w:hint="eastAsia"/>
                <w:lang w:eastAsia="ko-KR"/>
              </w:rPr>
              <w:t xml:space="preserve">For option 2-1, the </w:t>
            </w:r>
            <w:r>
              <w:rPr>
                <w:rFonts w:hint="eastAsia"/>
                <w:lang w:eastAsia="zh-CN"/>
              </w:rPr>
              <w:t>provision</w:t>
            </w:r>
            <w:r>
              <w:rPr>
                <w:rFonts w:hint="eastAsia"/>
                <w:lang w:eastAsia="ko-KR"/>
              </w:rPr>
              <w:t xml:space="preserve"> of assistance information </w:t>
            </w:r>
            <w:r>
              <w:rPr>
                <w:rFonts w:hint="eastAsia"/>
                <w:lang w:eastAsia="zh-CN"/>
              </w:rPr>
              <w:t>such as data categorization ID may require much coordination across different gNB vendors</w:t>
            </w:r>
            <w:r>
              <w:rPr>
                <w:rFonts w:hint="eastAsia"/>
                <w:lang w:eastAsia="ko-KR"/>
              </w:rPr>
              <w:t>.</w:t>
            </w:r>
          </w:p>
          <w:p w14:paraId="7BA4E3A7" w14:textId="77777777" w:rsidR="00816D2A" w:rsidRDefault="002B15AA">
            <w:pPr>
              <w:numPr>
                <w:ilvl w:val="0"/>
                <w:numId w:val="104"/>
              </w:numPr>
              <w:spacing w:before="0"/>
              <w:rPr>
                <w:lang w:eastAsia="ko-KR"/>
              </w:rPr>
            </w:pPr>
            <w:r>
              <w:rPr>
                <w:rFonts w:hint="eastAsia"/>
                <w:lang w:eastAsia="ko-KR"/>
              </w:rPr>
              <w:t xml:space="preserve">For option 2-2 and 2-3, it's not clear whether/how the gNB can </w:t>
            </w:r>
            <w:r>
              <w:rPr>
                <w:rFonts w:hint="eastAsia"/>
                <w:lang w:eastAsia="zh-CN"/>
              </w:rPr>
              <w:t>categorize</w:t>
            </w:r>
            <w:r>
              <w:rPr>
                <w:rFonts w:hint="eastAsia"/>
                <w:lang w:eastAsia="ko-KR"/>
              </w:rPr>
              <w:t xml:space="preserve"> the data or assign the configuration identifier without knowing the generalization ability of the UE-side model.</w:t>
            </w:r>
          </w:p>
          <w:p w14:paraId="7FBE6717" w14:textId="77777777" w:rsidR="00816D2A" w:rsidRDefault="002B15AA">
            <w:pPr>
              <w:numPr>
                <w:ilvl w:val="0"/>
                <w:numId w:val="104"/>
              </w:numPr>
              <w:spacing w:before="0"/>
              <w:rPr>
                <w:lang w:eastAsia="ko-KR"/>
              </w:rPr>
            </w:pPr>
            <w:r>
              <w:rPr>
                <w:rFonts w:hint="eastAsia"/>
                <w:lang w:eastAsia="ko-KR"/>
              </w:rPr>
              <w:t xml:space="preserve">For option 3-1 and 3-2, if monitoring configurations, e.g., in the form of time-duration(s) and other associated information are provided by NW, those two options should be combined into option </w:t>
            </w:r>
            <w:r>
              <w:rPr>
                <w:rFonts w:hint="eastAsia"/>
                <w:lang w:eastAsia="zh-CN"/>
              </w:rPr>
              <w:t xml:space="preserve">2-1 or </w:t>
            </w:r>
            <w:r>
              <w:rPr>
                <w:rFonts w:hint="eastAsia"/>
                <w:lang w:eastAsia="ko-KR"/>
              </w:rPr>
              <w:t xml:space="preserve">2-3. Per our understanding for monitoring based consistency, the </w:t>
            </w:r>
            <w:r>
              <w:rPr>
                <w:rFonts w:hint="eastAsia"/>
                <w:lang w:eastAsia="zh-CN"/>
              </w:rPr>
              <w:t xml:space="preserve">model selection </w:t>
            </w:r>
            <w:r>
              <w:rPr>
                <w:rFonts w:eastAsia="Microsoft YaHei" w:hint="eastAsia"/>
              </w:rPr>
              <w:t>can be handled by the UE transparent to the NW</w:t>
            </w:r>
            <w:r>
              <w:rPr>
                <w:rFonts w:eastAsia="Microsoft YaHei" w:hint="eastAsia"/>
                <w:lang w:eastAsia="zh-CN"/>
              </w:rPr>
              <w:t xml:space="preserve"> and </w:t>
            </w:r>
            <w:r>
              <w:rPr>
                <w:rFonts w:eastAsia="Microsoft YaHei" w:hint="eastAsia"/>
              </w:rPr>
              <w:t>mechanisms defined for monitoring of active models/functionalities</w:t>
            </w:r>
            <w:r>
              <w:rPr>
                <w:rFonts w:eastAsia="Microsoft YaHei" w:hint="eastAsia"/>
                <w:lang w:eastAsia="zh-CN"/>
              </w:rPr>
              <w:t xml:space="preserve"> may be reused</w:t>
            </w:r>
            <w:r>
              <w:rPr>
                <w:rFonts w:hint="eastAsia"/>
                <w:lang w:eastAsia="ko-KR"/>
              </w:rPr>
              <w:t>.</w:t>
            </w:r>
          </w:p>
          <w:p w14:paraId="4685CD13" w14:textId="77777777" w:rsidR="00816D2A" w:rsidRDefault="002B15AA">
            <w:pPr>
              <w:numPr>
                <w:ilvl w:val="0"/>
                <w:numId w:val="104"/>
              </w:numPr>
              <w:spacing w:before="0"/>
              <w:rPr>
                <w:lang w:eastAsia="zh-CN"/>
              </w:rPr>
            </w:pPr>
            <w:r>
              <w:rPr>
                <w:rFonts w:hint="eastAsia"/>
                <w:lang w:eastAsia="zh-CN"/>
              </w:rPr>
              <w:t>For the pros and cons, they can be discussed separately as the listed pros and cons are incomplete.</w:t>
            </w:r>
          </w:p>
        </w:tc>
      </w:tr>
      <w:tr w:rsidR="00816D2A" w14:paraId="3B3728E2" w14:textId="77777777">
        <w:tc>
          <w:tcPr>
            <w:tcW w:w="1478" w:type="dxa"/>
          </w:tcPr>
          <w:p w14:paraId="5DB2F513" w14:textId="77777777" w:rsidR="00816D2A" w:rsidRDefault="002B15AA">
            <w:pPr>
              <w:rPr>
                <w:lang w:eastAsia="zh-CN"/>
              </w:rPr>
            </w:pPr>
            <w:r>
              <w:rPr>
                <w:lang w:eastAsia="zh-CN"/>
              </w:rPr>
              <w:t>NEC</w:t>
            </w:r>
          </w:p>
        </w:tc>
        <w:tc>
          <w:tcPr>
            <w:tcW w:w="8484" w:type="dxa"/>
            <w:gridSpan w:val="2"/>
          </w:tcPr>
          <w:p w14:paraId="3570C4AD" w14:textId="77777777" w:rsidR="00816D2A" w:rsidRDefault="002B15AA">
            <w:pPr>
              <w:rPr>
                <w:lang w:eastAsia="zh-CN"/>
              </w:rPr>
            </w:pPr>
            <w:r>
              <w:rPr>
                <w:lang w:eastAsia="zh-CN"/>
              </w:rPr>
              <w:t>Since this is the last meeting, we are not sure about the intention of “</w:t>
            </w:r>
            <w:r>
              <w:t>further study</w:t>
            </w:r>
            <w:r>
              <w:rPr>
                <w:lang w:eastAsia="zh-CN"/>
              </w:rPr>
              <w:t>” in the proposal. Does FL suggest that we make agreements in this meeting and capture this table in TR?</w:t>
            </w:r>
          </w:p>
          <w:p w14:paraId="4235F478" w14:textId="77777777" w:rsidR="00816D2A" w:rsidRDefault="002B15AA">
            <w:pPr>
              <w:rPr>
                <w:lang w:eastAsia="zh-CN"/>
              </w:rPr>
            </w:pPr>
            <w:r>
              <w:rPr>
                <w:lang w:eastAsia="zh-CN"/>
              </w:rPr>
              <w:t>Also, the working of Option-5 is not clear from our perspective. When we talk about dataset transfer for a new model construction, the amount of signaling impact would be a serious concern which from our perspective does not seem to be feasible or beneficial (unless the clear motivation is indicated). For the time being, we think the amount of signaling overhead should also be considered within the pro/cons aspects as below.</w:t>
            </w:r>
          </w:p>
          <w:p w14:paraId="2AF06E58" w14:textId="77777777" w:rsidR="00816D2A" w:rsidRDefault="00816D2A">
            <w:pPr>
              <w:rPr>
                <w:lang w:eastAsia="zh-CN"/>
              </w:rPr>
            </w:pPr>
          </w:p>
          <w:p w14:paraId="64C5FC22" w14:textId="77777777" w:rsidR="00816D2A" w:rsidRDefault="002B15AA">
            <w:pPr>
              <w:pStyle w:val="ListParagraph"/>
              <w:numPr>
                <w:ilvl w:val="0"/>
                <w:numId w:val="37"/>
              </w:numPr>
              <w:spacing w:before="0"/>
              <w:jc w:val="left"/>
              <w:rPr>
                <w:i/>
                <w:iCs/>
                <w:lang w:val="en-GB"/>
              </w:rPr>
            </w:pPr>
            <w:r>
              <w:rPr>
                <w:i/>
                <w:iCs/>
                <w:lang w:val="en-GB"/>
              </w:rPr>
              <w:t>Different options may have different pros/cons in</w:t>
            </w:r>
          </w:p>
          <w:p w14:paraId="1A66A036" w14:textId="77777777" w:rsidR="00816D2A" w:rsidRDefault="002B15AA">
            <w:pPr>
              <w:pStyle w:val="ListParagraph"/>
              <w:numPr>
                <w:ilvl w:val="1"/>
                <w:numId w:val="37"/>
              </w:numPr>
              <w:spacing w:before="0"/>
              <w:jc w:val="left"/>
              <w:rPr>
                <w:i/>
                <w:iCs/>
                <w:lang w:val="en-GB"/>
              </w:rPr>
            </w:pPr>
            <w:r>
              <w:rPr>
                <w:i/>
                <w:iCs/>
                <w:lang w:val="en-GB"/>
              </w:rPr>
              <w:t>Engineering Isolation between NW side and UE side</w:t>
            </w:r>
          </w:p>
          <w:p w14:paraId="6E1CF4C2" w14:textId="77777777" w:rsidR="00816D2A" w:rsidRDefault="002B15AA">
            <w:pPr>
              <w:pStyle w:val="ListParagraph"/>
              <w:numPr>
                <w:ilvl w:val="1"/>
                <w:numId w:val="37"/>
              </w:numPr>
              <w:spacing w:before="0"/>
              <w:jc w:val="left"/>
              <w:rPr>
                <w:i/>
                <w:iCs/>
                <w:lang w:val="en-GB"/>
              </w:rPr>
            </w:pPr>
            <w:r>
              <w:rPr>
                <w:i/>
                <w:iCs/>
                <w:lang w:val="en-GB"/>
              </w:rPr>
              <w:t>Scalability and NW-side LCM burden</w:t>
            </w:r>
          </w:p>
          <w:p w14:paraId="67E698B5" w14:textId="77777777" w:rsidR="00816D2A" w:rsidRDefault="002B15AA">
            <w:pPr>
              <w:pStyle w:val="ListParagraph"/>
              <w:numPr>
                <w:ilvl w:val="1"/>
                <w:numId w:val="37"/>
              </w:numPr>
              <w:spacing w:before="0"/>
              <w:jc w:val="left"/>
              <w:rPr>
                <w:i/>
                <w:iCs/>
                <w:lang w:val="en-GB"/>
              </w:rPr>
            </w:pPr>
            <w:r>
              <w:rPr>
                <w:i/>
                <w:iCs/>
                <w:lang w:val="en-GB"/>
              </w:rPr>
              <w:t>Specification effort</w:t>
            </w:r>
          </w:p>
          <w:p w14:paraId="147D36B1" w14:textId="77777777" w:rsidR="00816D2A" w:rsidRDefault="002B15AA">
            <w:pPr>
              <w:pStyle w:val="ListParagraph"/>
              <w:numPr>
                <w:ilvl w:val="1"/>
                <w:numId w:val="37"/>
              </w:numPr>
              <w:spacing w:before="0"/>
              <w:jc w:val="left"/>
              <w:rPr>
                <w:i/>
                <w:iCs/>
                <w:lang w:val="en-GB"/>
              </w:rPr>
            </w:pPr>
            <w:r>
              <w:rPr>
                <w:i/>
                <w:iCs/>
                <w:lang w:val="en-GB"/>
              </w:rPr>
              <w:t>Protection to network’s proprietary implementation</w:t>
            </w:r>
          </w:p>
          <w:p w14:paraId="22A7DD19" w14:textId="77777777" w:rsidR="00816D2A" w:rsidRDefault="002B15AA">
            <w:pPr>
              <w:pStyle w:val="ListParagraph"/>
              <w:numPr>
                <w:ilvl w:val="1"/>
                <w:numId w:val="37"/>
              </w:numPr>
              <w:spacing w:before="0"/>
              <w:jc w:val="left"/>
              <w:rPr>
                <w:i/>
                <w:iCs/>
                <w:lang w:val="en-GB"/>
              </w:rPr>
            </w:pPr>
            <w:r>
              <w:rPr>
                <w:i/>
                <w:iCs/>
                <w:lang w:val="en-GB"/>
              </w:rPr>
              <w:t>UE implementation complexity</w:t>
            </w:r>
          </w:p>
          <w:p w14:paraId="1CD9D5C9" w14:textId="77777777" w:rsidR="00816D2A" w:rsidRDefault="002B15AA">
            <w:pPr>
              <w:pStyle w:val="ListParagraph"/>
              <w:numPr>
                <w:ilvl w:val="1"/>
                <w:numId w:val="37"/>
              </w:numPr>
              <w:spacing w:before="0"/>
              <w:jc w:val="left"/>
              <w:rPr>
                <w:i/>
                <w:iCs/>
                <w:lang w:val="en-GB"/>
              </w:rPr>
            </w:pPr>
            <w:r>
              <w:rPr>
                <w:i/>
                <w:iCs/>
                <w:lang w:val="en-GB"/>
              </w:rPr>
              <w:t>UE power consumption and latency</w:t>
            </w:r>
          </w:p>
          <w:p w14:paraId="6BEB415B" w14:textId="77777777" w:rsidR="00816D2A" w:rsidRDefault="002B15AA">
            <w:pPr>
              <w:pStyle w:val="ListParagraph"/>
              <w:numPr>
                <w:ilvl w:val="1"/>
                <w:numId w:val="37"/>
              </w:numPr>
              <w:spacing w:before="0"/>
              <w:jc w:val="left"/>
              <w:rPr>
                <w:i/>
                <w:iCs/>
                <w:lang w:val="en-GB"/>
              </w:rPr>
            </w:pPr>
            <w:r>
              <w:rPr>
                <w:i/>
                <w:iCs/>
                <w:color w:val="FF0000"/>
                <w:lang w:val="en-GB"/>
              </w:rPr>
              <w:lastRenderedPageBreak/>
              <w:t>Over the air signalling overhead</w:t>
            </w:r>
          </w:p>
        </w:tc>
      </w:tr>
      <w:tr w:rsidR="00816D2A" w14:paraId="22137041" w14:textId="77777777">
        <w:tc>
          <w:tcPr>
            <w:tcW w:w="1478" w:type="dxa"/>
          </w:tcPr>
          <w:p w14:paraId="4E284470" w14:textId="77777777" w:rsidR="00816D2A" w:rsidRDefault="002B15AA">
            <w:pPr>
              <w:rPr>
                <w:rFonts w:eastAsia="MS Mincho"/>
                <w:lang w:eastAsia="ja-JP"/>
              </w:rPr>
            </w:pPr>
            <w:r>
              <w:rPr>
                <w:rFonts w:eastAsia="MS Mincho" w:hint="eastAsia"/>
                <w:lang w:eastAsia="ja-JP"/>
              </w:rPr>
              <w:lastRenderedPageBreak/>
              <w:t>P</w:t>
            </w:r>
            <w:r>
              <w:rPr>
                <w:rFonts w:eastAsia="MS Mincho"/>
                <w:lang w:eastAsia="ja-JP"/>
              </w:rPr>
              <w:t>anasonic</w:t>
            </w:r>
          </w:p>
        </w:tc>
        <w:tc>
          <w:tcPr>
            <w:tcW w:w="8484" w:type="dxa"/>
            <w:gridSpan w:val="2"/>
          </w:tcPr>
          <w:p w14:paraId="79D64A76" w14:textId="77777777" w:rsidR="00816D2A" w:rsidRDefault="002B15AA">
            <w:pPr>
              <w:jc w:val="left"/>
              <w:rPr>
                <w:rFonts w:eastAsia="MS Mincho"/>
                <w:lang w:eastAsia="ja-JP"/>
              </w:rPr>
            </w:pPr>
            <w:r>
              <w:rPr>
                <w:rFonts w:eastAsia="MS Mincho" w:hint="eastAsia"/>
                <w:lang w:eastAsia="ja-JP"/>
              </w:rPr>
              <w:t>W</w:t>
            </w:r>
            <w:r>
              <w:rPr>
                <w:rFonts w:eastAsia="MS Mincho"/>
                <w:lang w:eastAsia="ja-JP"/>
              </w:rPr>
              <w:t xml:space="preserve">e share ZTE view on "to follow the classification mode in the agreement reached before". Or like Huawei, not to have sub-categorization like </w:t>
            </w:r>
            <w:proofErr w:type="spellStart"/>
            <w:r>
              <w:rPr>
                <w:rFonts w:eastAsia="MS Mincho"/>
                <w:lang w:eastAsia="ja-JP"/>
              </w:rPr>
              <w:t>betwee</w:t>
            </w:r>
            <w:proofErr w:type="spellEnd"/>
            <w:r>
              <w:rPr>
                <w:rFonts w:eastAsia="MS Mincho"/>
                <w:lang w:eastAsia="ja-JP"/>
              </w:rPr>
              <w:t xml:space="preserve"> 1-1 and 1-2, between 2-1 and 2-2, between 3-1 and 3-2. To </w:t>
            </w:r>
            <w:proofErr w:type="spellStart"/>
            <w:r>
              <w:rPr>
                <w:rFonts w:eastAsia="MS Mincho"/>
                <w:lang w:eastAsia="ja-JP"/>
              </w:rPr>
              <w:t>identifigy</w:t>
            </w:r>
            <w:proofErr w:type="spellEnd"/>
            <w:r>
              <w:rPr>
                <w:rFonts w:eastAsia="MS Mincho"/>
                <w:lang w:eastAsia="ja-JP"/>
              </w:rPr>
              <w:t xml:space="preserve"> the difference on these main </w:t>
            </w:r>
            <w:proofErr w:type="gramStart"/>
            <w:r>
              <w:rPr>
                <w:rFonts w:eastAsia="MS Mincho"/>
                <w:lang w:eastAsia="ja-JP"/>
              </w:rPr>
              <w:t>levels</w:t>
            </w:r>
            <w:proofErr w:type="gramEnd"/>
            <w:r>
              <w:rPr>
                <w:rFonts w:eastAsia="MS Mincho"/>
                <w:lang w:eastAsia="ja-JP"/>
              </w:rPr>
              <w:t xml:space="preserve"> differences are more important than further subcategorization for now.</w:t>
            </w:r>
          </w:p>
          <w:p w14:paraId="2CF37F8A" w14:textId="77777777" w:rsidR="00816D2A" w:rsidRDefault="002B15AA">
            <w:pPr>
              <w:jc w:val="left"/>
              <w:rPr>
                <w:rFonts w:eastAsia="MS Mincho"/>
                <w:lang w:eastAsia="ja-JP"/>
              </w:rPr>
            </w:pPr>
            <w:r>
              <w:rPr>
                <w:rFonts w:eastAsia="MS Mincho" w:hint="eastAsia"/>
                <w:lang w:eastAsia="ja-JP"/>
              </w:rPr>
              <w:t>F</w:t>
            </w:r>
            <w:r>
              <w:rPr>
                <w:rFonts w:eastAsia="MS Mincho"/>
                <w:lang w:eastAsia="ja-JP"/>
              </w:rPr>
              <w:t xml:space="preserve">or the modification from Huawei on model ID to </w:t>
            </w:r>
            <w:proofErr w:type="spellStart"/>
            <w:r>
              <w:rPr>
                <w:rFonts w:eastAsia="MS Mincho"/>
                <w:lang w:eastAsia="ja-JP"/>
              </w:rPr>
              <w:t>detaset</w:t>
            </w:r>
            <w:proofErr w:type="spellEnd"/>
            <w:r>
              <w:rPr>
                <w:rFonts w:eastAsia="MS Mincho"/>
                <w:lang w:eastAsia="ja-JP"/>
              </w:rPr>
              <w:t xml:space="preserve"> ID, our understanding is the same meaning. To have some text that model ID can be equal to dataset ID would be useful.</w:t>
            </w:r>
          </w:p>
          <w:p w14:paraId="14708F8D" w14:textId="77777777" w:rsidR="00816D2A" w:rsidRDefault="002B15AA">
            <w:pPr>
              <w:jc w:val="left"/>
              <w:rPr>
                <w:rFonts w:eastAsia="MS Mincho"/>
                <w:lang w:eastAsia="ja-JP"/>
              </w:rPr>
            </w:pPr>
            <w:r>
              <w:rPr>
                <w:rFonts w:eastAsia="MS Mincho" w:hint="eastAsia"/>
                <w:lang w:eastAsia="ja-JP"/>
              </w:rPr>
              <w:t>I</w:t>
            </w:r>
            <w:r>
              <w:rPr>
                <w:rFonts w:eastAsia="MS Mincho"/>
                <w:lang w:eastAsia="ja-JP"/>
              </w:rPr>
              <w:t xml:space="preserve"> agree Fujitsu comment to remove transparent in option 2. Either of transparent or non-transparent are possible by the design.</w:t>
            </w:r>
          </w:p>
          <w:p w14:paraId="3D3FD376" w14:textId="77777777" w:rsidR="00816D2A" w:rsidRDefault="002B15AA">
            <w:pPr>
              <w:rPr>
                <w:rFonts w:eastAsia="MS Mincho"/>
                <w:lang w:eastAsia="ja-JP"/>
              </w:rPr>
            </w:pPr>
            <w:r>
              <w:rPr>
                <w:rFonts w:eastAsia="MS Mincho" w:hint="eastAsia"/>
                <w:lang w:eastAsia="ja-JP"/>
              </w:rPr>
              <w:t>I</w:t>
            </w:r>
            <w:r>
              <w:rPr>
                <w:rFonts w:eastAsia="MS Mincho"/>
                <w:lang w:eastAsia="ja-JP"/>
              </w:rPr>
              <w:t xml:space="preserve"> agree NEC comment to add "Over the air </w:t>
            </w:r>
            <w:proofErr w:type="spellStart"/>
            <w:r>
              <w:rPr>
                <w:rFonts w:eastAsia="MS Mincho"/>
                <w:lang w:eastAsia="ja-JP"/>
              </w:rPr>
              <w:t>signalling</w:t>
            </w:r>
            <w:proofErr w:type="spellEnd"/>
            <w:r>
              <w:rPr>
                <w:rFonts w:eastAsia="MS Mincho"/>
                <w:lang w:eastAsia="ja-JP"/>
              </w:rPr>
              <w:t xml:space="preserve"> overhead".</w:t>
            </w:r>
          </w:p>
          <w:p w14:paraId="54A03B65" w14:textId="77777777" w:rsidR="00816D2A" w:rsidRDefault="00816D2A">
            <w:pPr>
              <w:rPr>
                <w:rFonts w:eastAsia="MS Mincho"/>
                <w:lang w:eastAsia="ja-JP"/>
              </w:rPr>
            </w:pPr>
          </w:p>
        </w:tc>
      </w:tr>
      <w:tr w:rsidR="00816D2A" w14:paraId="31E1923A" w14:textId="77777777">
        <w:tc>
          <w:tcPr>
            <w:tcW w:w="1478" w:type="dxa"/>
          </w:tcPr>
          <w:p w14:paraId="5EC629EE" w14:textId="77777777" w:rsidR="00816D2A" w:rsidRDefault="002B15AA">
            <w:pPr>
              <w:rPr>
                <w:rFonts w:eastAsia="MS Mincho"/>
                <w:lang w:eastAsia="ja-JP"/>
              </w:rPr>
            </w:pPr>
            <w:r>
              <w:rPr>
                <w:rFonts w:eastAsia="Malgun Gothic" w:hint="eastAsia"/>
              </w:rPr>
              <w:t>S</w:t>
            </w:r>
            <w:r>
              <w:rPr>
                <w:rFonts w:eastAsia="Malgun Gothic"/>
              </w:rPr>
              <w:t>amsung</w:t>
            </w:r>
          </w:p>
        </w:tc>
        <w:tc>
          <w:tcPr>
            <w:tcW w:w="8484" w:type="dxa"/>
            <w:gridSpan w:val="2"/>
          </w:tcPr>
          <w:p w14:paraId="734371C4" w14:textId="77777777" w:rsidR="00816D2A" w:rsidRDefault="002B15AA">
            <w:pPr>
              <w:rPr>
                <w:rFonts w:eastAsia="Malgun Gothic"/>
              </w:rPr>
            </w:pPr>
            <w:r>
              <w:rPr>
                <w:rFonts w:eastAsia="Malgun Gothic" w:hint="eastAsia"/>
              </w:rPr>
              <w:t xml:space="preserve">Thank </w:t>
            </w:r>
            <w:proofErr w:type="gramStart"/>
            <w:r>
              <w:rPr>
                <w:rFonts w:eastAsia="Malgun Gothic" w:hint="eastAsia"/>
              </w:rPr>
              <w:t>you FL</w:t>
            </w:r>
            <w:proofErr w:type="gramEnd"/>
            <w:r>
              <w:rPr>
                <w:rFonts w:eastAsia="Malgun Gothic" w:hint="eastAsia"/>
              </w:rPr>
              <w:t xml:space="preserve"> for your efforts. </w:t>
            </w:r>
            <w:r>
              <w:rPr>
                <w:rFonts w:eastAsia="Malgun Gothic"/>
              </w:rPr>
              <w:t xml:space="preserve">We are supportive of the above categorization of the approaches and their analysis with respect to the listed aspects. However, the descriptions for the (sub)categories made the discussion unnecessarily complicated. In this regard, we believe the table proposed by Qualcomm and Samsung are clearer, e.g., for category 2 it better to differentiate the information/indication on network-side clearly. </w:t>
            </w:r>
          </w:p>
          <w:p w14:paraId="7D705207" w14:textId="77777777" w:rsidR="00816D2A" w:rsidRDefault="002B15AA">
            <w:pPr>
              <w:pStyle w:val="ListParagraph"/>
              <w:numPr>
                <w:ilvl w:val="0"/>
                <w:numId w:val="37"/>
              </w:numPr>
              <w:spacing w:line="280" w:lineRule="atLeast"/>
              <w:rPr>
                <w:rFonts w:eastAsia="Malgun Gothic"/>
              </w:rPr>
            </w:pPr>
            <w:r>
              <w:rPr>
                <w:rFonts w:eastAsia="Malgun Gothic"/>
                <w:lang w:eastAsia="ko-KR"/>
              </w:rPr>
              <w:t xml:space="preserve">For 2-3 it is better to separately describe </w:t>
            </w:r>
            <w:r>
              <w:rPr>
                <w:rFonts w:eastAsia="Malgun Gothic"/>
              </w:rPr>
              <w:t>how the</w:t>
            </w:r>
            <w:r>
              <w:rPr>
                <w:rFonts w:eastAsia="Malgun Gothic"/>
                <w:lang w:eastAsia="ko-KR"/>
              </w:rPr>
              <w:t xml:space="preserve"> network-side additional condition is addressed. </w:t>
            </w:r>
          </w:p>
          <w:p w14:paraId="5907D10D" w14:textId="77777777" w:rsidR="00816D2A" w:rsidRDefault="002B15AA">
            <w:pPr>
              <w:pStyle w:val="ListParagraph"/>
              <w:numPr>
                <w:ilvl w:val="0"/>
                <w:numId w:val="37"/>
              </w:numPr>
              <w:spacing w:line="280" w:lineRule="atLeast"/>
              <w:rPr>
                <w:rFonts w:eastAsia="Malgun Gothic"/>
                <w:lang w:eastAsia="ko-KR"/>
              </w:rPr>
            </w:pPr>
            <w:r>
              <w:rPr>
                <w:rFonts w:eastAsia="Malgun Gothic"/>
                <w:lang w:eastAsia="ko-KR"/>
              </w:rPr>
              <w:t xml:space="preserve">It is not clear to us why category 5 is needed. We believe it is the same solution as 2-2.  </w:t>
            </w:r>
          </w:p>
          <w:p w14:paraId="1BEBB8F7" w14:textId="77777777" w:rsidR="00816D2A" w:rsidRDefault="00816D2A">
            <w:pPr>
              <w:rPr>
                <w:rFonts w:eastAsia="Malgun Gothic"/>
              </w:rPr>
            </w:pPr>
          </w:p>
          <w:tbl>
            <w:tblPr>
              <w:tblStyle w:val="TableGrid"/>
              <w:tblW w:w="8258" w:type="dxa"/>
              <w:tblLook w:val="04A0" w:firstRow="1" w:lastRow="0" w:firstColumn="1" w:lastColumn="0" w:noHBand="0" w:noVBand="1"/>
            </w:tblPr>
            <w:tblGrid>
              <w:gridCol w:w="395"/>
              <w:gridCol w:w="1146"/>
              <w:gridCol w:w="3471"/>
              <w:gridCol w:w="1623"/>
              <w:gridCol w:w="1623"/>
            </w:tblGrid>
            <w:tr w:rsidR="00816D2A" w14:paraId="620C6ED5" w14:textId="77777777">
              <w:tc>
                <w:tcPr>
                  <w:tcW w:w="395" w:type="dxa"/>
                </w:tcPr>
                <w:p w14:paraId="3D239C05" w14:textId="77777777" w:rsidR="00816D2A" w:rsidRDefault="002B15AA">
                  <w:pPr>
                    <w:rPr>
                      <w:rFonts w:eastAsia="Malgun Gothic"/>
                    </w:rPr>
                  </w:pPr>
                  <w:r>
                    <w:rPr>
                      <w:rFonts w:eastAsia="Malgun Gothic" w:hint="eastAsia"/>
                    </w:rPr>
                    <w:t>2-1</w:t>
                  </w:r>
                </w:p>
              </w:tc>
              <w:tc>
                <w:tcPr>
                  <w:tcW w:w="1146" w:type="dxa"/>
                  <w:vMerge w:val="restart"/>
                </w:tcPr>
                <w:p w14:paraId="1A253FD0" w14:textId="77777777" w:rsidR="00816D2A" w:rsidRDefault="002B15AA">
                  <w:pPr>
                    <w:rPr>
                      <w:rFonts w:eastAsia="Malgun Gothic"/>
                    </w:rPr>
                  </w:pPr>
                  <w:r>
                    <w:rPr>
                      <w:sz w:val="20"/>
                      <w:szCs w:val="20"/>
                      <w:lang w:val="en-GB"/>
                    </w:rPr>
                    <w:t xml:space="preserve">Over-the-air </w:t>
                  </w:r>
                  <w:r>
                    <w:rPr>
                      <w:lang w:val="en-GB"/>
                    </w:rPr>
                    <w:t>alignment on NW-side additional conditions</w:t>
                  </w:r>
                </w:p>
              </w:tc>
              <w:tc>
                <w:tcPr>
                  <w:tcW w:w="3471" w:type="dxa"/>
                </w:tcPr>
                <w:p w14:paraId="220DD9CB" w14:textId="77777777" w:rsidR="00816D2A" w:rsidRDefault="002B15AA">
                  <w:pPr>
                    <w:rPr>
                      <w:rFonts w:eastAsia="Malgun Gothic"/>
                    </w:rPr>
                  </w:pPr>
                  <w:r>
                    <w:t xml:space="preserve">NW </w:t>
                  </w:r>
                  <w:proofErr w:type="gramStart"/>
                  <w:r>
                    <w:t>provides assistance</w:t>
                  </w:r>
                  <w:proofErr w:type="gramEnd"/>
                  <w:r>
                    <w:t xml:space="preserve"> information</w:t>
                  </w:r>
                  <w:r>
                    <w:rPr>
                      <w:color w:val="FF0000"/>
                    </w:rPr>
                    <w:t xml:space="preserve">, in the form of parameters, </w:t>
                  </w:r>
                  <w:r>
                    <w:t>on NW-side additional conditions for both data collection and inference.</w:t>
                  </w:r>
                </w:p>
                <w:p w14:paraId="08690250" w14:textId="77777777" w:rsidR="00816D2A" w:rsidRDefault="00816D2A">
                  <w:pPr>
                    <w:rPr>
                      <w:rFonts w:eastAsia="Malgun Gothic"/>
                    </w:rPr>
                  </w:pPr>
                </w:p>
              </w:tc>
              <w:tc>
                <w:tcPr>
                  <w:tcW w:w="1623" w:type="dxa"/>
                </w:tcPr>
                <w:p w14:paraId="3F8A6811" w14:textId="77777777" w:rsidR="00816D2A" w:rsidRDefault="002B15AA">
                  <w:pPr>
                    <w:rPr>
                      <w:rFonts w:eastAsia="Malgun Gothic"/>
                    </w:rPr>
                  </w:pPr>
                  <w:r>
                    <w:t>Transparent model selection by UE based on assistance information.</w:t>
                  </w:r>
                  <w:r>
                    <w:rPr>
                      <w:sz w:val="20"/>
                      <w:szCs w:val="20"/>
                      <w:lang w:val="en-GB"/>
                    </w:rPr>
                    <w:t xml:space="preserve"> </w:t>
                  </w:r>
                </w:p>
              </w:tc>
              <w:tc>
                <w:tcPr>
                  <w:tcW w:w="1623" w:type="dxa"/>
                </w:tcPr>
                <w:p w14:paraId="3BC72613" w14:textId="77777777" w:rsidR="00816D2A" w:rsidRDefault="002B15AA">
                  <w:pPr>
                    <w:rPr>
                      <w:rFonts w:eastAsia="Malgun Gothic"/>
                    </w:rPr>
                  </w:pPr>
                  <w:r>
                    <w:rPr>
                      <w:rFonts w:eastAsia="Malgun Gothic"/>
                    </w:rPr>
                    <w:t>NA</w:t>
                  </w:r>
                </w:p>
              </w:tc>
            </w:tr>
            <w:tr w:rsidR="00816D2A" w14:paraId="49FC95E2" w14:textId="77777777">
              <w:tc>
                <w:tcPr>
                  <w:tcW w:w="395" w:type="dxa"/>
                </w:tcPr>
                <w:p w14:paraId="1204C99B" w14:textId="77777777" w:rsidR="00816D2A" w:rsidRDefault="002B15AA">
                  <w:pPr>
                    <w:rPr>
                      <w:rFonts w:eastAsia="Malgun Gothic"/>
                    </w:rPr>
                  </w:pPr>
                  <w:r>
                    <w:rPr>
                      <w:rFonts w:eastAsia="Malgun Gothic" w:hint="eastAsia"/>
                    </w:rPr>
                    <w:t>2-2</w:t>
                  </w:r>
                </w:p>
              </w:tc>
              <w:tc>
                <w:tcPr>
                  <w:tcW w:w="1146" w:type="dxa"/>
                  <w:vMerge/>
                </w:tcPr>
                <w:p w14:paraId="5CB70C2F" w14:textId="77777777" w:rsidR="00816D2A" w:rsidRDefault="00816D2A">
                  <w:pPr>
                    <w:rPr>
                      <w:rFonts w:eastAsia="Malgun Gothic"/>
                    </w:rPr>
                  </w:pPr>
                </w:p>
              </w:tc>
              <w:tc>
                <w:tcPr>
                  <w:tcW w:w="3471" w:type="dxa"/>
                </w:tcPr>
                <w:p w14:paraId="755B4ED9" w14:textId="77777777" w:rsidR="00816D2A" w:rsidRDefault="002B15AA">
                  <w:pPr>
                    <w:rPr>
                      <w:rFonts w:eastAsia="Malgun Gothic"/>
                    </w:rPr>
                  </w:pPr>
                  <w:r>
                    <w:rPr>
                      <w:color w:val="FF0000"/>
                    </w:rPr>
                    <w:t>NW provides indication, in the form of an ID that abstracts network-side additional condition, during data collection (for training dataset categorization at the UE side) and inference.</w:t>
                  </w:r>
                  <w:r>
                    <w:rPr>
                      <w:rFonts w:ascii="Times New Roman" w:eastAsia="Malgun Gothic" w:hAnsi="Times New Roman" w:cs="Times New Roman"/>
                      <w:color w:val="FF0000"/>
                      <w:kern w:val="0"/>
                      <w:sz w:val="20"/>
                      <w:szCs w:val="20"/>
                      <w:lang w:val="en-GB"/>
                      <w14:ligatures w14:val="none"/>
                    </w:rPr>
                    <w:t xml:space="preserve"> </w:t>
                  </w:r>
                </w:p>
              </w:tc>
              <w:tc>
                <w:tcPr>
                  <w:tcW w:w="1623" w:type="dxa"/>
                </w:tcPr>
                <w:p w14:paraId="4AECCAA0" w14:textId="77777777" w:rsidR="00816D2A" w:rsidRDefault="002B15AA">
                  <w:pPr>
                    <w:rPr>
                      <w:rFonts w:eastAsia="Malgun Gothic"/>
                      <w:color w:val="FF0000"/>
                    </w:rPr>
                  </w:pPr>
                  <w:r>
                    <w:rPr>
                      <w:rFonts w:eastAsia="Malgun Gothic" w:hint="eastAsia"/>
                      <w:color w:val="FF0000"/>
                    </w:rPr>
                    <w:t xml:space="preserve">NW provides </w:t>
                  </w:r>
                  <w:r>
                    <w:rPr>
                      <w:rFonts w:eastAsia="Malgun Gothic"/>
                      <w:color w:val="FF0000"/>
                    </w:rPr>
                    <w:t xml:space="preserve">indication in the form of an ID for inference. </w:t>
                  </w:r>
                  <w:r>
                    <w:rPr>
                      <w:color w:val="FF0000"/>
                    </w:rPr>
                    <w:t>Transparent model selection by UE based on the indicated ID.</w:t>
                  </w:r>
                  <w:r>
                    <w:rPr>
                      <w:color w:val="FF0000"/>
                      <w:sz w:val="20"/>
                      <w:szCs w:val="20"/>
                      <w:lang w:val="en-GB"/>
                    </w:rPr>
                    <w:t xml:space="preserve"> </w:t>
                  </w:r>
                  <w:r>
                    <w:rPr>
                      <w:rFonts w:eastAsia="Malgun Gothic"/>
                      <w:color w:val="FF0000"/>
                    </w:rPr>
                    <w:t xml:space="preserve"> </w:t>
                  </w:r>
                </w:p>
              </w:tc>
              <w:tc>
                <w:tcPr>
                  <w:tcW w:w="1623" w:type="dxa"/>
                </w:tcPr>
                <w:p w14:paraId="79263643" w14:textId="77777777" w:rsidR="00816D2A" w:rsidRDefault="002B15AA">
                  <w:pPr>
                    <w:rPr>
                      <w:rFonts w:eastAsia="Malgun Gothic"/>
                      <w:color w:val="FF0000"/>
                    </w:rPr>
                  </w:pPr>
                  <w:r>
                    <w:rPr>
                      <w:rFonts w:eastAsia="Malgun Gothic" w:hint="eastAsia"/>
                      <w:color w:val="FF0000"/>
                    </w:rPr>
                    <w:t>NA</w:t>
                  </w:r>
                  <w:r>
                    <w:rPr>
                      <w:rFonts w:eastAsia="Malgun Gothic"/>
                      <w:color w:val="FF0000"/>
                    </w:rPr>
                    <w:t xml:space="preserve"> [This may have relation to B2-2 or B2-3 but whether to call it model identification is debatable]. </w:t>
                  </w:r>
                </w:p>
              </w:tc>
            </w:tr>
            <w:tr w:rsidR="00816D2A" w14:paraId="62DDAD94" w14:textId="77777777">
              <w:tc>
                <w:tcPr>
                  <w:tcW w:w="395" w:type="dxa"/>
                </w:tcPr>
                <w:p w14:paraId="7A0EEE84" w14:textId="77777777" w:rsidR="00816D2A" w:rsidRDefault="002B15AA">
                  <w:pPr>
                    <w:rPr>
                      <w:rFonts w:eastAsia="Malgun Gothic"/>
                    </w:rPr>
                  </w:pPr>
                  <w:r>
                    <w:rPr>
                      <w:rFonts w:eastAsia="Malgun Gothic" w:hint="eastAsia"/>
                    </w:rPr>
                    <w:t>2-3</w:t>
                  </w:r>
                </w:p>
              </w:tc>
              <w:tc>
                <w:tcPr>
                  <w:tcW w:w="1146" w:type="dxa"/>
                  <w:vMerge/>
                </w:tcPr>
                <w:p w14:paraId="29E141FA" w14:textId="77777777" w:rsidR="00816D2A" w:rsidRDefault="00816D2A">
                  <w:pPr>
                    <w:rPr>
                      <w:rFonts w:eastAsia="Malgun Gothic"/>
                    </w:rPr>
                  </w:pPr>
                </w:p>
              </w:tc>
              <w:tc>
                <w:tcPr>
                  <w:tcW w:w="3471" w:type="dxa"/>
                </w:tcPr>
                <w:p w14:paraId="41ACEFC2" w14:textId="77777777" w:rsidR="00816D2A" w:rsidRDefault="002B15AA">
                  <w:pPr>
                    <w:rPr>
                      <w:rFonts w:eastAsia="Malgun Gothic"/>
                    </w:rPr>
                  </w:pPr>
                  <w:r>
                    <w:rPr>
                      <w:rFonts w:eastAsia="Malgun Gothic" w:hint="eastAsia"/>
                      <w:color w:val="FF0000"/>
                    </w:rPr>
                    <w:t xml:space="preserve">To be </w:t>
                  </w:r>
                  <w:r>
                    <w:rPr>
                      <w:rFonts w:eastAsia="Malgun Gothic"/>
                      <w:color w:val="FF0000"/>
                    </w:rPr>
                    <w:t xml:space="preserve">filled by proponents. </w:t>
                  </w:r>
                </w:p>
              </w:tc>
              <w:tc>
                <w:tcPr>
                  <w:tcW w:w="1623" w:type="dxa"/>
                </w:tcPr>
                <w:p w14:paraId="2276BA73" w14:textId="77777777" w:rsidR="00816D2A" w:rsidRDefault="002B15AA">
                  <w:pPr>
                    <w:rPr>
                      <w:rFonts w:eastAsia="Malgun Gothic"/>
                    </w:rPr>
                  </w:pPr>
                  <w:r>
                    <w:rPr>
                      <w:rFonts w:eastAsia="Malgun Gothic" w:hint="eastAsia"/>
                      <w:color w:val="FF0000"/>
                    </w:rPr>
                    <w:t>TBD</w:t>
                  </w:r>
                </w:p>
              </w:tc>
              <w:tc>
                <w:tcPr>
                  <w:tcW w:w="1623" w:type="dxa"/>
                </w:tcPr>
                <w:p w14:paraId="3FDB8081" w14:textId="77777777" w:rsidR="00816D2A" w:rsidRDefault="002B15AA">
                  <w:pPr>
                    <w:rPr>
                      <w:rFonts w:eastAsia="Malgun Gothic"/>
                    </w:rPr>
                  </w:pPr>
                  <w:r>
                    <w:rPr>
                      <w:lang w:val="en-GB"/>
                    </w:rPr>
                    <w:t xml:space="preserve">UE or UE-side identifies a new model that is associated with </w:t>
                  </w:r>
                  <w:r>
                    <w:rPr>
                      <w:lang w:val="en-GB"/>
                    </w:rPr>
                    <w:lastRenderedPageBreak/>
                    <w:t>the measurement configuration(s) or data collection-related configuration(s) (e.g., identifiers associated with these configurations). (Model identification Type B1 or A)</w:t>
                  </w:r>
                </w:p>
              </w:tc>
            </w:tr>
          </w:tbl>
          <w:p w14:paraId="6D58E300" w14:textId="77777777" w:rsidR="00816D2A" w:rsidRDefault="00816D2A">
            <w:pPr>
              <w:rPr>
                <w:rFonts w:eastAsia="Malgun Gothic"/>
              </w:rPr>
            </w:pPr>
          </w:p>
          <w:p w14:paraId="060967D9" w14:textId="77777777" w:rsidR="00816D2A" w:rsidRDefault="00816D2A">
            <w:pPr>
              <w:rPr>
                <w:rFonts w:eastAsia="MS Mincho"/>
                <w:lang w:eastAsia="ja-JP"/>
              </w:rPr>
            </w:pPr>
          </w:p>
        </w:tc>
      </w:tr>
      <w:tr w:rsidR="00816D2A" w14:paraId="0D1EE79E" w14:textId="77777777">
        <w:tc>
          <w:tcPr>
            <w:tcW w:w="1478" w:type="dxa"/>
          </w:tcPr>
          <w:p w14:paraId="35B37CDC" w14:textId="77777777" w:rsidR="00816D2A" w:rsidRDefault="002B15AA">
            <w:pPr>
              <w:rPr>
                <w:rFonts w:eastAsia="Malgun Gothic"/>
              </w:rPr>
            </w:pPr>
            <w:r>
              <w:rPr>
                <w:rFonts w:hint="eastAsia"/>
                <w:lang w:eastAsia="zh-CN"/>
              </w:rPr>
              <w:lastRenderedPageBreak/>
              <w:t>C</w:t>
            </w:r>
            <w:r>
              <w:rPr>
                <w:lang w:eastAsia="zh-CN"/>
              </w:rPr>
              <w:t>ATT</w:t>
            </w:r>
          </w:p>
        </w:tc>
        <w:tc>
          <w:tcPr>
            <w:tcW w:w="8484" w:type="dxa"/>
            <w:gridSpan w:val="2"/>
          </w:tcPr>
          <w:p w14:paraId="41C9C9D5" w14:textId="77777777" w:rsidR="00816D2A" w:rsidRDefault="002B15AA">
            <w:pPr>
              <w:rPr>
                <w:lang w:eastAsia="zh-CN"/>
              </w:rPr>
            </w:pPr>
            <w:proofErr w:type="gramStart"/>
            <w:r>
              <w:rPr>
                <w:lang w:eastAsia="zh-CN"/>
              </w:rPr>
              <w:t>Thanks FL</w:t>
            </w:r>
            <w:proofErr w:type="gramEnd"/>
            <w:r>
              <w:rPr>
                <w:lang w:eastAsia="zh-CN"/>
              </w:rPr>
              <w:t xml:space="preserve"> for the great effort. </w:t>
            </w:r>
            <w:proofErr w:type="gramStart"/>
            <w:r>
              <w:rPr>
                <w:lang w:eastAsia="zh-CN"/>
              </w:rPr>
              <w:t>Still</w:t>
            </w:r>
            <w:proofErr w:type="gramEnd"/>
            <w:r>
              <w:rPr>
                <w:lang w:eastAsia="zh-CN"/>
              </w:rPr>
              <w:t xml:space="preserve"> we have the following comments.</w:t>
            </w:r>
          </w:p>
          <w:p w14:paraId="7550B5E9" w14:textId="77777777" w:rsidR="00816D2A" w:rsidRDefault="002B15AA">
            <w:pPr>
              <w:rPr>
                <w:lang w:eastAsia="zh-CN"/>
              </w:rPr>
            </w:pPr>
            <w:r>
              <w:rPr>
                <w:lang w:eastAsia="zh-CN"/>
              </w:rPr>
              <w:t xml:space="preserve">1) Before we spend time on the content of this table, we suggest </w:t>
            </w:r>
            <w:proofErr w:type="gramStart"/>
            <w:r>
              <w:rPr>
                <w:lang w:eastAsia="zh-CN"/>
              </w:rPr>
              <w:t>to agree</w:t>
            </w:r>
            <w:proofErr w:type="gramEnd"/>
            <w:r>
              <w:rPr>
                <w:lang w:eastAsia="zh-CN"/>
              </w:rPr>
              <w:t xml:space="preserve"> on the new categorization first (which may still be difficult in the end).</w:t>
            </w:r>
          </w:p>
          <w:p w14:paraId="345F9B10" w14:textId="77777777" w:rsidR="00816D2A" w:rsidRDefault="002B15AA">
            <w:pPr>
              <w:rPr>
                <w:lang w:eastAsia="zh-CN"/>
              </w:rPr>
            </w:pPr>
            <w:r>
              <w:rPr>
                <w:lang w:eastAsia="zh-CN"/>
              </w:rPr>
              <w:t>2</w:t>
            </w:r>
            <w:r>
              <w:rPr>
                <w:rFonts w:hint="eastAsia"/>
                <w:lang w:eastAsia="zh-CN"/>
              </w:rPr>
              <w:t>) W</w:t>
            </w:r>
            <w:r>
              <w:rPr>
                <w:lang w:eastAsia="zh-CN"/>
              </w:rPr>
              <w:t>e haven’t agreed on the so-called type B1-1/2/3/4 or B2-1/2/3 yet. Before that we do not support the last column of this table.</w:t>
            </w:r>
          </w:p>
          <w:p w14:paraId="52CC928C" w14:textId="77777777" w:rsidR="00816D2A" w:rsidRDefault="002B15AA">
            <w:pPr>
              <w:rPr>
                <w:rFonts w:eastAsia="Malgun Gothic"/>
              </w:rPr>
            </w:pPr>
            <w:r>
              <w:rPr>
                <w:lang w:eastAsia="zh-CN"/>
              </w:rPr>
              <w:t>3) Option 3-2 does not rely on model ID. It is unclear why model ID is needed in this case.</w:t>
            </w:r>
          </w:p>
        </w:tc>
      </w:tr>
      <w:tr w:rsidR="00816D2A" w14:paraId="5CFB10F0" w14:textId="77777777">
        <w:tc>
          <w:tcPr>
            <w:tcW w:w="1478" w:type="dxa"/>
          </w:tcPr>
          <w:p w14:paraId="75A85B4E" w14:textId="77777777" w:rsidR="00816D2A" w:rsidRDefault="002B15AA">
            <w:pPr>
              <w:rPr>
                <w:lang w:eastAsia="zh-CN"/>
              </w:rPr>
            </w:pPr>
            <w:proofErr w:type="spellStart"/>
            <w:r>
              <w:rPr>
                <w:rFonts w:eastAsia="MS Mincho" w:hint="eastAsia"/>
                <w:lang w:eastAsia="ja-JP"/>
              </w:rPr>
              <w:t>B</w:t>
            </w:r>
            <w:r>
              <w:rPr>
                <w:rFonts w:eastAsia="MS Mincho"/>
                <w:lang w:eastAsia="ja-JP"/>
              </w:rPr>
              <w:t>aicells</w:t>
            </w:r>
            <w:proofErr w:type="spellEnd"/>
          </w:p>
        </w:tc>
        <w:tc>
          <w:tcPr>
            <w:tcW w:w="8484" w:type="dxa"/>
            <w:gridSpan w:val="2"/>
          </w:tcPr>
          <w:p w14:paraId="56C3C768" w14:textId="77777777" w:rsidR="00816D2A" w:rsidRDefault="002B15AA">
            <w:pPr>
              <w:rPr>
                <w:rFonts w:eastAsia="MS Mincho"/>
                <w:lang w:eastAsia="ja-JP"/>
              </w:rPr>
            </w:pPr>
            <w:r>
              <w:rPr>
                <w:rFonts w:eastAsia="MS Mincho" w:hint="eastAsia"/>
                <w:lang w:eastAsia="ja-JP"/>
              </w:rPr>
              <w:t>T</w:t>
            </w:r>
            <w:r>
              <w:rPr>
                <w:rFonts w:eastAsia="MS Mincho"/>
                <w:lang w:eastAsia="ja-JP"/>
              </w:rPr>
              <w:t>hank FL for the effort.</w:t>
            </w:r>
          </w:p>
          <w:p w14:paraId="2FC5B53A" w14:textId="77777777" w:rsidR="00816D2A" w:rsidRDefault="002B15AA">
            <w:pPr>
              <w:rPr>
                <w:rFonts w:eastAsia="MS Mincho"/>
                <w:lang w:eastAsia="ja-JP"/>
              </w:rPr>
            </w:pPr>
            <w:r>
              <w:rPr>
                <w:rFonts w:eastAsia="MS Mincho"/>
                <w:lang w:eastAsia="ja-JP"/>
              </w:rPr>
              <w:t>We have concern that if it’s possible to further study since this is the last meeting for this SI.</w:t>
            </w:r>
          </w:p>
          <w:p w14:paraId="4EC640BF" w14:textId="77777777" w:rsidR="00816D2A" w:rsidRDefault="002B15AA">
            <w:pPr>
              <w:spacing w:after="160"/>
              <w:rPr>
                <w:lang w:eastAsia="ja-JP"/>
              </w:rPr>
            </w:pPr>
            <w:r>
              <w:rPr>
                <w:rFonts w:eastAsia="MS Mincho"/>
                <w:lang w:eastAsia="ja-JP"/>
              </w:rPr>
              <w:t xml:space="preserve">-For the main bullet, suggest the following wording:” </w:t>
            </w:r>
            <w:r>
              <w:rPr>
                <w:lang w:eastAsia="ko-KR"/>
              </w:rPr>
              <w:t>For inference for UE-side models, further study the following approaches</w:t>
            </w:r>
            <w:r>
              <w:rPr>
                <w:color w:val="FF0000"/>
                <w:lang w:eastAsia="ko-KR"/>
              </w:rPr>
              <w:t xml:space="preserve"> </w:t>
            </w:r>
            <w:r>
              <w:rPr>
                <w:lang w:eastAsia="ko-KR"/>
              </w:rPr>
              <w:t xml:space="preserve">to ensure consistency between training and inference regarding NW-side additional conditions (if identified) </w:t>
            </w:r>
            <w:r>
              <w:rPr>
                <w:color w:val="FF0000"/>
                <w:lang w:eastAsia="ko-KR"/>
              </w:rPr>
              <w:t xml:space="preserve">and </w:t>
            </w:r>
            <w:r>
              <w:rPr>
                <w:rFonts w:eastAsia="MS Mincho"/>
                <w:color w:val="FF0000"/>
                <w:lang w:eastAsia="ja-JP"/>
              </w:rPr>
              <w:t>provide inputs on benefit(s), feasibility, necessity and potential specification impact</w:t>
            </w:r>
            <w:r>
              <w:rPr>
                <w:color w:val="FF0000"/>
                <w:lang w:eastAsia="ja-JP"/>
              </w:rPr>
              <w:t>.</w:t>
            </w:r>
            <w:r>
              <w:rPr>
                <w:lang w:eastAsia="ja-JP"/>
              </w:rPr>
              <w:t>”</w:t>
            </w:r>
          </w:p>
          <w:p w14:paraId="26AEAE96" w14:textId="77777777" w:rsidR="00816D2A" w:rsidRDefault="002B15AA">
            <w:pPr>
              <w:spacing w:after="160"/>
              <w:rPr>
                <w:lang w:val="en-GB" w:eastAsia="zh-CN"/>
              </w:rPr>
            </w:pPr>
            <w:r>
              <w:rPr>
                <w:rFonts w:eastAsia="Malgun Gothic"/>
                <w:lang w:eastAsia="ko-KR"/>
              </w:rPr>
              <w:t>-</w:t>
            </w:r>
            <w:r>
              <w:rPr>
                <w:rFonts w:eastAsia="Malgun Gothic" w:hint="eastAsia"/>
                <w:lang w:eastAsia="ko-KR"/>
              </w:rPr>
              <w:t>F</w:t>
            </w:r>
            <w:r>
              <w:rPr>
                <w:rFonts w:eastAsia="Malgun Gothic"/>
                <w:lang w:eastAsia="ko-KR"/>
              </w:rPr>
              <w:t>or option 2-2 and 2-3, we don’t see clear benefits over option 2-1 from a preliminary observation while works maybe needed to map the configurations into identifiers.</w:t>
            </w:r>
          </w:p>
          <w:p w14:paraId="166C8A1C" w14:textId="77777777" w:rsidR="00816D2A" w:rsidRDefault="002B15AA">
            <w:pPr>
              <w:rPr>
                <w:lang w:eastAsia="zh-CN"/>
              </w:rPr>
            </w:pPr>
            <w:r>
              <w:rPr>
                <w:rFonts w:eastAsia="MS Mincho"/>
                <w:lang w:eastAsia="ja-JP"/>
              </w:rPr>
              <w:t xml:space="preserve"> </w:t>
            </w:r>
          </w:p>
        </w:tc>
      </w:tr>
      <w:tr w:rsidR="00816D2A" w14:paraId="73D6EAFC" w14:textId="77777777">
        <w:trPr>
          <w:trHeight w:val="1547"/>
        </w:trPr>
        <w:tc>
          <w:tcPr>
            <w:tcW w:w="1478" w:type="dxa"/>
          </w:tcPr>
          <w:p w14:paraId="26C5ACF1" w14:textId="77777777" w:rsidR="00816D2A" w:rsidRDefault="002B15AA">
            <w:pPr>
              <w:rPr>
                <w:rFonts w:eastAsia="Malgun Gothic"/>
                <w:lang w:eastAsia="ko-KR"/>
              </w:rPr>
            </w:pPr>
            <w:r>
              <w:rPr>
                <w:rFonts w:eastAsia="Malgun Gothic" w:hint="eastAsia"/>
                <w:lang w:eastAsia="ko-KR"/>
              </w:rPr>
              <w:t>LG</w:t>
            </w:r>
          </w:p>
        </w:tc>
        <w:tc>
          <w:tcPr>
            <w:tcW w:w="8484" w:type="dxa"/>
            <w:gridSpan w:val="2"/>
          </w:tcPr>
          <w:p w14:paraId="088866A8" w14:textId="77777777" w:rsidR="00816D2A" w:rsidRDefault="002B15AA">
            <w:pPr>
              <w:rPr>
                <w:rFonts w:eastAsia="Malgun Gothic"/>
                <w:lang w:eastAsia="ko-KR"/>
              </w:rPr>
            </w:pPr>
            <w:r>
              <w:rPr>
                <w:rFonts w:eastAsia="Malgun Gothic"/>
                <w:lang w:eastAsia="ko-KR"/>
              </w:rPr>
              <w:t xml:space="preserve">I think that this proposal needs quite a long debate on clarifying things here and there, so it is not wise to use our precious online/offline time for this proposal </w:t>
            </w:r>
            <w:r>
              <w:rPr>
                <w:rFonts w:eastAsia="Malgun Gothic"/>
                <w:lang w:eastAsia="ko-KR"/>
              </w:rPr>
              <w:sym w:font="Wingdings" w:char="F04A"/>
            </w:r>
            <w:r>
              <w:rPr>
                <w:rFonts w:eastAsia="Malgun Gothic"/>
                <w:lang w:eastAsia="ko-KR"/>
              </w:rPr>
              <w:t xml:space="preserve">. We feel that this kind of further categorization/clarification details are not urgent for completing this SI and can be further elaborated during WI phase (if supported). In this meeting, we’d better focus on wrapping-up things and making conclusion/recommendation for subsequent WI, </w:t>
            </w:r>
            <w:proofErr w:type="gramStart"/>
            <w:r>
              <w:rPr>
                <w:rFonts w:eastAsia="Malgun Gothic"/>
                <w:lang w:eastAsia="ko-KR"/>
              </w:rPr>
              <w:t>e.g.</w:t>
            </w:r>
            <w:proofErr w:type="gramEnd"/>
            <w:r>
              <w:rPr>
                <w:rFonts w:eastAsia="Malgun Gothic"/>
                <w:lang w:eastAsia="ko-KR"/>
              </w:rPr>
              <w:t xml:space="preserve"> high-level guidance.</w:t>
            </w:r>
          </w:p>
        </w:tc>
      </w:tr>
      <w:tr w:rsidR="00816D2A" w14:paraId="496042F5" w14:textId="77777777">
        <w:trPr>
          <w:trHeight w:val="1547"/>
        </w:trPr>
        <w:tc>
          <w:tcPr>
            <w:tcW w:w="1478" w:type="dxa"/>
          </w:tcPr>
          <w:p w14:paraId="1701A8FB" w14:textId="77777777" w:rsidR="00816D2A" w:rsidRDefault="002B15AA">
            <w:pPr>
              <w:rPr>
                <w:rFonts w:eastAsia="Malgun Gothic"/>
                <w:lang w:eastAsia="ko-KR"/>
              </w:rPr>
            </w:pPr>
            <w:r>
              <w:rPr>
                <w:rFonts w:eastAsia="Malgun Gothic"/>
                <w:lang w:eastAsia="ko-KR"/>
              </w:rPr>
              <w:lastRenderedPageBreak/>
              <w:t>Fraunhofer</w:t>
            </w:r>
          </w:p>
        </w:tc>
        <w:tc>
          <w:tcPr>
            <w:tcW w:w="8484" w:type="dxa"/>
            <w:gridSpan w:val="2"/>
          </w:tcPr>
          <w:p w14:paraId="35BC5A29" w14:textId="77777777" w:rsidR="00816D2A" w:rsidRDefault="002B15AA">
            <w:r>
              <w:t xml:space="preserve">We are generally fine with the proposal. </w:t>
            </w:r>
          </w:p>
          <w:p w14:paraId="15DB9A7C" w14:textId="77777777" w:rsidR="00816D2A" w:rsidRDefault="002B15AA">
            <w:r>
              <w:t xml:space="preserve">With regards to Option 3-1 and 3-2, we agree with Fujitsu’s proposal on adding “performance comparison criteria”, as the motivation of the NW may be use-case-specific. The UE may also monitor parameters, such as the input distribution, to determine an estimation of the model performance without </w:t>
            </w:r>
            <w:proofErr w:type="gramStart"/>
            <w:r>
              <w:t>actually running</w:t>
            </w:r>
            <w:proofErr w:type="gramEnd"/>
            <w:r>
              <w:t xml:space="preserve"> the model. </w:t>
            </w:r>
          </w:p>
          <w:p w14:paraId="24C23461" w14:textId="77777777" w:rsidR="00816D2A" w:rsidRDefault="002B15AA">
            <w:pPr>
              <w:rPr>
                <w:rFonts w:eastAsia="Malgun Gothic"/>
                <w:lang w:eastAsia="ko-KR"/>
              </w:rPr>
            </w:pPr>
            <w:r>
              <w:t xml:space="preserve">Furthermore, we there is some overlap between 2-1 and 3-1, which should be clarified. </w:t>
            </w:r>
            <w:proofErr w:type="gramStart"/>
            <w:r>
              <w:t>In particular, 3-1</w:t>
            </w:r>
            <w:proofErr w:type="gramEnd"/>
            <w:r>
              <w:t xml:space="preserve"> may also employ assistance information.</w:t>
            </w:r>
          </w:p>
        </w:tc>
      </w:tr>
      <w:tr w:rsidR="00816D2A" w14:paraId="24791CBC" w14:textId="77777777">
        <w:trPr>
          <w:trHeight w:val="1547"/>
        </w:trPr>
        <w:tc>
          <w:tcPr>
            <w:tcW w:w="1478" w:type="dxa"/>
          </w:tcPr>
          <w:p w14:paraId="0CF5830E" w14:textId="77777777" w:rsidR="00816D2A" w:rsidRDefault="002B15AA">
            <w:pPr>
              <w:rPr>
                <w:rFonts w:eastAsia="SimSun"/>
                <w:lang w:eastAsia="zh-CN"/>
              </w:rPr>
            </w:pPr>
            <w:r>
              <w:rPr>
                <w:rFonts w:eastAsia="SimSun" w:hint="eastAsia"/>
                <w:lang w:eastAsia="zh-CN"/>
              </w:rPr>
              <w:t>New H3C</w:t>
            </w:r>
          </w:p>
        </w:tc>
        <w:tc>
          <w:tcPr>
            <w:tcW w:w="8484" w:type="dxa"/>
            <w:gridSpan w:val="2"/>
          </w:tcPr>
          <w:p w14:paraId="41B15F97" w14:textId="77777777" w:rsidR="00816D2A" w:rsidRDefault="002B15AA">
            <w:pPr>
              <w:pStyle w:val="ListParagraph"/>
              <w:numPr>
                <w:ilvl w:val="0"/>
                <w:numId w:val="0"/>
              </w:numPr>
              <w:rPr>
                <w:lang w:eastAsia="zh-CN"/>
              </w:rPr>
            </w:pPr>
            <w:r>
              <w:rPr>
                <w:rFonts w:hint="eastAsia"/>
                <w:lang w:eastAsia="zh-CN"/>
              </w:rPr>
              <w:t xml:space="preserve">We suggest removing </w:t>
            </w:r>
            <w:r>
              <w:rPr>
                <w:lang w:eastAsia="zh-CN"/>
              </w:rPr>
              <w:t>“</w:t>
            </w:r>
            <w:r>
              <w:rPr>
                <w:strike/>
                <w:color w:val="FF0000"/>
                <w:lang w:val="en-GB"/>
              </w:rPr>
              <w:t>Further study can be pursued in the WI phase.</w:t>
            </w:r>
            <w:r>
              <w:rPr>
                <w:lang w:eastAsia="zh-CN"/>
              </w:rPr>
              <w:t>”</w:t>
            </w:r>
            <w:r>
              <w:rPr>
                <w:rFonts w:hint="eastAsia"/>
                <w:lang w:eastAsia="zh-CN"/>
              </w:rPr>
              <w:t xml:space="preserve"> because this belongs to work scope of RAN plenary because RAN Plenary decide whether this item need further be studied or not.</w:t>
            </w:r>
          </w:p>
          <w:p w14:paraId="4CAD03D7" w14:textId="77777777" w:rsidR="00816D2A" w:rsidRDefault="00816D2A">
            <w:pPr>
              <w:rPr>
                <w:lang w:eastAsia="zh-CN"/>
              </w:rPr>
            </w:pPr>
          </w:p>
        </w:tc>
      </w:tr>
      <w:tr w:rsidR="00B73A01" w14:paraId="48FADB2A" w14:textId="77777777">
        <w:trPr>
          <w:trHeight w:val="1547"/>
        </w:trPr>
        <w:tc>
          <w:tcPr>
            <w:tcW w:w="1478" w:type="dxa"/>
          </w:tcPr>
          <w:p w14:paraId="555012AA" w14:textId="77777777" w:rsidR="00B73A01" w:rsidRPr="00D54D1E" w:rsidRDefault="00B73A01" w:rsidP="00B73A01">
            <w:pPr>
              <w:rPr>
                <w:lang w:eastAsia="zh-CN"/>
              </w:rPr>
            </w:pPr>
            <w:r>
              <w:rPr>
                <w:rFonts w:hint="eastAsia"/>
                <w:lang w:eastAsia="zh-CN"/>
              </w:rPr>
              <w:t>X</w:t>
            </w:r>
            <w:r>
              <w:rPr>
                <w:lang w:eastAsia="zh-CN"/>
              </w:rPr>
              <w:t>iaomi</w:t>
            </w:r>
          </w:p>
        </w:tc>
        <w:tc>
          <w:tcPr>
            <w:tcW w:w="8484" w:type="dxa"/>
            <w:gridSpan w:val="2"/>
          </w:tcPr>
          <w:p w14:paraId="7BE8F0B3" w14:textId="77777777" w:rsidR="00B73A01" w:rsidRPr="00D54D1E" w:rsidRDefault="00B73A01" w:rsidP="00B73A01">
            <w:pPr>
              <w:pStyle w:val="ListParagraph"/>
              <w:numPr>
                <w:ilvl w:val="0"/>
                <w:numId w:val="147"/>
              </w:numPr>
              <w:spacing w:line="280" w:lineRule="atLeast"/>
              <w:rPr>
                <w:rFonts w:eastAsia="Malgun Gothic"/>
              </w:rPr>
            </w:pPr>
            <w:r>
              <w:rPr>
                <w:rFonts w:hint="eastAsia"/>
                <w:lang w:eastAsia="zh-CN"/>
              </w:rPr>
              <w:t>S</w:t>
            </w:r>
            <w:r>
              <w:rPr>
                <w:lang w:eastAsia="zh-CN"/>
              </w:rPr>
              <w:t xml:space="preserve">ince the details of the model identification is not clear not, then the relationship between these approaches with the model identification types can be discussed </w:t>
            </w:r>
            <w:proofErr w:type="gramStart"/>
            <w:r>
              <w:rPr>
                <w:lang w:eastAsia="zh-CN"/>
              </w:rPr>
              <w:t>later</w:t>
            </w:r>
            <w:proofErr w:type="gramEnd"/>
            <w:r>
              <w:rPr>
                <w:lang w:eastAsia="zh-CN"/>
              </w:rPr>
              <w:t xml:space="preserve"> </w:t>
            </w:r>
          </w:p>
          <w:p w14:paraId="32670747" w14:textId="77777777" w:rsidR="00B73A01" w:rsidRPr="00D54D1E" w:rsidRDefault="00B73A01" w:rsidP="00B73A01">
            <w:pPr>
              <w:pStyle w:val="ListParagraph"/>
              <w:numPr>
                <w:ilvl w:val="0"/>
                <w:numId w:val="147"/>
              </w:numPr>
              <w:spacing w:line="280" w:lineRule="atLeast"/>
              <w:rPr>
                <w:rFonts w:eastAsia="Malgun Gothic"/>
              </w:rPr>
            </w:pPr>
            <w:r>
              <w:rPr>
                <w:rFonts w:hint="eastAsia"/>
                <w:lang w:eastAsia="zh-CN"/>
              </w:rPr>
              <w:t>F</w:t>
            </w:r>
            <w:r>
              <w:rPr>
                <w:lang w:eastAsia="zh-CN"/>
              </w:rPr>
              <w:t>or option 1-1 and option 1-2, the boundary is not clear. Then we share similar view with some other companies that there is no need to split option 1 as option 1-1 and option 1-2</w:t>
            </w:r>
          </w:p>
          <w:p w14:paraId="358EF933" w14:textId="77777777" w:rsidR="00B73A01" w:rsidRPr="00D54D1E" w:rsidRDefault="00B73A01" w:rsidP="00B73A01">
            <w:pPr>
              <w:pStyle w:val="ListParagraph"/>
              <w:numPr>
                <w:ilvl w:val="0"/>
                <w:numId w:val="147"/>
              </w:numPr>
              <w:spacing w:line="280" w:lineRule="atLeast"/>
              <w:rPr>
                <w:rFonts w:eastAsia="Malgun Gothic"/>
              </w:rPr>
            </w:pPr>
            <w:r>
              <w:rPr>
                <w:rFonts w:hint="eastAsia"/>
                <w:lang w:eastAsia="zh-CN"/>
              </w:rPr>
              <w:t>F</w:t>
            </w:r>
            <w:r>
              <w:rPr>
                <w:lang w:eastAsia="zh-CN"/>
              </w:rPr>
              <w:t xml:space="preserve">or option 5, whether associate a data set with model ID or some other </w:t>
            </w:r>
            <w:proofErr w:type="gramStart"/>
            <w:r>
              <w:rPr>
                <w:lang w:eastAsia="zh-CN"/>
              </w:rPr>
              <w:t>identifier</w:t>
            </w:r>
            <w:proofErr w:type="gramEnd"/>
            <w:r>
              <w:rPr>
                <w:lang w:eastAsia="zh-CN"/>
              </w:rPr>
              <w:t xml:space="preserve"> need more discussion. In our understanding, using model ID is just one option. </w:t>
            </w:r>
          </w:p>
        </w:tc>
      </w:tr>
      <w:tr w:rsidR="00797C63" w14:paraId="4B50E053" w14:textId="77777777">
        <w:trPr>
          <w:trHeight w:val="1547"/>
        </w:trPr>
        <w:tc>
          <w:tcPr>
            <w:tcW w:w="1478" w:type="dxa"/>
          </w:tcPr>
          <w:p w14:paraId="158A2B6E" w14:textId="43229547" w:rsidR="00797C63" w:rsidRDefault="00797C63" w:rsidP="00B73A01">
            <w:pPr>
              <w:rPr>
                <w:lang w:eastAsia="zh-CN"/>
              </w:rPr>
            </w:pPr>
            <w:proofErr w:type="spellStart"/>
            <w:r>
              <w:rPr>
                <w:rFonts w:hint="eastAsia"/>
                <w:lang w:eastAsia="zh-CN"/>
              </w:rPr>
              <w:t>R</w:t>
            </w:r>
            <w:r>
              <w:rPr>
                <w:lang w:eastAsia="zh-CN"/>
              </w:rPr>
              <w:t>uijie</w:t>
            </w:r>
            <w:proofErr w:type="spellEnd"/>
          </w:p>
        </w:tc>
        <w:tc>
          <w:tcPr>
            <w:tcW w:w="8484" w:type="dxa"/>
            <w:gridSpan w:val="2"/>
          </w:tcPr>
          <w:p w14:paraId="70B0D7BA" w14:textId="7FC77927" w:rsidR="00797C63" w:rsidRDefault="00797C63" w:rsidP="00797C63">
            <w:pPr>
              <w:rPr>
                <w:lang w:eastAsia="zh-CN"/>
              </w:rPr>
            </w:pPr>
            <w:r>
              <w:t>I don’t think we have enough time to discuss and decide on the big table listed in proposal 10-1a in this last SI meeting. Agree with Panasonic and Samsung that we should at most focus on the main levels (</w:t>
            </w:r>
            <w:proofErr w:type="gramStart"/>
            <w:r>
              <w:t>i.e.</w:t>
            </w:r>
            <w:proofErr w:type="gramEnd"/>
            <w:r>
              <w:t xml:space="preserve"> categories) difference instead of those sub-categorizations. Furthermore, category 5 is suggested to be not included in the table since association between dataset with model ID is new and therefore it expects more time (which we don’t have) for discussions in this meeting.</w:t>
            </w:r>
          </w:p>
        </w:tc>
      </w:tr>
    </w:tbl>
    <w:p w14:paraId="5AB6B897" w14:textId="77777777" w:rsidR="00816D2A" w:rsidRDefault="00816D2A">
      <w:pPr>
        <w:jc w:val="both"/>
        <w:rPr>
          <w:highlight w:val="yellow"/>
          <w:lang w:val="en-GB"/>
        </w:rPr>
      </w:pPr>
    </w:p>
    <w:p w14:paraId="2ED46CFF" w14:textId="77777777" w:rsidR="00816D2A" w:rsidRDefault="00816D2A">
      <w:pPr>
        <w:jc w:val="both"/>
        <w:rPr>
          <w:highlight w:val="yellow"/>
          <w:lang w:val="en-GB"/>
        </w:rPr>
      </w:pPr>
    </w:p>
    <w:p w14:paraId="732DDDA4" w14:textId="77777777" w:rsidR="00F81D49" w:rsidRDefault="00F81D49" w:rsidP="00F81D49">
      <w:pPr>
        <w:pStyle w:val="Heading6"/>
        <w:ind w:left="1152" w:hanging="1152"/>
        <w:rPr>
          <w:sz w:val="22"/>
          <w:szCs w:val="22"/>
        </w:rPr>
      </w:pPr>
      <w:r>
        <w:rPr>
          <w:sz w:val="22"/>
          <w:szCs w:val="22"/>
        </w:rPr>
        <w:t>Proposal 10-1b:</w:t>
      </w:r>
    </w:p>
    <w:p w14:paraId="7A78132C" w14:textId="77777777" w:rsidR="00F56D32" w:rsidRDefault="00915CD9" w:rsidP="00F81D49">
      <w:pPr>
        <w:spacing w:after="160"/>
        <w:jc w:val="both"/>
        <w:rPr>
          <w:i/>
          <w:iCs/>
        </w:rPr>
      </w:pPr>
      <w:r w:rsidRPr="00915CD9">
        <w:rPr>
          <w:i/>
          <w:iCs/>
        </w:rPr>
        <w:t>FL comments:</w:t>
      </w:r>
    </w:p>
    <w:p w14:paraId="29761193" w14:textId="04F17A32" w:rsidR="00915CD9" w:rsidRDefault="00915CD9" w:rsidP="00F56D32">
      <w:pPr>
        <w:pStyle w:val="ListParagraph"/>
        <w:numPr>
          <w:ilvl w:val="0"/>
          <w:numId w:val="37"/>
        </w:numPr>
        <w:spacing w:after="160"/>
        <w:jc w:val="both"/>
        <w:rPr>
          <w:i/>
          <w:iCs/>
        </w:rPr>
      </w:pPr>
      <w:r w:rsidRPr="00F56D32">
        <w:rPr>
          <w:i/>
          <w:iCs/>
        </w:rPr>
        <w:t>I re-categorized</w:t>
      </w:r>
      <w:r w:rsidR="00F56D32" w:rsidRPr="00F56D32">
        <w:rPr>
          <w:i/>
          <w:iCs/>
        </w:rPr>
        <w:t xml:space="preserve"> the approaches based on the 4 approaches agreed in the last meeting</w:t>
      </w:r>
      <w:r w:rsidR="00F56D32">
        <w:rPr>
          <w:i/>
          <w:iCs/>
        </w:rPr>
        <w:t>. This is shown in the first column. I removed the sub-category numbering based on comments from companies.</w:t>
      </w:r>
    </w:p>
    <w:p w14:paraId="214926C9" w14:textId="0F8E3350" w:rsidR="00F56D32" w:rsidRPr="00F56D32" w:rsidRDefault="00F56D32" w:rsidP="00F56D32">
      <w:pPr>
        <w:pStyle w:val="ListParagraph"/>
        <w:numPr>
          <w:ilvl w:val="0"/>
          <w:numId w:val="37"/>
        </w:numPr>
        <w:spacing w:after="160"/>
        <w:jc w:val="both"/>
        <w:rPr>
          <w:i/>
          <w:iCs/>
        </w:rPr>
      </w:pPr>
      <w:r>
        <w:rPr>
          <w:i/>
          <w:iCs/>
        </w:rPr>
        <w:t>I made many other changes based on companies’ comments and unofficial offline discussions with many companies.</w:t>
      </w:r>
    </w:p>
    <w:p w14:paraId="3C213D5C" w14:textId="2EF5DEEE" w:rsidR="00F81D49" w:rsidRDefault="00F81D49" w:rsidP="00F81D49">
      <w:pPr>
        <w:spacing w:after="160"/>
        <w:jc w:val="both"/>
      </w:pPr>
      <w:r>
        <w:t xml:space="preserve">For inference for UE-side models, further study the following approaches </w:t>
      </w:r>
      <w:r w:rsidRPr="00062E2D">
        <w:rPr>
          <w:color w:val="00B050"/>
          <w:lang w:eastAsia="ko-KR"/>
        </w:rPr>
        <w:t xml:space="preserve">(when feasible and necessary) </w:t>
      </w:r>
      <w:r>
        <w:t>to ensure consistency between training and inference regarding NW-side additional conditions (if identified):</w:t>
      </w:r>
    </w:p>
    <w:p w14:paraId="623BD7DF" w14:textId="77777777" w:rsidR="00F81D49" w:rsidRDefault="00F81D49" w:rsidP="00F81D49">
      <w:pPr>
        <w:jc w:val="both"/>
        <w:rPr>
          <w:highlight w:val="yellow"/>
          <w:lang w:val="en-GB"/>
        </w:rPr>
      </w:pPr>
    </w:p>
    <w:tbl>
      <w:tblPr>
        <w:tblStyle w:val="TableGrid"/>
        <w:tblW w:w="9985" w:type="dxa"/>
        <w:tblLook w:val="04A0" w:firstRow="1" w:lastRow="0" w:firstColumn="1" w:lastColumn="0" w:noHBand="0" w:noVBand="1"/>
      </w:tblPr>
      <w:tblGrid>
        <w:gridCol w:w="2042"/>
        <w:gridCol w:w="3388"/>
        <w:gridCol w:w="1838"/>
        <w:gridCol w:w="2717"/>
      </w:tblGrid>
      <w:tr w:rsidR="00915CD9" w:rsidRPr="00542E67" w14:paraId="62058278" w14:textId="77777777" w:rsidTr="00915CD9">
        <w:tc>
          <w:tcPr>
            <w:tcW w:w="1705" w:type="dxa"/>
            <w:tcBorders>
              <w:top w:val="single" w:sz="4" w:space="0" w:color="auto"/>
              <w:left w:val="single" w:sz="4" w:space="0" w:color="auto"/>
              <w:bottom w:val="single" w:sz="4" w:space="0" w:color="auto"/>
              <w:right w:val="single" w:sz="4" w:space="0" w:color="auto"/>
            </w:tcBorders>
          </w:tcPr>
          <w:p w14:paraId="6101D92F" w14:textId="77777777" w:rsidR="00915CD9" w:rsidRPr="00542E67" w:rsidRDefault="00915CD9" w:rsidP="004111FB">
            <w:pPr>
              <w:rPr>
                <w:rFonts w:cstheme="minorHAnsi"/>
                <w:strike/>
                <w:color w:val="00B050"/>
                <w:sz w:val="20"/>
                <w:szCs w:val="20"/>
                <w:lang w:val="en-GB" w:eastAsia="ko-KR"/>
              </w:rPr>
            </w:pPr>
            <w:r w:rsidRPr="00542E67">
              <w:rPr>
                <w:rFonts w:cstheme="minorHAnsi"/>
                <w:strike/>
                <w:color w:val="00B050"/>
                <w:sz w:val="20"/>
                <w:szCs w:val="20"/>
                <w:lang w:val="en-GB" w:eastAsia="ko-KR"/>
              </w:rPr>
              <w:t>Category</w:t>
            </w:r>
          </w:p>
          <w:p w14:paraId="16348189" w14:textId="48B1EFFB" w:rsidR="00915CD9" w:rsidRPr="00542E67" w:rsidRDefault="00915CD9" w:rsidP="004111FB">
            <w:pPr>
              <w:rPr>
                <w:rFonts w:cstheme="minorHAnsi"/>
                <w:sz w:val="20"/>
                <w:szCs w:val="20"/>
                <w:lang w:val="en-GB" w:eastAsia="ko-KR"/>
              </w:rPr>
            </w:pPr>
            <w:r w:rsidRPr="00542E67">
              <w:rPr>
                <w:rFonts w:cstheme="minorHAnsi"/>
                <w:color w:val="00B050"/>
                <w:sz w:val="20"/>
                <w:szCs w:val="20"/>
                <w:lang w:val="en-GB" w:eastAsia="ko-KR"/>
              </w:rPr>
              <w:lastRenderedPageBreak/>
              <w:t>Approaches</w:t>
            </w:r>
          </w:p>
        </w:tc>
        <w:tc>
          <w:tcPr>
            <w:tcW w:w="3610" w:type="dxa"/>
            <w:tcBorders>
              <w:top w:val="single" w:sz="4" w:space="0" w:color="auto"/>
              <w:left w:val="single" w:sz="4" w:space="0" w:color="auto"/>
              <w:bottom w:val="single" w:sz="4" w:space="0" w:color="auto"/>
              <w:right w:val="single" w:sz="4" w:space="0" w:color="auto"/>
            </w:tcBorders>
          </w:tcPr>
          <w:p w14:paraId="775A2056" w14:textId="77777777" w:rsidR="00915CD9" w:rsidRPr="00542E67" w:rsidRDefault="00915CD9" w:rsidP="004111FB">
            <w:pPr>
              <w:rPr>
                <w:rFonts w:eastAsia="SimSun" w:cstheme="minorHAnsi"/>
                <w:sz w:val="20"/>
                <w:szCs w:val="20"/>
                <w:lang w:val="en-GB" w:eastAsia="ko-KR"/>
              </w:rPr>
            </w:pPr>
            <w:r w:rsidRPr="00542E67">
              <w:rPr>
                <w:rFonts w:cstheme="minorHAnsi"/>
                <w:sz w:val="20"/>
                <w:szCs w:val="20"/>
                <w:lang w:val="en-GB" w:eastAsia="ko-KR"/>
              </w:rPr>
              <w:lastRenderedPageBreak/>
              <w:t>How NW-side additional conditions are addressed</w:t>
            </w:r>
          </w:p>
        </w:tc>
        <w:tc>
          <w:tcPr>
            <w:tcW w:w="1953" w:type="dxa"/>
            <w:tcBorders>
              <w:top w:val="single" w:sz="4" w:space="0" w:color="auto"/>
              <w:left w:val="single" w:sz="4" w:space="0" w:color="auto"/>
              <w:bottom w:val="single" w:sz="4" w:space="0" w:color="auto"/>
              <w:right w:val="single" w:sz="4" w:space="0" w:color="auto"/>
            </w:tcBorders>
          </w:tcPr>
          <w:p w14:paraId="57976C97" w14:textId="77777777" w:rsidR="00915CD9" w:rsidRPr="00542E67" w:rsidRDefault="00915CD9" w:rsidP="004111FB">
            <w:pPr>
              <w:rPr>
                <w:rFonts w:cstheme="minorHAnsi"/>
                <w:sz w:val="20"/>
                <w:szCs w:val="20"/>
                <w:lang w:val="en-GB" w:eastAsia="ko-KR"/>
              </w:rPr>
            </w:pPr>
            <w:r w:rsidRPr="00542E67">
              <w:rPr>
                <w:rFonts w:cstheme="minorHAnsi"/>
                <w:sz w:val="20"/>
                <w:szCs w:val="20"/>
                <w:lang w:val="en-GB" w:eastAsia="ko-KR"/>
              </w:rPr>
              <w:t xml:space="preserve">What is done for inference </w:t>
            </w:r>
          </w:p>
        </w:tc>
        <w:tc>
          <w:tcPr>
            <w:tcW w:w="2717" w:type="dxa"/>
            <w:tcBorders>
              <w:top w:val="single" w:sz="4" w:space="0" w:color="auto"/>
              <w:left w:val="single" w:sz="4" w:space="0" w:color="auto"/>
              <w:bottom w:val="single" w:sz="4" w:space="0" w:color="auto"/>
              <w:right w:val="single" w:sz="4" w:space="0" w:color="auto"/>
            </w:tcBorders>
          </w:tcPr>
          <w:p w14:paraId="672DC5AE" w14:textId="77777777" w:rsidR="00915CD9" w:rsidRPr="00542E67" w:rsidRDefault="00915CD9" w:rsidP="004111FB">
            <w:pPr>
              <w:rPr>
                <w:rFonts w:cstheme="minorHAnsi"/>
                <w:sz w:val="20"/>
                <w:szCs w:val="20"/>
                <w:lang w:val="en-GB" w:eastAsia="ko-KR"/>
              </w:rPr>
            </w:pPr>
            <w:r w:rsidRPr="00542E67">
              <w:rPr>
                <w:rFonts w:cstheme="minorHAnsi"/>
                <w:sz w:val="20"/>
                <w:szCs w:val="20"/>
                <w:lang w:val="en-GB" w:eastAsia="ko-KR"/>
              </w:rPr>
              <w:t>Model identification</w:t>
            </w:r>
          </w:p>
        </w:tc>
      </w:tr>
      <w:tr w:rsidR="00915CD9" w:rsidRPr="00542E67" w14:paraId="6B5030A0" w14:textId="77777777" w:rsidTr="00915CD9">
        <w:tc>
          <w:tcPr>
            <w:tcW w:w="1705" w:type="dxa"/>
            <w:vMerge w:val="restart"/>
            <w:tcBorders>
              <w:top w:val="single" w:sz="4" w:space="0" w:color="auto"/>
              <w:left w:val="single" w:sz="4" w:space="0" w:color="auto"/>
              <w:right w:val="single" w:sz="4" w:space="0" w:color="auto"/>
            </w:tcBorders>
          </w:tcPr>
          <w:p w14:paraId="110F1AA5" w14:textId="77777777" w:rsidR="00915CD9" w:rsidRPr="00542E67" w:rsidRDefault="00915CD9" w:rsidP="004111FB">
            <w:pPr>
              <w:rPr>
                <w:rFonts w:cstheme="minorHAnsi"/>
                <w:strike/>
                <w:color w:val="00B050"/>
                <w:sz w:val="20"/>
                <w:szCs w:val="20"/>
                <w:lang w:val="en-GB" w:eastAsia="ko-KR"/>
              </w:rPr>
            </w:pPr>
            <w:r w:rsidRPr="00542E67">
              <w:rPr>
                <w:rFonts w:cstheme="minorHAnsi"/>
                <w:strike/>
                <w:color w:val="00B050"/>
                <w:sz w:val="20"/>
                <w:szCs w:val="20"/>
                <w:lang w:val="en-GB" w:eastAsia="ko-KR"/>
              </w:rPr>
              <w:t>Offline alignment on NW-side additional conditions</w:t>
            </w:r>
          </w:p>
          <w:p w14:paraId="112185A2" w14:textId="380E5BE6" w:rsidR="00915CD9" w:rsidRPr="00542E67" w:rsidRDefault="00915CD9" w:rsidP="004111FB">
            <w:pPr>
              <w:rPr>
                <w:rFonts w:cstheme="minorHAnsi"/>
                <w:sz w:val="20"/>
                <w:szCs w:val="20"/>
                <w:lang w:val="en-GB" w:eastAsia="ko-KR"/>
              </w:rPr>
            </w:pPr>
            <w:r w:rsidRPr="00542E67">
              <w:rPr>
                <w:rFonts w:cstheme="minorHAnsi"/>
                <w:color w:val="00B050"/>
                <w:sz w:val="20"/>
                <w:szCs w:val="20"/>
                <w:lang w:eastAsia="ko-KR"/>
              </w:rPr>
              <w:t>Model identification to achieve alignment on the NW-side additional condition between NW-side and UE-side</w:t>
            </w:r>
          </w:p>
        </w:tc>
        <w:tc>
          <w:tcPr>
            <w:tcW w:w="3610" w:type="dxa"/>
            <w:tcBorders>
              <w:top w:val="single" w:sz="4" w:space="0" w:color="auto"/>
              <w:left w:val="single" w:sz="4" w:space="0" w:color="auto"/>
              <w:bottom w:val="single" w:sz="4" w:space="0" w:color="auto"/>
              <w:right w:val="single" w:sz="4" w:space="0" w:color="auto"/>
            </w:tcBorders>
          </w:tcPr>
          <w:p w14:paraId="32ECFF82" w14:textId="78E62FB9" w:rsidR="00915CD9" w:rsidRPr="00542E67" w:rsidRDefault="00915CD9" w:rsidP="004111FB">
            <w:pPr>
              <w:rPr>
                <w:rFonts w:cstheme="minorHAnsi"/>
                <w:sz w:val="20"/>
                <w:szCs w:val="20"/>
                <w:lang w:val="en-GB" w:eastAsia="ko-KR"/>
              </w:rPr>
            </w:pPr>
            <w:r w:rsidRPr="00542E67">
              <w:rPr>
                <w:rFonts w:cstheme="minorHAnsi"/>
                <w:sz w:val="20"/>
                <w:szCs w:val="20"/>
                <w:lang w:val="en-GB" w:eastAsia="ko-KR"/>
              </w:rPr>
              <w:t xml:space="preserve">Information and/or indication on NW-side additional conditions is aligned offline. </w:t>
            </w:r>
          </w:p>
          <w:p w14:paraId="4E1055D1" w14:textId="4912E170" w:rsidR="00915CD9" w:rsidRPr="00542E67" w:rsidRDefault="00915CD9" w:rsidP="004111FB">
            <w:pPr>
              <w:rPr>
                <w:rFonts w:cstheme="minorHAnsi"/>
                <w:strike/>
                <w:sz w:val="20"/>
                <w:szCs w:val="20"/>
                <w:lang w:val="en-GB" w:eastAsia="ko-KR"/>
              </w:rPr>
            </w:pPr>
            <w:r w:rsidRPr="00542E67">
              <w:rPr>
                <w:rFonts w:cstheme="minorHAnsi"/>
                <w:strike/>
                <w:color w:val="00B050"/>
                <w:sz w:val="20"/>
                <w:szCs w:val="20"/>
                <w:lang w:val="en-GB" w:eastAsia="ko-KR"/>
              </w:rPr>
              <w:t>The information and/or indication is directly in the form of a model ID determined by the NW-side.</w:t>
            </w:r>
            <w:r w:rsidRPr="00542E67">
              <w:rPr>
                <w:rFonts w:cstheme="minorHAnsi"/>
                <w:strike/>
                <w:color w:val="00B050"/>
                <w:sz w:val="20"/>
                <w:szCs w:val="20"/>
                <w:lang w:eastAsia="ko-KR"/>
              </w:rPr>
              <w:t xml:space="preserve"> (e.g., associated with an offline dataset).</w:t>
            </w:r>
          </w:p>
        </w:tc>
        <w:tc>
          <w:tcPr>
            <w:tcW w:w="1953" w:type="dxa"/>
            <w:tcBorders>
              <w:top w:val="single" w:sz="4" w:space="0" w:color="auto"/>
              <w:left w:val="single" w:sz="4" w:space="0" w:color="auto"/>
              <w:right w:val="single" w:sz="4" w:space="0" w:color="auto"/>
            </w:tcBorders>
          </w:tcPr>
          <w:p w14:paraId="63B91514" w14:textId="77777777" w:rsidR="00915CD9" w:rsidRPr="00542E67" w:rsidRDefault="00915CD9" w:rsidP="004111FB">
            <w:pPr>
              <w:rPr>
                <w:rFonts w:cstheme="minorHAnsi"/>
                <w:sz w:val="20"/>
                <w:szCs w:val="20"/>
                <w:lang w:val="en-GB" w:eastAsia="ko-KR"/>
              </w:rPr>
            </w:pPr>
            <w:r w:rsidRPr="00542E67">
              <w:rPr>
                <w:rFonts w:cstheme="minorHAnsi"/>
                <w:sz w:val="20"/>
                <w:szCs w:val="20"/>
                <w:lang w:val="en-GB" w:eastAsia="ko-KR"/>
              </w:rPr>
              <w:t>Model ID signaling</w:t>
            </w:r>
          </w:p>
        </w:tc>
        <w:tc>
          <w:tcPr>
            <w:tcW w:w="2717" w:type="dxa"/>
            <w:tcBorders>
              <w:top w:val="single" w:sz="4" w:space="0" w:color="auto"/>
              <w:left w:val="single" w:sz="4" w:space="0" w:color="auto"/>
              <w:bottom w:val="single" w:sz="4" w:space="0" w:color="auto"/>
              <w:right w:val="single" w:sz="4" w:space="0" w:color="auto"/>
            </w:tcBorders>
          </w:tcPr>
          <w:p w14:paraId="35CCCB69" w14:textId="065DBEC8" w:rsidR="00915CD9" w:rsidRPr="00062E2D" w:rsidRDefault="00915CD9" w:rsidP="004111FB">
            <w:pPr>
              <w:rPr>
                <w:rFonts w:cstheme="minorHAnsi"/>
                <w:sz w:val="20"/>
                <w:szCs w:val="20"/>
                <w:lang w:eastAsia="ko-KR"/>
              </w:rPr>
            </w:pPr>
            <w:r w:rsidRPr="00542E67">
              <w:rPr>
                <w:rFonts w:cstheme="minorHAnsi"/>
                <w:sz w:val="20"/>
                <w:szCs w:val="20"/>
                <w:lang w:eastAsia="ko-KR"/>
              </w:rPr>
              <w:t>Type A</w:t>
            </w:r>
            <w:r w:rsidRPr="00542E67">
              <w:rPr>
                <w:rFonts w:cstheme="minorHAnsi"/>
                <w:sz w:val="20"/>
                <w:szCs w:val="20"/>
                <w:lang w:eastAsia="ko-KR"/>
              </w:rPr>
              <w:t xml:space="preserve"> </w:t>
            </w:r>
            <w:r w:rsidRPr="00062E2D">
              <w:rPr>
                <w:rFonts w:cstheme="minorHAnsi"/>
                <w:sz w:val="20"/>
                <w:szCs w:val="20"/>
                <w:lang w:eastAsia="ko-KR"/>
              </w:rPr>
              <w:t>(initiated by NW-side</w:t>
            </w:r>
            <w:r w:rsidRPr="00062E2D">
              <w:rPr>
                <w:rFonts w:cstheme="minorHAnsi"/>
                <w:color w:val="00B050"/>
                <w:sz w:val="20"/>
                <w:szCs w:val="20"/>
                <w:lang w:eastAsia="ko-KR"/>
              </w:rPr>
              <w:t xml:space="preserve"> or UE-side</w:t>
            </w:r>
            <w:r w:rsidRPr="00062E2D">
              <w:rPr>
                <w:rFonts w:cstheme="minorHAnsi"/>
                <w:sz w:val="20"/>
                <w:szCs w:val="20"/>
                <w:lang w:eastAsia="ko-KR"/>
              </w:rPr>
              <w:t>)</w:t>
            </w:r>
          </w:p>
          <w:p w14:paraId="4E6A9E85" w14:textId="58C5E711" w:rsidR="00915CD9" w:rsidRPr="00542E67" w:rsidRDefault="00915CD9" w:rsidP="004111FB">
            <w:pPr>
              <w:rPr>
                <w:rFonts w:cstheme="minorHAnsi"/>
                <w:sz w:val="20"/>
                <w:szCs w:val="20"/>
                <w:lang w:eastAsia="ko-KR"/>
              </w:rPr>
            </w:pPr>
          </w:p>
        </w:tc>
      </w:tr>
      <w:tr w:rsidR="00915CD9" w:rsidRPr="00542E67" w14:paraId="0E89F6D3" w14:textId="77777777" w:rsidTr="00915CD9">
        <w:tc>
          <w:tcPr>
            <w:tcW w:w="1705" w:type="dxa"/>
            <w:vMerge/>
            <w:tcBorders>
              <w:left w:val="single" w:sz="4" w:space="0" w:color="auto"/>
              <w:right w:val="single" w:sz="4" w:space="0" w:color="auto"/>
            </w:tcBorders>
          </w:tcPr>
          <w:p w14:paraId="38C7F8BF" w14:textId="77777777" w:rsidR="00915CD9" w:rsidRPr="00542E67" w:rsidRDefault="00915CD9" w:rsidP="004111FB">
            <w:pPr>
              <w:rPr>
                <w:rFonts w:cstheme="minorHAnsi"/>
                <w:sz w:val="20"/>
                <w:szCs w:val="20"/>
                <w:lang w:val="en-GB" w:eastAsia="ko-KR"/>
              </w:rPr>
            </w:pPr>
          </w:p>
        </w:tc>
        <w:tc>
          <w:tcPr>
            <w:tcW w:w="3610" w:type="dxa"/>
            <w:tcBorders>
              <w:top w:val="single" w:sz="4" w:space="0" w:color="auto"/>
              <w:left w:val="single" w:sz="4" w:space="0" w:color="auto"/>
              <w:bottom w:val="single" w:sz="4" w:space="0" w:color="auto"/>
              <w:right w:val="single" w:sz="4" w:space="0" w:color="auto"/>
            </w:tcBorders>
          </w:tcPr>
          <w:p w14:paraId="6A9E9904" w14:textId="77777777" w:rsidR="00915CD9" w:rsidRPr="00542E67" w:rsidRDefault="00915CD9" w:rsidP="004111FB">
            <w:pPr>
              <w:rPr>
                <w:rFonts w:cstheme="minorHAnsi"/>
                <w:strike/>
                <w:sz w:val="20"/>
                <w:szCs w:val="20"/>
                <w:lang w:eastAsia="ko-KR"/>
              </w:rPr>
            </w:pPr>
            <w:r w:rsidRPr="00542E67">
              <w:rPr>
                <w:rFonts w:cstheme="minorHAnsi"/>
                <w:strike/>
                <w:color w:val="00B050"/>
                <w:sz w:val="20"/>
                <w:szCs w:val="20"/>
                <w:lang w:eastAsia="ko-KR"/>
              </w:rPr>
              <w:t xml:space="preserve">Information on NW-side additional conditions is aligned offline (e.g., to help UE categorize dataset). </w:t>
            </w:r>
            <w:r w:rsidRPr="00542E67">
              <w:rPr>
                <w:rFonts w:cstheme="minorHAnsi"/>
                <w:strike/>
                <w:color w:val="00B050"/>
                <w:sz w:val="20"/>
                <w:szCs w:val="20"/>
                <w:lang w:val="en-GB" w:eastAsia="ko-KR"/>
              </w:rPr>
              <w:t>Model(s) are identified from the UE-side based on the information.</w:t>
            </w:r>
          </w:p>
        </w:tc>
        <w:tc>
          <w:tcPr>
            <w:tcW w:w="1953" w:type="dxa"/>
            <w:tcBorders>
              <w:left w:val="single" w:sz="4" w:space="0" w:color="auto"/>
              <w:right w:val="single" w:sz="4" w:space="0" w:color="auto"/>
            </w:tcBorders>
          </w:tcPr>
          <w:p w14:paraId="6161224A" w14:textId="0101251B" w:rsidR="00915CD9" w:rsidRPr="00542E67" w:rsidRDefault="00915CD9" w:rsidP="004111FB">
            <w:pPr>
              <w:rPr>
                <w:rFonts w:cstheme="minorHAnsi"/>
                <w:strike/>
                <w:sz w:val="20"/>
                <w:szCs w:val="20"/>
                <w:lang w:val="en-GB" w:eastAsia="ko-KR"/>
              </w:rPr>
            </w:pPr>
            <w:r w:rsidRPr="00542E67">
              <w:rPr>
                <w:rFonts w:cstheme="minorHAnsi"/>
                <w:strike/>
                <w:color w:val="00B050"/>
                <w:sz w:val="20"/>
                <w:szCs w:val="20"/>
                <w:lang w:val="en-GB" w:eastAsia="ko-KR"/>
              </w:rPr>
              <w:t>Model ID signaling</w:t>
            </w:r>
          </w:p>
        </w:tc>
        <w:tc>
          <w:tcPr>
            <w:tcW w:w="2717" w:type="dxa"/>
            <w:tcBorders>
              <w:top w:val="single" w:sz="4" w:space="0" w:color="auto"/>
              <w:left w:val="single" w:sz="4" w:space="0" w:color="auto"/>
              <w:bottom w:val="single" w:sz="4" w:space="0" w:color="auto"/>
              <w:right w:val="single" w:sz="4" w:space="0" w:color="auto"/>
            </w:tcBorders>
          </w:tcPr>
          <w:p w14:paraId="666D6A0A" w14:textId="77777777" w:rsidR="00915CD9" w:rsidRPr="00542E67" w:rsidRDefault="00915CD9" w:rsidP="004111FB">
            <w:pPr>
              <w:rPr>
                <w:rFonts w:cstheme="minorHAnsi"/>
                <w:sz w:val="20"/>
                <w:szCs w:val="20"/>
                <w:lang w:eastAsia="ko-KR"/>
              </w:rPr>
            </w:pPr>
            <w:r w:rsidRPr="00542E67">
              <w:rPr>
                <w:rFonts w:cstheme="minorHAnsi"/>
                <w:strike/>
                <w:color w:val="00B050"/>
                <w:sz w:val="20"/>
                <w:szCs w:val="20"/>
                <w:lang w:eastAsia="ko-KR"/>
              </w:rPr>
              <w:t>Type A (Initiated by UE-side)</w:t>
            </w:r>
          </w:p>
        </w:tc>
      </w:tr>
      <w:tr w:rsidR="00915CD9" w:rsidRPr="00542E67" w14:paraId="47E1FB1E" w14:textId="77777777" w:rsidTr="00915CD9">
        <w:tc>
          <w:tcPr>
            <w:tcW w:w="1705" w:type="dxa"/>
            <w:vMerge/>
            <w:tcBorders>
              <w:left w:val="single" w:sz="4" w:space="0" w:color="auto"/>
              <w:bottom w:val="single" w:sz="4" w:space="0" w:color="auto"/>
              <w:right w:val="single" w:sz="4" w:space="0" w:color="auto"/>
            </w:tcBorders>
          </w:tcPr>
          <w:p w14:paraId="0C4967B0" w14:textId="77777777" w:rsidR="00915CD9" w:rsidRPr="00542E67" w:rsidRDefault="00915CD9" w:rsidP="004111FB">
            <w:pPr>
              <w:rPr>
                <w:rFonts w:cstheme="minorHAnsi"/>
                <w:sz w:val="20"/>
                <w:szCs w:val="20"/>
                <w:lang w:val="en-GB" w:eastAsia="ko-KR"/>
              </w:rPr>
            </w:pPr>
          </w:p>
        </w:tc>
        <w:tc>
          <w:tcPr>
            <w:tcW w:w="3610" w:type="dxa"/>
            <w:tcBorders>
              <w:top w:val="single" w:sz="4" w:space="0" w:color="auto"/>
              <w:left w:val="single" w:sz="4" w:space="0" w:color="auto"/>
              <w:bottom w:val="single" w:sz="4" w:space="0" w:color="auto"/>
              <w:right w:val="single" w:sz="4" w:space="0" w:color="auto"/>
            </w:tcBorders>
          </w:tcPr>
          <w:p w14:paraId="771B812F" w14:textId="1533D802" w:rsidR="00915CD9" w:rsidRPr="00542E67" w:rsidRDefault="00915CD9" w:rsidP="004111FB">
            <w:pPr>
              <w:rPr>
                <w:rFonts w:cstheme="minorHAnsi"/>
                <w:sz w:val="20"/>
                <w:szCs w:val="20"/>
                <w:lang w:val="en-GB" w:eastAsia="ko-KR"/>
              </w:rPr>
            </w:pPr>
            <w:r w:rsidRPr="00542E67">
              <w:rPr>
                <w:rFonts w:cstheme="minorHAnsi"/>
                <w:color w:val="00B050"/>
                <w:sz w:val="20"/>
                <w:szCs w:val="20"/>
                <w:lang w:val="en-GB" w:eastAsia="ko-KR"/>
              </w:rPr>
              <w:t>Model identification may be used along with the other approaches listed in the rows below.</w:t>
            </w:r>
          </w:p>
        </w:tc>
        <w:tc>
          <w:tcPr>
            <w:tcW w:w="1953" w:type="dxa"/>
            <w:tcBorders>
              <w:left w:val="single" w:sz="4" w:space="0" w:color="auto"/>
              <w:bottom w:val="single" w:sz="4" w:space="0" w:color="auto"/>
              <w:right w:val="single" w:sz="4" w:space="0" w:color="auto"/>
            </w:tcBorders>
          </w:tcPr>
          <w:p w14:paraId="7537D564" w14:textId="29E994E0" w:rsidR="00915CD9" w:rsidRPr="00542E67" w:rsidRDefault="00915CD9" w:rsidP="004111FB">
            <w:pPr>
              <w:rPr>
                <w:rFonts w:cstheme="minorHAnsi"/>
                <w:sz w:val="20"/>
                <w:szCs w:val="20"/>
                <w:lang w:val="en-GB" w:eastAsia="ko-KR"/>
              </w:rPr>
            </w:pPr>
            <w:r w:rsidRPr="00542E67">
              <w:rPr>
                <w:rFonts w:cstheme="minorHAnsi"/>
                <w:color w:val="00B050"/>
                <w:sz w:val="20"/>
                <w:szCs w:val="20"/>
                <w:lang w:val="en-GB" w:eastAsia="ko-KR"/>
              </w:rPr>
              <w:t>Model ID signaling</w:t>
            </w:r>
          </w:p>
        </w:tc>
        <w:tc>
          <w:tcPr>
            <w:tcW w:w="2717" w:type="dxa"/>
            <w:tcBorders>
              <w:top w:val="single" w:sz="4" w:space="0" w:color="auto"/>
              <w:left w:val="single" w:sz="4" w:space="0" w:color="auto"/>
              <w:bottom w:val="single" w:sz="4" w:space="0" w:color="auto"/>
              <w:right w:val="single" w:sz="4" w:space="0" w:color="auto"/>
            </w:tcBorders>
          </w:tcPr>
          <w:p w14:paraId="7A025E20" w14:textId="532DDCEF" w:rsidR="00915CD9" w:rsidRPr="00542E67" w:rsidRDefault="00915CD9" w:rsidP="004111FB">
            <w:pPr>
              <w:rPr>
                <w:rFonts w:cstheme="minorHAnsi"/>
                <w:color w:val="00B050"/>
                <w:sz w:val="20"/>
                <w:szCs w:val="20"/>
                <w:lang w:eastAsia="ko-KR"/>
              </w:rPr>
            </w:pPr>
            <w:r w:rsidRPr="00542E67">
              <w:rPr>
                <w:rFonts w:cstheme="minorHAnsi"/>
                <w:color w:val="00B050"/>
                <w:sz w:val="20"/>
                <w:szCs w:val="20"/>
                <w:lang w:eastAsia="ko-KR"/>
              </w:rPr>
              <w:t>Type A, B1, B2</w:t>
            </w:r>
          </w:p>
        </w:tc>
      </w:tr>
      <w:tr w:rsidR="00915CD9" w:rsidRPr="00542E67" w14:paraId="080EBF84" w14:textId="77777777" w:rsidTr="00915CD9">
        <w:tc>
          <w:tcPr>
            <w:tcW w:w="1705" w:type="dxa"/>
            <w:vMerge w:val="restart"/>
            <w:tcBorders>
              <w:top w:val="single" w:sz="4" w:space="0" w:color="auto"/>
              <w:left w:val="single" w:sz="4" w:space="0" w:color="auto"/>
              <w:right w:val="single" w:sz="4" w:space="0" w:color="auto"/>
            </w:tcBorders>
          </w:tcPr>
          <w:p w14:paraId="3E6E8C36" w14:textId="77777777" w:rsidR="00915CD9" w:rsidRPr="00542E67" w:rsidRDefault="00915CD9" w:rsidP="004111FB">
            <w:pPr>
              <w:rPr>
                <w:rFonts w:cstheme="minorHAnsi"/>
                <w:strike/>
                <w:color w:val="00B050"/>
                <w:sz w:val="20"/>
                <w:szCs w:val="20"/>
                <w:lang w:val="en-GB" w:eastAsia="ko-KR"/>
              </w:rPr>
            </w:pPr>
            <w:r w:rsidRPr="00542E67">
              <w:rPr>
                <w:rFonts w:cstheme="minorHAnsi"/>
                <w:strike/>
                <w:color w:val="00B050"/>
                <w:sz w:val="20"/>
                <w:szCs w:val="20"/>
                <w:lang w:val="en-GB" w:eastAsia="ko-KR"/>
              </w:rPr>
              <w:t>Over-the-air alignment on NW-side additional conditions</w:t>
            </w:r>
          </w:p>
          <w:p w14:paraId="5DC62DF8" w14:textId="3205C836" w:rsidR="00915CD9" w:rsidRPr="00542E67" w:rsidRDefault="00915CD9" w:rsidP="004111FB">
            <w:pPr>
              <w:rPr>
                <w:rFonts w:cstheme="minorHAnsi"/>
                <w:sz w:val="20"/>
                <w:szCs w:val="20"/>
                <w:lang w:val="en-GB" w:eastAsia="ko-KR"/>
              </w:rPr>
            </w:pPr>
            <w:r w:rsidRPr="00542E67">
              <w:rPr>
                <w:rFonts w:cstheme="minorHAnsi"/>
                <w:color w:val="00B050"/>
                <w:sz w:val="20"/>
                <w:szCs w:val="20"/>
                <w:lang w:eastAsia="ko-KR"/>
              </w:rPr>
              <w:t>Information and/or indication on NW-side additional conditions is provided to UE</w:t>
            </w:r>
          </w:p>
        </w:tc>
        <w:tc>
          <w:tcPr>
            <w:tcW w:w="3610" w:type="dxa"/>
            <w:tcBorders>
              <w:top w:val="single" w:sz="4" w:space="0" w:color="auto"/>
              <w:left w:val="single" w:sz="4" w:space="0" w:color="auto"/>
              <w:bottom w:val="single" w:sz="4" w:space="0" w:color="auto"/>
              <w:right w:val="single" w:sz="4" w:space="0" w:color="auto"/>
            </w:tcBorders>
          </w:tcPr>
          <w:p w14:paraId="16DE66FA" w14:textId="57524032" w:rsidR="00915CD9" w:rsidRPr="00542E67" w:rsidRDefault="00915CD9" w:rsidP="004111FB">
            <w:pPr>
              <w:rPr>
                <w:rFonts w:cstheme="minorHAnsi"/>
                <w:sz w:val="20"/>
                <w:szCs w:val="20"/>
                <w:lang w:val="en-GB" w:eastAsia="ko-KR"/>
              </w:rPr>
            </w:pPr>
            <w:r w:rsidRPr="00542E67">
              <w:rPr>
                <w:rFonts w:cstheme="minorHAnsi"/>
                <w:sz w:val="20"/>
                <w:szCs w:val="20"/>
                <w:lang w:eastAsia="ko-KR"/>
              </w:rPr>
              <w:t xml:space="preserve">NW </w:t>
            </w:r>
            <w:proofErr w:type="gramStart"/>
            <w:r w:rsidRPr="00542E67">
              <w:rPr>
                <w:rFonts w:cstheme="minorHAnsi"/>
                <w:sz w:val="20"/>
                <w:szCs w:val="20"/>
                <w:lang w:eastAsia="ko-KR"/>
              </w:rPr>
              <w:t>provides assistance</w:t>
            </w:r>
            <w:proofErr w:type="gramEnd"/>
            <w:r w:rsidRPr="00542E67">
              <w:rPr>
                <w:rFonts w:cstheme="minorHAnsi"/>
                <w:sz w:val="20"/>
                <w:szCs w:val="20"/>
                <w:lang w:eastAsia="ko-KR"/>
              </w:rPr>
              <w:t xml:space="preserve"> information</w:t>
            </w:r>
            <w:r w:rsidRPr="0076429D">
              <w:rPr>
                <w:rFonts w:cstheme="minorHAnsi"/>
                <w:color w:val="00B050"/>
                <w:sz w:val="20"/>
                <w:szCs w:val="20"/>
                <w:lang w:eastAsia="ko-KR"/>
              </w:rPr>
              <w:t>, in the form of parameters,</w:t>
            </w:r>
            <w:r w:rsidRPr="0076429D">
              <w:rPr>
                <w:rFonts w:cstheme="minorHAnsi"/>
                <w:color w:val="00B050"/>
                <w:sz w:val="20"/>
                <w:szCs w:val="20"/>
                <w:lang w:eastAsia="ko-KR"/>
              </w:rPr>
              <w:t xml:space="preserve"> </w:t>
            </w:r>
            <w:r w:rsidRPr="00542E67">
              <w:rPr>
                <w:rFonts w:cstheme="minorHAnsi"/>
                <w:sz w:val="20"/>
                <w:szCs w:val="20"/>
                <w:lang w:eastAsia="ko-KR"/>
              </w:rPr>
              <w:t>on NW-side additional conditions for both data collection and inference.</w:t>
            </w:r>
          </w:p>
        </w:tc>
        <w:tc>
          <w:tcPr>
            <w:tcW w:w="1953" w:type="dxa"/>
            <w:tcBorders>
              <w:top w:val="single" w:sz="4" w:space="0" w:color="auto"/>
              <w:left w:val="single" w:sz="4" w:space="0" w:color="auto"/>
              <w:bottom w:val="single" w:sz="4" w:space="0" w:color="auto"/>
              <w:right w:val="single" w:sz="4" w:space="0" w:color="auto"/>
            </w:tcBorders>
          </w:tcPr>
          <w:p w14:paraId="6D213D2A" w14:textId="77777777" w:rsidR="00915CD9" w:rsidRPr="00542E67" w:rsidRDefault="00915CD9" w:rsidP="004111FB">
            <w:pPr>
              <w:rPr>
                <w:rFonts w:cstheme="minorHAnsi"/>
                <w:sz w:val="20"/>
                <w:szCs w:val="20"/>
                <w:lang w:val="en-GB" w:eastAsia="ko-KR"/>
              </w:rPr>
            </w:pPr>
            <w:r w:rsidRPr="00542E67">
              <w:rPr>
                <w:rFonts w:cstheme="minorHAnsi"/>
                <w:sz w:val="20"/>
                <w:szCs w:val="20"/>
                <w:lang w:val="en-GB" w:eastAsia="ko-KR"/>
              </w:rPr>
              <w:t>Transparent model selection by UE based on assistance information</w:t>
            </w:r>
          </w:p>
        </w:tc>
        <w:tc>
          <w:tcPr>
            <w:tcW w:w="2717" w:type="dxa"/>
            <w:tcBorders>
              <w:top w:val="single" w:sz="4" w:space="0" w:color="auto"/>
              <w:left w:val="single" w:sz="4" w:space="0" w:color="auto"/>
              <w:bottom w:val="single" w:sz="4" w:space="0" w:color="auto"/>
              <w:right w:val="single" w:sz="4" w:space="0" w:color="auto"/>
            </w:tcBorders>
          </w:tcPr>
          <w:p w14:paraId="2F3464E0" w14:textId="77777777" w:rsidR="00915CD9" w:rsidRPr="00542E67" w:rsidRDefault="00915CD9" w:rsidP="004111FB">
            <w:pPr>
              <w:rPr>
                <w:rFonts w:cstheme="minorHAnsi"/>
                <w:sz w:val="20"/>
                <w:szCs w:val="20"/>
                <w:lang w:eastAsia="ko-KR"/>
              </w:rPr>
            </w:pPr>
            <w:r w:rsidRPr="00542E67">
              <w:rPr>
                <w:rFonts w:cstheme="minorHAnsi"/>
                <w:sz w:val="20"/>
                <w:szCs w:val="20"/>
                <w:lang w:eastAsia="ko-KR"/>
              </w:rPr>
              <w:t>n/a</w:t>
            </w:r>
          </w:p>
        </w:tc>
      </w:tr>
      <w:tr w:rsidR="00915CD9" w:rsidRPr="00542E67" w14:paraId="0BF8DD89" w14:textId="77777777" w:rsidTr="00915CD9">
        <w:trPr>
          <w:trHeight w:val="1718"/>
        </w:trPr>
        <w:tc>
          <w:tcPr>
            <w:tcW w:w="1705" w:type="dxa"/>
            <w:vMerge/>
            <w:tcBorders>
              <w:left w:val="single" w:sz="4" w:space="0" w:color="auto"/>
              <w:right w:val="single" w:sz="4" w:space="0" w:color="auto"/>
            </w:tcBorders>
          </w:tcPr>
          <w:p w14:paraId="02B6F1A0" w14:textId="77777777" w:rsidR="00915CD9" w:rsidRPr="00542E67" w:rsidRDefault="00915CD9" w:rsidP="004111FB">
            <w:pPr>
              <w:rPr>
                <w:rFonts w:cstheme="minorHAnsi"/>
                <w:sz w:val="20"/>
                <w:szCs w:val="20"/>
                <w:lang w:val="en-GB" w:eastAsia="ko-KR"/>
              </w:rPr>
            </w:pPr>
          </w:p>
        </w:tc>
        <w:tc>
          <w:tcPr>
            <w:tcW w:w="3610" w:type="dxa"/>
            <w:tcBorders>
              <w:top w:val="single" w:sz="4" w:space="0" w:color="auto"/>
              <w:left w:val="single" w:sz="4" w:space="0" w:color="auto"/>
              <w:right w:val="single" w:sz="4" w:space="0" w:color="auto"/>
            </w:tcBorders>
          </w:tcPr>
          <w:p w14:paraId="1E5ED660" w14:textId="77777777" w:rsidR="00915CD9" w:rsidRDefault="00915CD9" w:rsidP="004111FB">
            <w:pPr>
              <w:rPr>
                <w:strike/>
                <w:color w:val="00B050"/>
                <w:sz w:val="20"/>
                <w:szCs w:val="20"/>
                <w:lang w:val="en-GB" w:eastAsia="ko-KR"/>
              </w:rPr>
            </w:pPr>
            <w:r w:rsidRPr="0076429D">
              <w:rPr>
                <w:strike/>
                <w:color w:val="00B050"/>
                <w:sz w:val="20"/>
                <w:szCs w:val="20"/>
                <w:lang w:val="en-GB" w:eastAsia="ko-KR"/>
              </w:rPr>
              <w:t>NW provides measurement configuration(s) or data collection-related configuration(s) that can be used for model identification. Measurement configuration(s) or data collection-related configuration(s) may have identifiers e.g., in legacy RRC identifiers for CSI resource configurations or unique identifiers. UE or UE-side may use the measurements corresponding to the above configurations to identify the need for any new models by assuming model.</w:t>
            </w:r>
          </w:p>
          <w:p w14:paraId="3F60307C" w14:textId="45FC3318" w:rsidR="00915CD9" w:rsidRPr="0076429D" w:rsidRDefault="00915CD9" w:rsidP="004111FB">
            <w:pPr>
              <w:rPr>
                <w:rFonts w:ascii="Times New Roman" w:eastAsia="Malgun Gothic" w:hAnsi="Times New Roman" w:cs="Times New Roman"/>
                <w:color w:val="00B050"/>
                <w:kern w:val="0"/>
                <w:sz w:val="20"/>
                <w:szCs w:val="20"/>
                <w:lang w:val="en-GB"/>
                <w14:ligatures w14:val="none"/>
              </w:rPr>
            </w:pPr>
            <w:r w:rsidRPr="0076429D">
              <w:rPr>
                <w:color w:val="00B050"/>
                <w:sz w:val="20"/>
                <w:szCs w:val="20"/>
              </w:rPr>
              <w:t xml:space="preserve">NW provides indication, in the form of an ID that abstracts network-side additional condition, </w:t>
            </w:r>
            <w:r>
              <w:rPr>
                <w:color w:val="00B050"/>
                <w:sz w:val="20"/>
                <w:szCs w:val="20"/>
              </w:rPr>
              <w:t>for UE-side</w:t>
            </w:r>
            <w:r w:rsidRPr="0076429D">
              <w:rPr>
                <w:color w:val="00B050"/>
                <w:sz w:val="20"/>
                <w:szCs w:val="20"/>
              </w:rPr>
              <w:t xml:space="preserve"> data collection (for training dataset categorization at the UE side) and inference.</w:t>
            </w:r>
            <w:r w:rsidRPr="0076429D">
              <w:rPr>
                <w:rFonts w:ascii="Times New Roman" w:eastAsia="Malgun Gothic" w:hAnsi="Times New Roman" w:cs="Times New Roman"/>
                <w:color w:val="00B050"/>
                <w:kern w:val="0"/>
                <w:sz w:val="20"/>
                <w:szCs w:val="20"/>
                <w:lang w:val="en-GB"/>
                <w14:ligatures w14:val="none"/>
              </w:rPr>
              <w:t xml:space="preserve"> </w:t>
            </w:r>
          </w:p>
        </w:tc>
        <w:tc>
          <w:tcPr>
            <w:tcW w:w="1953" w:type="dxa"/>
            <w:tcBorders>
              <w:top w:val="single" w:sz="4" w:space="0" w:color="auto"/>
              <w:left w:val="single" w:sz="4" w:space="0" w:color="auto"/>
              <w:right w:val="single" w:sz="4" w:space="0" w:color="auto"/>
            </w:tcBorders>
          </w:tcPr>
          <w:p w14:paraId="6830E914" w14:textId="77777777" w:rsidR="00915CD9" w:rsidRPr="00542E67" w:rsidRDefault="00915CD9" w:rsidP="004111FB">
            <w:pPr>
              <w:rPr>
                <w:rFonts w:cstheme="minorHAnsi"/>
                <w:sz w:val="20"/>
                <w:szCs w:val="20"/>
                <w:lang w:val="en-GB" w:eastAsia="ko-KR"/>
              </w:rPr>
            </w:pPr>
            <w:r w:rsidRPr="00542E67">
              <w:rPr>
                <w:rFonts w:cstheme="minorHAnsi"/>
                <w:sz w:val="20"/>
                <w:szCs w:val="20"/>
                <w:lang w:val="en-GB" w:eastAsia="ko-KR"/>
              </w:rPr>
              <w:t>Model ID signaling</w:t>
            </w:r>
          </w:p>
        </w:tc>
        <w:tc>
          <w:tcPr>
            <w:tcW w:w="2717" w:type="dxa"/>
            <w:tcBorders>
              <w:top w:val="single" w:sz="4" w:space="0" w:color="auto"/>
              <w:left w:val="single" w:sz="4" w:space="0" w:color="auto"/>
              <w:right w:val="single" w:sz="4" w:space="0" w:color="auto"/>
            </w:tcBorders>
          </w:tcPr>
          <w:p w14:paraId="5DE40163" w14:textId="77777777" w:rsidR="00915CD9" w:rsidRDefault="00915CD9" w:rsidP="004111FB">
            <w:pPr>
              <w:rPr>
                <w:rFonts w:cstheme="minorHAnsi"/>
                <w:sz w:val="20"/>
                <w:szCs w:val="20"/>
                <w:lang w:val="en-GB" w:eastAsia="ko-KR"/>
              </w:rPr>
            </w:pPr>
            <w:r w:rsidRPr="00542E67">
              <w:rPr>
                <w:rFonts w:cstheme="minorHAnsi"/>
                <w:strike/>
                <w:color w:val="00B050"/>
                <w:sz w:val="20"/>
                <w:szCs w:val="20"/>
                <w:lang w:val="en-GB" w:eastAsia="ko-KR"/>
              </w:rPr>
              <w:t>The identifier assigned and provided by NW to UE serves as a model ID.</w:t>
            </w:r>
            <w:r w:rsidRPr="00542E67">
              <w:rPr>
                <w:rFonts w:cstheme="minorHAnsi"/>
                <w:color w:val="00B050"/>
                <w:sz w:val="20"/>
                <w:szCs w:val="20"/>
                <w:lang w:val="en-GB" w:eastAsia="ko-KR"/>
              </w:rPr>
              <w:t xml:space="preserve"> </w:t>
            </w:r>
            <w:r w:rsidRPr="00542E67">
              <w:rPr>
                <w:rFonts w:cstheme="minorHAnsi"/>
                <w:sz w:val="20"/>
                <w:szCs w:val="20"/>
                <w:lang w:val="en-GB" w:eastAsia="ko-KR"/>
              </w:rPr>
              <w:t>This is a trivial model identification initiated by NW. (Model identification Type B2</w:t>
            </w:r>
            <w:r w:rsidRPr="00542E67">
              <w:rPr>
                <w:rFonts w:cstheme="minorHAnsi"/>
                <w:strike/>
                <w:color w:val="00B050"/>
                <w:sz w:val="20"/>
                <w:szCs w:val="20"/>
                <w:lang w:val="en-GB" w:eastAsia="ko-KR"/>
              </w:rPr>
              <w:t>-2</w:t>
            </w:r>
            <w:r w:rsidRPr="00542E67">
              <w:rPr>
                <w:rFonts w:cstheme="minorHAnsi"/>
                <w:sz w:val="20"/>
                <w:szCs w:val="20"/>
                <w:lang w:val="en-GB" w:eastAsia="ko-KR"/>
              </w:rPr>
              <w:t>)</w:t>
            </w:r>
          </w:p>
          <w:p w14:paraId="376A818D" w14:textId="77777777" w:rsidR="00915CD9" w:rsidRPr="00542E67" w:rsidRDefault="00915CD9" w:rsidP="004111FB">
            <w:pPr>
              <w:rPr>
                <w:rFonts w:cstheme="minorHAnsi"/>
                <w:sz w:val="20"/>
                <w:szCs w:val="20"/>
                <w:lang w:eastAsia="ko-KR"/>
              </w:rPr>
            </w:pPr>
          </w:p>
        </w:tc>
      </w:tr>
      <w:tr w:rsidR="00915CD9" w:rsidRPr="00542E67" w14:paraId="1FE7ED29" w14:textId="77777777" w:rsidTr="00915CD9">
        <w:tc>
          <w:tcPr>
            <w:tcW w:w="1705" w:type="dxa"/>
            <w:vMerge/>
            <w:tcBorders>
              <w:left w:val="single" w:sz="4" w:space="0" w:color="auto"/>
              <w:bottom w:val="single" w:sz="4" w:space="0" w:color="auto"/>
              <w:right w:val="single" w:sz="4" w:space="0" w:color="auto"/>
            </w:tcBorders>
          </w:tcPr>
          <w:p w14:paraId="69BE3374" w14:textId="77777777" w:rsidR="00915CD9" w:rsidRPr="00542E67" w:rsidRDefault="00915CD9" w:rsidP="004111FB">
            <w:pPr>
              <w:rPr>
                <w:rFonts w:cstheme="minorHAnsi"/>
                <w:sz w:val="20"/>
                <w:szCs w:val="20"/>
                <w:lang w:val="en-GB" w:eastAsia="ko-KR"/>
              </w:rPr>
            </w:pPr>
          </w:p>
        </w:tc>
        <w:tc>
          <w:tcPr>
            <w:tcW w:w="3610" w:type="dxa"/>
            <w:tcBorders>
              <w:left w:val="single" w:sz="4" w:space="0" w:color="auto"/>
              <w:bottom w:val="single" w:sz="4" w:space="0" w:color="auto"/>
              <w:right w:val="single" w:sz="4" w:space="0" w:color="auto"/>
            </w:tcBorders>
          </w:tcPr>
          <w:p w14:paraId="40C8D2B7" w14:textId="304D3A4D" w:rsidR="00915CD9" w:rsidRPr="00542E67" w:rsidRDefault="00915CD9" w:rsidP="004111FB">
            <w:pPr>
              <w:rPr>
                <w:rFonts w:cstheme="minorHAnsi"/>
                <w:sz w:val="20"/>
                <w:szCs w:val="20"/>
                <w:highlight w:val="yellow"/>
                <w:lang w:val="en-GB" w:eastAsia="ko-KR"/>
              </w:rPr>
            </w:pPr>
            <w:r w:rsidRPr="00542E67">
              <w:rPr>
                <w:rFonts w:cstheme="minorHAnsi"/>
                <w:sz w:val="20"/>
                <w:szCs w:val="20"/>
                <w:lang w:val="en-GB" w:eastAsia="ko-KR"/>
              </w:rPr>
              <w:t>NW provides measurement configuration(s) or data collection-related configuration(s)</w:t>
            </w:r>
            <w:r w:rsidRPr="00915CD9">
              <w:rPr>
                <w:rFonts w:cstheme="minorHAnsi"/>
                <w:strike/>
                <w:color w:val="00B050"/>
                <w:sz w:val="20"/>
                <w:szCs w:val="20"/>
                <w:lang w:val="en-GB" w:eastAsia="ko-KR"/>
              </w:rPr>
              <w:t xml:space="preserve"> that can be used for model identification</w:t>
            </w:r>
            <w:r w:rsidRPr="00542E67">
              <w:rPr>
                <w:rFonts w:cstheme="minorHAnsi"/>
                <w:sz w:val="20"/>
                <w:szCs w:val="20"/>
                <w:lang w:val="en-GB" w:eastAsia="ko-KR"/>
              </w:rPr>
              <w:t xml:space="preserve">. </w:t>
            </w:r>
            <w:r w:rsidRPr="00915CD9">
              <w:rPr>
                <w:rFonts w:cstheme="minorHAnsi"/>
                <w:strike/>
                <w:color w:val="00B050"/>
                <w:sz w:val="20"/>
                <w:szCs w:val="20"/>
                <w:lang w:val="en-GB" w:eastAsia="ko-KR"/>
              </w:rPr>
              <w:lastRenderedPageBreak/>
              <w:t>Measurement configuration(s) or data collection-related configuration(s) may have identifiers e.g., in legacy RRC identifiers for CSI resource configurations or unique identifiers.</w:t>
            </w:r>
            <w:r w:rsidRPr="00915CD9">
              <w:rPr>
                <w:rFonts w:cstheme="minorHAnsi"/>
                <w:color w:val="00B050"/>
                <w:sz w:val="20"/>
                <w:szCs w:val="20"/>
                <w:lang w:val="en-GB" w:eastAsia="ko-KR"/>
              </w:rPr>
              <w:t xml:space="preserve"> </w:t>
            </w:r>
            <w:r w:rsidRPr="00542E67">
              <w:rPr>
                <w:rFonts w:cstheme="minorHAnsi"/>
                <w:strike/>
                <w:color w:val="00B050"/>
                <w:sz w:val="20"/>
                <w:szCs w:val="20"/>
                <w:lang w:val="en-GB" w:eastAsia="ko-KR"/>
              </w:rPr>
              <w:t>UE or UE-side may use the measurements corresponding to the above configurations to identify the need for any new models by assuming model.</w:t>
            </w:r>
          </w:p>
        </w:tc>
        <w:tc>
          <w:tcPr>
            <w:tcW w:w="1953" w:type="dxa"/>
            <w:tcBorders>
              <w:left w:val="single" w:sz="4" w:space="0" w:color="auto"/>
              <w:bottom w:val="single" w:sz="4" w:space="0" w:color="auto"/>
              <w:right w:val="single" w:sz="4" w:space="0" w:color="auto"/>
            </w:tcBorders>
          </w:tcPr>
          <w:p w14:paraId="73488DB2" w14:textId="7E88DB33" w:rsidR="00915CD9" w:rsidRPr="00542E67" w:rsidRDefault="00915CD9" w:rsidP="004111FB">
            <w:pPr>
              <w:rPr>
                <w:rFonts w:cstheme="minorHAnsi"/>
                <w:sz w:val="20"/>
                <w:szCs w:val="20"/>
                <w:lang w:val="en-GB" w:eastAsia="ko-KR"/>
              </w:rPr>
            </w:pPr>
            <w:r w:rsidRPr="00542E67">
              <w:rPr>
                <w:rFonts w:cstheme="minorHAnsi"/>
                <w:sz w:val="20"/>
                <w:szCs w:val="20"/>
                <w:lang w:val="en-GB" w:eastAsia="ko-KR"/>
              </w:rPr>
              <w:lastRenderedPageBreak/>
              <w:t>Model ID signaling</w:t>
            </w:r>
          </w:p>
        </w:tc>
        <w:tc>
          <w:tcPr>
            <w:tcW w:w="2717" w:type="dxa"/>
            <w:tcBorders>
              <w:top w:val="single" w:sz="4" w:space="0" w:color="auto"/>
              <w:left w:val="single" w:sz="4" w:space="0" w:color="auto"/>
              <w:bottom w:val="single" w:sz="4" w:space="0" w:color="auto"/>
              <w:right w:val="single" w:sz="4" w:space="0" w:color="auto"/>
            </w:tcBorders>
          </w:tcPr>
          <w:p w14:paraId="4170CFFD" w14:textId="77777777" w:rsidR="00915CD9" w:rsidRPr="00542E67" w:rsidRDefault="00915CD9" w:rsidP="004111FB">
            <w:pPr>
              <w:rPr>
                <w:rFonts w:cstheme="minorHAnsi"/>
                <w:sz w:val="20"/>
                <w:szCs w:val="20"/>
                <w:highlight w:val="yellow"/>
                <w:lang w:val="en-GB" w:eastAsia="ko-KR"/>
              </w:rPr>
            </w:pPr>
            <w:r w:rsidRPr="00542E67">
              <w:rPr>
                <w:rFonts w:cstheme="minorHAnsi"/>
                <w:sz w:val="20"/>
                <w:szCs w:val="20"/>
                <w:lang w:val="en-GB" w:eastAsia="ko-KR"/>
              </w:rPr>
              <w:t xml:space="preserve">UE or UE-side identifies a new model that is associated with the measurement configuration(s) or data </w:t>
            </w:r>
            <w:r w:rsidRPr="00542E67">
              <w:rPr>
                <w:rFonts w:cstheme="minorHAnsi"/>
                <w:sz w:val="20"/>
                <w:szCs w:val="20"/>
                <w:lang w:val="en-GB" w:eastAsia="ko-KR"/>
              </w:rPr>
              <w:lastRenderedPageBreak/>
              <w:t>collection-related configuration(s)</w:t>
            </w:r>
            <w:r w:rsidRPr="00915CD9">
              <w:rPr>
                <w:rFonts w:cstheme="minorHAnsi"/>
                <w:strike/>
                <w:color w:val="00B050"/>
                <w:sz w:val="20"/>
                <w:szCs w:val="20"/>
                <w:lang w:val="en-GB" w:eastAsia="ko-KR"/>
              </w:rPr>
              <w:t xml:space="preserve"> (e.g., identifiers associated with these configurations)</w:t>
            </w:r>
            <w:r w:rsidRPr="00542E67">
              <w:rPr>
                <w:rFonts w:cstheme="minorHAnsi"/>
                <w:sz w:val="20"/>
                <w:szCs w:val="20"/>
                <w:lang w:val="en-GB" w:eastAsia="ko-KR"/>
              </w:rPr>
              <w:t>. (Model identification Type B1 or A)</w:t>
            </w:r>
          </w:p>
        </w:tc>
      </w:tr>
      <w:tr w:rsidR="00915CD9" w:rsidRPr="00542E67" w14:paraId="25463500" w14:textId="77777777" w:rsidTr="00915CD9">
        <w:tc>
          <w:tcPr>
            <w:tcW w:w="1705" w:type="dxa"/>
            <w:vMerge w:val="restart"/>
            <w:tcBorders>
              <w:top w:val="single" w:sz="4" w:space="0" w:color="auto"/>
              <w:left w:val="single" w:sz="4" w:space="0" w:color="auto"/>
              <w:right w:val="single" w:sz="4" w:space="0" w:color="auto"/>
            </w:tcBorders>
          </w:tcPr>
          <w:p w14:paraId="5A2C179E" w14:textId="07A2E3B5" w:rsidR="00915CD9" w:rsidRPr="00542E67" w:rsidRDefault="00915CD9" w:rsidP="004111FB">
            <w:pPr>
              <w:rPr>
                <w:rFonts w:cstheme="minorHAnsi"/>
                <w:sz w:val="20"/>
                <w:szCs w:val="20"/>
                <w:lang w:val="en-GB" w:eastAsia="ko-KR"/>
              </w:rPr>
            </w:pPr>
            <w:r w:rsidRPr="00542E67">
              <w:rPr>
                <w:rFonts w:cstheme="minorHAnsi"/>
                <w:sz w:val="20"/>
                <w:szCs w:val="20"/>
                <w:lang w:eastAsia="ko-KR"/>
              </w:rPr>
              <w:t>Consistency assisted by monitoring</w:t>
            </w:r>
            <w:r w:rsidRPr="00542E67">
              <w:rPr>
                <w:rFonts w:cstheme="minorHAnsi"/>
                <w:sz w:val="20"/>
                <w:szCs w:val="20"/>
                <w:lang w:eastAsia="ko-KR"/>
              </w:rPr>
              <w:t xml:space="preserve"> </w:t>
            </w:r>
            <w:r w:rsidRPr="00542E67">
              <w:rPr>
                <w:rFonts w:cstheme="minorHAnsi"/>
                <w:color w:val="00B050"/>
                <w:sz w:val="20"/>
                <w:szCs w:val="20"/>
                <w:lang w:eastAsia="ko-KR"/>
              </w:rPr>
              <w:t>(by UE and/or NW, the performance of UE-side candidate models/functionalities to select a model/functionality)</w:t>
            </w:r>
          </w:p>
        </w:tc>
        <w:tc>
          <w:tcPr>
            <w:tcW w:w="3610" w:type="dxa"/>
            <w:tcBorders>
              <w:top w:val="single" w:sz="4" w:space="0" w:color="auto"/>
              <w:left w:val="single" w:sz="4" w:space="0" w:color="auto"/>
              <w:right w:val="single" w:sz="4" w:space="0" w:color="auto"/>
            </w:tcBorders>
          </w:tcPr>
          <w:p w14:paraId="68905237" w14:textId="1D5FE511" w:rsidR="00915CD9" w:rsidRPr="00542E67" w:rsidRDefault="00915CD9" w:rsidP="004111FB">
            <w:pPr>
              <w:rPr>
                <w:rFonts w:cstheme="minorHAnsi"/>
                <w:sz w:val="20"/>
                <w:szCs w:val="20"/>
                <w:lang w:val="en-GB" w:eastAsia="ko-KR"/>
              </w:rPr>
            </w:pPr>
            <w:r w:rsidRPr="00542E67">
              <w:rPr>
                <w:rFonts w:cstheme="minorHAnsi"/>
                <w:sz w:val="20"/>
                <w:szCs w:val="20"/>
                <w:lang w:val="en-GB" w:eastAsia="ko-KR"/>
              </w:rPr>
              <w:t>The NW provides monitoring configurations, e.g., in the form of time-duration(s) and other associated information such as cell(s)/TRP(s)/Area info(s). UE or UE-side determines an applicable</w:t>
            </w:r>
            <w:r>
              <w:rPr>
                <w:rFonts w:cstheme="minorHAnsi"/>
                <w:sz w:val="20"/>
                <w:szCs w:val="20"/>
                <w:lang w:val="en-GB" w:eastAsia="ko-KR"/>
              </w:rPr>
              <w:t xml:space="preserve"> </w:t>
            </w:r>
            <w:r w:rsidRPr="00542E67">
              <w:rPr>
                <w:rFonts w:cstheme="minorHAnsi"/>
                <w:sz w:val="20"/>
                <w:szCs w:val="20"/>
                <w:lang w:val="en-GB" w:eastAsia="ko-KR"/>
              </w:rPr>
              <w:t>model by performing model assessment/monitoring for the provided time duration(s) and associated cell(s)/TRP(s)/Area Info(s).</w:t>
            </w:r>
          </w:p>
        </w:tc>
        <w:tc>
          <w:tcPr>
            <w:tcW w:w="1953" w:type="dxa"/>
            <w:tcBorders>
              <w:top w:val="single" w:sz="4" w:space="0" w:color="auto"/>
              <w:left w:val="single" w:sz="4" w:space="0" w:color="auto"/>
              <w:bottom w:val="single" w:sz="4" w:space="0" w:color="auto"/>
              <w:right w:val="single" w:sz="4" w:space="0" w:color="auto"/>
            </w:tcBorders>
          </w:tcPr>
          <w:p w14:paraId="03AEF0BC" w14:textId="00F3F617" w:rsidR="00915CD9" w:rsidRPr="00542E67" w:rsidRDefault="00915CD9" w:rsidP="00B61505">
            <w:pPr>
              <w:rPr>
                <w:rFonts w:cstheme="minorHAnsi"/>
                <w:sz w:val="20"/>
                <w:szCs w:val="20"/>
                <w:lang w:val="en-GB" w:eastAsia="ko-KR"/>
              </w:rPr>
            </w:pPr>
            <w:r w:rsidRPr="00B61505">
              <w:rPr>
                <w:rFonts w:cstheme="minorHAnsi"/>
                <w:color w:val="00B050"/>
                <w:sz w:val="20"/>
                <w:szCs w:val="20"/>
                <w:lang w:val="en-GB" w:eastAsia="ko-KR"/>
              </w:rPr>
              <w:t>Model ID signaling if model is identified, otherwise</w:t>
            </w:r>
            <w:r>
              <w:rPr>
                <w:rFonts w:cstheme="minorHAnsi"/>
                <w:color w:val="00B050"/>
                <w:sz w:val="20"/>
                <w:szCs w:val="20"/>
                <w:lang w:val="en-GB" w:eastAsia="ko-KR"/>
              </w:rPr>
              <w:t xml:space="preserve"> </w:t>
            </w:r>
            <w:r>
              <w:rPr>
                <w:rFonts w:cstheme="minorHAnsi"/>
                <w:sz w:val="20"/>
                <w:szCs w:val="20"/>
                <w:lang w:val="en-GB" w:eastAsia="ko-KR"/>
              </w:rPr>
              <w:t>t</w:t>
            </w:r>
            <w:r w:rsidRPr="00542E67">
              <w:rPr>
                <w:rFonts w:cstheme="minorHAnsi"/>
                <w:sz w:val="20"/>
                <w:szCs w:val="20"/>
                <w:lang w:val="en-GB" w:eastAsia="ko-KR"/>
              </w:rPr>
              <w:t>ransparent model selection by UE based on monitoring outcome</w:t>
            </w:r>
          </w:p>
        </w:tc>
        <w:tc>
          <w:tcPr>
            <w:tcW w:w="2717" w:type="dxa"/>
            <w:tcBorders>
              <w:top w:val="single" w:sz="4" w:space="0" w:color="auto"/>
              <w:left w:val="single" w:sz="4" w:space="0" w:color="auto"/>
              <w:bottom w:val="single" w:sz="4" w:space="0" w:color="auto"/>
              <w:right w:val="single" w:sz="4" w:space="0" w:color="auto"/>
            </w:tcBorders>
          </w:tcPr>
          <w:p w14:paraId="1B1DF158" w14:textId="77777777" w:rsidR="00915CD9" w:rsidRPr="00B61505" w:rsidRDefault="00915CD9" w:rsidP="004111FB">
            <w:pPr>
              <w:rPr>
                <w:rFonts w:cstheme="minorHAnsi"/>
                <w:strike/>
                <w:color w:val="00B050"/>
                <w:sz w:val="20"/>
                <w:szCs w:val="20"/>
                <w:lang w:val="en-GB" w:eastAsia="ko-KR"/>
              </w:rPr>
            </w:pPr>
            <w:r w:rsidRPr="00B61505">
              <w:rPr>
                <w:rFonts w:cstheme="minorHAnsi"/>
                <w:strike/>
                <w:color w:val="00B050"/>
                <w:sz w:val="20"/>
                <w:szCs w:val="20"/>
                <w:lang w:val="en-GB" w:eastAsia="ko-KR"/>
              </w:rPr>
              <w:t>n/a</w:t>
            </w:r>
          </w:p>
          <w:p w14:paraId="69560D39" w14:textId="62D7A887" w:rsidR="00915CD9" w:rsidRPr="00542E67" w:rsidRDefault="00915CD9" w:rsidP="004111FB">
            <w:pPr>
              <w:rPr>
                <w:rFonts w:cstheme="minorHAnsi"/>
                <w:sz w:val="20"/>
                <w:szCs w:val="20"/>
                <w:lang w:val="en-GB" w:eastAsia="ko-KR"/>
              </w:rPr>
            </w:pPr>
            <w:r w:rsidRPr="00B61505">
              <w:rPr>
                <w:rFonts w:cstheme="minorHAnsi"/>
                <w:color w:val="00B050"/>
                <w:sz w:val="20"/>
                <w:szCs w:val="20"/>
                <w:lang w:val="en-GB" w:eastAsia="ko-KR"/>
              </w:rPr>
              <w:t xml:space="preserve">Optionally, </w:t>
            </w:r>
            <w:r>
              <w:rPr>
                <w:rFonts w:cstheme="minorHAnsi"/>
                <w:color w:val="00B050"/>
                <w:sz w:val="20"/>
                <w:szCs w:val="20"/>
                <w:lang w:val="en-GB" w:eastAsia="ko-KR"/>
              </w:rPr>
              <w:t>after an applicable model is determined, UE or UE-side may identify the applicable model to NW</w:t>
            </w:r>
            <w:r w:rsidRPr="00B61505">
              <w:rPr>
                <w:rFonts w:cstheme="minorHAnsi"/>
                <w:color w:val="00B050"/>
                <w:sz w:val="20"/>
                <w:szCs w:val="20"/>
                <w:lang w:val="en-GB" w:eastAsia="ko-KR"/>
              </w:rPr>
              <w:t xml:space="preserve"> (Model identification Type </w:t>
            </w:r>
            <w:r>
              <w:rPr>
                <w:rFonts w:cstheme="minorHAnsi"/>
                <w:color w:val="00B050"/>
                <w:sz w:val="20"/>
                <w:szCs w:val="20"/>
                <w:lang w:val="en-GB" w:eastAsia="ko-KR"/>
              </w:rPr>
              <w:t>A, B1</w:t>
            </w:r>
            <w:r w:rsidRPr="00B61505">
              <w:rPr>
                <w:rFonts w:cstheme="minorHAnsi"/>
                <w:color w:val="00B050"/>
                <w:sz w:val="20"/>
                <w:szCs w:val="20"/>
                <w:lang w:val="en-GB" w:eastAsia="ko-KR"/>
              </w:rPr>
              <w:t>).</w:t>
            </w:r>
          </w:p>
        </w:tc>
      </w:tr>
      <w:tr w:rsidR="00915CD9" w:rsidRPr="00542E67" w14:paraId="1C0F0528" w14:textId="77777777" w:rsidTr="00915CD9">
        <w:tc>
          <w:tcPr>
            <w:tcW w:w="1705" w:type="dxa"/>
            <w:vMerge/>
            <w:tcBorders>
              <w:left w:val="single" w:sz="4" w:space="0" w:color="auto"/>
              <w:right w:val="single" w:sz="4" w:space="0" w:color="auto"/>
            </w:tcBorders>
          </w:tcPr>
          <w:p w14:paraId="793D9392" w14:textId="77777777" w:rsidR="00915CD9" w:rsidRPr="00542E67" w:rsidRDefault="00915CD9" w:rsidP="004111FB">
            <w:pPr>
              <w:rPr>
                <w:rFonts w:cstheme="minorHAnsi"/>
                <w:sz w:val="20"/>
                <w:szCs w:val="20"/>
                <w:lang w:val="en-GB" w:eastAsia="ko-KR"/>
              </w:rPr>
            </w:pPr>
          </w:p>
        </w:tc>
        <w:tc>
          <w:tcPr>
            <w:tcW w:w="3610" w:type="dxa"/>
            <w:tcBorders>
              <w:left w:val="single" w:sz="4" w:space="0" w:color="auto"/>
              <w:right w:val="single" w:sz="4" w:space="0" w:color="auto"/>
            </w:tcBorders>
          </w:tcPr>
          <w:p w14:paraId="4A533ECD" w14:textId="6E5F1A8E" w:rsidR="00915CD9" w:rsidRPr="00B61505" w:rsidRDefault="00915CD9" w:rsidP="00542E67">
            <w:pPr>
              <w:rPr>
                <w:rFonts w:cstheme="minorHAnsi"/>
                <w:strike/>
                <w:color w:val="00B050"/>
                <w:sz w:val="20"/>
                <w:szCs w:val="20"/>
                <w:lang w:val="en-GB" w:eastAsia="ko-KR"/>
              </w:rPr>
            </w:pPr>
            <w:r w:rsidRPr="00B61505">
              <w:rPr>
                <w:rFonts w:cstheme="minorHAnsi"/>
                <w:strike/>
                <w:color w:val="00B050"/>
                <w:sz w:val="20"/>
                <w:szCs w:val="20"/>
                <w:lang w:val="en-GB" w:eastAsia="ko-KR"/>
              </w:rPr>
              <w:t>The NW provides monitoring configurations, e.g., in the form of time-duration(s) and other associated information such as cell(s)/TRP(s)/Area info(s). UE or UE-side determines an applicable model by performing model assessment/monitoring for the provided time duration(s) and associated cell(s)/TRP(s)/Area Info(s).</w:t>
            </w:r>
          </w:p>
        </w:tc>
        <w:tc>
          <w:tcPr>
            <w:tcW w:w="1953" w:type="dxa"/>
            <w:tcBorders>
              <w:top w:val="single" w:sz="4" w:space="0" w:color="auto"/>
              <w:left w:val="single" w:sz="4" w:space="0" w:color="auto"/>
              <w:bottom w:val="single" w:sz="4" w:space="0" w:color="auto"/>
              <w:right w:val="single" w:sz="4" w:space="0" w:color="auto"/>
            </w:tcBorders>
          </w:tcPr>
          <w:p w14:paraId="769D1490" w14:textId="77777777" w:rsidR="00915CD9" w:rsidRPr="00B61505" w:rsidRDefault="00915CD9" w:rsidP="004111FB">
            <w:pPr>
              <w:rPr>
                <w:rFonts w:cstheme="minorHAnsi"/>
                <w:strike/>
                <w:color w:val="00B050"/>
                <w:sz w:val="20"/>
                <w:szCs w:val="20"/>
                <w:lang w:val="en-GB" w:eastAsia="ko-KR"/>
              </w:rPr>
            </w:pPr>
            <w:r w:rsidRPr="00B61505">
              <w:rPr>
                <w:rFonts w:cstheme="minorHAnsi"/>
                <w:strike/>
                <w:color w:val="00B050"/>
                <w:sz w:val="20"/>
                <w:szCs w:val="20"/>
                <w:lang w:val="en-GB" w:eastAsia="ko-KR"/>
              </w:rPr>
              <w:t>Model ID signaling</w:t>
            </w:r>
          </w:p>
        </w:tc>
        <w:tc>
          <w:tcPr>
            <w:tcW w:w="2717" w:type="dxa"/>
            <w:tcBorders>
              <w:top w:val="single" w:sz="4" w:space="0" w:color="auto"/>
              <w:left w:val="single" w:sz="4" w:space="0" w:color="auto"/>
              <w:bottom w:val="single" w:sz="4" w:space="0" w:color="auto"/>
              <w:right w:val="single" w:sz="4" w:space="0" w:color="auto"/>
            </w:tcBorders>
          </w:tcPr>
          <w:p w14:paraId="032ACD34" w14:textId="77777777" w:rsidR="00915CD9" w:rsidRPr="00B61505" w:rsidRDefault="00915CD9" w:rsidP="004111FB">
            <w:pPr>
              <w:rPr>
                <w:rFonts w:cstheme="minorHAnsi"/>
                <w:strike/>
                <w:color w:val="00B050"/>
                <w:sz w:val="20"/>
                <w:szCs w:val="20"/>
                <w:lang w:eastAsia="ko-KR"/>
              </w:rPr>
            </w:pPr>
            <w:r w:rsidRPr="00B61505">
              <w:rPr>
                <w:rFonts w:cstheme="minorHAnsi"/>
                <w:strike/>
                <w:color w:val="00B050"/>
                <w:sz w:val="20"/>
                <w:szCs w:val="20"/>
                <w:lang w:val="en-GB" w:eastAsia="ko-KR"/>
              </w:rPr>
              <w:t>UE or UW-side identifies the applicable model for the associated time-duration(s)/Cell(s)/TRP(s)/Area Info(s). (Model identification Type B1 or A).</w:t>
            </w:r>
          </w:p>
        </w:tc>
      </w:tr>
      <w:tr w:rsidR="00915CD9" w:rsidRPr="00542E67" w14:paraId="1BDC40BA" w14:textId="77777777" w:rsidTr="00915CD9">
        <w:tc>
          <w:tcPr>
            <w:tcW w:w="1705" w:type="dxa"/>
            <w:vMerge/>
            <w:tcBorders>
              <w:left w:val="single" w:sz="4" w:space="0" w:color="auto"/>
              <w:right w:val="single" w:sz="4" w:space="0" w:color="auto"/>
            </w:tcBorders>
          </w:tcPr>
          <w:p w14:paraId="41493EA0" w14:textId="77777777" w:rsidR="00915CD9" w:rsidRPr="00542E67" w:rsidRDefault="00915CD9" w:rsidP="004111FB">
            <w:pPr>
              <w:rPr>
                <w:rFonts w:cstheme="minorHAnsi"/>
                <w:sz w:val="20"/>
                <w:szCs w:val="20"/>
                <w:lang w:val="en-GB" w:eastAsia="ko-KR"/>
              </w:rPr>
            </w:pPr>
          </w:p>
        </w:tc>
        <w:tc>
          <w:tcPr>
            <w:tcW w:w="3610" w:type="dxa"/>
            <w:tcBorders>
              <w:left w:val="single" w:sz="4" w:space="0" w:color="auto"/>
              <w:right w:val="single" w:sz="4" w:space="0" w:color="auto"/>
            </w:tcBorders>
          </w:tcPr>
          <w:p w14:paraId="31F44C67" w14:textId="62D2C3E3" w:rsidR="00915CD9" w:rsidRPr="00542E67" w:rsidRDefault="00915CD9" w:rsidP="004111FB">
            <w:pPr>
              <w:rPr>
                <w:rFonts w:cstheme="minorHAnsi"/>
                <w:color w:val="00B050"/>
                <w:sz w:val="20"/>
                <w:szCs w:val="20"/>
                <w:lang w:val="en-GB" w:eastAsia="ko-KR"/>
              </w:rPr>
            </w:pPr>
            <w:r w:rsidRPr="00542E67">
              <w:rPr>
                <w:rFonts w:cstheme="minorHAnsi"/>
                <w:color w:val="00B050"/>
                <w:sz w:val="20"/>
                <w:szCs w:val="20"/>
                <w:lang w:val="en-GB" w:eastAsia="ko-KR"/>
              </w:rPr>
              <w:t xml:space="preserve">UE or UE-side identifies multiple models to NW. NW determines an applicable model </w:t>
            </w:r>
            <w:r>
              <w:rPr>
                <w:rFonts w:cstheme="minorHAnsi"/>
                <w:color w:val="00B050"/>
                <w:sz w:val="20"/>
                <w:szCs w:val="20"/>
                <w:lang w:val="en-GB" w:eastAsia="ko-KR"/>
              </w:rPr>
              <w:t xml:space="preserve">among the identified models </w:t>
            </w:r>
            <w:r w:rsidRPr="00542E67">
              <w:rPr>
                <w:rFonts w:cstheme="minorHAnsi"/>
                <w:color w:val="00B050"/>
                <w:sz w:val="20"/>
                <w:szCs w:val="20"/>
                <w:lang w:val="en-GB" w:eastAsia="ko-KR"/>
              </w:rPr>
              <w:t>by performing model monitoring.</w:t>
            </w:r>
          </w:p>
        </w:tc>
        <w:tc>
          <w:tcPr>
            <w:tcW w:w="1953" w:type="dxa"/>
            <w:tcBorders>
              <w:top w:val="single" w:sz="4" w:space="0" w:color="auto"/>
              <w:left w:val="single" w:sz="4" w:space="0" w:color="auto"/>
              <w:bottom w:val="single" w:sz="4" w:space="0" w:color="auto"/>
              <w:right w:val="single" w:sz="4" w:space="0" w:color="auto"/>
            </w:tcBorders>
          </w:tcPr>
          <w:p w14:paraId="0423E1D0" w14:textId="0B64F545" w:rsidR="00915CD9" w:rsidRPr="00542E67" w:rsidRDefault="00915CD9" w:rsidP="004111FB">
            <w:pPr>
              <w:rPr>
                <w:rFonts w:cstheme="minorHAnsi"/>
                <w:color w:val="00B050"/>
                <w:sz w:val="20"/>
                <w:szCs w:val="20"/>
                <w:lang w:val="en-GB" w:eastAsia="ko-KR"/>
              </w:rPr>
            </w:pPr>
            <w:r w:rsidRPr="00542E67">
              <w:rPr>
                <w:rFonts w:cstheme="minorHAnsi"/>
                <w:color w:val="00B050"/>
                <w:sz w:val="20"/>
                <w:szCs w:val="20"/>
                <w:lang w:val="en-GB" w:eastAsia="ko-KR"/>
              </w:rPr>
              <w:t>Model ID signaling</w:t>
            </w:r>
          </w:p>
        </w:tc>
        <w:tc>
          <w:tcPr>
            <w:tcW w:w="2717" w:type="dxa"/>
            <w:tcBorders>
              <w:top w:val="single" w:sz="4" w:space="0" w:color="auto"/>
              <w:left w:val="single" w:sz="4" w:space="0" w:color="auto"/>
              <w:bottom w:val="single" w:sz="4" w:space="0" w:color="auto"/>
              <w:right w:val="single" w:sz="4" w:space="0" w:color="auto"/>
            </w:tcBorders>
          </w:tcPr>
          <w:p w14:paraId="6F9AAC98" w14:textId="14859150" w:rsidR="00915CD9" w:rsidRPr="00542E67" w:rsidRDefault="00915CD9" w:rsidP="004111FB">
            <w:pPr>
              <w:rPr>
                <w:rFonts w:cstheme="minorHAnsi"/>
                <w:color w:val="00B050"/>
                <w:sz w:val="20"/>
                <w:szCs w:val="20"/>
                <w:lang w:val="en-GB" w:eastAsia="ko-KR"/>
              </w:rPr>
            </w:pPr>
            <w:r w:rsidRPr="00542E67">
              <w:rPr>
                <w:rFonts w:cstheme="minorHAnsi"/>
                <w:color w:val="00B050"/>
                <w:sz w:val="20"/>
                <w:szCs w:val="20"/>
                <w:lang w:val="en-GB" w:eastAsia="ko-KR"/>
              </w:rPr>
              <w:t>UE or UE-side identifies multiple models to NW</w:t>
            </w:r>
            <w:r w:rsidRPr="00542E67">
              <w:rPr>
                <w:rFonts w:cstheme="minorHAnsi"/>
                <w:color w:val="00B050"/>
                <w:sz w:val="20"/>
                <w:szCs w:val="20"/>
                <w:lang w:val="en-GB" w:eastAsia="ko-KR"/>
              </w:rPr>
              <w:t xml:space="preserve"> (Model identification Type B1 or A).</w:t>
            </w:r>
          </w:p>
        </w:tc>
      </w:tr>
      <w:tr w:rsidR="00915CD9" w:rsidRPr="00542E67" w14:paraId="67E7F333" w14:textId="77777777" w:rsidTr="00915CD9">
        <w:tc>
          <w:tcPr>
            <w:tcW w:w="1705" w:type="dxa"/>
            <w:tcBorders>
              <w:left w:val="single" w:sz="4" w:space="0" w:color="auto"/>
              <w:right w:val="single" w:sz="4" w:space="0" w:color="auto"/>
            </w:tcBorders>
          </w:tcPr>
          <w:p w14:paraId="4D355527" w14:textId="77777777" w:rsidR="00915CD9" w:rsidRPr="00542E67" w:rsidRDefault="00915CD9" w:rsidP="004111FB">
            <w:pPr>
              <w:rPr>
                <w:rFonts w:cstheme="minorHAnsi"/>
                <w:strike/>
                <w:color w:val="00B050"/>
                <w:sz w:val="20"/>
                <w:szCs w:val="20"/>
                <w:lang w:val="en-GB" w:eastAsia="ko-KR"/>
              </w:rPr>
            </w:pPr>
            <w:r w:rsidRPr="00542E67">
              <w:rPr>
                <w:rFonts w:cstheme="minorHAnsi"/>
                <w:strike/>
                <w:color w:val="00B050"/>
                <w:sz w:val="20"/>
                <w:szCs w:val="20"/>
                <w:lang w:val="en-GB" w:eastAsia="ko-KR"/>
              </w:rPr>
              <w:t>Model transfer</w:t>
            </w:r>
          </w:p>
          <w:p w14:paraId="11F35E91" w14:textId="12109D33" w:rsidR="00915CD9" w:rsidRPr="00542E67" w:rsidRDefault="00915CD9" w:rsidP="004111FB">
            <w:pPr>
              <w:rPr>
                <w:rFonts w:cstheme="minorHAnsi"/>
                <w:sz w:val="20"/>
                <w:szCs w:val="20"/>
                <w:lang w:val="en-GB" w:eastAsia="ko-KR"/>
              </w:rPr>
            </w:pPr>
            <w:r w:rsidRPr="00542E67">
              <w:rPr>
                <w:rFonts w:cstheme="minorHAnsi"/>
                <w:color w:val="00B050"/>
                <w:sz w:val="20"/>
                <w:szCs w:val="20"/>
                <w:lang w:eastAsia="ko-KR"/>
              </w:rPr>
              <w:t>Model training at NW and transfer to UE, where the model has been trained under the additional condition</w:t>
            </w:r>
          </w:p>
        </w:tc>
        <w:tc>
          <w:tcPr>
            <w:tcW w:w="3610" w:type="dxa"/>
            <w:tcBorders>
              <w:left w:val="single" w:sz="4" w:space="0" w:color="auto"/>
              <w:right w:val="single" w:sz="4" w:space="0" w:color="auto"/>
            </w:tcBorders>
          </w:tcPr>
          <w:p w14:paraId="407F9E0B" w14:textId="77777777" w:rsidR="00915CD9" w:rsidRPr="00542E67" w:rsidRDefault="00915CD9" w:rsidP="004111FB">
            <w:pPr>
              <w:rPr>
                <w:rFonts w:cstheme="minorHAnsi"/>
                <w:sz w:val="20"/>
                <w:szCs w:val="20"/>
                <w:lang w:val="en-GB" w:eastAsia="ko-KR"/>
              </w:rPr>
            </w:pPr>
            <w:r w:rsidRPr="00542E67">
              <w:rPr>
                <w:rFonts w:cstheme="minorHAnsi"/>
                <w:sz w:val="20"/>
                <w:szCs w:val="20"/>
                <w:lang w:val="en-GB" w:eastAsia="ko-KR"/>
              </w:rPr>
              <w:t>Model is trained under NW-side additional conditions. Model is transferred to UE to be used for inference.</w:t>
            </w:r>
          </w:p>
        </w:tc>
        <w:tc>
          <w:tcPr>
            <w:tcW w:w="1953" w:type="dxa"/>
            <w:tcBorders>
              <w:top w:val="single" w:sz="4" w:space="0" w:color="auto"/>
              <w:left w:val="single" w:sz="4" w:space="0" w:color="auto"/>
              <w:bottom w:val="single" w:sz="4" w:space="0" w:color="auto"/>
              <w:right w:val="single" w:sz="4" w:space="0" w:color="auto"/>
            </w:tcBorders>
          </w:tcPr>
          <w:p w14:paraId="7ADEDCC4" w14:textId="77777777" w:rsidR="00915CD9" w:rsidRPr="00542E67" w:rsidRDefault="00915CD9" w:rsidP="004111FB">
            <w:pPr>
              <w:rPr>
                <w:rFonts w:cstheme="minorHAnsi"/>
                <w:sz w:val="20"/>
                <w:szCs w:val="20"/>
                <w:lang w:val="en-GB" w:eastAsia="ko-KR"/>
              </w:rPr>
            </w:pPr>
            <w:r w:rsidRPr="00542E67">
              <w:rPr>
                <w:rFonts w:cstheme="minorHAnsi"/>
                <w:sz w:val="20"/>
                <w:szCs w:val="20"/>
                <w:lang w:val="en-GB" w:eastAsia="ko-KR"/>
              </w:rPr>
              <w:t>Model ID signaling</w:t>
            </w:r>
          </w:p>
        </w:tc>
        <w:tc>
          <w:tcPr>
            <w:tcW w:w="2717" w:type="dxa"/>
            <w:tcBorders>
              <w:top w:val="single" w:sz="4" w:space="0" w:color="auto"/>
              <w:left w:val="single" w:sz="4" w:space="0" w:color="auto"/>
              <w:bottom w:val="single" w:sz="4" w:space="0" w:color="auto"/>
              <w:right w:val="single" w:sz="4" w:space="0" w:color="auto"/>
            </w:tcBorders>
          </w:tcPr>
          <w:p w14:paraId="52C84410" w14:textId="77777777" w:rsidR="00915CD9" w:rsidRPr="00542E67" w:rsidRDefault="00915CD9" w:rsidP="004111FB">
            <w:pPr>
              <w:rPr>
                <w:rFonts w:cstheme="minorHAnsi"/>
                <w:sz w:val="20"/>
                <w:szCs w:val="20"/>
                <w:highlight w:val="yellow"/>
                <w:lang w:val="en-GB" w:eastAsia="ko-KR"/>
              </w:rPr>
            </w:pPr>
            <w:r w:rsidRPr="00542E67">
              <w:rPr>
                <w:rFonts w:cstheme="minorHAnsi"/>
                <w:sz w:val="20"/>
                <w:szCs w:val="20"/>
                <w:lang w:eastAsia="ko-KR"/>
              </w:rPr>
              <w:t>Type B2</w:t>
            </w:r>
            <w:r w:rsidRPr="0076429D">
              <w:rPr>
                <w:rFonts w:cstheme="minorHAnsi"/>
                <w:strike/>
                <w:color w:val="00B050"/>
                <w:sz w:val="20"/>
                <w:szCs w:val="20"/>
                <w:lang w:eastAsia="ko-KR"/>
              </w:rPr>
              <w:t>-1 (initiated by NW-side)</w:t>
            </w:r>
          </w:p>
        </w:tc>
      </w:tr>
      <w:tr w:rsidR="00915CD9" w:rsidRPr="00542E67" w14:paraId="0EB802A1" w14:textId="77777777" w:rsidTr="00915CD9">
        <w:tc>
          <w:tcPr>
            <w:tcW w:w="1705" w:type="dxa"/>
            <w:tcBorders>
              <w:left w:val="single" w:sz="4" w:space="0" w:color="auto"/>
              <w:bottom w:val="single" w:sz="4" w:space="0" w:color="auto"/>
              <w:right w:val="single" w:sz="4" w:space="0" w:color="auto"/>
            </w:tcBorders>
          </w:tcPr>
          <w:p w14:paraId="20C7AAA7" w14:textId="134D93A2" w:rsidR="00915CD9" w:rsidRPr="00542E67" w:rsidRDefault="00915CD9" w:rsidP="004111FB">
            <w:pPr>
              <w:rPr>
                <w:rFonts w:cstheme="minorHAnsi"/>
                <w:color w:val="00B050"/>
                <w:sz w:val="20"/>
                <w:szCs w:val="20"/>
                <w:lang w:val="en-GB" w:eastAsia="ko-KR"/>
              </w:rPr>
            </w:pPr>
            <w:r w:rsidRPr="00542E67">
              <w:rPr>
                <w:rFonts w:cstheme="minorHAnsi"/>
                <w:sz w:val="20"/>
                <w:szCs w:val="20"/>
                <w:lang w:val="en-GB" w:eastAsia="ko-KR"/>
              </w:rPr>
              <w:t>Dataset transfer</w:t>
            </w:r>
            <w:r w:rsidRPr="00542E67">
              <w:rPr>
                <w:rFonts w:cstheme="minorHAnsi"/>
                <w:sz w:val="20"/>
                <w:szCs w:val="20"/>
                <w:lang w:val="en-GB" w:eastAsia="ko-KR"/>
              </w:rPr>
              <w:t xml:space="preserve"> </w:t>
            </w:r>
            <w:r w:rsidRPr="00542E67">
              <w:rPr>
                <w:rFonts w:cstheme="minorHAnsi"/>
                <w:color w:val="00B050"/>
                <w:sz w:val="20"/>
                <w:szCs w:val="20"/>
                <w:lang w:val="en-GB" w:eastAsia="ko-KR"/>
              </w:rPr>
              <w:t xml:space="preserve">from NW to UE, where the dataset has been categorized based on </w:t>
            </w:r>
            <w:r w:rsidRPr="00542E67">
              <w:rPr>
                <w:rFonts w:cstheme="minorHAnsi"/>
                <w:color w:val="00B050"/>
                <w:sz w:val="20"/>
                <w:szCs w:val="20"/>
                <w:lang w:val="en-GB" w:eastAsia="ko-KR"/>
              </w:rPr>
              <w:lastRenderedPageBreak/>
              <w:t>the additional condition</w:t>
            </w:r>
          </w:p>
        </w:tc>
        <w:tc>
          <w:tcPr>
            <w:tcW w:w="3610" w:type="dxa"/>
            <w:tcBorders>
              <w:left w:val="single" w:sz="4" w:space="0" w:color="auto"/>
              <w:bottom w:val="single" w:sz="4" w:space="0" w:color="auto"/>
              <w:right w:val="single" w:sz="4" w:space="0" w:color="auto"/>
            </w:tcBorders>
          </w:tcPr>
          <w:p w14:paraId="26EA94A6" w14:textId="3FED79F0" w:rsidR="00915CD9" w:rsidRPr="00542E67" w:rsidRDefault="00915CD9" w:rsidP="004111FB">
            <w:pPr>
              <w:rPr>
                <w:rFonts w:cstheme="minorHAnsi"/>
                <w:sz w:val="20"/>
                <w:szCs w:val="20"/>
                <w:lang w:val="en-GB" w:eastAsia="ko-KR"/>
              </w:rPr>
            </w:pPr>
            <w:r w:rsidRPr="00542E67">
              <w:rPr>
                <w:rFonts w:cstheme="minorHAnsi"/>
                <w:sz w:val="20"/>
                <w:szCs w:val="20"/>
                <w:lang w:val="en-GB" w:eastAsia="ko-KR"/>
              </w:rPr>
              <w:lastRenderedPageBreak/>
              <w:t xml:space="preserve">The NW transfers a dataset to UE with an associated </w:t>
            </w:r>
            <w:r w:rsidRPr="00062E2D">
              <w:rPr>
                <w:rFonts w:cstheme="minorHAnsi"/>
                <w:strike/>
                <w:color w:val="00B050"/>
                <w:sz w:val="20"/>
                <w:szCs w:val="20"/>
                <w:lang w:val="en-GB" w:eastAsia="ko-KR"/>
              </w:rPr>
              <w:t xml:space="preserve">model </w:t>
            </w:r>
            <w:r w:rsidRPr="00062E2D">
              <w:rPr>
                <w:rFonts w:cstheme="minorHAnsi"/>
                <w:color w:val="00B050"/>
                <w:sz w:val="20"/>
                <w:szCs w:val="20"/>
                <w:lang w:val="en-GB" w:eastAsia="ko-KR"/>
              </w:rPr>
              <w:t>dataset</w:t>
            </w:r>
            <w:r>
              <w:rPr>
                <w:rFonts w:cstheme="minorHAnsi"/>
                <w:sz w:val="20"/>
                <w:szCs w:val="20"/>
                <w:lang w:val="en-GB" w:eastAsia="ko-KR"/>
              </w:rPr>
              <w:t xml:space="preserve"> </w:t>
            </w:r>
            <w:r w:rsidRPr="00542E67">
              <w:rPr>
                <w:rFonts w:cstheme="minorHAnsi"/>
                <w:sz w:val="20"/>
                <w:szCs w:val="20"/>
                <w:lang w:val="en-GB" w:eastAsia="ko-KR"/>
              </w:rPr>
              <w:t>ID. The UE or UE-side trains a new model</w:t>
            </w:r>
            <w:r>
              <w:rPr>
                <w:rFonts w:cstheme="minorHAnsi"/>
                <w:sz w:val="20"/>
                <w:szCs w:val="20"/>
                <w:lang w:val="en-GB" w:eastAsia="ko-KR"/>
              </w:rPr>
              <w:t xml:space="preserve"> </w:t>
            </w:r>
            <w:r w:rsidRPr="0076429D">
              <w:rPr>
                <w:rFonts w:cstheme="minorHAnsi"/>
                <w:color w:val="00B050"/>
                <w:sz w:val="20"/>
                <w:szCs w:val="20"/>
                <w:lang w:val="en-GB" w:eastAsia="ko-KR"/>
              </w:rPr>
              <w:t>associated with dataset ID(s)</w:t>
            </w:r>
            <w:r w:rsidRPr="00542E67">
              <w:rPr>
                <w:rFonts w:cstheme="minorHAnsi"/>
                <w:sz w:val="20"/>
                <w:szCs w:val="20"/>
                <w:lang w:val="en-GB" w:eastAsia="ko-KR"/>
              </w:rPr>
              <w:t xml:space="preserve">, if needed. </w:t>
            </w:r>
          </w:p>
        </w:tc>
        <w:tc>
          <w:tcPr>
            <w:tcW w:w="1953" w:type="dxa"/>
            <w:tcBorders>
              <w:top w:val="single" w:sz="4" w:space="0" w:color="auto"/>
              <w:left w:val="single" w:sz="4" w:space="0" w:color="auto"/>
              <w:bottom w:val="single" w:sz="4" w:space="0" w:color="auto"/>
              <w:right w:val="single" w:sz="4" w:space="0" w:color="auto"/>
            </w:tcBorders>
          </w:tcPr>
          <w:p w14:paraId="10555ED4" w14:textId="77777777" w:rsidR="00915CD9" w:rsidRPr="00542E67" w:rsidRDefault="00915CD9" w:rsidP="004111FB">
            <w:pPr>
              <w:rPr>
                <w:rFonts w:cstheme="minorHAnsi"/>
                <w:sz w:val="20"/>
                <w:szCs w:val="20"/>
                <w:lang w:val="en-GB" w:eastAsia="ko-KR"/>
              </w:rPr>
            </w:pPr>
            <w:r w:rsidRPr="00542E67">
              <w:rPr>
                <w:rFonts w:cstheme="minorHAnsi"/>
                <w:sz w:val="20"/>
                <w:szCs w:val="20"/>
                <w:lang w:val="en-GB" w:eastAsia="ko-KR"/>
              </w:rPr>
              <w:t>Model ID signaling</w:t>
            </w:r>
          </w:p>
        </w:tc>
        <w:tc>
          <w:tcPr>
            <w:tcW w:w="2717" w:type="dxa"/>
            <w:tcBorders>
              <w:top w:val="single" w:sz="4" w:space="0" w:color="auto"/>
              <w:left w:val="single" w:sz="4" w:space="0" w:color="auto"/>
              <w:bottom w:val="single" w:sz="4" w:space="0" w:color="auto"/>
              <w:right w:val="single" w:sz="4" w:space="0" w:color="auto"/>
            </w:tcBorders>
          </w:tcPr>
          <w:p w14:paraId="3A7B2405" w14:textId="256BC9CD" w:rsidR="00915CD9" w:rsidRPr="00062E2D" w:rsidRDefault="00915CD9" w:rsidP="004111FB">
            <w:pPr>
              <w:rPr>
                <w:rFonts w:cstheme="minorHAnsi"/>
                <w:color w:val="00B050"/>
                <w:sz w:val="20"/>
                <w:szCs w:val="20"/>
                <w:lang w:val="en-GB" w:eastAsia="ko-KR"/>
              </w:rPr>
            </w:pPr>
            <w:r w:rsidRPr="00062E2D">
              <w:rPr>
                <w:rFonts w:cstheme="minorHAnsi"/>
                <w:color w:val="00B050"/>
                <w:sz w:val="20"/>
                <w:szCs w:val="20"/>
                <w:lang w:val="en-GB" w:eastAsia="ko-KR"/>
              </w:rPr>
              <w:t>Model is identified by associating to dataset ID(s).</w:t>
            </w:r>
          </w:p>
          <w:p w14:paraId="55032BF3" w14:textId="77777777" w:rsidR="00915CD9" w:rsidRDefault="00915CD9" w:rsidP="00062E2D">
            <w:pPr>
              <w:rPr>
                <w:rFonts w:cstheme="minorHAnsi"/>
                <w:color w:val="00B050"/>
                <w:sz w:val="20"/>
                <w:szCs w:val="20"/>
                <w:lang w:val="en-GB" w:eastAsia="ko-KR"/>
              </w:rPr>
            </w:pPr>
            <w:r w:rsidRPr="00062E2D">
              <w:rPr>
                <w:rFonts w:cstheme="minorHAnsi"/>
                <w:color w:val="00B050"/>
                <w:sz w:val="20"/>
                <w:szCs w:val="20"/>
                <w:lang w:val="en-GB" w:eastAsia="ko-KR"/>
              </w:rPr>
              <w:t>FFS: whether dataset ID is equal to model ID.</w:t>
            </w:r>
          </w:p>
          <w:p w14:paraId="7B0DBC3E" w14:textId="282DA2CF" w:rsidR="00915CD9" w:rsidRPr="00062E2D" w:rsidRDefault="00915CD9" w:rsidP="00062E2D">
            <w:pPr>
              <w:rPr>
                <w:rFonts w:cstheme="minorHAnsi"/>
                <w:color w:val="00B050"/>
                <w:sz w:val="20"/>
                <w:szCs w:val="20"/>
                <w:lang w:val="en-GB" w:eastAsia="ko-KR"/>
              </w:rPr>
            </w:pPr>
            <w:r>
              <w:rPr>
                <w:rFonts w:cstheme="minorHAnsi"/>
                <w:color w:val="00B050"/>
                <w:sz w:val="20"/>
                <w:szCs w:val="20"/>
                <w:lang w:val="en-GB" w:eastAsia="ko-KR"/>
              </w:rPr>
              <w:lastRenderedPageBreak/>
              <w:t>Model identification Type B1, B2</w:t>
            </w:r>
          </w:p>
          <w:p w14:paraId="3623992C" w14:textId="48D673FC" w:rsidR="00915CD9" w:rsidRPr="00062E2D" w:rsidRDefault="00915CD9" w:rsidP="004111FB">
            <w:pPr>
              <w:rPr>
                <w:rFonts w:cstheme="minorHAnsi"/>
                <w:strike/>
                <w:sz w:val="20"/>
                <w:szCs w:val="20"/>
                <w:lang w:val="en-GB" w:eastAsia="ko-KR"/>
              </w:rPr>
            </w:pPr>
            <w:r w:rsidRPr="00062E2D">
              <w:rPr>
                <w:rFonts w:cstheme="minorHAnsi"/>
                <w:strike/>
                <w:color w:val="00B050"/>
                <w:sz w:val="20"/>
                <w:szCs w:val="20"/>
                <w:lang w:val="en-GB" w:eastAsia="ko-KR"/>
              </w:rPr>
              <w:t>The dataset is associated with a model ID. (Model identification Type B2-3)</w:t>
            </w:r>
          </w:p>
        </w:tc>
      </w:tr>
    </w:tbl>
    <w:p w14:paraId="4449A591" w14:textId="77777777" w:rsidR="00F81D49" w:rsidRDefault="00F81D49" w:rsidP="00F81D49">
      <w:pPr>
        <w:jc w:val="both"/>
        <w:rPr>
          <w:highlight w:val="yellow"/>
        </w:rPr>
      </w:pPr>
    </w:p>
    <w:p w14:paraId="586185AA" w14:textId="77777777" w:rsidR="00F81D49" w:rsidRDefault="00F81D49" w:rsidP="00F81D49">
      <w:pPr>
        <w:pStyle w:val="ListParagraph"/>
        <w:numPr>
          <w:ilvl w:val="0"/>
          <w:numId w:val="37"/>
        </w:numPr>
        <w:jc w:val="both"/>
        <w:rPr>
          <w:lang w:val="en-GB"/>
        </w:rPr>
      </w:pPr>
      <w:r>
        <w:rPr>
          <w:lang w:val="en-GB"/>
        </w:rPr>
        <w:t>Different options may have different pros/cons in</w:t>
      </w:r>
    </w:p>
    <w:p w14:paraId="3051AA5E" w14:textId="77777777" w:rsidR="00F81D49" w:rsidRDefault="00F81D49" w:rsidP="00F81D49">
      <w:pPr>
        <w:pStyle w:val="ListParagraph"/>
        <w:numPr>
          <w:ilvl w:val="1"/>
          <w:numId w:val="37"/>
        </w:numPr>
        <w:jc w:val="both"/>
        <w:rPr>
          <w:lang w:val="en-GB"/>
        </w:rPr>
      </w:pPr>
      <w:r>
        <w:rPr>
          <w:lang w:val="en-GB"/>
        </w:rPr>
        <w:t>Engineering Isolation between NW side and UE side</w:t>
      </w:r>
    </w:p>
    <w:p w14:paraId="4801A94C" w14:textId="77777777" w:rsidR="00F81D49" w:rsidRDefault="00F81D49" w:rsidP="00F81D49">
      <w:pPr>
        <w:pStyle w:val="ListParagraph"/>
        <w:numPr>
          <w:ilvl w:val="1"/>
          <w:numId w:val="37"/>
        </w:numPr>
        <w:jc w:val="both"/>
        <w:rPr>
          <w:lang w:val="en-GB"/>
        </w:rPr>
      </w:pPr>
      <w:r>
        <w:rPr>
          <w:lang w:val="en-GB"/>
        </w:rPr>
        <w:t>Scalability and NW-side LCM burden</w:t>
      </w:r>
    </w:p>
    <w:p w14:paraId="02C89796" w14:textId="77777777" w:rsidR="00F81D49" w:rsidRDefault="00F81D49" w:rsidP="00F81D49">
      <w:pPr>
        <w:pStyle w:val="ListParagraph"/>
        <w:numPr>
          <w:ilvl w:val="1"/>
          <w:numId w:val="37"/>
        </w:numPr>
        <w:jc w:val="both"/>
        <w:rPr>
          <w:lang w:val="en-GB"/>
        </w:rPr>
      </w:pPr>
      <w:r>
        <w:rPr>
          <w:lang w:val="en-GB"/>
        </w:rPr>
        <w:t>Specification effort</w:t>
      </w:r>
    </w:p>
    <w:p w14:paraId="646C1A33" w14:textId="77777777" w:rsidR="00F81D49" w:rsidRDefault="00F81D49" w:rsidP="00F81D49">
      <w:pPr>
        <w:pStyle w:val="ListParagraph"/>
        <w:numPr>
          <w:ilvl w:val="1"/>
          <w:numId w:val="37"/>
        </w:numPr>
        <w:jc w:val="both"/>
        <w:rPr>
          <w:lang w:val="en-GB"/>
        </w:rPr>
      </w:pPr>
      <w:r>
        <w:rPr>
          <w:lang w:val="en-GB"/>
        </w:rPr>
        <w:t>Protection to network’s proprietary implementation</w:t>
      </w:r>
    </w:p>
    <w:p w14:paraId="22360606" w14:textId="77777777" w:rsidR="00F81D49" w:rsidRDefault="00F81D49" w:rsidP="00F81D49">
      <w:pPr>
        <w:pStyle w:val="ListParagraph"/>
        <w:numPr>
          <w:ilvl w:val="1"/>
          <w:numId w:val="37"/>
        </w:numPr>
        <w:jc w:val="both"/>
        <w:rPr>
          <w:lang w:val="en-GB"/>
        </w:rPr>
      </w:pPr>
      <w:r>
        <w:rPr>
          <w:lang w:val="en-GB"/>
        </w:rPr>
        <w:t>UE implementation complexity</w:t>
      </w:r>
    </w:p>
    <w:p w14:paraId="0D91E974" w14:textId="77777777" w:rsidR="00F81D49" w:rsidRDefault="00F81D49" w:rsidP="00F81D49">
      <w:pPr>
        <w:pStyle w:val="ListParagraph"/>
        <w:numPr>
          <w:ilvl w:val="1"/>
          <w:numId w:val="37"/>
        </w:numPr>
        <w:jc w:val="both"/>
        <w:rPr>
          <w:lang w:val="en-GB"/>
        </w:rPr>
      </w:pPr>
      <w:r>
        <w:rPr>
          <w:lang w:val="en-GB"/>
        </w:rPr>
        <w:t>UE power consumption and latency</w:t>
      </w:r>
    </w:p>
    <w:p w14:paraId="31B5AF61" w14:textId="77777777" w:rsidR="00F81D49" w:rsidRPr="00F81D49" w:rsidRDefault="00F81D49" w:rsidP="00F81D49">
      <w:pPr>
        <w:pStyle w:val="ListParagraph"/>
        <w:numPr>
          <w:ilvl w:val="1"/>
          <w:numId w:val="37"/>
        </w:numPr>
        <w:jc w:val="both"/>
        <w:rPr>
          <w:color w:val="00B050"/>
          <w:lang w:val="en-GB"/>
        </w:rPr>
      </w:pPr>
      <w:r w:rsidRPr="00F81D49">
        <w:rPr>
          <w:color w:val="00B050"/>
          <w:lang w:val="en-GB"/>
        </w:rPr>
        <w:t>Over-the-air signaling overhead</w:t>
      </w:r>
    </w:p>
    <w:p w14:paraId="2215E479" w14:textId="77777777" w:rsidR="00F81D49" w:rsidRDefault="00F81D49" w:rsidP="00F81D49">
      <w:pPr>
        <w:pStyle w:val="ListParagraph"/>
        <w:numPr>
          <w:ilvl w:val="0"/>
          <w:numId w:val="37"/>
        </w:numPr>
        <w:jc w:val="both"/>
        <w:rPr>
          <w:lang w:val="en-GB"/>
        </w:rPr>
      </w:pPr>
      <w:r>
        <w:rPr>
          <w:lang w:val="en-GB"/>
        </w:rPr>
        <w:t>Further study can be pursued in the WI phase.</w:t>
      </w:r>
    </w:p>
    <w:p w14:paraId="5DBB3D5C" w14:textId="77777777" w:rsidR="00F81D49" w:rsidRDefault="00F81D49">
      <w:pPr>
        <w:jc w:val="both"/>
        <w:rPr>
          <w:highlight w:val="yellow"/>
          <w:lang w:val="en-GB"/>
        </w:rPr>
      </w:pPr>
    </w:p>
    <w:p w14:paraId="26663AF2" w14:textId="77777777" w:rsidR="00816D2A" w:rsidRDefault="00816D2A">
      <w:pPr>
        <w:jc w:val="both"/>
        <w:rPr>
          <w:highlight w:val="yellow"/>
          <w:lang w:val="en-GB"/>
        </w:rPr>
      </w:pPr>
    </w:p>
    <w:p w14:paraId="3AF01441" w14:textId="77777777" w:rsidR="00816D2A" w:rsidRDefault="002B15AA">
      <w:pPr>
        <w:pStyle w:val="Heading5"/>
        <w:ind w:left="1008" w:hanging="1008"/>
      </w:pPr>
      <w:r>
        <w:t>Issue 10-2: handling of UE-side additional conditions for UE-side models</w:t>
      </w:r>
    </w:p>
    <w:p w14:paraId="2745E040" w14:textId="77777777" w:rsidR="00816D2A" w:rsidRDefault="002B15AA">
      <w:pPr>
        <w:rPr>
          <w:lang w:val="en-GB"/>
        </w:rPr>
      </w:pPr>
      <w:r>
        <w:rPr>
          <w:lang w:val="en-GB"/>
        </w:rPr>
        <w:t xml:space="preserve">A few companies (Panasonic, CATT, and Sharp) suggested a mirroring proposal for </w:t>
      </w:r>
      <w:r>
        <w:t xml:space="preserve">handling of </w:t>
      </w:r>
      <w:r>
        <w:rPr>
          <w:u w:val="single"/>
        </w:rPr>
        <w:t>UE-side additional conditions</w:t>
      </w:r>
      <w:r>
        <w:t xml:space="preserve"> for UE-side models. Given that this is the last meeting, I’m a bit hesitant in having this discussion. So, I’d like to get companies’ view whether the group needs this discussion. Below I put a tentative proposal if the group feels the need of discussing this.</w:t>
      </w:r>
    </w:p>
    <w:p w14:paraId="3EB8BA89" w14:textId="77777777" w:rsidR="00816D2A" w:rsidRDefault="00816D2A">
      <w:pPr>
        <w:rPr>
          <w:lang w:val="en-GB"/>
        </w:rPr>
      </w:pPr>
    </w:p>
    <w:p w14:paraId="4FD8F7F4" w14:textId="77777777" w:rsidR="00816D2A" w:rsidRDefault="002B15AA">
      <w:pPr>
        <w:pStyle w:val="Heading6"/>
        <w:ind w:left="1152" w:hanging="1152"/>
        <w:rPr>
          <w:sz w:val="22"/>
          <w:szCs w:val="22"/>
        </w:rPr>
      </w:pPr>
      <w:r>
        <w:rPr>
          <w:sz w:val="22"/>
          <w:szCs w:val="22"/>
        </w:rPr>
        <w:t>Discussion 10-2a:</w:t>
      </w:r>
    </w:p>
    <w:p w14:paraId="51AD31D8" w14:textId="77777777" w:rsidR="00816D2A" w:rsidRDefault="002B15AA">
      <w:pPr>
        <w:pStyle w:val="ListParagraph"/>
        <w:numPr>
          <w:ilvl w:val="0"/>
          <w:numId w:val="37"/>
        </w:numPr>
        <w:spacing w:after="160"/>
      </w:pPr>
      <w:r>
        <w:t xml:space="preserve">For inference for UE-side models, to ensure consistency between training and inference regarding UE-side additional conditions (if identified), the following options can be taken as potential approaches (when feasible and necessary): </w:t>
      </w:r>
    </w:p>
    <w:p w14:paraId="7C5DFC03" w14:textId="77777777" w:rsidR="00816D2A" w:rsidRDefault="002B15AA">
      <w:pPr>
        <w:pStyle w:val="ListParagraph"/>
        <w:numPr>
          <w:ilvl w:val="1"/>
          <w:numId w:val="37"/>
        </w:numPr>
        <w:spacing w:after="160"/>
      </w:pPr>
      <w:r>
        <w:t>UE handles UE-side additional conditions transparently to NW.</w:t>
      </w:r>
    </w:p>
    <w:p w14:paraId="3C9A0968" w14:textId="77777777" w:rsidR="00816D2A" w:rsidRDefault="002B15AA">
      <w:pPr>
        <w:pStyle w:val="ListParagraph"/>
        <w:numPr>
          <w:ilvl w:val="1"/>
          <w:numId w:val="37"/>
        </w:numPr>
        <w:spacing w:after="160"/>
        <w:jc w:val="both"/>
      </w:pPr>
      <w:r>
        <w:t>Model identification to achieve alignment on the UE-side additional condition between NW-side and UE-</w:t>
      </w:r>
      <w:proofErr w:type="gramStart"/>
      <w:r>
        <w:t>side</w:t>
      </w:r>
      <w:proofErr w:type="gramEnd"/>
    </w:p>
    <w:p w14:paraId="7C67C09B" w14:textId="77777777" w:rsidR="00816D2A" w:rsidRDefault="002B15AA">
      <w:pPr>
        <w:pStyle w:val="ListParagraph"/>
        <w:numPr>
          <w:ilvl w:val="1"/>
          <w:numId w:val="37"/>
        </w:numPr>
        <w:spacing w:after="160"/>
        <w:jc w:val="both"/>
      </w:pPr>
      <w:r>
        <w:t xml:space="preserve">Information and/or indication on UE-side additional conditions is provided to NW. </w:t>
      </w:r>
    </w:p>
    <w:p w14:paraId="3354F4BE" w14:textId="77777777" w:rsidR="00816D2A" w:rsidRDefault="002B15AA">
      <w:pPr>
        <w:pStyle w:val="ListParagraph"/>
        <w:numPr>
          <w:ilvl w:val="1"/>
          <w:numId w:val="37"/>
        </w:numPr>
        <w:spacing w:after="160"/>
      </w:pPr>
      <w:r>
        <w:t>Consistency assisted by monitoring (by UE and/or NW, the performance of UE-side candidate models/functionalities to select a model/functionality)</w:t>
      </w:r>
    </w:p>
    <w:p w14:paraId="5D3DEF5E" w14:textId="77777777" w:rsidR="00816D2A" w:rsidRDefault="002B15AA">
      <w:pPr>
        <w:pStyle w:val="ListParagraph"/>
        <w:numPr>
          <w:ilvl w:val="1"/>
          <w:numId w:val="37"/>
        </w:numPr>
        <w:spacing w:after="160"/>
        <w:jc w:val="both"/>
      </w:pPr>
      <w:r>
        <w:rPr>
          <w:rFonts w:hint="eastAsia"/>
          <w:lang w:val="en-GB"/>
        </w:rPr>
        <w:t xml:space="preserve">UE report/update of </w:t>
      </w:r>
      <w:r>
        <w:rPr>
          <w:lang w:val="en-GB"/>
        </w:rPr>
        <w:t>applicable</w:t>
      </w:r>
      <w:r>
        <w:rPr>
          <w:rFonts w:hint="eastAsia"/>
          <w:lang w:val="en-GB"/>
        </w:rPr>
        <w:t xml:space="preserve"> model/functionality based on UE-side additional condition.</w:t>
      </w:r>
    </w:p>
    <w:p w14:paraId="2C14DAE4" w14:textId="77777777" w:rsidR="00816D2A" w:rsidRDefault="002B15AA">
      <w:pPr>
        <w:pStyle w:val="ListParagraph"/>
        <w:numPr>
          <w:ilvl w:val="1"/>
          <w:numId w:val="37"/>
        </w:numPr>
        <w:spacing w:after="160"/>
        <w:jc w:val="both"/>
      </w:pPr>
      <w:r>
        <w:lastRenderedPageBreak/>
        <w:t>Other approaches are not precluded.</w:t>
      </w:r>
    </w:p>
    <w:p w14:paraId="371E2C54" w14:textId="77777777" w:rsidR="00816D2A" w:rsidRDefault="002B15AA">
      <w:pPr>
        <w:pStyle w:val="ListParagraph"/>
        <w:numPr>
          <w:ilvl w:val="1"/>
          <w:numId w:val="37"/>
        </w:numPr>
        <w:spacing w:after="160"/>
        <w:jc w:val="both"/>
      </w:pPr>
      <w:r>
        <w:t>Note: it does not deny the possibility that different approaches can achieve the same function.</w:t>
      </w:r>
    </w:p>
    <w:tbl>
      <w:tblPr>
        <w:tblStyle w:val="TableGrid"/>
        <w:tblW w:w="0" w:type="auto"/>
        <w:tblLook w:val="04A0" w:firstRow="1" w:lastRow="0" w:firstColumn="1" w:lastColumn="0" w:noHBand="0" w:noVBand="1"/>
      </w:tblPr>
      <w:tblGrid>
        <w:gridCol w:w="2235"/>
        <w:gridCol w:w="3863"/>
        <w:gridCol w:w="3864"/>
      </w:tblGrid>
      <w:tr w:rsidR="00816D2A" w14:paraId="6829A461" w14:textId="77777777">
        <w:trPr>
          <w:trHeight w:val="449"/>
        </w:trPr>
        <w:tc>
          <w:tcPr>
            <w:tcW w:w="2235" w:type="dxa"/>
            <w:shd w:val="clear" w:color="auto" w:fill="D9D9D9" w:themeFill="background1" w:themeFillShade="D9"/>
          </w:tcPr>
          <w:p w14:paraId="1B9761A4" w14:textId="77777777" w:rsidR="00816D2A" w:rsidRDefault="00816D2A">
            <w:pPr>
              <w:spacing w:before="0"/>
              <w:jc w:val="left"/>
              <w:rPr>
                <w:lang w:eastAsia="ko-KR"/>
              </w:rPr>
            </w:pPr>
          </w:p>
        </w:tc>
        <w:tc>
          <w:tcPr>
            <w:tcW w:w="3863" w:type="dxa"/>
            <w:shd w:val="clear" w:color="auto" w:fill="D9D9D9" w:themeFill="background1" w:themeFillShade="D9"/>
            <w:vAlign w:val="center"/>
          </w:tcPr>
          <w:p w14:paraId="1989A33A" w14:textId="77777777" w:rsidR="00816D2A" w:rsidRDefault="002B15AA">
            <w:pPr>
              <w:spacing w:before="0"/>
              <w:jc w:val="left"/>
              <w:rPr>
                <w:lang w:eastAsia="ko-KR"/>
              </w:rPr>
            </w:pPr>
            <w:r>
              <w:rPr>
                <w:lang w:eastAsia="ko-KR"/>
              </w:rPr>
              <w:t>Yes</w:t>
            </w:r>
          </w:p>
        </w:tc>
        <w:tc>
          <w:tcPr>
            <w:tcW w:w="3864" w:type="dxa"/>
            <w:shd w:val="clear" w:color="auto" w:fill="D9D9D9" w:themeFill="background1" w:themeFillShade="D9"/>
            <w:vAlign w:val="center"/>
          </w:tcPr>
          <w:p w14:paraId="5047A8F5" w14:textId="77777777" w:rsidR="00816D2A" w:rsidRDefault="002B15AA">
            <w:pPr>
              <w:spacing w:before="0"/>
              <w:jc w:val="left"/>
              <w:rPr>
                <w:lang w:eastAsia="ko-KR"/>
              </w:rPr>
            </w:pPr>
            <w:r>
              <w:rPr>
                <w:lang w:eastAsia="ko-KR"/>
              </w:rPr>
              <w:t>No</w:t>
            </w:r>
          </w:p>
        </w:tc>
      </w:tr>
      <w:tr w:rsidR="00816D2A" w14:paraId="2A8A8E05" w14:textId="77777777">
        <w:trPr>
          <w:trHeight w:val="746"/>
        </w:trPr>
        <w:tc>
          <w:tcPr>
            <w:tcW w:w="2235" w:type="dxa"/>
          </w:tcPr>
          <w:p w14:paraId="2094143A" w14:textId="77777777" w:rsidR="00816D2A" w:rsidRDefault="002B15AA">
            <w:pPr>
              <w:spacing w:before="0"/>
              <w:jc w:val="left"/>
              <w:rPr>
                <w:lang w:eastAsia="ko-KR"/>
              </w:rPr>
            </w:pPr>
            <w:r>
              <w:rPr>
                <w:lang w:eastAsia="ko-KR"/>
              </w:rPr>
              <w:t>Do you see the need of this discussion?</w:t>
            </w:r>
          </w:p>
        </w:tc>
        <w:tc>
          <w:tcPr>
            <w:tcW w:w="3863" w:type="dxa"/>
          </w:tcPr>
          <w:p w14:paraId="6BD8B9A1" w14:textId="77777777" w:rsidR="00816D2A" w:rsidRDefault="002B15AA">
            <w:pPr>
              <w:spacing w:before="0"/>
              <w:jc w:val="left"/>
              <w:rPr>
                <w:lang w:eastAsia="zh-CN"/>
              </w:rPr>
            </w:pPr>
            <w:r>
              <w:rPr>
                <w:lang w:eastAsia="ko-KR"/>
              </w:rPr>
              <w:t xml:space="preserve"> </w:t>
            </w:r>
            <w:r>
              <w:rPr>
                <w:rFonts w:hint="eastAsia"/>
                <w:lang w:eastAsia="zh-CN"/>
              </w:rPr>
              <w:t>ZTE</w:t>
            </w:r>
            <w:r>
              <w:rPr>
                <w:lang w:eastAsia="zh-CN"/>
              </w:rPr>
              <w:t>, CATT</w:t>
            </w:r>
          </w:p>
        </w:tc>
        <w:tc>
          <w:tcPr>
            <w:tcW w:w="3864" w:type="dxa"/>
          </w:tcPr>
          <w:p w14:paraId="7456370B" w14:textId="77777777" w:rsidR="00816D2A" w:rsidRDefault="00816D2A">
            <w:pPr>
              <w:spacing w:before="0"/>
              <w:jc w:val="left"/>
              <w:rPr>
                <w:lang w:eastAsia="ko-KR"/>
              </w:rPr>
            </w:pPr>
          </w:p>
        </w:tc>
      </w:tr>
      <w:tr w:rsidR="00816D2A" w14:paraId="5BD16F94" w14:textId="77777777">
        <w:tc>
          <w:tcPr>
            <w:tcW w:w="2235" w:type="dxa"/>
            <w:shd w:val="clear" w:color="auto" w:fill="D9D9D9" w:themeFill="background1" w:themeFillShade="D9"/>
          </w:tcPr>
          <w:p w14:paraId="20771462" w14:textId="77777777" w:rsidR="00816D2A" w:rsidRDefault="002B15AA">
            <w:pPr>
              <w:spacing w:before="0"/>
              <w:jc w:val="left"/>
              <w:rPr>
                <w:lang w:eastAsia="ko-KR"/>
              </w:rPr>
            </w:pPr>
            <w:r>
              <w:rPr>
                <w:lang w:eastAsia="ko-KR"/>
              </w:rPr>
              <w:t>Company</w:t>
            </w:r>
          </w:p>
        </w:tc>
        <w:tc>
          <w:tcPr>
            <w:tcW w:w="7727" w:type="dxa"/>
            <w:gridSpan w:val="2"/>
            <w:shd w:val="clear" w:color="auto" w:fill="D9D9D9" w:themeFill="background1" w:themeFillShade="D9"/>
          </w:tcPr>
          <w:p w14:paraId="1355C0C8" w14:textId="77777777" w:rsidR="00816D2A" w:rsidRDefault="002B15AA">
            <w:pPr>
              <w:spacing w:before="0"/>
              <w:jc w:val="left"/>
              <w:rPr>
                <w:lang w:eastAsia="ko-KR"/>
              </w:rPr>
            </w:pPr>
            <w:r>
              <w:rPr>
                <w:lang w:eastAsia="ko-KR"/>
              </w:rPr>
              <w:t>Comments</w:t>
            </w:r>
          </w:p>
        </w:tc>
      </w:tr>
      <w:tr w:rsidR="00816D2A" w14:paraId="0D7B5198" w14:textId="77777777">
        <w:tc>
          <w:tcPr>
            <w:tcW w:w="2235" w:type="dxa"/>
          </w:tcPr>
          <w:p w14:paraId="0CB26014" w14:textId="77777777" w:rsidR="00816D2A" w:rsidRDefault="002B15AA">
            <w:pPr>
              <w:spacing w:before="0"/>
              <w:jc w:val="left"/>
              <w:rPr>
                <w:lang w:eastAsia="zh-CN"/>
              </w:rPr>
            </w:pPr>
            <w:r>
              <w:rPr>
                <w:rFonts w:hint="eastAsia"/>
                <w:lang w:eastAsia="zh-CN"/>
              </w:rPr>
              <w:t>v</w:t>
            </w:r>
            <w:r>
              <w:rPr>
                <w:lang w:eastAsia="zh-CN"/>
              </w:rPr>
              <w:t>ivo</w:t>
            </w:r>
          </w:p>
        </w:tc>
        <w:tc>
          <w:tcPr>
            <w:tcW w:w="7727" w:type="dxa"/>
            <w:gridSpan w:val="2"/>
          </w:tcPr>
          <w:p w14:paraId="321C948A" w14:textId="77777777" w:rsidR="00816D2A" w:rsidRDefault="002B15AA">
            <w:pPr>
              <w:spacing w:before="0"/>
              <w:jc w:val="left"/>
              <w:rPr>
                <w:lang w:eastAsia="zh-CN"/>
              </w:rPr>
            </w:pPr>
            <w:r>
              <w:rPr>
                <w:rFonts w:hint="eastAsia"/>
                <w:lang w:eastAsia="zh-CN"/>
              </w:rPr>
              <w:t>N</w:t>
            </w:r>
            <w:r>
              <w:rPr>
                <w:lang w:eastAsia="zh-CN"/>
              </w:rPr>
              <w:t>eeds more time to digest the proposal</w:t>
            </w:r>
          </w:p>
        </w:tc>
      </w:tr>
      <w:tr w:rsidR="00816D2A" w14:paraId="2E86BEAC" w14:textId="77777777">
        <w:tc>
          <w:tcPr>
            <w:tcW w:w="2235" w:type="dxa"/>
          </w:tcPr>
          <w:p w14:paraId="4EF5F76E" w14:textId="77777777" w:rsidR="00816D2A" w:rsidRDefault="002B15AA">
            <w:pPr>
              <w:spacing w:before="0"/>
              <w:jc w:val="left"/>
              <w:rPr>
                <w:lang w:eastAsia="ko-KR"/>
              </w:rPr>
            </w:pPr>
            <w:r>
              <w:rPr>
                <w:lang w:eastAsia="ko-KR"/>
              </w:rPr>
              <w:t>Fujitsu</w:t>
            </w:r>
          </w:p>
        </w:tc>
        <w:tc>
          <w:tcPr>
            <w:tcW w:w="7727" w:type="dxa"/>
            <w:gridSpan w:val="2"/>
          </w:tcPr>
          <w:p w14:paraId="4D220E2D" w14:textId="77777777" w:rsidR="00816D2A" w:rsidRDefault="002B15AA">
            <w:pPr>
              <w:spacing w:after="160"/>
              <w:rPr>
                <w:lang w:eastAsia="ko-KR"/>
              </w:rPr>
            </w:pPr>
            <w:r>
              <w:rPr>
                <w:lang w:eastAsia="zh-CN"/>
              </w:rPr>
              <w:t xml:space="preserve">Potential </w:t>
            </w:r>
            <w:r>
              <w:rPr>
                <w:rFonts w:hint="eastAsia"/>
                <w:lang w:eastAsia="zh-CN"/>
              </w:rPr>
              <w:t>UE-side</w:t>
            </w:r>
            <w:r>
              <w:rPr>
                <w:lang w:eastAsia="ko-KR"/>
              </w:rPr>
              <w:t xml:space="preserve"> additional conditions need to be clarified first.</w:t>
            </w:r>
          </w:p>
        </w:tc>
      </w:tr>
      <w:tr w:rsidR="00816D2A" w14:paraId="27ED4F07" w14:textId="77777777">
        <w:tc>
          <w:tcPr>
            <w:tcW w:w="2235" w:type="dxa"/>
          </w:tcPr>
          <w:p w14:paraId="024D9CA9" w14:textId="77777777" w:rsidR="00816D2A" w:rsidRDefault="002B15AA">
            <w:pPr>
              <w:rPr>
                <w:lang w:eastAsia="ko-KR"/>
              </w:rPr>
            </w:pPr>
            <w:r>
              <w:rPr>
                <w:rFonts w:hint="eastAsia"/>
                <w:lang w:eastAsia="zh-CN"/>
              </w:rPr>
              <w:t>H</w:t>
            </w:r>
            <w:r>
              <w:rPr>
                <w:lang w:eastAsia="zh-CN"/>
              </w:rPr>
              <w:t xml:space="preserve">uawei, </w:t>
            </w:r>
            <w:proofErr w:type="spellStart"/>
            <w:r>
              <w:rPr>
                <w:lang w:eastAsia="zh-CN"/>
              </w:rPr>
              <w:t>HiSilicon</w:t>
            </w:r>
            <w:proofErr w:type="spellEnd"/>
          </w:p>
        </w:tc>
        <w:tc>
          <w:tcPr>
            <w:tcW w:w="7727" w:type="dxa"/>
            <w:gridSpan w:val="2"/>
          </w:tcPr>
          <w:p w14:paraId="767FC081" w14:textId="77777777" w:rsidR="00816D2A" w:rsidRDefault="002B15AA">
            <w:pPr>
              <w:spacing w:after="160"/>
              <w:rPr>
                <w:lang w:eastAsia="zh-CN"/>
              </w:rPr>
            </w:pPr>
            <w:r>
              <w:rPr>
                <w:rFonts w:hint="eastAsia"/>
                <w:lang w:eastAsia="zh-CN"/>
              </w:rPr>
              <w:t>W</w:t>
            </w:r>
            <w:r>
              <w:rPr>
                <w:lang w:eastAsia="zh-CN"/>
              </w:rPr>
              <w:t xml:space="preserve">hether NW needs UE side additional condition for a UE side model depends on whether the NW needs to precisely manage the UE side model. E.g., if different UE side models are trained corresponding to different UE side additional conditions, the different UE side models can be identified to NW (e.g., with Type B1) by attaching the UE side additional conditions, so that NW can select appropriate UE side model by considering reported UE side additional conditions during inference phase. </w:t>
            </w:r>
          </w:p>
          <w:p w14:paraId="1E090F27" w14:textId="77777777" w:rsidR="00816D2A" w:rsidRDefault="002B15AA">
            <w:pPr>
              <w:spacing w:after="160"/>
              <w:rPr>
                <w:lang w:eastAsia="zh-CN"/>
              </w:rPr>
            </w:pPr>
            <w:r>
              <w:rPr>
                <w:lang w:eastAsia="zh-CN"/>
              </w:rPr>
              <w:t>On the other hand, if such different UE side models are transparent to NW (all identified as a single UE side model), then NW does not need to distinguish UE side additional conditions.</w:t>
            </w:r>
          </w:p>
          <w:p w14:paraId="5C970024" w14:textId="77777777" w:rsidR="00816D2A" w:rsidRDefault="002B15AA">
            <w:pPr>
              <w:spacing w:after="160"/>
              <w:rPr>
                <w:lang w:eastAsia="zh-CN"/>
              </w:rPr>
            </w:pPr>
            <w:r>
              <w:rPr>
                <w:rFonts w:hint="eastAsia"/>
                <w:lang w:eastAsia="zh-CN"/>
              </w:rPr>
              <w:t>W</w:t>
            </w:r>
            <w:r>
              <w:rPr>
                <w:lang w:eastAsia="zh-CN"/>
              </w:rPr>
              <w:t xml:space="preserve">e do not see a strong need for this proposal at the end of SI - </w:t>
            </w:r>
            <w:r>
              <w:rPr>
                <w:lang w:eastAsia="ko-KR"/>
              </w:rPr>
              <w:t>UE handles UE-side additional conditions transparently to NW</w:t>
            </w:r>
            <w:r>
              <w:rPr>
                <w:lang w:eastAsia="zh-CN"/>
              </w:rPr>
              <w:t>.</w:t>
            </w:r>
          </w:p>
        </w:tc>
      </w:tr>
      <w:tr w:rsidR="00816D2A" w14:paraId="4AD2D951" w14:textId="77777777">
        <w:tc>
          <w:tcPr>
            <w:tcW w:w="2235" w:type="dxa"/>
          </w:tcPr>
          <w:p w14:paraId="55FD933D" w14:textId="77777777" w:rsidR="00816D2A" w:rsidRDefault="002B15AA">
            <w:pPr>
              <w:spacing w:before="0"/>
              <w:jc w:val="left"/>
              <w:rPr>
                <w:lang w:eastAsia="zh-CN"/>
              </w:rPr>
            </w:pPr>
            <w:r>
              <w:rPr>
                <w:rFonts w:hint="eastAsia"/>
                <w:lang w:eastAsia="zh-CN"/>
              </w:rPr>
              <w:t>ZTE</w:t>
            </w:r>
          </w:p>
        </w:tc>
        <w:tc>
          <w:tcPr>
            <w:tcW w:w="7727" w:type="dxa"/>
            <w:gridSpan w:val="2"/>
          </w:tcPr>
          <w:p w14:paraId="7C0660E0" w14:textId="77777777" w:rsidR="00816D2A" w:rsidRDefault="002B15AA">
            <w:pPr>
              <w:spacing w:before="0"/>
              <w:rPr>
                <w:lang w:eastAsia="zh-CN"/>
              </w:rPr>
            </w:pPr>
            <w:r>
              <w:rPr>
                <w:rFonts w:hint="eastAsia"/>
                <w:lang w:eastAsia="ko-KR"/>
              </w:rPr>
              <w:t>Open to discuss.</w:t>
            </w:r>
            <w:r>
              <w:rPr>
                <w:rFonts w:hint="eastAsia"/>
                <w:lang w:eastAsia="zh-CN"/>
              </w:rPr>
              <w:t xml:space="preserve"> We can first conclude the benefit and necessity for the alignment of </w:t>
            </w:r>
            <w:r>
              <w:t>UE-side additional conditions</w:t>
            </w:r>
            <w:r>
              <w:rPr>
                <w:rFonts w:hint="eastAsia"/>
                <w:lang w:eastAsia="zh-CN"/>
              </w:rPr>
              <w:t xml:space="preserve"> and then clarify the different approaches.</w:t>
            </w:r>
          </w:p>
          <w:p w14:paraId="1BBF69CA" w14:textId="77777777" w:rsidR="00816D2A" w:rsidRDefault="002B15AA">
            <w:pPr>
              <w:spacing w:before="0"/>
              <w:rPr>
                <w:lang w:eastAsia="zh-CN"/>
              </w:rPr>
            </w:pPr>
            <w:r>
              <w:rPr>
                <w:rFonts w:hint="eastAsia"/>
                <w:lang w:eastAsia="ko-KR"/>
              </w:rPr>
              <w:t>In principle, both NW-side additional conditions and UE-side additional conditions need to be aligned to facilitate model level operations</w:t>
            </w:r>
            <w:r>
              <w:rPr>
                <w:rFonts w:hint="eastAsia"/>
                <w:lang w:eastAsia="zh-CN"/>
              </w:rPr>
              <w:t xml:space="preserve"> from performance perspective</w:t>
            </w:r>
            <w:r>
              <w:rPr>
                <w:rFonts w:hint="eastAsia"/>
                <w:lang w:eastAsia="ko-KR"/>
              </w:rPr>
              <w:t xml:space="preserve">. For the alignment of UE-side additional conditions, it can be handled </w:t>
            </w:r>
            <w:r>
              <w:rPr>
                <w:rFonts w:hint="eastAsia"/>
                <w:lang w:eastAsia="zh-CN"/>
              </w:rPr>
              <w:t xml:space="preserve">by the UE </w:t>
            </w:r>
            <w:r>
              <w:rPr>
                <w:rFonts w:hint="eastAsia"/>
                <w:lang w:eastAsia="ko-KR"/>
              </w:rPr>
              <w:t xml:space="preserve">by reporting the applicable model/functionality </w:t>
            </w:r>
            <w:r>
              <w:rPr>
                <w:rFonts w:hint="eastAsia"/>
                <w:lang w:eastAsia="zh-CN"/>
              </w:rPr>
              <w:t xml:space="preserve">in time </w:t>
            </w:r>
            <w:r>
              <w:rPr>
                <w:rFonts w:hint="eastAsia"/>
                <w:lang w:eastAsia="ko-KR"/>
              </w:rPr>
              <w:t xml:space="preserve">which </w:t>
            </w:r>
            <w:r>
              <w:rPr>
                <w:rFonts w:hint="eastAsia"/>
                <w:lang w:eastAsia="zh-CN"/>
              </w:rPr>
              <w:t>matches</w:t>
            </w:r>
            <w:r>
              <w:rPr>
                <w:rFonts w:hint="eastAsia"/>
                <w:lang w:eastAsia="ko-KR"/>
              </w:rPr>
              <w:t xml:space="preserve"> the UE-side additional conditions.</w:t>
            </w:r>
            <w:r>
              <w:rPr>
                <w:rFonts w:hint="eastAsia"/>
                <w:lang w:eastAsia="zh-CN"/>
              </w:rPr>
              <w:t xml:space="preserve"> </w:t>
            </w:r>
          </w:p>
          <w:p w14:paraId="194A19F7" w14:textId="77777777" w:rsidR="00816D2A" w:rsidRDefault="002B15AA">
            <w:pPr>
              <w:spacing w:before="0"/>
              <w:rPr>
                <w:lang w:eastAsia="zh-CN"/>
              </w:rPr>
            </w:pPr>
            <w:r>
              <w:rPr>
                <w:rFonts w:hint="eastAsia"/>
                <w:lang w:eastAsia="zh-CN"/>
              </w:rPr>
              <w:t>Additionally, for the main bullet, it should be further clarified whether the UE-side model is trained by the UE or trained by the NW and then delivered/transferred to the UE, the resulting alignment approaches may be different.</w:t>
            </w:r>
          </w:p>
        </w:tc>
      </w:tr>
      <w:tr w:rsidR="00816D2A" w14:paraId="08AE7420" w14:textId="77777777">
        <w:tc>
          <w:tcPr>
            <w:tcW w:w="2235" w:type="dxa"/>
          </w:tcPr>
          <w:p w14:paraId="15E7E84C" w14:textId="77777777" w:rsidR="00816D2A" w:rsidRDefault="002B15AA">
            <w:pPr>
              <w:rPr>
                <w:lang w:eastAsia="zh-CN"/>
              </w:rPr>
            </w:pPr>
            <w:r>
              <w:rPr>
                <w:lang w:eastAsia="zh-CN"/>
              </w:rPr>
              <w:t>NEC</w:t>
            </w:r>
          </w:p>
        </w:tc>
        <w:tc>
          <w:tcPr>
            <w:tcW w:w="7727" w:type="dxa"/>
            <w:gridSpan w:val="2"/>
          </w:tcPr>
          <w:p w14:paraId="7CC7665A" w14:textId="77777777" w:rsidR="00816D2A" w:rsidRDefault="002B15AA">
            <w:pPr>
              <w:rPr>
                <w:lang w:eastAsia="ko-KR"/>
              </w:rPr>
            </w:pPr>
            <w:r>
              <w:rPr>
                <w:lang w:eastAsia="zh-CN"/>
              </w:rPr>
              <w:t>We are open to have it.</w:t>
            </w:r>
          </w:p>
        </w:tc>
      </w:tr>
      <w:tr w:rsidR="00816D2A" w14:paraId="66F98CBB" w14:textId="77777777">
        <w:tc>
          <w:tcPr>
            <w:tcW w:w="2235" w:type="dxa"/>
          </w:tcPr>
          <w:p w14:paraId="27A9929E" w14:textId="77777777" w:rsidR="00816D2A" w:rsidRDefault="002B15AA">
            <w:pPr>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2F6A8A92" w14:textId="77777777" w:rsidR="00816D2A" w:rsidRDefault="002B15AA">
            <w:pPr>
              <w:rPr>
                <w:lang w:eastAsia="zh-CN"/>
              </w:rPr>
            </w:pPr>
            <w:r>
              <w:rPr>
                <w:lang w:eastAsia="zh-CN"/>
              </w:rPr>
              <w:t xml:space="preserve">I'm not sure the meaning of UE side models. UE side model </w:t>
            </w:r>
            <w:proofErr w:type="spellStart"/>
            <w:r>
              <w:rPr>
                <w:lang w:eastAsia="zh-CN"/>
              </w:rPr>
              <w:t>trainned</w:t>
            </w:r>
            <w:proofErr w:type="spellEnd"/>
            <w:r>
              <w:rPr>
                <w:lang w:eastAsia="zh-CN"/>
              </w:rPr>
              <w:t xml:space="preserve"> by UE side and UE side model </w:t>
            </w:r>
            <w:proofErr w:type="spellStart"/>
            <w:r>
              <w:rPr>
                <w:lang w:eastAsia="zh-CN"/>
              </w:rPr>
              <w:t>trainned</w:t>
            </w:r>
            <w:proofErr w:type="spellEnd"/>
            <w:r>
              <w:rPr>
                <w:lang w:eastAsia="zh-CN"/>
              </w:rPr>
              <w:t xml:space="preserve"> by NW side are different.  </w:t>
            </w:r>
          </w:p>
          <w:p w14:paraId="2552CE58" w14:textId="77777777" w:rsidR="00816D2A" w:rsidRDefault="002B15AA">
            <w:pPr>
              <w:rPr>
                <w:lang w:eastAsia="zh-CN"/>
              </w:rPr>
            </w:pPr>
            <w:r>
              <w:rPr>
                <w:lang w:eastAsia="zh-CN"/>
              </w:rPr>
              <w:t xml:space="preserve">For UE-side model </w:t>
            </w:r>
            <w:proofErr w:type="spellStart"/>
            <w:r>
              <w:rPr>
                <w:lang w:eastAsia="zh-CN"/>
              </w:rPr>
              <w:t>trainned</w:t>
            </w:r>
            <w:proofErr w:type="spellEnd"/>
            <w:r>
              <w:rPr>
                <w:lang w:eastAsia="zh-CN"/>
              </w:rPr>
              <w:t xml:space="preserve"> by UE side, our thinking is UE handles UE-side additional conditions transparently to NW is sufficient.</w:t>
            </w:r>
          </w:p>
          <w:p w14:paraId="74C2CE7F" w14:textId="77777777" w:rsidR="00816D2A" w:rsidRDefault="002B15AA">
            <w:pPr>
              <w:rPr>
                <w:lang w:eastAsia="zh-CN"/>
              </w:rPr>
            </w:pPr>
            <w:r>
              <w:rPr>
                <w:lang w:eastAsia="zh-CN"/>
              </w:rPr>
              <w:t xml:space="preserve">For UE-side model trained by NW side, our thinking is some standardization of UE side additional conditions are required as NW is </w:t>
            </w:r>
            <w:proofErr w:type="spellStart"/>
            <w:r>
              <w:rPr>
                <w:lang w:eastAsia="zh-CN"/>
              </w:rPr>
              <w:t>dificult</w:t>
            </w:r>
            <w:proofErr w:type="spellEnd"/>
            <w:r>
              <w:rPr>
                <w:lang w:eastAsia="zh-CN"/>
              </w:rPr>
              <w:t xml:space="preserve"> to manage to handle different kind of UE additional </w:t>
            </w:r>
            <w:proofErr w:type="spellStart"/>
            <w:r>
              <w:rPr>
                <w:lang w:eastAsia="zh-CN"/>
              </w:rPr>
              <w:t>conditoins</w:t>
            </w:r>
            <w:proofErr w:type="spellEnd"/>
            <w:r>
              <w:rPr>
                <w:lang w:eastAsia="zh-CN"/>
              </w:rPr>
              <w:t>.</w:t>
            </w:r>
          </w:p>
          <w:p w14:paraId="7078D7BE" w14:textId="77777777" w:rsidR="00816D2A" w:rsidRDefault="002B15AA">
            <w:pPr>
              <w:rPr>
                <w:lang w:eastAsia="zh-CN"/>
              </w:rPr>
            </w:pPr>
            <w:r>
              <w:rPr>
                <w:lang w:eastAsia="zh-CN"/>
              </w:rPr>
              <w:t>Issue 10-1a should be focused for now.</w:t>
            </w:r>
          </w:p>
        </w:tc>
      </w:tr>
      <w:tr w:rsidR="00816D2A" w14:paraId="5D1F8658" w14:textId="77777777">
        <w:tc>
          <w:tcPr>
            <w:tcW w:w="2235" w:type="dxa"/>
          </w:tcPr>
          <w:p w14:paraId="0E98D3C1" w14:textId="77777777" w:rsidR="00816D2A" w:rsidRDefault="002B15AA">
            <w:pPr>
              <w:rPr>
                <w:rFonts w:eastAsia="MS Mincho"/>
                <w:lang w:eastAsia="ja-JP"/>
              </w:rPr>
            </w:pPr>
            <w:r>
              <w:rPr>
                <w:rFonts w:eastAsia="Malgun Gothic" w:hint="eastAsia"/>
              </w:rPr>
              <w:lastRenderedPageBreak/>
              <w:t>Samsung</w:t>
            </w:r>
          </w:p>
        </w:tc>
        <w:tc>
          <w:tcPr>
            <w:tcW w:w="7727" w:type="dxa"/>
            <w:gridSpan w:val="2"/>
          </w:tcPr>
          <w:p w14:paraId="18004338" w14:textId="77777777" w:rsidR="00816D2A" w:rsidRDefault="002B15AA">
            <w:pPr>
              <w:rPr>
                <w:lang w:eastAsia="zh-CN"/>
              </w:rPr>
            </w:pPr>
            <w:r>
              <w:rPr>
                <w:rFonts w:hint="eastAsia"/>
                <w:lang w:eastAsia="zh-CN"/>
              </w:rPr>
              <w:t>We suggest to</w:t>
            </w:r>
            <w:r>
              <w:rPr>
                <w:lang w:eastAsia="zh-CN"/>
              </w:rPr>
              <w:t xml:space="preserve"> proponents to</w:t>
            </w:r>
            <w:r>
              <w:rPr>
                <w:rFonts w:hint="eastAsia"/>
                <w:lang w:eastAsia="zh-CN"/>
              </w:rPr>
              <w:t xml:space="preserve"> </w:t>
            </w:r>
            <w:r>
              <w:rPr>
                <w:lang w:eastAsia="zh-CN"/>
              </w:rPr>
              <w:t>exemplify</w:t>
            </w:r>
            <w:r>
              <w:rPr>
                <w:rFonts w:hint="eastAsia"/>
                <w:lang w:eastAsia="zh-CN"/>
              </w:rPr>
              <w:t xml:space="preserve"> </w:t>
            </w:r>
            <w:r>
              <w:rPr>
                <w:lang w:eastAsia="zh-CN"/>
              </w:rPr>
              <w:t xml:space="preserve">the need for alignment on UE-side additional condition to make the discussion on the solutions efficient.   </w:t>
            </w:r>
          </w:p>
        </w:tc>
      </w:tr>
      <w:tr w:rsidR="00816D2A" w14:paraId="710ED55E" w14:textId="77777777">
        <w:tc>
          <w:tcPr>
            <w:tcW w:w="2235" w:type="dxa"/>
          </w:tcPr>
          <w:p w14:paraId="1D71D75B" w14:textId="77777777" w:rsidR="00816D2A" w:rsidRDefault="002B15AA">
            <w:pPr>
              <w:rPr>
                <w:rFonts w:eastAsia="Malgun Gothic"/>
              </w:rPr>
            </w:pPr>
            <w:r>
              <w:rPr>
                <w:rFonts w:hint="eastAsia"/>
                <w:lang w:eastAsia="zh-CN"/>
              </w:rPr>
              <w:t>C</w:t>
            </w:r>
            <w:r>
              <w:rPr>
                <w:lang w:eastAsia="zh-CN"/>
              </w:rPr>
              <w:t>ATT</w:t>
            </w:r>
          </w:p>
        </w:tc>
        <w:tc>
          <w:tcPr>
            <w:tcW w:w="7727" w:type="dxa"/>
            <w:gridSpan w:val="2"/>
          </w:tcPr>
          <w:p w14:paraId="335F7B6D" w14:textId="77777777" w:rsidR="00816D2A" w:rsidRDefault="002B15AA">
            <w:pPr>
              <w:rPr>
                <w:lang w:eastAsia="zh-CN"/>
              </w:rPr>
            </w:pPr>
            <w:r>
              <w:rPr>
                <w:lang w:eastAsia="zh-CN"/>
              </w:rPr>
              <w:t>Logically, if in model-ID-based LCM, network need to activate/select a UE-side model, UE side additional condition should be aligned between NW and UE.</w:t>
            </w:r>
          </w:p>
        </w:tc>
      </w:tr>
      <w:tr w:rsidR="00816D2A" w14:paraId="30800B20" w14:textId="77777777">
        <w:tc>
          <w:tcPr>
            <w:tcW w:w="2235" w:type="dxa"/>
          </w:tcPr>
          <w:p w14:paraId="611C7002" w14:textId="77777777" w:rsidR="00816D2A" w:rsidRDefault="002B15AA">
            <w:pPr>
              <w:rPr>
                <w:lang w:eastAsia="zh-CN"/>
              </w:rPr>
            </w:pPr>
            <w:proofErr w:type="spellStart"/>
            <w:r>
              <w:rPr>
                <w:rFonts w:hint="eastAsia"/>
                <w:lang w:eastAsia="zh-CN"/>
              </w:rPr>
              <w:t>B</w:t>
            </w:r>
            <w:r>
              <w:rPr>
                <w:lang w:eastAsia="zh-CN"/>
              </w:rPr>
              <w:t>aicells</w:t>
            </w:r>
            <w:proofErr w:type="spellEnd"/>
          </w:p>
        </w:tc>
        <w:tc>
          <w:tcPr>
            <w:tcW w:w="7727" w:type="dxa"/>
            <w:gridSpan w:val="2"/>
          </w:tcPr>
          <w:p w14:paraId="1B01D61E" w14:textId="77777777" w:rsidR="00816D2A" w:rsidRDefault="002B15AA">
            <w:pPr>
              <w:rPr>
                <w:lang w:eastAsia="zh-CN"/>
              </w:rPr>
            </w:pPr>
            <w:r>
              <w:rPr>
                <w:rFonts w:hint="eastAsia"/>
                <w:lang w:eastAsia="ko-KR"/>
              </w:rPr>
              <w:t xml:space="preserve">Open to </w:t>
            </w:r>
            <w:r>
              <w:rPr>
                <w:lang w:eastAsia="ko-KR"/>
              </w:rPr>
              <w:t xml:space="preserve">further </w:t>
            </w:r>
            <w:r>
              <w:rPr>
                <w:rFonts w:hint="eastAsia"/>
                <w:lang w:eastAsia="ko-KR"/>
              </w:rPr>
              <w:t>discuss</w:t>
            </w:r>
            <w:r>
              <w:rPr>
                <w:lang w:eastAsia="ko-KR"/>
              </w:rPr>
              <w:t>ion</w:t>
            </w:r>
            <w:r>
              <w:rPr>
                <w:rFonts w:hint="eastAsia"/>
                <w:lang w:eastAsia="ko-KR"/>
              </w:rPr>
              <w:t>.</w:t>
            </w:r>
          </w:p>
        </w:tc>
      </w:tr>
      <w:tr w:rsidR="00816D2A" w14:paraId="7503C5DC" w14:textId="77777777">
        <w:tc>
          <w:tcPr>
            <w:tcW w:w="2235" w:type="dxa"/>
          </w:tcPr>
          <w:p w14:paraId="3B379661" w14:textId="77777777" w:rsidR="00816D2A" w:rsidRDefault="002B15AA">
            <w:pPr>
              <w:rPr>
                <w:rFonts w:eastAsia="Malgun Gothic"/>
                <w:lang w:eastAsia="ko-KR"/>
              </w:rPr>
            </w:pPr>
            <w:r>
              <w:rPr>
                <w:rFonts w:eastAsia="Malgun Gothic" w:hint="eastAsia"/>
                <w:lang w:eastAsia="ko-KR"/>
              </w:rPr>
              <w:t>LG</w:t>
            </w:r>
          </w:p>
        </w:tc>
        <w:tc>
          <w:tcPr>
            <w:tcW w:w="7727" w:type="dxa"/>
            <w:gridSpan w:val="2"/>
          </w:tcPr>
          <w:p w14:paraId="5E90D337" w14:textId="77777777" w:rsidR="00816D2A" w:rsidRDefault="002B15AA">
            <w:pPr>
              <w:rPr>
                <w:rFonts w:eastAsia="Malgun Gothic"/>
                <w:lang w:eastAsia="ko-KR"/>
              </w:rPr>
            </w:pPr>
            <w:r>
              <w:rPr>
                <w:rFonts w:eastAsia="Malgun Gothic" w:hint="eastAsia"/>
                <w:lang w:eastAsia="ko-KR"/>
              </w:rPr>
              <w:t>We also don</w:t>
            </w:r>
            <w:r>
              <w:rPr>
                <w:rFonts w:eastAsia="Malgun Gothic"/>
                <w:lang w:eastAsia="ko-KR"/>
              </w:rPr>
              <w:t>’t understand the need.</w:t>
            </w:r>
          </w:p>
        </w:tc>
      </w:tr>
      <w:tr w:rsidR="00816D2A" w14:paraId="616F78C3" w14:textId="77777777">
        <w:tc>
          <w:tcPr>
            <w:tcW w:w="2235" w:type="dxa"/>
          </w:tcPr>
          <w:p w14:paraId="2CCA83CE" w14:textId="77777777" w:rsidR="00816D2A" w:rsidRDefault="002B15AA">
            <w:pPr>
              <w:rPr>
                <w:rFonts w:eastAsia="Malgun Gothic"/>
                <w:lang w:eastAsia="ko-KR"/>
              </w:rPr>
            </w:pPr>
            <w:r>
              <w:t>Fraunhofer</w:t>
            </w:r>
          </w:p>
        </w:tc>
        <w:tc>
          <w:tcPr>
            <w:tcW w:w="7727" w:type="dxa"/>
            <w:gridSpan w:val="2"/>
          </w:tcPr>
          <w:p w14:paraId="702F4B7A" w14:textId="77777777" w:rsidR="00816D2A" w:rsidRDefault="002B15AA">
            <w:pPr>
              <w:rPr>
                <w:rFonts w:eastAsia="Malgun Gothic"/>
                <w:lang w:eastAsia="ko-KR"/>
              </w:rPr>
            </w:pPr>
            <w:r>
              <w:rPr>
                <w:lang w:eastAsia="zh-CN"/>
              </w:rPr>
              <w:t>We do not see a particular need for such a proposal.</w:t>
            </w:r>
          </w:p>
        </w:tc>
      </w:tr>
      <w:tr w:rsidR="00816D2A" w14:paraId="2D80AD0E" w14:textId="77777777">
        <w:tc>
          <w:tcPr>
            <w:tcW w:w="2235" w:type="dxa"/>
          </w:tcPr>
          <w:p w14:paraId="0C78AAFB" w14:textId="77777777" w:rsidR="00816D2A" w:rsidRDefault="002B15AA">
            <w:pPr>
              <w:rPr>
                <w:lang w:eastAsia="zh-CN"/>
              </w:rPr>
            </w:pPr>
            <w:r>
              <w:rPr>
                <w:rFonts w:hint="eastAsia"/>
                <w:lang w:eastAsia="zh-CN"/>
              </w:rPr>
              <w:t>New H3C</w:t>
            </w:r>
          </w:p>
        </w:tc>
        <w:tc>
          <w:tcPr>
            <w:tcW w:w="7727" w:type="dxa"/>
            <w:gridSpan w:val="2"/>
          </w:tcPr>
          <w:p w14:paraId="0C44265E" w14:textId="77777777" w:rsidR="00816D2A" w:rsidRDefault="002B15AA">
            <w:pPr>
              <w:rPr>
                <w:lang w:eastAsia="zh-CN"/>
              </w:rPr>
            </w:pPr>
            <w:r>
              <w:rPr>
                <w:rFonts w:hint="eastAsia"/>
                <w:lang w:eastAsia="zh-CN"/>
              </w:rPr>
              <w:t>It isn</w:t>
            </w:r>
            <w:r>
              <w:rPr>
                <w:lang w:eastAsia="zh-CN"/>
              </w:rPr>
              <w:t>’</w:t>
            </w:r>
            <w:r>
              <w:rPr>
                <w:rFonts w:hint="eastAsia"/>
                <w:lang w:eastAsia="zh-CN"/>
              </w:rPr>
              <w:t xml:space="preserve">t clear to us why </w:t>
            </w:r>
            <w:r>
              <w:t xml:space="preserve">UE-side </w:t>
            </w:r>
            <w:r>
              <w:rPr>
                <w:rFonts w:hint="eastAsia"/>
                <w:lang w:eastAsia="zh-CN"/>
              </w:rPr>
              <w:t xml:space="preserve">need </w:t>
            </w:r>
            <w:r>
              <w:t>additional conditions transparently to NW</w:t>
            </w:r>
            <w:r>
              <w:rPr>
                <w:rFonts w:hint="eastAsia"/>
                <w:lang w:eastAsia="zh-CN"/>
              </w:rPr>
              <w:t xml:space="preserve">.  </w:t>
            </w:r>
            <w:proofErr w:type="spellStart"/>
            <w:r>
              <w:rPr>
                <w:rFonts w:hint="eastAsia"/>
                <w:lang w:eastAsia="zh-CN"/>
              </w:rPr>
              <w:t>Plz</w:t>
            </w:r>
            <w:proofErr w:type="spellEnd"/>
            <w:r>
              <w:rPr>
                <w:rFonts w:hint="eastAsia"/>
                <w:lang w:eastAsia="zh-CN"/>
              </w:rPr>
              <w:t xml:space="preserve"> proponent clarify more in detail.</w:t>
            </w:r>
          </w:p>
        </w:tc>
      </w:tr>
      <w:tr w:rsidR="00E63E8D" w14:paraId="5846CBB7" w14:textId="77777777">
        <w:tc>
          <w:tcPr>
            <w:tcW w:w="2235" w:type="dxa"/>
          </w:tcPr>
          <w:p w14:paraId="3C7BC1CF" w14:textId="77777777" w:rsidR="00E63E8D" w:rsidRPr="001630C6" w:rsidRDefault="00E63E8D" w:rsidP="00E63E8D">
            <w:pPr>
              <w:rPr>
                <w:lang w:eastAsia="zh-CN"/>
              </w:rPr>
            </w:pPr>
            <w:r>
              <w:rPr>
                <w:rFonts w:hint="eastAsia"/>
                <w:lang w:eastAsia="zh-CN"/>
              </w:rPr>
              <w:t>X</w:t>
            </w:r>
            <w:r>
              <w:rPr>
                <w:lang w:eastAsia="zh-CN"/>
              </w:rPr>
              <w:t>iaomi</w:t>
            </w:r>
          </w:p>
        </w:tc>
        <w:tc>
          <w:tcPr>
            <w:tcW w:w="7727" w:type="dxa"/>
            <w:gridSpan w:val="2"/>
          </w:tcPr>
          <w:p w14:paraId="72C7063A" w14:textId="77777777" w:rsidR="00E63E8D" w:rsidRDefault="00E63E8D" w:rsidP="00E63E8D">
            <w:pPr>
              <w:rPr>
                <w:lang w:eastAsia="zh-CN"/>
              </w:rPr>
            </w:pPr>
            <w:r>
              <w:rPr>
                <w:lang w:eastAsia="zh-CN"/>
              </w:rPr>
              <w:t xml:space="preserve">We could understand the motivation of this proposal.  One possible example is that one AI model is trained based on certain NW side additional condition and UE side additional condition. The control of the AI model (e.g., selection, activation/deactivation, and switch) is on the NW side. Then the decision making on the NW side may need UE side additional condition. </w:t>
            </w:r>
          </w:p>
        </w:tc>
      </w:tr>
      <w:tr w:rsidR="00F37BA3" w14:paraId="0F1E8BB6" w14:textId="77777777">
        <w:tc>
          <w:tcPr>
            <w:tcW w:w="2235" w:type="dxa"/>
          </w:tcPr>
          <w:p w14:paraId="0F15E927" w14:textId="15F52B7C" w:rsidR="00F37BA3" w:rsidRDefault="00F37BA3" w:rsidP="00E63E8D">
            <w:pPr>
              <w:rPr>
                <w:lang w:eastAsia="zh-CN"/>
              </w:rPr>
            </w:pPr>
            <w:proofErr w:type="spellStart"/>
            <w:r>
              <w:rPr>
                <w:rFonts w:hint="eastAsia"/>
                <w:lang w:eastAsia="zh-CN"/>
              </w:rPr>
              <w:t>R</w:t>
            </w:r>
            <w:r>
              <w:rPr>
                <w:lang w:eastAsia="zh-CN"/>
              </w:rPr>
              <w:t>uijie</w:t>
            </w:r>
            <w:proofErr w:type="spellEnd"/>
          </w:p>
        </w:tc>
        <w:tc>
          <w:tcPr>
            <w:tcW w:w="7727" w:type="dxa"/>
            <w:gridSpan w:val="2"/>
          </w:tcPr>
          <w:p w14:paraId="569E39DC" w14:textId="062DFAEA" w:rsidR="00F37BA3" w:rsidRDefault="00F37BA3" w:rsidP="00E63E8D">
            <w:pPr>
              <w:rPr>
                <w:lang w:eastAsia="zh-CN"/>
              </w:rPr>
            </w:pPr>
            <w:proofErr w:type="gramStart"/>
            <w:r>
              <w:t>First of all</w:t>
            </w:r>
            <w:proofErr w:type="gramEnd"/>
            <w:r>
              <w:t xml:space="preserve">, </w:t>
            </w:r>
            <w:r>
              <w:rPr>
                <w:rFonts w:hint="eastAsia"/>
                <w:lang w:eastAsia="zh-CN"/>
              </w:rPr>
              <w:t>UE-side</w:t>
            </w:r>
            <w:r>
              <w:rPr>
                <w:lang w:eastAsia="ko-KR"/>
              </w:rPr>
              <w:t xml:space="preserve"> additional conditions need to be clearly clarified before further discussion. Agree with HW that whether </w:t>
            </w:r>
            <w:r>
              <w:t>NW needs the UE-side additional conditions or not for inference for UE-side models depends on different cases and we don’t expect this kind of open-discussion issue will go any further in this last SI meeting.</w:t>
            </w:r>
          </w:p>
        </w:tc>
      </w:tr>
    </w:tbl>
    <w:p w14:paraId="2F021402" w14:textId="77777777" w:rsidR="00816D2A" w:rsidRDefault="00816D2A"/>
    <w:p w14:paraId="7DC6531C" w14:textId="77777777" w:rsidR="00816D2A" w:rsidRDefault="00816D2A"/>
    <w:p w14:paraId="3C6F56D4" w14:textId="77777777" w:rsidR="00816D2A" w:rsidRDefault="002B15AA">
      <w:pPr>
        <w:pStyle w:val="Heading5"/>
        <w:ind w:left="1008" w:hanging="1008"/>
      </w:pPr>
      <w:r>
        <w:t>Issue 10-3: handling of UE-side additional conditions for NW-side models</w:t>
      </w:r>
    </w:p>
    <w:p w14:paraId="1662CE06" w14:textId="77777777" w:rsidR="00816D2A" w:rsidRDefault="002B15AA">
      <w:pPr>
        <w:rPr>
          <w:lang w:val="en-GB"/>
        </w:rPr>
      </w:pPr>
      <w:r>
        <w:rPr>
          <w:lang w:val="en-GB"/>
        </w:rPr>
        <w:t xml:space="preserve">One company (Ericsson) suggested a mirroring proposal for </w:t>
      </w:r>
      <w:r>
        <w:t xml:space="preserve">handling of </w:t>
      </w:r>
      <w:r>
        <w:rPr>
          <w:u w:val="single"/>
        </w:rPr>
        <w:t>UE-side additional conditions</w:t>
      </w:r>
      <w:r>
        <w:t xml:space="preserve"> for </w:t>
      </w:r>
      <w:r>
        <w:rPr>
          <w:u w:val="single"/>
        </w:rPr>
        <w:t>NW-side models</w:t>
      </w:r>
      <w:r>
        <w:t>. Given that this is the last meeting, I’m a bit hesitant in having this discussion. So, I’d like to get companies’ view whether the group needs this discussion. Below I put a tentative proposal if the group feels the need of discussing this.</w:t>
      </w:r>
    </w:p>
    <w:p w14:paraId="678668D6" w14:textId="77777777" w:rsidR="00816D2A" w:rsidRDefault="00816D2A">
      <w:pPr>
        <w:rPr>
          <w:lang w:val="en-GB"/>
        </w:rPr>
      </w:pPr>
    </w:p>
    <w:p w14:paraId="2A70BD79" w14:textId="77777777" w:rsidR="00816D2A" w:rsidRDefault="002B15AA">
      <w:pPr>
        <w:pStyle w:val="Heading6"/>
        <w:ind w:left="1152" w:hanging="1152"/>
        <w:rPr>
          <w:sz w:val="22"/>
          <w:szCs w:val="22"/>
        </w:rPr>
      </w:pPr>
      <w:r>
        <w:rPr>
          <w:sz w:val="22"/>
          <w:szCs w:val="22"/>
        </w:rPr>
        <w:t>Discussion 10-3a:</w:t>
      </w:r>
    </w:p>
    <w:p w14:paraId="42219BBB" w14:textId="77777777" w:rsidR="00816D2A" w:rsidRDefault="002B15AA">
      <w:pPr>
        <w:pStyle w:val="ListParagraph"/>
        <w:numPr>
          <w:ilvl w:val="0"/>
          <w:numId w:val="105"/>
        </w:numPr>
        <w:rPr>
          <w:lang w:val="en-GB"/>
        </w:rPr>
      </w:pPr>
      <w:r>
        <w:rPr>
          <w:lang w:val="en-GB"/>
        </w:rPr>
        <w:t xml:space="preserve">For inference for NW-side models, to ensure consistency between training and inference regarding UE-side additional conditions (if identified), the following options can be taken as potential approaches (when feasible and necessary): </w:t>
      </w:r>
    </w:p>
    <w:p w14:paraId="1E60276F" w14:textId="77777777" w:rsidR="00816D2A" w:rsidRDefault="002B15AA">
      <w:pPr>
        <w:pStyle w:val="ListParagraph"/>
        <w:numPr>
          <w:ilvl w:val="1"/>
          <w:numId w:val="38"/>
        </w:numPr>
        <w:jc w:val="both"/>
      </w:pPr>
      <w:r>
        <w:t>Alignment on the UE-side additional condition between NW-side and UE-side</w:t>
      </w:r>
    </w:p>
    <w:p w14:paraId="69D58046" w14:textId="77777777" w:rsidR="00816D2A" w:rsidRDefault="002B15AA">
      <w:pPr>
        <w:pStyle w:val="ListParagraph"/>
        <w:numPr>
          <w:ilvl w:val="1"/>
          <w:numId w:val="38"/>
        </w:numPr>
        <w:jc w:val="both"/>
      </w:pPr>
      <w:r>
        <w:t xml:space="preserve">Information and/or indication on UE-side additional conditions is provided to </w:t>
      </w:r>
      <w:proofErr w:type="gramStart"/>
      <w:r>
        <w:t>NW</w:t>
      </w:r>
      <w:proofErr w:type="gramEnd"/>
      <w:r>
        <w:t xml:space="preserve"> </w:t>
      </w:r>
    </w:p>
    <w:p w14:paraId="3EA6EB0D" w14:textId="77777777" w:rsidR="00816D2A" w:rsidRDefault="002B15AA">
      <w:pPr>
        <w:pStyle w:val="ListParagraph"/>
        <w:numPr>
          <w:ilvl w:val="1"/>
          <w:numId w:val="38"/>
        </w:numPr>
        <w:jc w:val="both"/>
      </w:pPr>
      <w:r>
        <w:t>Consistency assisted by monitoring (by UE and/or NW)</w:t>
      </w:r>
    </w:p>
    <w:p w14:paraId="24942199" w14:textId="77777777" w:rsidR="00816D2A" w:rsidRDefault="002B15AA">
      <w:pPr>
        <w:pStyle w:val="ListParagraph"/>
        <w:numPr>
          <w:ilvl w:val="1"/>
          <w:numId w:val="38"/>
        </w:numPr>
        <w:jc w:val="both"/>
      </w:pPr>
      <w:r>
        <w:t>Other approaches are not precluded,</w:t>
      </w:r>
    </w:p>
    <w:p w14:paraId="61D9B62F" w14:textId="77777777" w:rsidR="00816D2A" w:rsidRDefault="002B15AA">
      <w:pPr>
        <w:pStyle w:val="ListParagraph"/>
        <w:numPr>
          <w:ilvl w:val="0"/>
          <w:numId w:val="105"/>
        </w:numPr>
        <w:rPr>
          <w:lang w:val="en-GB"/>
        </w:rPr>
      </w:pPr>
      <w:r>
        <w:rPr>
          <w:lang w:val="en-GB"/>
        </w:rPr>
        <w:t>Note: it does not deny the possibility that different approaches can achieve the same function.</w:t>
      </w:r>
    </w:p>
    <w:p w14:paraId="782F0D7A" w14:textId="77777777" w:rsidR="00816D2A" w:rsidRDefault="00816D2A">
      <w:pPr>
        <w:rPr>
          <w:lang w:val="en-GB" w:eastAsia="ja-JP"/>
        </w:rPr>
      </w:pPr>
    </w:p>
    <w:tbl>
      <w:tblPr>
        <w:tblStyle w:val="TableGrid"/>
        <w:tblW w:w="0" w:type="auto"/>
        <w:tblLook w:val="04A0" w:firstRow="1" w:lastRow="0" w:firstColumn="1" w:lastColumn="0" w:noHBand="0" w:noVBand="1"/>
      </w:tblPr>
      <w:tblGrid>
        <w:gridCol w:w="2235"/>
        <w:gridCol w:w="3863"/>
        <w:gridCol w:w="3864"/>
      </w:tblGrid>
      <w:tr w:rsidR="00816D2A" w14:paraId="7FFEDEA7" w14:textId="77777777">
        <w:trPr>
          <w:trHeight w:val="449"/>
        </w:trPr>
        <w:tc>
          <w:tcPr>
            <w:tcW w:w="2235" w:type="dxa"/>
            <w:shd w:val="clear" w:color="auto" w:fill="D9D9D9" w:themeFill="background1" w:themeFillShade="D9"/>
          </w:tcPr>
          <w:p w14:paraId="4024EA72" w14:textId="77777777" w:rsidR="00816D2A" w:rsidRDefault="00816D2A">
            <w:pPr>
              <w:spacing w:before="0"/>
              <w:jc w:val="left"/>
              <w:rPr>
                <w:lang w:eastAsia="ko-KR"/>
              </w:rPr>
            </w:pPr>
          </w:p>
        </w:tc>
        <w:tc>
          <w:tcPr>
            <w:tcW w:w="3863" w:type="dxa"/>
            <w:shd w:val="clear" w:color="auto" w:fill="D9D9D9" w:themeFill="background1" w:themeFillShade="D9"/>
            <w:vAlign w:val="center"/>
          </w:tcPr>
          <w:p w14:paraId="6342EB42" w14:textId="77777777" w:rsidR="00816D2A" w:rsidRDefault="002B15AA">
            <w:pPr>
              <w:spacing w:before="0"/>
              <w:jc w:val="left"/>
              <w:rPr>
                <w:lang w:eastAsia="ko-KR"/>
              </w:rPr>
            </w:pPr>
            <w:r>
              <w:rPr>
                <w:lang w:eastAsia="ko-KR"/>
              </w:rPr>
              <w:t>Yes</w:t>
            </w:r>
          </w:p>
        </w:tc>
        <w:tc>
          <w:tcPr>
            <w:tcW w:w="3864" w:type="dxa"/>
            <w:shd w:val="clear" w:color="auto" w:fill="D9D9D9" w:themeFill="background1" w:themeFillShade="D9"/>
            <w:vAlign w:val="center"/>
          </w:tcPr>
          <w:p w14:paraId="194826A2" w14:textId="77777777" w:rsidR="00816D2A" w:rsidRDefault="002B15AA">
            <w:pPr>
              <w:spacing w:before="0"/>
              <w:jc w:val="left"/>
              <w:rPr>
                <w:lang w:eastAsia="ko-KR"/>
              </w:rPr>
            </w:pPr>
            <w:r>
              <w:rPr>
                <w:lang w:eastAsia="ko-KR"/>
              </w:rPr>
              <w:t>No</w:t>
            </w:r>
          </w:p>
        </w:tc>
      </w:tr>
      <w:tr w:rsidR="00816D2A" w14:paraId="6DAD3B1B" w14:textId="77777777">
        <w:trPr>
          <w:trHeight w:val="746"/>
        </w:trPr>
        <w:tc>
          <w:tcPr>
            <w:tcW w:w="2235" w:type="dxa"/>
          </w:tcPr>
          <w:p w14:paraId="6FB0A9A5" w14:textId="77777777" w:rsidR="00816D2A" w:rsidRDefault="002B15AA">
            <w:pPr>
              <w:spacing w:before="0"/>
              <w:jc w:val="left"/>
              <w:rPr>
                <w:lang w:eastAsia="ko-KR"/>
              </w:rPr>
            </w:pPr>
            <w:r>
              <w:rPr>
                <w:lang w:eastAsia="ko-KR"/>
              </w:rPr>
              <w:lastRenderedPageBreak/>
              <w:t>Do you see the need of this discussion?</w:t>
            </w:r>
          </w:p>
        </w:tc>
        <w:tc>
          <w:tcPr>
            <w:tcW w:w="3863" w:type="dxa"/>
          </w:tcPr>
          <w:p w14:paraId="67691E3E" w14:textId="77777777" w:rsidR="00816D2A" w:rsidRDefault="002B15AA">
            <w:pPr>
              <w:spacing w:before="0"/>
              <w:jc w:val="left"/>
              <w:rPr>
                <w:lang w:eastAsia="ko-KR"/>
              </w:rPr>
            </w:pPr>
            <w:r>
              <w:rPr>
                <w:lang w:eastAsia="ko-KR"/>
              </w:rPr>
              <w:t xml:space="preserve"> </w:t>
            </w:r>
            <w:r>
              <w:rPr>
                <w:rFonts w:hint="eastAsia"/>
                <w:lang w:eastAsia="zh-CN"/>
              </w:rPr>
              <w:t>H</w:t>
            </w:r>
            <w:r>
              <w:rPr>
                <w:lang w:eastAsia="zh-CN"/>
              </w:rPr>
              <w:t xml:space="preserve">uawei, </w:t>
            </w:r>
            <w:proofErr w:type="spellStart"/>
            <w:r>
              <w:rPr>
                <w:lang w:eastAsia="zh-CN"/>
              </w:rPr>
              <w:t>HiSilicon</w:t>
            </w:r>
            <w:proofErr w:type="spellEnd"/>
            <w:r>
              <w:rPr>
                <w:rFonts w:hint="eastAsia"/>
                <w:lang w:eastAsia="zh-CN"/>
              </w:rPr>
              <w:t>, ZTE</w:t>
            </w:r>
            <w:r>
              <w:rPr>
                <w:lang w:eastAsia="zh-CN"/>
              </w:rPr>
              <w:t>, CATT</w:t>
            </w:r>
          </w:p>
        </w:tc>
        <w:tc>
          <w:tcPr>
            <w:tcW w:w="3864" w:type="dxa"/>
          </w:tcPr>
          <w:p w14:paraId="46BA21BD" w14:textId="77777777" w:rsidR="00816D2A" w:rsidRDefault="00816D2A">
            <w:pPr>
              <w:spacing w:before="0"/>
              <w:jc w:val="left"/>
              <w:rPr>
                <w:lang w:eastAsia="ko-KR"/>
              </w:rPr>
            </w:pPr>
          </w:p>
        </w:tc>
      </w:tr>
      <w:tr w:rsidR="00816D2A" w14:paraId="7E8B8A9E" w14:textId="77777777">
        <w:tc>
          <w:tcPr>
            <w:tcW w:w="2235" w:type="dxa"/>
            <w:shd w:val="clear" w:color="auto" w:fill="D9D9D9" w:themeFill="background1" w:themeFillShade="D9"/>
          </w:tcPr>
          <w:p w14:paraId="29C166C8" w14:textId="77777777" w:rsidR="00816D2A" w:rsidRDefault="002B15AA">
            <w:pPr>
              <w:spacing w:before="0"/>
              <w:jc w:val="left"/>
              <w:rPr>
                <w:lang w:eastAsia="ko-KR"/>
              </w:rPr>
            </w:pPr>
            <w:r>
              <w:rPr>
                <w:lang w:eastAsia="ko-KR"/>
              </w:rPr>
              <w:t>Company</w:t>
            </w:r>
          </w:p>
        </w:tc>
        <w:tc>
          <w:tcPr>
            <w:tcW w:w="7727" w:type="dxa"/>
            <w:gridSpan w:val="2"/>
            <w:shd w:val="clear" w:color="auto" w:fill="D9D9D9" w:themeFill="background1" w:themeFillShade="D9"/>
          </w:tcPr>
          <w:p w14:paraId="7B90D6C0" w14:textId="77777777" w:rsidR="00816D2A" w:rsidRDefault="002B15AA">
            <w:pPr>
              <w:spacing w:before="0"/>
              <w:jc w:val="left"/>
              <w:rPr>
                <w:lang w:eastAsia="ko-KR"/>
              </w:rPr>
            </w:pPr>
            <w:r>
              <w:rPr>
                <w:lang w:eastAsia="ko-KR"/>
              </w:rPr>
              <w:t>Comments</w:t>
            </w:r>
          </w:p>
        </w:tc>
      </w:tr>
      <w:tr w:rsidR="00816D2A" w14:paraId="4C1DE0C5" w14:textId="77777777">
        <w:tc>
          <w:tcPr>
            <w:tcW w:w="2235" w:type="dxa"/>
          </w:tcPr>
          <w:p w14:paraId="4A51CDCD" w14:textId="77777777" w:rsidR="00816D2A" w:rsidRDefault="002B15AA">
            <w:pPr>
              <w:spacing w:before="0"/>
              <w:jc w:val="left"/>
              <w:rPr>
                <w:lang w:eastAsia="zh-CN"/>
              </w:rPr>
            </w:pPr>
            <w:r>
              <w:rPr>
                <w:rFonts w:hint="eastAsia"/>
                <w:lang w:eastAsia="zh-CN"/>
              </w:rPr>
              <w:t>v</w:t>
            </w:r>
            <w:r>
              <w:rPr>
                <w:lang w:eastAsia="zh-CN"/>
              </w:rPr>
              <w:t>ivo</w:t>
            </w:r>
          </w:p>
        </w:tc>
        <w:tc>
          <w:tcPr>
            <w:tcW w:w="7727" w:type="dxa"/>
            <w:gridSpan w:val="2"/>
          </w:tcPr>
          <w:p w14:paraId="3F511BCC" w14:textId="77777777" w:rsidR="00816D2A" w:rsidRDefault="002B15AA">
            <w:pPr>
              <w:spacing w:before="0"/>
              <w:jc w:val="left"/>
              <w:rPr>
                <w:lang w:eastAsia="zh-CN"/>
              </w:rPr>
            </w:pPr>
            <w:r>
              <w:rPr>
                <w:rFonts w:hint="eastAsia"/>
                <w:lang w:eastAsia="zh-CN"/>
              </w:rPr>
              <w:t>W</w:t>
            </w:r>
            <w:r>
              <w:rPr>
                <w:lang w:eastAsia="zh-CN"/>
              </w:rPr>
              <w:t xml:space="preserve">e see the necessity for this direction. </w:t>
            </w:r>
          </w:p>
          <w:p w14:paraId="25A43149" w14:textId="77777777" w:rsidR="00816D2A" w:rsidRDefault="002B15AA">
            <w:pPr>
              <w:spacing w:before="0"/>
              <w:jc w:val="left"/>
              <w:rPr>
                <w:lang w:eastAsia="zh-CN"/>
              </w:rPr>
            </w:pPr>
            <w:r>
              <w:rPr>
                <w:lang w:eastAsia="zh-CN"/>
              </w:rPr>
              <w:t>But it seems that the group might need more time to digest the proposal.</w:t>
            </w:r>
          </w:p>
          <w:p w14:paraId="27037EA2" w14:textId="77777777" w:rsidR="00816D2A" w:rsidRDefault="002B15AA">
            <w:pPr>
              <w:spacing w:before="0"/>
              <w:jc w:val="left"/>
              <w:rPr>
                <w:lang w:eastAsia="zh-CN"/>
              </w:rPr>
            </w:pPr>
            <w:r>
              <w:rPr>
                <w:lang w:eastAsia="zh-CN"/>
              </w:rPr>
              <w:t>It’s better for the group to keep the focus on 10-1</w:t>
            </w:r>
            <w:r>
              <w:rPr>
                <w:rFonts w:hint="eastAsia"/>
                <w:lang w:eastAsia="zh-CN"/>
              </w:rPr>
              <w:t>a</w:t>
            </w:r>
            <w:r>
              <w:rPr>
                <w:lang w:eastAsia="zh-CN"/>
              </w:rPr>
              <w:t xml:space="preserve"> first.</w:t>
            </w:r>
          </w:p>
        </w:tc>
      </w:tr>
      <w:tr w:rsidR="00816D2A" w14:paraId="1A53450B" w14:textId="77777777">
        <w:tc>
          <w:tcPr>
            <w:tcW w:w="2235" w:type="dxa"/>
          </w:tcPr>
          <w:p w14:paraId="3144D031" w14:textId="77777777" w:rsidR="00816D2A" w:rsidRDefault="002B15AA">
            <w:pPr>
              <w:spacing w:before="0"/>
              <w:jc w:val="left"/>
              <w:rPr>
                <w:lang w:eastAsia="ko-KR"/>
              </w:rPr>
            </w:pPr>
            <w:r>
              <w:rPr>
                <w:lang w:eastAsia="ko-KR"/>
              </w:rPr>
              <w:t>Fujitsu</w:t>
            </w:r>
          </w:p>
        </w:tc>
        <w:tc>
          <w:tcPr>
            <w:tcW w:w="7727" w:type="dxa"/>
            <w:gridSpan w:val="2"/>
          </w:tcPr>
          <w:p w14:paraId="37F3AD7C" w14:textId="77777777" w:rsidR="00816D2A" w:rsidRDefault="002B15AA">
            <w:pPr>
              <w:spacing w:before="0"/>
              <w:jc w:val="left"/>
              <w:rPr>
                <w:lang w:eastAsia="ko-KR"/>
              </w:rPr>
            </w:pPr>
            <w:r>
              <w:rPr>
                <w:lang w:val="en-GB" w:eastAsia="ko-KR"/>
              </w:rPr>
              <w:t xml:space="preserve">Which kind of UE-side additional conditions for the inference for NW-side models need to be further clarified. </w:t>
            </w:r>
          </w:p>
        </w:tc>
      </w:tr>
      <w:tr w:rsidR="00816D2A" w14:paraId="769AEE69" w14:textId="77777777">
        <w:tc>
          <w:tcPr>
            <w:tcW w:w="2235" w:type="dxa"/>
          </w:tcPr>
          <w:p w14:paraId="078C660E" w14:textId="77777777" w:rsidR="00816D2A" w:rsidRDefault="002B15AA">
            <w:pPr>
              <w:rPr>
                <w:lang w:eastAsia="ko-KR"/>
              </w:rPr>
            </w:pPr>
            <w:r>
              <w:rPr>
                <w:rFonts w:hint="eastAsia"/>
                <w:lang w:eastAsia="zh-CN"/>
              </w:rPr>
              <w:t>H</w:t>
            </w:r>
            <w:r>
              <w:rPr>
                <w:lang w:eastAsia="zh-CN"/>
              </w:rPr>
              <w:t xml:space="preserve">uawei, </w:t>
            </w:r>
            <w:proofErr w:type="spellStart"/>
            <w:r>
              <w:rPr>
                <w:lang w:eastAsia="zh-CN"/>
              </w:rPr>
              <w:t>HiSilicon</w:t>
            </w:r>
            <w:proofErr w:type="spellEnd"/>
          </w:p>
        </w:tc>
        <w:tc>
          <w:tcPr>
            <w:tcW w:w="7727" w:type="dxa"/>
            <w:gridSpan w:val="2"/>
          </w:tcPr>
          <w:p w14:paraId="3033DD43" w14:textId="77777777" w:rsidR="00816D2A" w:rsidRDefault="002B15AA">
            <w:pPr>
              <w:spacing w:after="160"/>
              <w:rPr>
                <w:lang w:eastAsia="zh-CN"/>
              </w:rPr>
            </w:pPr>
            <w:r>
              <w:rPr>
                <w:rFonts w:hint="eastAsia"/>
                <w:lang w:eastAsia="zh-CN"/>
              </w:rPr>
              <w:t>C</w:t>
            </w:r>
            <w:r>
              <w:rPr>
                <w:lang w:eastAsia="zh-CN"/>
              </w:rPr>
              <w:t>larifying how to align the UE side additional condition for NW side model is good to complete the SI – we have agreement in 114b that “</w:t>
            </w:r>
            <w:r>
              <w:rPr>
                <w:color w:val="FF0000"/>
                <w:lang w:eastAsia="ko-KR"/>
              </w:rPr>
              <w:t>Additional conditions can be divided into two categories: NW-side additional conditions and UE-side additional conditions</w:t>
            </w:r>
            <w:r>
              <w:rPr>
                <w:lang w:eastAsia="zh-CN"/>
              </w:rPr>
              <w:t>”, which implies the alignment of UE side additional condition may also impact the performance of NW side model.</w:t>
            </w:r>
          </w:p>
          <w:p w14:paraId="50BC1354" w14:textId="77777777" w:rsidR="00816D2A" w:rsidRDefault="002B15AA">
            <w:pPr>
              <w:spacing w:after="160"/>
              <w:rPr>
                <w:lang w:eastAsia="zh-CN"/>
              </w:rPr>
            </w:pPr>
            <w:r>
              <w:rPr>
                <w:lang w:eastAsia="zh-CN"/>
              </w:rPr>
              <w:t>As a mirrored example on BM, UE side Rx beam/flipping could also impact the dataset collected by NW side.</w:t>
            </w:r>
          </w:p>
          <w:p w14:paraId="5A3E5C00" w14:textId="77777777" w:rsidR="00816D2A" w:rsidRDefault="002B15AA">
            <w:pPr>
              <w:spacing w:after="160"/>
              <w:rPr>
                <w:lang w:eastAsia="zh-CN"/>
              </w:rPr>
            </w:pPr>
            <w:r>
              <w:rPr>
                <w:lang w:eastAsia="zh-CN"/>
              </w:rPr>
              <w:t>We can make a mirrored proposal to the alignment of NW side additional conditions for UE side models, except that the model transfer is not included (note that we do not have any previous agreement on supporting/elaborating model transfer from UE to NW in general framework agenda).</w:t>
            </w:r>
          </w:p>
          <w:p w14:paraId="255C47B7" w14:textId="77777777" w:rsidR="00816D2A" w:rsidRDefault="002B15AA">
            <w:pPr>
              <w:spacing w:after="160"/>
              <w:rPr>
                <w:lang w:eastAsia="zh-CN"/>
              </w:rPr>
            </w:pPr>
            <w:r>
              <w:rPr>
                <w:rFonts w:hint="eastAsia"/>
                <w:lang w:eastAsia="zh-CN"/>
              </w:rPr>
              <w:t>=</w:t>
            </w:r>
            <w:r>
              <w:rPr>
                <w:lang w:eastAsia="zh-CN"/>
              </w:rPr>
              <w:t>=================================================================</w:t>
            </w:r>
          </w:p>
          <w:p w14:paraId="6037F78B" w14:textId="77777777" w:rsidR="00816D2A" w:rsidRDefault="002B15AA">
            <w:pPr>
              <w:pStyle w:val="ListParagraph"/>
              <w:numPr>
                <w:ilvl w:val="0"/>
                <w:numId w:val="105"/>
              </w:numPr>
              <w:rPr>
                <w:lang w:val="en-GB" w:eastAsia="ko-KR"/>
              </w:rPr>
            </w:pPr>
            <w:r>
              <w:rPr>
                <w:lang w:val="en-GB" w:eastAsia="ko-KR"/>
              </w:rPr>
              <w:t xml:space="preserve">For inference for NW-side models, to ensure consistency between training and inference regarding UE-side additional conditions (if identified), the following options can be taken as potential approaches (when feasible and necessary): </w:t>
            </w:r>
          </w:p>
          <w:p w14:paraId="5E2074F3" w14:textId="77777777" w:rsidR="00816D2A" w:rsidRDefault="002B15AA">
            <w:pPr>
              <w:pStyle w:val="ListParagraph"/>
              <w:numPr>
                <w:ilvl w:val="1"/>
                <w:numId w:val="38"/>
              </w:numPr>
              <w:rPr>
                <w:strike/>
                <w:color w:val="FF0000"/>
                <w:lang w:eastAsia="ko-KR"/>
              </w:rPr>
            </w:pPr>
            <w:r>
              <w:rPr>
                <w:strike/>
                <w:color w:val="FF0000"/>
                <w:lang w:eastAsia="ko-KR"/>
              </w:rPr>
              <w:t>Alignment on the UE-side additional condition between NW-side and UE-side</w:t>
            </w:r>
          </w:p>
          <w:p w14:paraId="1E3365DF" w14:textId="77777777" w:rsidR="00816D2A" w:rsidRDefault="002B15AA">
            <w:pPr>
              <w:pStyle w:val="ListParagraph"/>
              <w:numPr>
                <w:ilvl w:val="1"/>
                <w:numId w:val="38"/>
              </w:numPr>
              <w:rPr>
                <w:color w:val="FF0000"/>
                <w:lang w:eastAsia="ko-KR"/>
              </w:rPr>
            </w:pPr>
            <w:r>
              <w:rPr>
                <w:color w:val="FF0000"/>
                <w:lang w:eastAsia="ko-KR"/>
              </w:rPr>
              <w:t>Model identification to achieve alignment on the UE-side additional condition between NW-side and UE-</w:t>
            </w:r>
            <w:proofErr w:type="gramStart"/>
            <w:r>
              <w:rPr>
                <w:color w:val="FF0000"/>
                <w:lang w:eastAsia="ko-KR"/>
              </w:rPr>
              <w:t>side</w:t>
            </w:r>
            <w:proofErr w:type="gramEnd"/>
            <w:r>
              <w:rPr>
                <w:color w:val="FF0000"/>
                <w:lang w:eastAsia="ko-KR"/>
              </w:rPr>
              <w:t xml:space="preserve"> </w:t>
            </w:r>
          </w:p>
          <w:p w14:paraId="34D7DC73" w14:textId="77777777" w:rsidR="00816D2A" w:rsidRDefault="002B15AA">
            <w:pPr>
              <w:pStyle w:val="ListParagraph"/>
              <w:numPr>
                <w:ilvl w:val="1"/>
                <w:numId w:val="38"/>
              </w:numPr>
              <w:rPr>
                <w:lang w:eastAsia="ko-KR"/>
              </w:rPr>
            </w:pPr>
            <w:r>
              <w:rPr>
                <w:lang w:eastAsia="ko-KR"/>
              </w:rPr>
              <w:t xml:space="preserve">Information and/or indication on UE-side additional conditions is provided to </w:t>
            </w:r>
            <w:proofErr w:type="gramStart"/>
            <w:r>
              <w:rPr>
                <w:lang w:eastAsia="ko-KR"/>
              </w:rPr>
              <w:t>NW</w:t>
            </w:r>
            <w:proofErr w:type="gramEnd"/>
            <w:r>
              <w:rPr>
                <w:lang w:eastAsia="ko-KR"/>
              </w:rPr>
              <w:t xml:space="preserve"> </w:t>
            </w:r>
          </w:p>
          <w:p w14:paraId="583109B5" w14:textId="77777777" w:rsidR="00816D2A" w:rsidRDefault="002B15AA">
            <w:pPr>
              <w:pStyle w:val="ListParagraph"/>
              <w:numPr>
                <w:ilvl w:val="1"/>
                <w:numId w:val="38"/>
              </w:numPr>
              <w:rPr>
                <w:lang w:eastAsia="ko-KR"/>
              </w:rPr>
            </w:pPr>
            <w:r>
              <w:rPr>
                <w:lang w:eastAsia="ko-KR"/>
              </w:rPr>
              <w:t>Consistency assisted by monitoring (by UE and/or NW)</w:t>
            </w:r>
          </w:p>
          <w:p w14:paraId="6C4E4E1A" w14:textId="77777777" w:rsidR="00816D2A" w:rsidRDefault="002B15AA">
            <w:pPr>
              <w:pStyle w:val="ListParagraph"/>
              <w:numPr>
                <w:ilvl w:val="1"/>
                <w:numId w:val="38"/>
              </w:numPr>
              <w:rPr>
                <w:lang w:eastAsia="ko-KR"/>
              </w:rPr>
            </w:pPr>
            <w:r>
              <w:rPr>
                <w:lang w:eastAsia="ko-KR"/>
              </w:rPr>
              <w:t>Other approaches are not precluded,</w:t>
            </w:r>
          </w:p>
          <w:p w14:paraId="13172420" w14:textId="77777777" w:rsidR="00816D2A" w:rsidRDefault="002B15AA">
            <w:pPr>
              <w:pStyle w:val="ListParagraph"/>
              <w:numPr>
                <w:ilvl w:val="0"/>
                <w:numId w:val="105"/>
              </w:numPr>
              <w:rPr>
                <w:lang w:val="en-GB" w:eastAsia="ko-KR"/>
              </w:rPr>
            </w:pPr>
            <w:r>
              <w:rPr>
                <w:lang w:val="en-GB" w:eastAsia="ko-KR"/>
              </w:rPr>
              <w:t>Note: it does not deny the possibility that different approaches can achieve the same function.</w:t>
            </w:r>
          </w:p>
          <w:p w14:paraId="79D189A8" w14:textId="77777777" w:rsidR="00816D2A" w:rsidRDefault="002B15AA">
            <w:pPr>
              <w:spacing w:after="160"/>
              <w:rPr>
                <w:lang w:eastAsia="zh-CN"/>
              </w:rPr>
            </w:pPr>
            <w:r>
              <w:rPr>
                <w:rFonts w:hint="eastAsia"/>
                <w:lang w:eastAsia="zh-CN"/>
              </w:rPr>
              <w:lastRenderedPageBreak/>
              <w:t>=</w:t>
            </w:r>
            <w:r>
              <w:rPr>
                <w:lang w:eastAsia="zh-CN"/>
              </w:rPr>
              <w:t>=================================================================</w:t>
            </w:r>
          </w:p>
        </w:tc>
      </w:tr>
      <w:tr w:rsidR="00816D2A" w14:paraId="03B5BC4E" w14:textId="77777777">
        <w:tc>
          <w:tcPr>
            <w:tcW w:w="2235" w:type="dxa"/>
          </w:tcPr>
          <w:p w14:paraId="30B92011" w14:textId="77777777" w:rsidR="00816D2A" w:rsidRDefault="002B15AA">
            <w:pPr>
              <w:spacing w:before="0"/>
              <w:jc w:val="left"/>
              <w:rPr>
                <w:lang w:eastAsia="zh-CN"/>
              </w:rPr>
            </w:pPr>
            <w:r>
              <w:rPr>
                <w:rFonts w:hint="eastAsia"/>
                <w:lang w:eastAsia="zh-CN"/>
              </w:rPr>
              <w:lastRenderedPageBreak/>
              <w:t>ZTE</w:t>
            </w:r>
          </w:p>
        </w:tc>
        <w:tc>
          <w:tcPr>
            <w:tcW w:w="7727" w:type="dxa"/>
            <w:gridSpan w:val="2"/>
          </w:tcPr>
          <w:p w14:paraId="490FF1A2" w14:textId="77777777" w:rsidR="00816D2A" w:rsidRDefault="002B15AA">
            <w:pPr>
              <w:pStyle w:val="ListParagraph"/>
              <w:numPr>
                <w:ilvl w:val="0"/>
                <w:numId w:val="0"/>
              </w:numPr>
              <w:snapToGrid w:val="0"/>
              <w:spacing w:line="240" w:lineRule="auto"/>
              <w:rPr>
                <w:lang w:eastAsia="zh-CN"/>
              </w:rPr>
            </w:pPr>
            <w:r>
              <w:rPr>
                <w:rFonts w:hint="eastAsia"/>
                <w:lang w:eastAsia="ko-KR"/>
              </w:rPr>
              <w:t>Support. As observed in the evaluation agenda, UE-side additional conditions such as UE mobility characteristic would have significant impact on the performance of the temporal beam prediction model. Thus, similar with that of the NW-side additional conditions, it would be beneficial to align the UE-side additional conditions.</w:t>
            </w:r>
          </w:p>
        </w:tc>
      </w:tr>
      <w:tr w:rsidR="00816D2A" w14:paraId="506FFF99" w14:textId="77777777">
        <w:tc>
          <w:tcPr>
            <w:tcW w:w="2235" w:type="dxa"/>
          </w:tcPr>
          <w:p w14:paraId="6E05B7C0" w14:textId="77777777" w:rsidR="00816D2A" w:rsidRDefault="002B15AA">
            <w:pPr>
              <w:rPr>
                <w:lang w:eastAsia="zh-CN"/>
              </w:rPr>
            </w:pPr>
            <w:r>
              <w:rPr>
                <w:lang w:eastAsia="zh-CN"/>
              </w:rPr>
              <w:t>NEC</w:t>
            </w:r>
          </w:p>
        </w:tc>
        <w:tc>
          <w:tcPr>
            <w:tcW w:w="7727" w:type="dxa"/>
            <w:gridSpan w:val="2"/>
          </w:tcPr>
          <w:p w14:paraId="6C674286" w14:textId="77777777" w:rsidR="00816D2A" w:rsidRDefault="002B15AA">
            <w:pPr>
              <w:pStyle w:val="ListParagraph"/>
              <w:numPr>
                <w:ilvl w:val="0"/>
                <w:numId w:val="0"/>
              </w:numPr>
              <w:snapToGrid w:val="0"/>
              <w:spacing w:line="240" w:lineRule="auto"/>
              <w:rPr>
                <w:lang w:eastAsia="ko-KR"/>
              </w:rPr>
            </w:pPr>
            <w:r>
              <w:rPr>
                <w:lang w:eastAsia="zh-CN"/>
              </w:rPr>
              <w:t>Seems not needed since UE-side additional conditions should be transparent to NW-side models.</w:t>
            </w:r>
          </w:p>
        </w:tc>
      </w:tr>
      <w:tr w:rsidR="00816D2A" w14:paraId="20BBE01F" w14:textId="77777777">
        <w:tc>
          <w:tcPr>
            <w:tcW w:w="2235" w:type="dxa"/>
          </w:tcPr>
          <w:p w14:paraId="73AD603A" w14:textId="77777777" w:rsidR="00816D2A" w:rsidRDefault="002B15AA">
            <w:pPr>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5D51947E" w14:textId="77777777" w:rsidR="00816D2A" w:rsidRDefault="002B15AA">
            <w:pPr>
              <w:pStyle w:val="ListParagraph"/>
              <w:numPr>
                <w:ilvl w:val="0"/>
                <w:numId w:val="0"/>
              </w:numPr>
              <w:snapToGrid w:val="0"/>
              <w:spacing w:line="240" w:lineRule="auto"/>
              <w:rPr>
                <w:lang w:eastAsia="zh-CN"/>
              </w:rPr>
            </w:pPr>
            <w:r>
              <w:rPr>
                <w:lang w:eastAsia="zh-CN"/>
              </w:rPr>
              <w:t xml:space="preserve">I'm not sure the meaning of NW side models. NW side model </w:t>
            </w:r>
            <w:proofErr w:type="spellStart"/>
            <w:r>
              <w:rPr>
                <w:lang w:eastAsia="zh-CN"/>
              </w:rPr>
              <w:t>trainned</w:t>
            </w:r>
            <w:proofErr w:type="spellEnd"/>
            <w:r>
              <w:rPr>
                <w:lang w:eastAsia="zh-CN"/>
              </w:rPr>
              <w:t xml:space="preserve"> by UE side and NW side model </w:t>
            </w:r>
            <w:proofErr w:type="spellStart"/>
            <w:r>
              <w:rPr>
                <w:lang w:eastAsia="zh-CN"/>
              </w:rPr>
              <w:t>trainned</w:t>
            </w:r>
            <w:proofErr w:type="spellEnd"/>
            <w:r>
              <w:rPr>
                <w:lang w:eastAsia="zh-CN"/>
              </w:rPr>
              <w:t xml:space="preserve"> by NW side are different.</w:t>
            </w:r>
          </w:p>
          <w:p w14:paraId="1DBA96B1" w14:textId="77777777" w:rsidR="00816D2A" w:rsidRDefault="002B15AA">
            <w:pPr>
              <w:pStyle w:val="ListParagraph"/>
              <w:numPr>
                <w:ilvl w:val="0"/>
                <w:numId w:val="0"/>
              </w:numPr>
              <w:snapToGrid w:val="0"/>
              <w:spacing w:line="240" w:lineRule="auto"/>
              <w:rPr>
                <w:lang w:eastAsia="zh-CN"/>
              </w:rPr>
            </w:pPr>
            <w:r>
              <w:rPr>
                <w:lang w:eastAsia="zh-CN"/>
              </w:rPr>
              <w:t xml:space="preserve">NW side model trained by UE side is not so </w:t>
            </w:r>
            <w:proofErr w:type="spellStart"/>
            <w:r>
              <w:rPr>
                <w:lang w:eastAsia="zh-CN"/>
              </w:rPr>
              <w:t>realisitc</w:t>
            </w:r>
            <w:proofErr w:type="spellEnd"/>
            <w:r>
              <w:rPr>
                <w:lang w:eastAsia="zh-CN"/>
              </w:rPr>
              <w:t xml:space="preserve"> as NW side are not standardized. </w:t>
            </w:r>
          </w:p>
          <w:p w14:paraId="1A33D3E1" w14:textId="77777777" w:rsidR="00816D2A" w:rsidRDefault="002B15AA">
            <w:pPr>
              <w:pStyle w:val="ListParagraph"/>
              <w:numPr>
                <w:ilvl w:val="0"/>
                <w:numId w:val="0"/>
              </w:numPr>
              <w:snapToGrid w:val="0"/>
              <w:spacing w:line="240" w:lineRule="auto"/>
              <w:rPr>
                <w:lang w:eastAsia="zh-CN"/>
              </w:rPr>
            </w:pPr>
            <w:r>
              <w:rPr>
                <w:lang w:eastAsia="zh-CN"/>
              </w:rPr>
              <w:t xml:space="preserve">NW side model trained by NW side is I'm not sure necessity of UE side </w:t>
            </w:r>
            <w:proofErr w:type="spellStart"/>
            <w:r>
              <w:rPr>
                <w:lang w:eastAsia="zh-CN"/>
              </w:rPr>
              <w:t>additonal</w:t>
            </w:r>
            <w:proofErr w:type="spellEnd"/>
            <w:r>
              <w:rPr>
                <w:lang w:eastAsia="zh-CN"/>
              </w:rPr>
              <w:t xml:space="preserve"> conditions.</w:t>
            </w:r>
          </w:p>
          <w:p w14:paraId="51540E78" w14:textId="77777777" w:rsidR="00816D2A" w:rsidRDefault="002B15AA">
            <w:pPr>
              <w:pStyle w:val="ListParagraph"/>
              <w:numPr>
                <w:ilvl w:val="0"/>
                <w:numId w:val="0"/>
              </w:numPr>
              <w:snapToGrid w:val="0"/>
              <w:spacing w:line="240" w:lineRule="auto"/>
              <w:rPr>
                <w:lang w:eastAsia="zh-CN"/>
              </w:rPr>
            </w:pPr>
            <w:r>
              <w:rPr>
                <w:lang w:eastAsia="zh-CN"/>
              </w:rPr>
              <w:t>Issue 10-1a should be focused for now.</w:t>
            </w:r>
          </w:p>
        </w:tc>
      </w:tr>
      <w:tr w:rsidR="00816D2A" w14:paraId="18413E27" w14:textId="77777777">
        <w:tc>
          <w:tcPr>
            <w:tcW w:w="2235" w:type="dxa"/>
          </w:tcPr>
          <w:p w14:paraId="6291C686" w14:textId="77777777" w:rsidR="00816D2A" w:rsidRDefault="002B15AA">
            <w:pPr>
              <w:rPr>
                <w:rFonts w:eastAsia="MS Mincho"/>
                <w:lang w:eastAsia="ja-JP"/>
              </w:rPr>
            </w:pPr>
            <w:r>
              <w:rPr>
                <w:rFonts w:hint="eastAsia"/>
                <w:lang w:eastAsia="zh-CN"/>
              </w:rPr>
              <w:t>C</w:t>
            </w:r>
            <w:r>
              <w:rPr>
                <w:lang w:eastAsia="zh-CN"/>
              </w:rPr>
              <w:t>ATT</w:t>
            </w:r>
          </w:p>
        </w:tc>
        <w:tc>
          <w:tcPr>
            <w:tcW w:w="7727" w:type="dxa"/>
            <w:gridSpan w:val="2"/>
          </w:tcPr>
          <w:p w14:paraId="0D79E48A" w14:textId="77777777" w:rsidR="00816D2A" w:rsidRDefault="002B15AA">
            <w:pPr>
              <w:pStyle w:val="ListParagraph"/>
              <w:numPr>
                <w:ilvl w:val="0"/>
                <w:numId w:val="0"/>
              </w:numPr>
              <w:snapToGrid w:val="0"/>
              <w:spacing w:line="240" w:lineRule="auto"/>
              <w:rPr>
                <w:lang w:eastAsia="zh-CN"/>
              </w:rPr>
            </w:pPr>
            <w:r>
              <w:rPr>
                <w:lang w:eastAsia="zh-CN"/>
              </w:rPr>
              <w:t>Logically, network may need to activate/select a NW-side model among several candidates associate different UE-side additional conditions.</w:t>
            </w:r>
          </w:p>
        </w:tc>
      </w:tr>
      <w:tr w:rsidR="00816D2A" w14:paraId="38E4DEC3" w14:textId="77777777">
        <w:tc>
          <w:tcPr>
            <w:tcW w:w="2235" w:type="dxa"/>
          </w:tcPr>
          <w:p w14:paraId="19FA249A" w14:textId="77777777" w:rsidR="00816D2A" w:rsidRDefault="002B15AA">
            <w:pPr>
              <w:rPr>
                <w:lang w:eastAsia="zh-CN"/>
              </w:rPr>
            </w:pPr>
            <w:proofErr w:type="spellStart"/>
            <w:r>
              <w:rPr>
                <w:rFonts w:hint="eastAsia"/>
                <w:lang w:eastAsia="zh-CN"/>
              </w:rPr>
              <w:t>B</w:t>
            </w:r>
            <w:r>
              <w:rPr>
                <w:lang w:eastAsia="zh-CN"/>
              </w:rPr>
              <w:t>aicells</w:t>
            </w:r>
            <w:proofErr w:type="spellEnd"/>
          </w:p>
        </w:tc>
        <w:tc>
          <w:tcPr>
            <w:tcW w:w="7727" w:type="dxa"/>
            <w:gridSpan w:val="2"/>
          </w:tcPr>
          <w:p w14:paraId="2C5AF7E5" w14:textId="77777777" w:rsidR="00816D2A" w:rsidRDefault="002B15AA">
            <w:pPr>
              <w:pStyle w:val="ListParagraph"/>
              <w:numPr>
                <w:ilvl w:val="0"/>
                <w:numId w:val="0"/>
              </w:numPr>
              <w:snapToGrid w:val="0"/>
              <w:spacing w:line="240" w:lineRule="auto"/>
              <w:rPr>
                <w:lang w:eastAsia="zh-CN"/>
              </w:rPr>
            </w:pPr>
            <w:r>
              <w:rPr>
                <w:rFonts w:hint="eastAsia"/>
                <w:lang w:eastAsia="ko-KR"/>
              </w:rPr>
              <w:t xml:space="preserve">Open to </w:t>
            </w:r>
            <w:r>
              <w:rPr>
                <w:lang w:eastAsia="ko-KR"/>
              </w:rPr>
              <w:t xml:space="preserve">further </w:t>
            </w:r>
            <w:r>
              <w:rPr>
                <w:rFonts w:hint="eastAsia"/>
                <w:lang w:eastAsia="ko-KR"/>
              </w:rPr>
              <w:t>discuss</w:t>
            </w:r>
            <w:r>
              <w:rPr>
                <w:lang w:eastAsia="ko-KR"/>
              </w:rPr>
              <w:t>ion</w:t>
            </w:r>
            <w:r>
              <w:rPr>
                <w:rFonts w:hint="eastAsia"/>
                <w:lang w:eastAsia="ko-KR"/>
              </w:rPr>
              <w:t>.</w:t>
            </w:r>
          </w:p>
        </w:tc>
      </w:tr>
      <w:tr w:rsidR="00816D2A" w14:paraId="7F099616" w14:textId="77777777">
        <w:tc>
          <w:tcPr>
            <w:tcW w:w="2235" w:type="dxa"/>
          </w:tcPr>
          <w:p w14:paraId="3F42BF20" w14:textId="77777777" w:rsidR="00816D2A" w:rsidRDefault="002B15AA">
            <w:pPr>
              <w:rPr>
                <w:rFonts w:eastAsia="Malgun Gothic"/>
                <w:lang w:eastAsia="ko-KR"/>
              </w:rPr>
            </w:pPr>
            <w:r>
              <w:rPr>
                <w:rFonts w:eastAsia="Malgun Gothic" w:hint="eastAsia"/>
                <w:lang w:eastAsia="ko-KR"/>
              </w:rPr>
              <w:t>LG</w:t>
            </w:r>
          </w:p>
        </w:tc>
        <w:tc>
          <w:tcPr>
            <w:tcW w:w="7727" w:type="dxa"/>
            <w:gridSpan w:val="2"/>
          </w:tcPr>
          <w:p w14:paraId="7EAAF1C2" w14:textId="77777777" w:rsidR="00816D2A" w:rsidRDefault="002B15AA">
            <w:pPr>
              <w:pStyle w:val="ListParagraph"/>
              <w:numPr>
                <w:ilvl w:val="0"/>
                <w:numId w:val="0"/>
              </w:numPr>
              <w:snapToGrid w:val="0"/>
              <w:spacing w:line="240" w:lineRule="auto"/>
              <w:rPr>
                <w:rFonts w:eastAsia="Malgun Gothic"/>
                <w:lang w:eastAsia="ko-KR"/>
              </w:rPr>
            </w:pPr>
            <w:r>
              <w:rPr>
                <w:rFonts w:eastAsia="Malgun Gothic" w:hint="eastAsia"/>
                <w:lang w:eastAsia="ko-KR"/>
              </w:rPr>
              <w:t>Open to this topic</w:t>
            </w:r>
            <w:r>
              <w:rPr>
                <w:rFonts w:eastAsia="Malgun Gothic"/>
                <w:lang w:eastAsia="ko-KR"/>
              </w:rPr>
              <w:t>. First bullet seems too broad and needs clarification.</w:t>
            </w:r>
          </w:p>
        </w:tc>
      </w:tr>
      <w:tr w:rsidR="00816D2A" w14:paraId="62A879CE" w14:textId="77777777">
        <w:tc>
          <w:tcPr>
            <w:tcW w:w="2235" w:type="dxa"/>
          </w:tcPr>
          <w:p w14:paraId="2DCFB883" w14:textId="77777777" w:rsidR="00816D2A" w:rsidRDefault="002B15AA">
            <w:pPr>
              <w:rPr>
                <w:rFonts w:eastAsia="Malgun Gothic"/>
                <w:lang w:eastAsia="ko-KR"/>
              </w:rPr>
            </w:pPr>
            <w:r>
              <w:t>Fraunhofer</w:t>
            </w:r>
          </w:p>
        </w:tc>
        <w:tc>
          <w:tcPr>
            <w:tcW w:w="7727" w:type="dxa"/>
            <w:gridSpan w:val="2"/>
          </w:tcPr>
          <w:p w14:paraId="14E6506F" w14:textId="77777777" w:rsidR="00816D2A" w:rsidRDefault="002B15AA">
            <w:pPr>
              <w:pStyle w:val="ListParagraph"/>
              <w:numPr>
                <w:ilvl w:val="0"/>
                <w:numId w:val="0"/>
              </w:numPr>
              <w:snapToGrid w:val="0"/>
              <w:spacing w:line="240" w:lineRule="auto"/>
              <w:rPr>
                <w:rFonts w:eastAsia="Malgun Gothic"/>
                <w:lang w:eastAsia="ko-KR"/>
              </w:rPr>
            </w:pPr>
            <w:r>
              <w:rPr>
                <w:lang w:val="en-GB"/>
              </w:rPr>
              <w:t>We support the proposal.</w:t>
            </w:r>
          </w:p>
        </w:tc>
      </w:tr>
      <w:tr w:rsidR="00D8315F" w14:paraId="2EA58596" w14:textId="77777777">
        <w:tc>
          <w:tcPr>
            <w:tcW w:w="2235" w:type="dxa"/>
          </w:tcPr>
          <w:p w14:paraId="7455B89D" w14:textId="77777777" w:rsidR="00D8315F" w:rsidRPr="00D21D65" w:rsidRDefault="00D8315F" w:rsidP="00D8315F">
            <w:pPr>
              <w:rPr>
                <w:lang w:eastAsia="zh-CN"/>
              </w:rPr>
            </w:pPr>
            <w:r>
              <w:rPr>
                <w:rFonts w:hint="eastAsia"/>
                <w:lang w:eastAsia="zh-CN"/>
              </w:rPr>
              <w:t>X</w:t>
            </w:r>
            <w:r>
              <w:rPr>
                <w:lang w:eastAsia="zh-CN"/>
              </w:rPr>
              <w:t>iaomi</w:t>
            </w:r>
          </w:p>
        </w:tc>
        <w:tc>
          <w:tcPr>
            <w:tcW w:w="7727" w:type="dxa"/>
            <w:gridSpan w:val="2"/>
          </w:tcPr>
          <w:p w14:paraId="179844A4" w14:textId="77777777" w:rsidR="00D8315F" w:rsidRDefault="00D8315F" w:rsidP="00D8315F">
            <w:pPr>
              <w:pStyle w:val="ListParagraph"/>
              <w:numPr>
                <w:ilvl w:val="0"/>
                <w:numId w:val="148"/>
              </w:numPr>
              <w:snapToGrid w:val="0"/>
              <w:spacing w:line="240" w:lineRule="auto"/>
              <w:rPr>
                <w:lang w:eastAsia="zh-CN"/>
              </w:rPr>
            </w:pPr>
            <w:r>
              <w:rPr>
                <w:rFonts w:hint="eastAsia"/>
                <w:lang w:eastAsia="zh-CN"/>
              </w:rPr>
              <w:t>W</w:t>
            </w:r>
            <w:r>
              <w:rPr>
                <w:lang w:eastAsia="zh-CN"/>
              </w:rPr>
              <w:t xml:space="preserve">e see the need for the proposal. </w:t>
            </w:r>
          </w:p>
          <w:p w14:paraId="478E06BE" w14:textId="77777777" w:rsidR="00D8315F" w:rsidRDefault="00D8315F" w:rsidP="00D8315F">
            <w:pPr>
              <w:pStyle w:val="ListParagraph"/>
              <w:numPr>
                <w:ilvl w:val="0"/>
                <w:numId w:val="148"/>
              </w:numPr>
              <w:snapToGrid w:val="0"/>
              <w:spacing w:line="240" w:lineRule="auto"/>
              <w:rPr>
                <w:lang w:eastAsia="zh-CN"/>
              </w:rPr>
            </w:pPr>
            <w:r>
              <w:rPr>
                <w:lang w:eastAsia="zh-CN"/>
              </w:rPr>
              <w:t>But for the first approach “</w:t>
            </w:r>
            <w:r>
              <w:t>Alignment on the UE-side additional condition between NW-side and UE-side</w:t>
            </w:r>
            <w:r>
              <w:rPr>
                <w:lang w:eastAsia="zh-CN"/>
              </w:rPr>
              <w:t xml:space="preserve">”, it is not clear. Is it the model identification from NW to </w:t>
            </w:r>
            <w:proofErr w:type="gramStart"/>
            <w:r>
              <w:rPr>
                <w:lang w:eastAsia="zh-CN"/>
              </w:rPr>
              <w:t>UE ?</w:t>
            </w:r>
            <w:proofErr w:type="gramEnd"/>
            <w:r>
              <w:rPr>
                <w:lang w:eastAsia="zh-CN"/>
              </w:rPr>
              <w:t xml:space="preserve"> </w:t>
            </w:r>
          </w:p>
        </w:tc>
      </w:tr>
      <w:tr w:rsidR="006B4507" w14:paraId="7A8FC0AF" w14:textId="77777777">
        <w:tc>
          <w:tcPr>
            <w:tcW w:w="2235" w:type="dxa"/>
          </w:tcPr>
          <w:p w14:paraId="25D13E36" w14:textId="4E6C470D" w:rsidR="006B4507" w:rsidRDefault="006B4507" w:rsidP="00D8315F">
            <w:pPr>
              <w:rPr>
                <w:lang w:eastAsia="zh-CN"/>
              </w:rPr>
            </w:pPr>
            <w:proofErr w:type="spellStart"/>
            <w:r>
              <w:rPr>
                <w:rFonts w:hint="eastAsia"/>
                <w:lang w:eastAsia="zh-CN"/>
              </w:rPr>
              <w:t>R</w:t>
            </w:r>
            <w:r>
              <w:rPr>
                <w:lang w:eastAsia="zh-CN"/>
              </w:rPr>
              <w:t>uijie</w:t>
            </w:r>
            <w:proofErr w:type="spellEnd"/>
          </w:p>
        </w:tc>
        <w:tc>
          <w:tcPr>
            <w:tcW w:w="7727" w:type="dxa"/>
            <w:gridSpan w:val="2"/>
          </w:tcPr>
          <w:p w14:paraId="674C70C9" w14:textId="56C1A4E7" w:rsidR="006B4507" w:rsidRDefault="006B4507" w:rsidP="006B4507">
            <w:pPr>
              <w:snapToGrid w:val="0"/>
              <w:spacing w:line="240" w:lineRule="auto"/>
              <w:rPr>
                <w:lang w:eastAsia="zh-CN"/>
              </w:rPr>
            </w:pPr>
            <w:r>
              <w:rPr>
                <w:lang w:val="en-GB"/>
              </w:rPr>
              <w:t xml:space="preserve">For inference for NW-side models, consistency between training and inference regarding UE-side additional conditions should be </w:t>
            </w:r>
            <w:r>
              <w:rPr>
                <w:rFonts w:hint="eastAsia"/>
                <w:lang w:val="en-GB" w:eastAsia="zh-CN"/>
              </w:rPr>
              <w:t>e</w:t>
            </w:r>
            <w:r>
              <w:rPr>
                <w:lang w:val="en-GB"/>
              </w:rPr>
              <w:t>nsured. Open to further discuss.</w:t>
            </w:r>
          </w:p>
        </w:tc>
      </w:tr>
    </w:tbl>
    <w:p w14:paraId="1F0287D0" w14:textId="77777777" w:rsidR="00816D2A" w:rsidRDefault="00816D2A">
      <w:pPr>
        <w:rPr>
          <w:lang w:eastAsia="ja-JP"/>
        </w:rPr>
      </w:pPr>
    </w:p>
    <w:p w14:paraId="3F20F281" w14:textId="77777777" w:rsidR="00816D2A" w:rsidRDefault="00816D2A">
      <w:pPr>
        <w:rPr>
          <w:lang w:val="en-GB" w:eastAsia="ja-JP"/>
        </w:rPr>
      </w:pPr>
    </w:p>
    <w:p w14:paraId="6E0424B0" w14:textId="77777777" w:rsidR="00816D2A" w:rsidRDefault="002B15AA">
      <w:pPr>
        <w:pStyle w:val="Heading5"/>
        <w:ind w:left="1008" w:hanging="1008"/>
      </w:pPr>
      <w:r>
        <w:t>Issue 10-4: handling of NW-side and UE-side additional conditions for two-sided models</w:t>
      </w:r>
    </w:p>
    <w:p w14:paraId="30006E5F" w14:textId="77777777" w:rsidR="00816D2A" w:rsidRDefault="002B15AA">
      <w:pPr>
        <w:rPr>
          <w:lang w:val="en-GB"/>
        </w:rPr>
      </w:pPr>
      <w:r>
        <w:rPr>
          <w:lang w:val="en-GB"/>
        </w:rPr>
        <w:t xml:space="preserve">A few companies (Fujitsu, Lenovo) suggested a mirroring proposal for </w:t>
      </w:r>
      <w:r>
        <w:t xml:space="preserve">handling of </w:t>
      </w:r>
      <w:r>
        <w:rPr>
          <w:u w:val="single"/>
        </w:rPr>
        <w:t>NW-side and UE-side additional conditions</w:t>
      </w:r>
      <w:r>
        <w:t xml:space="preserve"> for </w:t>
      </w:r>
      <w:r>
        <w:rPr>
          <w:u w:val="single"/>
        </w:rPr>
        <w:t>two-sided models</w:t>
      </w:r>
      <w:r>
        <w:t>. Given that this is the last meeting, I’m a bit hesitant in having this discussion. So, I’d like to get companies’ view whether the group needs this discussion. Below I put a tentative proposal if the group feels the need of discussing this.</w:t>
      </w:r>
    </w:p>
    <w:p w14:paraId="1B9704DC" w14:textId="77777777" w:rsidR="00816D2A" w:rsidRDefault="00816D2A">
      <w:pPr>
        <w:rPr>
          <w:lang w:val="en-GB"/>
        </w:rPr>
      </w:pPr>
    </w:p>
    <w:p w14:paraId="0BA2374E" w14:textId="77777777" w:rsidR="00816D2A" w:rsidRDefault="002B15AA">
      <w:pPr>
        <w:pStyle w:val="Heading6"/>
        <w:ind w:left="1152" w:hanging="1152"/>
        <w:rPr>
          <w:sz w:val="22"/>
          <w:szCs w:val="22"/>
        </w:rPr>
      </w:pPr>
      <w:r>
        <w:rPr>
          <w:sz w:val="22"/>
          <w:szCs w:val="22"/>
        </w:rPr>
        <w:t>Discussion 10-4a:</w:t>
      </w:r>
    </w:p>
    <w:p w14:paraId="69305478" w14:textId="77777777" w:rsidR="00816D2A" w:rsidRDefault="002B15AA">
      <w:pPr>
        <w:pStyle w:val="ListParagraph"/>
        <w:numPr>
          <w:ilvl w:val="0"/>
          <w:numId w:val="37"/>
        </w:numPr>
        <w:spacing w:after="160"/>
        <w:jc w:val="both"/>
      </w:pPr>
      <w:r>
        <w:t xml:space="preserve">For inference for two-sided models, to ensure consistency between training and inference regarding NW-side and UE-side additional conditions (if identified), the following options can be taken as potential approaches (when feasible and necessary): </w:t>
      </w:r>
    </w:p>
    <w:p w14:paraId="7E257514" w14:textId="77777777" w:rsidR="00816D2A" w:rsidRDefault="002B15AA">
      <w:pPr>
        <w:pStyle w:val="ListParagraph"/>
        <w:numPr>
          <w:ilvl w:val="1"/>
          <w:numId w:val="105"/>
        </w:numPr>
        <w:rPr>
          <w:lang w:val="en-GB"/>
        </w:rPr>
      </w:pPr>
      <w:r>
        <w:rPr>
          <w:lang w:val="en-GB"/>
        </w:rPr>
        <w:lastRenderedPageBreak/>
        <w:t xml:space="preserve">Pairing establishment (i.e., model identification) </w:t>
      </w:r>
      <w:r>
        <w:t>to achieve alignment on the additional conditions between NW-side and UE-side</w:t>
      </w:r>
    </w:p>
    <w:p w14:paraId="7E097945" w14:textId="77777777" w:rsidR="00816D2A" w:rsidRDefault="002B15AA">
      <w:pPr>
        <w:pStyle w:val="ListParagraph"/>
        <w:numPr>
          <w:ilvl w:val="1"/>
          <w:numId w:val="105"/>
        </w:numPr>
        <w:spacing w:after="160"/>
      </w:pPr>
      <w:r>
        <w:t xml:space="preserve">Model training at NW and transfer to UE, where the model has been trained under the NW-side additional </w:t>
      </w:r>
      <w:proofErr w:type="gramStart"/>
      <w:r>
        <w:t>condition</w:t>
      </w:r>
      <w:proofErr w:type="gramEnd"/>
    </w:p>
    <w:p w14:paraId="4C7E59C1" w14:textId="77777777" w:rsidR="00816D2A" w:rsidRDefault="002B15AA">
      <w:pPr>
        <w:pStyle w:val="ListParagraph"/>
        <w:numPr>
          <w:ilvl w:val="2"/>
          <w:numId w:val="105"/>
        </w:numPr>
        <w:spacing w:after="160"/>
        <w:jc w:val="both"/>
      </w:pPr>
      <w:r>
        <w:t>FFS: How to address UE-side additional conditions (if necessary)</w:t>
      </w:r>
    </w:p>
    <w:p w14:paraId="26462D89" w14:textId="77777777" w:rsidR="00816D2A" w:rsidRDefault="002B15AA">
      <w:pPr>
        <w:pStyle w:val="ListParagraph"/>
        <w:numPr>
          <w:ilvl w:val="1"/>
          <w:numId w:val="105"/>
        </w:numPr>
        <w:jc w:val="both"/>
      </w:pPr>
      <w:r>
        <w:t>Other approaches are not precluded.</w:t>
      </w:r>
    </w:p>
    <w:p w14:paraId="6D4DB43D" w14:textId="77777777" w:rsidR="00816D2A" w:rsidRDefault="002B15AA">
      <w:pPr>
        <w:pStyle w:val="ListParagraph"/>
        <w:numPr>
          <w:ilvl w:val="0"/>
          <w:numId w:val="105"/>
        </w:numPr>
        <w:rPr>
          <w:lang w:val="en-GB"/>
        </w:rPr>
      </w:pPr>
      <w:r>
        <w:rPr>
          <w:lang w:val="en-GB"/>
        </w:rPr>
        <w:t>Note: it does not deny the possibility that different approaches can achieve the same function.</w:t>
      </w:r>
    </w:p>
    <w:p w14:paraId="59086F56" w14:textId="77777777" w:rsidR="00816D2A" w:rsidRDefault="00816D2A">
      <w:pPr>
        <w:rPr>
          <w:lang w:val="en-GB"/>
        </w:rPr>
      </w:pPr>
    </w:p>
    <w:tbl>
      <w:tblPr>
        <w:tblStyle w:val="TableGrid"/>
        <w:tblW w:w="0" w:type="auto"/>
        <w:tblLook w:val="04A0" w:firstRow="1" w:lastRow="0" w:firstColumn="1" w:lastColumn="0" w:noHBand="0" w:noVBand="1"/>
      </w:tblPr>
      <w:tblGrid>
        <w:gridCol w:w="2235"/>
        <w:gridCol w:w="3863"/>
        <w:gridCol w:w="3864"/>
      </w:tblGrid>
      <w:tr w:rsidR="00816D2A" w14:paraId="0EBC6096" w14:textId="77777777">
        <w:trPr>
          <w:trHeight w:val="449"/>
        </w:trPr>
        <w:tc>
          <w:tcPr>
            <w:tcW w:w="2235" w:type="dxa"/>
            <w:shd w:val="clear" w:color="auto" w:fill="D9D9D9" w:themeFill="background1" w:themeFillShade="D9"/>
          </w:tcPr>
          <w:p w14:paraId="33A414BA" w14:textId="77777777" w:rsidR="00816D2A" w:rsidRDefault="00816D2A">
            <w:pPr>
              <w:spacing w:before="0"/>
              <w:jc w:val="left"/>
              <w:rPr>
                <w:lang w:eastAsia="ko-KR"/>
              </w:rPr>
            </w:pPr>
          </w:p>
        </w:tc>
        <w:tc>
          <w:tcPr>
            <w:tcW w:w="3863" w:type="dxa"/>
            <w:shd w:val="clear" w:color="auto" w:fill="D9D9D9" w:themeFill="background1" w:themeFillShade="D9"/>
            <w:vAlign w:val="center"/>
          </w:tcPr>
          <w:p w14:paraId="38BBFF49" w14:textId="77777777" w:rsidR="00816D2A" w:rsidRDefault="002B15AA">
            <w:pPr>
              <w:spacing w:before="0"/>
              <w:jc w:val="left"/>
              <w:rPr>
                <w:lang w:eastAsia="ko-KR"/>
              </w:rPr>
            </w:pPr>
            <w:r>
              <w:rPr>
                <w:lang w:eastAsia="ko-KR"/>
              </w:rPr>
              <w:t>Yes</w:t>
            </w:r>
          </w:p>
        </w:tc>
        <w:tc>
          <w:tcPr>
            <w:tcW w:w="3864" w:type="dxa"/>
            <w:shd w:val="clear" w:color="auto" w:fill="D9D9D9" w:themeFill="background1" w:themeFillShade="D9"/>
            <w:vAlign w:val="center"/>
          </w:tcPr>
          <w:p w14:paraId="1F3D5396" w14:textId="77777777" w:rsidR="00816D2A" w:rsidRDefault="002B15AA">
            <w:pPr>
              <w:spacing w:before="0"/>
              <w:jc w:val="left"/>
              <w:rPr>
                <w:lang w:eastAsia="ko-KR"/>
              </w:rPr>
            </w:pPr>
            <w:r>
              <w:rPr>
                <w:lang w:eastAsia="ko-KR"/>
              </w:rPr>
              <w:t>No</w:t>
            </w:r>
          </w:p>
        </w:tc>
      </w:tr>
      <w:tr w:rsidR="00816D2A" w14:paraId="4CA7DB6F" w14:textId="77777777">
        <w:trPr>
          <w:trHeight w:val="746"/>
        </w:trPr>
        <w:tc>
          <w:tcPr>
            <w:tcW w:w="2235" w:type="dxa"/>
          </w:tcPr>
          <w:p w14:paraId="6BD20BB8" w14:textId="77777777" w:rsidR="00816D2A" w:rsidRDefault="002B15AA">
            <w:pPr>
              <w:spacing w:before="0"/>
              <w:jc w:val="left"/>
              <w:rPr>
                <w:lang w:eastAsia="ko-KR"/>
              </w:rPr>
            </w:pPr>
            <w:r>
              <w:rPr>
                <w:lang w:eastAsia="ko-KR"/>
              </w:rPr>
              <w:t>Do you see the need of this discussion?</w:t>
            </w:r>
          </w:p>
        </w:tc>
        <w:tc>
          <w:tcPr>
            <w:tcW w:w="3863" w:type="dxa"/>
          </w:tcPr>
          <w:p w14:paraId="741878A4" w14:textId="77777777" w:rsidR="00816D2A" w:rsidRDefault="002B15AA">
            <w:pPr>
              <w:spacing w:before="0"/>
              <w:jc w:val="left"/>
              <w:rPr>
                <w:lang w:eastAsia="ko-KR"/>
              </w:rPr>
            </w:pPr>
            <w:r>
              <w:rPr>
                <w:lang w:eastAsia="ko-KR"/>
              </w:rPr>
              <w:t xml:space="preserve"> </w:t>
            </w:r>
          </w:p>
        </w:tc>
        <w:tc>
          <w:tcPr>
            <w:tcW w:w="3864" w:type="dxa"/>
          </w:tcPr>
          <w:p w14:paraId="69D933DF" w14:textId="77777777" w:rsidR="00816D2A" w:rsidRDefault="002B15AA">
            <w:pPr>
              <w:spacing w:before="0"/>
              <w:jc w:val="left"/>
              <w:rPr>
                <w:lang w:eastAsia="ko-KR"/>
              </w:rPr>
            </w:pPr>
            <w:r>
              <w:rPr>
                <w:rFonts w:hint="eastAsia"/>
                <w:lang w:eastAsia="zh-CN"/>
              </w:rPr>
              <w:t>H</w:t>
            </w:r>
            <w:r>
              <w:rPr>
                <w:lang w:eastAsia="zh-CN"/>
              </w:rPr>
              <w:t xml:space="preserve">uawei, </w:t>
            </w:r>
            <w:proofErr w:type="spellStart"/>
            <w:r>
              <w:rPr>
                <w:lang w:eastAsia="zh-CN"/>
              </w:rPr>
              <w:t>HiSilicon</w:t>
            </w:r>
            <w:proofErr w:type="spellEnd"/>
          </w:p>
        </w:tc>
      </w:tr>
      <w:tr w:rsidR="00816D2A" w14:paraId="5765B108" w14:textId="77777777">
        <w:tc>
          <w:tcPr>
            <w:tcW w:w="2235" w:type="dxa"/>
            <w:shd w:val="clear" w:color="auto" w:fill="D9D9D9" w:themeFill="background1" w:themeFillShade="D9"/>
          </w:tcPr>
          <w:p w14:paraId="5E9A20F7" w14:textId="77777777" w:rsidR="00816D2A" w:rsidRDefault="002B15AA">
            <w:pPr>
              <w:spacing w:before="0"/>
              <w:jc w:val="left"/>
              <w:rPr>
                <w:lang w:eastAsia="ko-KR"/>
              </w:rPr>
            </w:pPr>
            <w:r>
              <w:rPr>
                <w:lang w:eastAsia="ko-KR"/>
              </w:rPr>
              <w:t>Company</w:t>
            </w:r>
          </w:p>
        </w:tc>
        <w:tc>
          <w:tcPr>
            <w:tcW w:w="7727" w:type="dxa"/>
            <w:gridSpan w:val="2"/>
            <w:shd w:val="clear" w:color="auto" w:fill="D9D9D9" w:themeFill="background1" w:themeFillShade="D9"/>
          </w:tcPr>
          <w:p w14:paraId="59EF964B" w14:textId="77777777" w:rsidR="00816D2A" w:rsidRDefault="002B15AA">
            <w:pPr>
              <w:spacing w:before="0"/>
              <w:jc w:val="left"/>
              <w:rPr>
                <w:lang w:eastAsia="ko-KR"/>
              </w:rPr>
            </w:pPr>
            <w:r>
              <w:rPr>
                <w:lang w:eastAsia="ko-KR"/>
              </w:rPr>
              <w:t>Comments</w:t>
            </w:r>
          </w:p>
        </w:tc>
      </w:tr>
      <w:tr w:rsidR="00816D2A" w14:paraId="1EF530D0" w14:textId="77777777">
        <w:tc>
          <w:tcPr>
            <w:tcW w:w="2235" w:type="dxa"/>
          </w:tcPr>
          <w:p w14:paraId="73456E6C" w14:textId="77777777" w:rsidR="00816D2A" w:rsidRDefault="002B15AA">
            <w:pPr>
              <w:spacing w:before="0"/>
              <w:jc w:val="left"/>
              <w:rPr>
                <w:lang w:eastAsia="zh-CN"/>
              </w:rPr>
            </w:pPr>
            <w:r>
              <w:rPr>
                <w:rFonts w:hint="eastAsia"/>
                <w:lang w:eastAsia="zh-CN"/>
              </w:rPr>
              <w:t>v</w:t>
            </w:r>
            <w:r>
              <w:rPr>
                <w:lang w:eastAsia="zh-CN"/>
              </w:rPr>
              <w:t>ivo</w:t>
            </w:r>
          </w:p>
        </w:tc>
        <w:tc>
          <w:tcPr>
            <w:tcW w:w="7727" w:type="dxa"/>
            <w:gridSpan w:val="2"/>
          </w:tcPr>
          <w:p w14:paraId="49AA225D" w14:textId="77777777" w:rsidR="00816D2A" w:rsidRDefault="002B15AA">
            <w:pPr>
              <w:spacing w:before="0"/>
              <w:jc w:val="left"/>
              <w:rPr>
                <w:lang w:eastAsia="zh-CN"/>
              </w:rPr>
            </w:pPr>
            <w:r>
              <w:rPr>
                <w:rFonts w:hint="eastAsia"/>
                <w:lang w:eastAsia="zh-CN"/>
              </w:rPr>
              <w:t>S</w:t>
            </w:r>
            <w:r>
              <w:rPr>
                <w:lang w:eastAsia="zh-CN"/>
              </w:rPr>
              <w:t xml:space="preserve">eems that 10-1a is a superset for this. If 10-1a is addressed, the issue for two side should be addressed automatically. </w:t>
            </w:r>
          </w:p>
        </w:tc>
      </w:tr>
      <w:tr w:rsidR="00816D2A" w14:paraId="16F00B95" w14:textId="77777777">
        <w:tc>
          <w:tcPr>
            <w:tcW w:w="2235" w:type="dxa"/>
          </w:tcPr>
          <w:p w14:paraId="3F5E6C09" w14:textId="77777777" w:rsidR="00816D2A" w:rsidRDefault="002B15AA">
            <w:pPr>
              <w:spacing w:before="0"/>
              <w:jc w:val="left"/>
              <w:rPr>
                <w:lang w:eastAsia="ko-KR"/>
              </w:rPr>
            </w:pPr>
            <w:r>
              <w:rPr>
                <w:lang w:eastAsia="ko-KR"/>
              </w:rPr>
              <w:t>Fujitsu</w:t>
            </w:r>
          </w:p>
        </w:tc>
        <w:tc>
          <w:tcPr>
            <w:tcW w:w="7727" w:type="dxa"/>
            <w:gridSpan w:val="2"/>
          </w:tcPr>
          <w:p w14:paraId="24637242" w14:textId="77777777" w:rsidR="00816D2A" w:rsidRDefault="002B15AA">
            <w:pPr>
              <w:rPr>
                <w:lang w:val="en-GB" w:eastAsia="ko-KR"/>
              </w:rPr>
            </w:pPr>
            <w:r>
              <w:rPr>
                <w:lang w:eastAsia="ko-KR"/>
              </w:rPr>
              <w:t xml:space="preserve">We think for two-sided models, how to ensure NW-UE consistency on additional conditions is changed to how to ensure the compatibility between the </w:t>
            </w:r>
            <w:r>
              <w:rPr>
                <w:lang w:val="en-GB" w:eastAsia="ko-KR"/>
              </w:rPr>
              <w:t xml:space="preserve">UE part model and the NW part model. </w:t>
            </w:r>
            <w:r>
              <w:rPr>
                <w:lang w:val="en-GB" w:eastAsia="zh-CN"/>
              </w:rPr>
              <w:t xml:space="preserve">Model pairing is a unique feature </w:t>
            </w:r>
            <w:r>
              <w:rPr>
                <w:lang w:val="en-GB" w:eastAsia="ko-KR"/>
              </w:rPr>
              <w:t xml:space="preserve">of two-sided models, which is different from what have been discussed in 10-1a. </w:t>
            </w:r>
          </w:p>
          <w:p w14:paraId="1623116A" w14:textId="77777777" w:rsidR="00816D2A" w:rsidRDefault="002B15AA">
            <w:pPr>
              <w:rPr>
                <w:lang w:val="en-GB" w:eastAsia="ko-KR"/>
              </w:rPr>
            </w:pPr>
            <w:r>
              <w:rPr>
                <w:lang w:val="en-GB" w:eastAsia="ko-KR"/>
              </w:rPr>
              <w:t xml:space="preserve">With it, we suggest following revision on the proposal: </w:t>
            </w:r>
          </w:p>
          <w:p w14:paraId="5A5FD544" w14:textId="77777777" w:rsidR="00816D2A" w:rsidRDefault="002B15AA">
            <w:pPr>
              <w:pStyle w:val="ListParagraph"/>
              <w:numPr>
                <w:ilvl w:val="0"/>
                <w:numId w:val="105"/>
              </w:numPr>
              <w:spacing w:after="160"/>
              <w:rPr>
                <w:lang w:eastAsia="ko-KR"/>
              </w:rPr>
            </w:pPr>
            <w:r>
              <w:rPr>
                <w:lang w:eastAsia="ko-KR"/>
              </w:rPr>
              <w:t xml:space="preserve">For inference for two-sided models, to ensure </w:t>
            </w:r>
            <w:r>
              <w:rPr>
                <w:strike/>
                <w:color w:val="FF0000"/>
                <w:lang w:eastAsia="ko-KR"/>
              </w:rPr>
              <w:t>consistency</w:t>
            </w:r>
            <w:r>
              <w:rPr>
                <w:color w:val="FF0000"/>
                <w:lang w:eastAsia="ko-KR"/>
              </w:rPr>
              <w:t xml:space="preserve"> the compatibility of the UE-part model and the NW-part model </w:t>
            </w:r>
            <w:r>
              <w:rPr>
                <w:strike/>
                <w:color w:val="FF0000"/>
                <w:lang w:eastAsia="ko-KR"/>
              </w:rPr>
              <w:t>between training and inference regarding NW-side and UE-side additional conditions (if identified)</w:t>
            </w:r>
            <w:r>
              <w:rPr>
                <w:lang w:eastAsia="ko-KR"/>
              </w:rPr>
              <w:t xml:space="preserve">, the following options can be taken as potential approaches (when feasible and necessary): </w:t>
            </w:r>
          </w:p>
          <w:p w14:paraId="29856FAA" w14:textId="77777777" w:rsidR="00816D2A" w:rsidRDefault="002B15AA">
            <w:pPr>
              <w:pStyle w:val="ListParagraph"/>
              <w:numPr>
                <w:ilvl w:val="1"/>
                <w:numId w:val="105"/>
              </w:numPr>
              <w:rPr>
                <w:lang w:val="en-GB" w:eastAsia="ko-KR"/>
              </w:rPr>
            </w:pPr>
            <w:r>
              <w:rPr>
                <w:lang w:val="en-GB" w:eastAsia="ko-KR"/>
              </w:rPr>
              <w:t xml:space="preserve">Pairing establishment (i.e., model identification) </w:t>
            </w:r>
            <w:r>
              <w:rPr>
                <w:lang w:eastAsia="ko-KR"/>
              </w:rPr>
              <w:t>to achieve alignment on the additional conditions between NW-side and UE-side</w:t>
            </w:r>
          </w:p>
          <w:p w14:paraId="7F199E0D" w14:textId="77777777" w:rsidR="00816D2A" w:rsidRDefault="002B15AA">
            <w:pPr>
              <w:pStyle w:val="ListParagraph"/>
              <w:numPr>
                <w:ilvl w:val="1"/>
                <w:numId w:val="105"/>
              </w:numPr>
              <w:rPr>
                <w:color w:val="FF0000"/>
                <w:lang w:val="en-GB" w:eastAsia="ko-KR"/>
              </w:rPr>
            </w:pPr>
            <w:r>
              <w:rPr>
                <w:lang w:eastAsia="ko-KR"/>
              </w:rPr>
              <w:t xml:space="preserve">Model training at NW and transfer to UE </w:t>
            </w:r>
            <w:r>
              <w:rPr>
                <w:color w:val="FF0000"/>
                <w:lang w:eastAsia="ko-KR"/>
              </w:rPr>
              <w:t xml:space="preserve">with model </w:t>
            </w:r>
            <w:proofErr w:type="gramStart"/>
            <w:r>
              <w:rPr>
                <w:color w:val="FF0000"/>
                <w:lang w:eastAsia="ko-KR"/>
              </w:rPr>
              <w:t>ID</w:t>
            </w:r>
            <w:r>
              <w:rPr>
                <w:lang w:eastAsia="ko-KR"/>
              </w:rPr>
              <w:t xml:space="preserve">. </w:t>
            </w:r>
            <w:r>
              <w:rPr>
                <w:strike/>
                <w:color w:val="FF0000"/>
                <w:lang w:eastAsia="ko-KR"/>
              </w:rPr>
              <w:t>,</w:t>
            </w:r>
            <w:proofErr w:type="gramEnd"/>
            <w:r>
              <w:rPr>
                <w:strike/>
                <w:color w:val="FF0000"/>
                <w:lang w:eastAsia="ko-KR"/>
              </w:rPr>
              <w:t xml:space="preserve"> where the model has been trained under the NW-side additional condition</w:t>
            </w:r>
          </w:p>
          <w:p w14:paraId="14D15C00" w14:textId="77777777" w:rsidR="00816D2A" w:rsidRDefault="002B15AA">
            <w:pPr>
              <w:pStyle w:val="ListParagraph"/>
              <w:numPr>
                <w:ilvl w:val="2"/>
                <w:numId w:val="105"/>
              </w:numPr>
              <w:spacing w:after="160"/>
              <w:rPr>
                <w:strike/>
                <w:color w:val="FF0000"/>
                <w:lang w:eastAsia="ko-KR"/>
              </w:rPr>
            </w:pPr>
            <w:r>
              <w:rPr>
                <w:strike/>
                <w:color w:val="FF0000"/>
                <w:lang w:eastAsia="ko-KR"/>
              </w:rPr>
              <w:t>FFS: How to address UE-side additional conditions (if necessary)</w:t>
            </w:r>
          </w:p>
          <w:p w14:paraId="3EC32878" w14:textId="77777777" w:rsidR="00816D2A" w:rsidRDefault="002B15AA">
            <w:pPr>
              <w:pStyle w:val="ListParagraph"/>
              <w:numPr>
                <w:ilvl w:val="1"/>
                <w:numId w:val="105"/>
              </w:numPr>
              <w:rPr>
                <w:color w:val="FF0000"/>
                <w:lang w:eastAsia="ko-KR"/>
              </w:rPr>
            </w:pPr>
            <w:r>
              <w:rPr>
                <w:color w:val="FF0000"/>
                <w:lang w:eastAsia="ko-KR"/>
              </w:rPr>
              <w:t>Monitoring/assessment for model compatibility.</w:t>
            </w:r>
          </w:p>
          <w:p w14:paraId="5FF44D79" w14:textId="77777777" w:rsidR="00816D2A" w:rsidRDefault="002B15AA">
            <w:pPr>
              <w:pStyle w:val="ListParagraph"/>
              <w:numPr>
                <w:ilvl w:val="1"/>
                <w:numId w:val="105"/>
              </w:numPr>
              <w:rPr>
                <w:lang w:eastAsia="ko-KR"/>
              </w:rPr>
            </w:pPr>
            <w:r>
              <w:rPr>
                <w:lang w:eastAsia="ko-KR"/>
              </w:rPr>
              <w:lastRenderedPageBreak/>
              <w:t>Other approaches are not precluded.</w:t>
            </w:r>
          </w:p>
          <w:p w14:paraId="3A4CF88B" w14:textId="77777777" w:rsidR="00816D2A" w:rsidRDefault="002B15AA">
            <w:pPr>
              <w:pStyle w:val="ListParagraph"/>
              <w:numPr>
                <w:ilvl w:val="0"/>
                <w:numId w:val="105"/>
              </w:numPr>
              <w:rPr>
                <w:lang w:val="en-GB" w:eastAsia="ko-KR"/>
              </w:rPr>
            </w:pPr>
            <w:r>
              <w:rPr>
                <w:lang w:val="en-GB" w:eastAsia="ko-KR"/>
              </w:rPr>
              <w:t>Note: it does not deny the possibility that different approaches can achieve the same function.</w:t>
            </w:r>
          </w:p>
          <w:p w14:paraId="35E7C151" w14:textId="77777777" w:rsidR="00816D2A" w:rsidRDefault="00816D2A">
            <w:pPr>
              <w:spacing w:before="0"/>
              <w:jc w:val="left"/>
              <w:rPr>
                <w:lang w:val="en-GB" w:eastAsia="ko-KR"/>
              </w:rPr>
            </w:pPr>
          </w:p>
        </w:tc>
      </w:tr>
      <w:tr w:rsidR="00816D2A" w14:paraId="2C4637E4" w14:textId="77777777">
        <w:tc>
          <w:tcPr>
            <w:tcW w:w="2235" w:type="dxa"/>
          </w:tcPr>
          <w:p w14:paraId="11F90DBA" w14:textId="77777777" w:rsidR="00816D2A" w:rsidRDefault="002B15AA">
            <w:pPr>
              <w:rPr>
                <w:lang w:eastAsia="ko-KR"/>
              </w:rPr>
            </w:pPr>
            <w:r>
              <w:rPr>
                <w:rFonts w:hint="eastAsia"/>
                <w:lang w:eastAsia="zh-CN"/>
              </w:rPr>
              <w:lastRenderedPageBreak/>
              <w:t>H</w:t>
            </w:r>
            <w:r>
              <w:rPr>
                <w:lang w:eastAsia="zh-CN"/>
              </w:rPr>
              <w:t xml:space="preserve">uawei, </w:t>
            </w:r>
            <w:proofErr w:type="spellStart"/>
            <w:r>
              <w:rPr>
                <w:lang w:eastAsia="zh-CN"/>
              </w:rPr>
              <w:t>HiSilicon</w:t>
            </w:r>
            <w:proofErr w:type="spellEnd"/>
          </w:p>
        </w:tc>
        <w:tc>
          <w:tcPr>
            <w:tcW w:w="7727" w:type="dxa"/>
            <w:gridSpan w:val="2"/>
          </w:tcPr>
          <w:p w14:paraId="1A904DB2" w14:textId="77777777" w:rsidR="00816D2A" w:rsidRDefault="002B15AA">
            <w:pPr>
              <w:rPr>
                <w:lang w:eastAsia="ko-KR"/>
              </w:rPr>
            </w:pPr>
            <w:r>
              <w:rPr>
                <w:rFonts w:hint="eastAsia"/>
                <w:lang w:eastAsia="zh-CN"/>
              </w:rPr>
              <w:t>The</w:t>
            </w:r>
            <w:r>
              <w:rPr>
                <w:lang w:eastAsia="ko-KR"/>
              </w:rPr>
              <w:t xml:space="preserve"> key/prior issue for </w:t>
            </w:r>
            <w:proofErr w:type="gramStart"/>
            <w:r>
              <w:rPr>
                <w:lang w:eastAsia="ko-KR"/>
              </w:rPr>
              <w:t>two sided</w:t>
            </w:r>
            <w:proofErr w:type="gramEnd"/>
            <w:r>
              <w:rPr>
                <w:lang w:eastAsia="ko-KR"/>
              </w:rPr>
              <w:t xml:space="preserve"> model is to align the pair of models which are trained from different vendors (for Type 2/3 training). Alignment of additional condition is subject to a lower priority.</w:t>
            </w:r>
          </w:p>
          <w:p w14:paraId="2D017730" w14:textId="77777777" w:rsidR="00816D2A" w:rsidRDefault="002B15AA">
            <w:pPr>
              <w:rPr>
                <w:lang w:eastAsia="zh-CN"/>
              </w:rPr>
            </w:pPr>
            <w:r>
              <w:rPr>
                <w:rFonts w:hint="eastAsia"/>
                <w:lang w:eastAsia="zh-CN"/>
              </w:rPr>
              <w:t>F</w:t>
            </w:r>
            <w:r>
              <w:rPr>
                <w:lang w:eastAsia="zh-CN"/>
              </w:rPr>
              <w:t xml:space="preserve">or how to align </w:t>
            </w:r>
            <w:r>
              <w:rPr>
                <w:lang w:eastAsia="ko-KR"/>
              </w:rPr>
              <w:t>the pair of models during identification phase and inference phase, we already have undergoing discussion at 8.14.2.</w:t>
            </w:r>
          </w:p>
        </w:tc>
      </w:tr>
      <w:tr w:rsidR="00816D2A" w14:paraId="61BCEC0E" w14:textId="77777777">
        <w:tc>
          <w:tcPr>
            <w:tcW w:w="2235" w:type="dxa"/>
          </w:tcPr>
          <w:p w14:paraId="1CDAFC4C" w14:textId="77777777" w:rsidR="00816D2A" w:rsidRDefault="002B15AA">
            <w:pPr>
              <w:spacing w:before="0"/>
              <w:jc w:val="left"/>
              <w:rPr>
                <w:lang w:eastAsia="zh-CN"/>
              </w:rPr>
            </w:pPr>
            <w:r>
              <w:rPr>
                <w:rFonts w:hint="eastAsia"/>
                <w:lang w:eastAsia="zh-CN"/>
              </w:rPr>
              <w:t>ZTE</w:t>
            </w:r>
          </w:p>
        </w:tc>
        <w:tc>
          <w:tcPr>
            <w:tcW w:w="7727" w:type="dxa"/>
            <w:gridSpan w:val="2"/>
          </w:tcPr>
          <w:p w14:paraId="180DBA9E" w14:textId="77777777" w:rsidR="00816D2A" w:rsidRDefault="002B15AA">
            <w:pPr>
              <w:spacing w:before="0"/>
              <w:jc w:val="left"/>
              <w:rPr>
                <w:lang w:eastAsia="zh-CN"/>
              </w:rPr>
            </w:pPr>
            <w:r>
              <w:rPr>
                <w:rFonts w:hint="eastAsia"/>
                <w:lang w:eastAsia="zh-CN"/>
              </w:rPr>
              <w:t xml:space="preserve">Fine. </w:t>
            </w:r>
            <w:r>
              <w:rPr>
                <w:rFonts w:hint="eastAsia"/>
                <w:lang w:eastAsia="ko-KR"/>
              </w:rPr>
              <w:t xml:space="preserve">For the first </w:t>
            </w:r>
            <w:proofErr w:type="spellStart"/>
            <w:r>
              <w:rPr>
                <w:rFonts w:hint="eastAsia"/>
                <w:lang w:eastAsia="ko-KR"/>
              </w:rPr>
              <w:t>subbullet</w:t>
            </w:r>
            <w:proofErr w:type="spellEnd"/>
            <w:r>
              <w:rPr>
                <w:rFonts w:hint="eastAsia"/>
                <w:lang w:eastAsia="ko-KR"/>
              </w:rPr>
              <w:t xml:space="preserve">, we suggest </w:t>
            </w:r>
            <w:proofErr w:type="gramStart"/>
            <w:r>
              <w:rPr>
                <w:rFonts w:hint="eastAsia"/>
                <w:lang w:eastAsia="ko-KR"/>
              </w:rPr>
              <w:t>to modify</w:t>
            </w:r>
            <w:proofErr w:type="gramEnd"/>
            <w:r>
              <w:rPr>
                <w:rFonts w:hint="eastAsia"/>
                <w:lang w:eastAsia="ko-KR"/>
              </w:rPr>
              <w:t xml:space="preserve"> the 'i.e.' as 'e.g.' as apparently the two procedures are not identical, although model pairing may be established during the model </w:t>
            </w:r>
            <w:r>
              <w:rPr>
                <w:rFonts w:hint="eastAsia"/>
                <w:lang w:eastAsia="zh-CN"/>
              </w:rPr>
              <w:t>identification</w:t>
            </w:r>
            <w:r>
              <w:rPr>
                <w:rFonts w:hint="eastAsia"/>
                <w:lang w:eastAsia="ko-KR"/>
              </w:rPr>
              <w:t xml:space="preserve"> procedure.</w:t>
            </w:r>
            <w:r>
              <w:rPr>
                <w:rFonts w:hint="eastAsia"/>
                <w:lang w:eastAsia="zh-CN"/>
              </w:rPr>
              <w:t xml:space="preserve"> For the FFS part, the discussion of the </w:t>
            </w:r>
            <w:r>
              <w:t>UE-side additional conditions</w:t>
            </w:r>
            <w:r>
              <w:rPr>
                <w:rFonts w:hint="eastAsia"/>
                <w:lang w:eastAsia="zh-CN"/>
              </w:rPr>
              <w:t xml:space="preserve"> depends on the further progress achieved in the last two proposals.</w:t>
            </w:r>
          </w:p>
        </w:tc>
      </w:tr>
      <w:tr w:rsidR="00816D2A" w14:paraId="5F1C7786" w14:textId="77777777">
        <w:tc>
          <w:tcPr>
            <w:tcW w:w="2235" w:type="dxa"/>
          </w:tcPr>
          <w:p w14:paraId="27B8B8D1" w14:textId="77777777" w:rsidR="00816D2A" w:rsidRDefault="002B15AA">
            <w:pPr>
              <w:rPr>
                <w:lang w:eastAsia="zh-CN"/>
              </w:rPr>
            </w:pPr>
            <w:r>
              <w:rPr>
                <w:lang w:eastAsia="zh-CN"/>
              </w:rPr>
              <w:t>NEC</w:t>
            </w:r>
          </w:p>
        </w:tc>
        <w:tc>
          <w:tcPr>
            <w:tcW w:w="7727" w:type="dxa"/>
            <w:gridSpan w:val="2"/>
          </w:tcPr>
          <w:p w14:paraId="7496FAB2" w14:textId="77777777" w:rsidR="00816D2A" w:rsidRDefault="002B15AA">
            <w:pPr>
              <w:rPr>
                <w:lang w:eastAsia="zh-CN"/>
              </w:rPr>
            </w:pPr>
            <w:r>
              <w:rPr>
                <w:lang w:eastAsia="zh-CN"/>
              </w:rPr>
              <w:t>We are open to have it.</w:t>
            </w:r>
          </w:p>
        </w:tc>
      </w:tr>
      <w:tr w:rsidR="00816D2A" w14:paraId="18E2DBF5" w14:textId="77777777">
        <w:tc>
          <w:tcPr>
            <w:tcW w:w="2235" w:type="dxa"/>
          </w:tcPr>
          <w:p w14:paraId="62222911" w14:textId="77777777" w:rsidR="00816D2A" w:rsidRDefault="002B15AA">
            <w:pPr>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538E65C3" w14:textId="77777777" w:rsidR="00816D2A" w:rsidRDefault="002B15AA">
            <w:pPr>
              <w:rPr>
                <w:lang w:eastAsia="zh-CN"/>
              </w:rPr>
            </w:pPr>
            <w:r>
              <w:rPr>
                <w:lang w:eastAsia="zh-CN"/>
              </w:rPr>
              <w:t>Fujitsu modification can be ok but Issue 10-1a should be focused for now.</w:t>
            </w:r>
          </w:p>
        </w:tc>
      </w:tr>
      <w:tr w:rsidR="00816D2A" w14:paraId="187A7FB3" w14:textId="77777777">
        <w:tc>
          <w:tcPr>
            <w:tcW w:w="2235" w:type="dxa"/>
          </w:tcPr>
          <w:p w14:paraId="521D11FB" w14:textId="77777777" w:rsidR="00816D2A" w:rsidRDefault="002B15AA">
            <w:pPr>
              <w:rPr>
                <w:rFonts w:eastAsia="MS Mincho"/>
                <w:lang w:eastAsia="ja-JP"/>
              </w:rPr>
            </w:pPr>
            <w:r>
              <w:rPr>
                <w:rFonts w:eastAsia="Malgun Gothic" w:hint="eastAsia"/>
              </w:rPr>
              <w:t>Samsung</w:t>
            </w:r>
          </w:p>
        </w:tc>
        <w:tc>
          <w:tcPr>
            <w:tcW w:w="7727" w:type="dxa"/>
            <w:gridSpan w:val="2"/>
          </w:tcPr>
          <w:p w14:paraId="4047AB11" w14:textId="77777777" w:rsidR="00816D2A" w:rsidRDefault="002B15AA">
            <w:pPr>
              <w:rPr>
                <w:lang w:eastAsia="zh-CN"/>
              </w:rPr>
            </w:pPr>
            <w:r>
              <w:rPr>
                <w:rFonts w:eastAsia="Malgun Gothic" w:hint="eastAsia"/>
              </w:rPr>
              <w:t xml:space="preserve">Same view as vivo. </w:t>
            </w:r>
            <w:r>
              <w:rPr>
                <w:rFonts w:eastAsia="Malgun Gothic"/>
              </w:rPr>
              <w:t xml:space="preserve">10-1a can be extended to two-sided models. </w:t>
            </w:r>
          </w:p>
        </w:tc>
      </w:tr>
      <w:tr w:rsidR="00816D2A" w14:paraId="709EB647" w14:textId="77777777">
        <w:tc>
          <w:tcPr>
            <w:tcW w:w="2235" w:type="dxa"/>
          </w:tcPr>
          <w:p w14:paraId="2E81A54F" w14:textId="77777777" w:rsidR="00816D2A" w:rsidRDefault="002B15AA">
            <w:pPr>
              <w:rPr>
                <w:rFonts w:eastAsia="Malgun Gothic"/>
              </w:rPr>
            </w:pPr>
            <w:r>
              <w:rPr>
                <w:rFonts w:hint="eastAsia"/>
                <w:lang w:eastAsia="zh-CN"/>
              </w:rPr>
              <w:t>C</w:t>
            </w:r>
            <w:r>
              <w:rPr>
                <w:lang w:eastAsia="zh-CN"/>
              </w:rPr>
              <w:t>ATT</w:t>
            </w:r>
          </w:p>
        </w:tc>
        <w:tc>
          <w:tcPr>
            <w:tcW w:w="7727" w:type="dxa"/>
            <w:gridSpan w:val="2"/>
          </w:tcPr>
          <w:p w14:paraId="3EAF92C7" w14:textId="77777777" w:rsidR="00816D2A" w:rsidRDefault="002B15AA">
            <w:pPr>
              <w:rPr>
                <w:rFonts w:eastAsia="Malgun Gothic"/>
              </w:rPr>
            </w:pPr>
            <w:r>
              <w:rPr>
                <w:rFonts w:hint="eastAsia"/>
                <w:lang w:eastAsia="zh-CN"/>
              </w:rPr>
              <w:t>O</w:t>
            </w:r>
            <w:r>
              <w:rPr>
                <w:lang w:eastAsia="zh-CN"/>
              </w:rPr>
              <w:t xml:space="preserve">K to further discuss. Also think </w:t>
            </w:r>
            <w:proofErr w:type="spellStart"/>
            <w:r>
              <w:rPr>
                <w:lang w:eastAsia="zh-CN"/>
              </w:rPr>
              <w:t>Fujtsu’s</w:t>
            </w:r>
            <w:proofErr w:type="spellEnd"/>
            <w:r>
              <w:rPr>
                <w:lang w:eastAsia="zh-CN"/>
              </w:rPr>
              <w:t xml:space="preserve"> suggestion on ‘monitoring/assessment can also be added.</w:t>
            </w:r>
          </w:p>
        </w:tc>
      </w:tr>
      <w:tr w:rsidR="00816D2A" w14:paraId="442FFAAB" w14:textId="77777777">
        <w:tc>
          <w:tcPr>
            <w:tcW w:w="2235" w:type="dxa"/>
          </w:tcPr>
          <w:p w14:paraId="13C3C7C5" w14:textId="77777777" w:rsidR="00816D2A" w:rsidRDefault="002B15AA">
            <w:pPr>
              <w:rPr>
                <w:lang w:eastAsia="zh-CN"/>
              </w:rPr>
            </w:pPr>
            <w:r>
              <w:rPr>
                <w:rFonts w:eastAsia="Malgun Gothic" w:hint="eastAsia"/>
                <w:lang w:eastAsia="ko-KR"/>
              </w:rPr>
              <w:t>LG</w:t>
            </w:r>
          </w:p>
        </w:tc>
        <w:tc>
          <w:tcPr>
            <w:tcW w:w="7727" w:type="dxa"/>
            <w:gridSpan w:val="2"/>
          </w:tcPr>
          <w:p w14:paraId="58D37B59" w14:textId="77777777" w:rsidR="00816D2A" w:rsidRDefault="002B15AA">
            <w:pPr>
              <w:rPr>
                <w:lang w:eastAsia="zh-CN"/>
              </w:rPr>
            </w:pPr>
            <w:r>
              <w:rPr>
                <w:rFonts w:eastAsia="Malgun Gothic" w:hint="eastAsia"/>
                <w:lang w:eastAsia="ko-KR"/>
              </w:rPr>
              <w:t xml:space="preserve">Open to this but this </w:t>
            </w:r>
            <w:r>
              <w:rPr>
                <w:rFonts w:eastAsia="Malgun Gothic"/>
                <w:lang w:eastAsia="ko-KR"/>
              </w:rPr>
              <w:t xml:space="preserve">proposal </w:t>
            </w:r>
            <w:r>
              <w:rPr>
                <w:rFonts w:eastAsia="Malgun Gothic" w:hint="eastAsia"/>
                <w:lang w:eastAsia="ko-KR"/>
              </w:rPr>
              <w:t xml:space="preserve">may </w:t>
            </w:r>
            <w:r>
              <w:rPr>
                <w:rFonts w:eastAsia="Malgun Gothic"/>
                <w:lang w:eastAsia="ko-KR"/>
              </w:rPr>
              <w:t>not be needed</w:t>
            </w:r>
            <w:r>
              <w:rPr>
                <w:rFonts w:eastAsia="Malgun Gothic" w:hint="eastAsia"/>
                <w:lang w:eastAsia="ko-KR"/>
              </w:rPr>
              <w:t xml:space="preserve"> if previous agreement for NW-side additional condition </w:t>
            </w:r>
            <w:r>
              <w:rPr>
                <w:rFonts w:eastAsia="Malgun Gothic"/>
                <w:lang w:eastAsia="ko-KR"/>
              </w:rPr>
              <w:t xml:space="preserve">of UE-side model and proposal 10-3 are extended to two-sided models, </w:t>
            </w:r>
            <w:proofErr w:type="gramStart"/>
            <w:r>
              <w:rPr>
                <w:rFonts w:eastAsia="Malgun Gothic"/>
                <w:lang w:eastAsia="ko-KR"/>
              </w:rPr>
              <w:t>i.e.</w:t>
            </w:r>
            <w:proofErr w:type="gramEnd"/>
            <w:r>
              <w:rPr>
                <w:rFonts w:eastAsia="Malgun Gothic"/>
                <w:lang w:eastAsia="ko-KR"/>
              </w:rPr>
              <w:t xml:space="preserve"> to UE-part of two-sided model and NW-part of two-sided model. </w:t>
            </w:r>
          </w:p>
        </w:tc>
      </w:tr>
      <w:tr w:rsidR="00816D2A" w14:paraId="2A48F60B" w14:textId="77777777">
        <w:tc>
          <w:tcPr>
            <w:tcW w:w="2235" w:type="dxa"/>
          </w:tcPr>
          <w:p w14:paraId="7FB05D31" w14:textId="77777777" w:rsidR="00816D2A" w:rsidRDefault="002B15AA">
            <w:pPr>
              <w:rPr>
                <w:rFonts w:eastAsia="SimSun"/>
                <w:lang w:eastAsia="zh-CN"/>
              </w:rPr>
            </w:pPr>
            <w:r>
              <w:rPr>
                <w:rFonts w:eastAsia="SimSun" w:hint="eastAsia"/>
                <w:lang w:eastAsia="zh-CN"/>
              </w:rPr>
              <w:t>New H3C</w:t>
            </w:r>
          </w:p>
        </w:tc>
        <w:tc>
          <w:tcPr>
            <w:tcW w:w="7727" w:type="dxa"/>
            <w:gridSpan w:val="2"/>
          </w:tcPr>
          <w:p w14:paraId="2BF4104C" w14:textId="77777777" w:rsidR="00816D2A" w:rsidRDefault="002B15AA">
            <w:pPr>
              <w:pStyle w:val="ListParagraph"/>
              <w:numPr>
                <w:ilvl w:val="0"/>
                <w:numId w:val="0"/>
              </w:numPr>
              <w:spacing w:after="160"/>
              <w:rPr>
                <w:lang w:eastAsia="zh-CN"/>
              </w:rPr>
            </w:pPr>
            <w:r>
              <w:rPr>
                <w:rFonts w:hint="eastAsia"/>
                <w:lang w:eastAsia="zh-CN"/>
              </w:rPr>
              <w:t>It isn</w:t>
            </w:r>
            <w:r>
              <w:rPr>
                <w:lang w:eastAsia="zh-CN"/>
              </w:rPr>
              <w:t>’</w:t>
            </w:r>
            <w:r>
              <w:rPr>
                <w:rFonts w:hint="eastAsia"/>
                <w:lang w:eastAsia="zh-CN"/>
              </w:rPr>
              <w:t xml:space="preserve">t good to keep </w:t>
            </w:r>
            <w:r>
              <w:rPr>
                <w:lang w:eastAsia="zh-CN"/>
              </w:rPr>
              <w:t>“</w:t>
            </w:r>
            <w:r>
              <w:t>FFS: How to address UE-side additional conditions (if necessary)</w:t>
            </w:r>
            <w:r>
              <w:rPr>
                <w:lang w:eastAsia="zh-CN"/>
              </w:rPr>
              <w:t>”</w:t>
            </w:r>
            <w:r>
              <w:rPr>
                <w:rFonts w:hint="eastAsia"/>
                <w:lang w:eastAsia="zh-CN"/>
              </w:rPr>
              <w:t xml:space="preserve"> because this is last meeting for rel-18 AI/ML</w:t>
            </w:r>
          </w:p>
          <w:p w14:paraId="4D21F1E0" w14:textId="77777777" w:rsidR="00816D2A" w:rsidRDefault="00816D2A">
            <w:pPr>
              <w:rPr>
                <w:rFonts w:eastAsia="Malgun Gothic"/>
                <w:lang w:eastAsia="ko-KR"/>
              </w:rPr>
            </w:pPr>
          </w:p>
        </w:tc>
      </w:tr>
      <w:tr w:rsidR="00B826D3" w14:paraId="4ABF4107" w14:textId="77777777">
        <w:tc>
          <w:tcPr>
            <w:tcW w:w="2235" w:type="dxa"/>
          </w:tcPr>
          <w:p w14:paraId="31DCA10D" w14:textId="53FDEC47" w:rsidR="00B826D3" w:rsidRDefault="00B826D3">
            <w:pPr>
              <w:rPr>
                <w:rFonts w:eastAsia="SimSun"/>
                <w:lang w:eastAsia="zh-CN"/>
              </w:rPr>
            </w:pPr>
            <w:proofErr w:type="spellStart"/>
            <w:r>
              <w:rPr>
                <w:rFonts w:eastAsia="SimSun" w:hint="eastAsia"/>
                <w:lang w:eastAsia="zh-CN"/>
              </w:rPr>
              <w:t>R</w:t>
            </w:r>
            <w:r>
              <w:rPr>
                <w:rFonts w:eastAsia="SimSun"/>
                <w:lang w:eastAsia="zh-CN"/>
              </w:rPr>
              <w:t>uijie</w:t>
            </w:r>
            <w:proofErr w:type="spellEnd"/>
          </w:p>
        </w:tc>
        <w:tc>
          <w:tcPr>
            <w:tcW w:w="7727" w:type="dxa"/>
            <w:gridSpan w:val="2"/>
          </w:tcPr>
          <w:p w14:paraId="781B4F54" w14:textId="0A432260" w:rsidR="00B826D3" w:rsidRDefault="00B826D3">
            <w:pPr>
              <w:pStyle w:val="ListParagraph"/>
              <w:numPr>
                <w:ilvl w:val="0"/>
                <w:numId w:val="0"/>
              </w:numPr>
              <w:spacing w:after="160"/>
              <w:rPr>
                <w:lang w:eastAsia="zh-CN"/>
              </w:rPr>
            </w:pPr>
            <w:r>
              <w:rPr>
                <w:rFonts w:hint="eastAsia"/>
                <w:lang w:eastAsia="zh-CN"/>
              </w:rPr>
              <w:t>T</w:t>
            </w:r>
            <w:r>
              <w:t>he relevant issues in 10-1a ~ 10-3a for single-sided models need to be discuss before we go to two-sided models.</w:t>
            </w:r>
          </w:p>
        </w:tc>
      </w:tr>
    </w:tbl>
    <w:p w14:paraId="4C13CB67" w14:textId="77777777" w:rsidR="00816D2A" w:rsidRDefault="00816D2A"/>
    <w:p w14:paraId="2E6F0C3B" w14:textId="77777777" w:rsidR="00816D2A" w:rsidRDefault="00816D2A">
      <w:pPr>
        <w:rPr>
          <w:lang w:val="en-GB"/>
        </w:rPr>
      </w:pPr>
    </w:p>
    <w:p w14:paraId="7534F6CB" w14:textId="77777777" w:rsidR="00816D2A" w:rsidRDefault="002B15AA">
      <w:pPr>
        <w:pStyle w:val="Heading5"/>
        <w:ind w:left="1008" w:hanging="1008"/>
      </w:pPr>
      <w:r>
        <w:t>Issue 10-5: Model identification types (continued from 9-3)</w:t>
      </w:r>
    </w:p>
    <w:tbl>
      <w:tblPr>
        <w:tblStyle w:val="TableGrid"/>
        <w:tblW w:w="0" w:type="auto"/>
        <w:tblLook w:val="04A0" w:firstRow="1" w:lastRow="0" w:firstColumn="1" w:lastColumn="0" w:noHBand="0" w:noVBand="1"/>
      </w:tblPr>
      <w:tblGrid>
        <w:gridCol w:w="9962"/>
      </w:tblGrid>
      <w:tr w:rsidR="00816D2A" w14:paraId="34B8BD01" w14:textId="77777777">
        <w:tc>
          <w:tcPr>
            <w:tcW w:w="9962" w:type="dxa"/>
          </w:tcPr>
          <w:p w14:paraId="0BECAEE7" w14:textId="77777777" w:rsidR="00816D2A" w:rsidRDefault="002B15AA">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11FE8FCA" w14:textId="77777777" w:rsidR="00816D2A" w:rsidRDefault="002B15AA">
            <w:pPr>
              <w:rPr>
                <w:lang w:eastAsia="ko-KR"/>
              </w:rPr>
            </w:pPr>
            <w:r>
              <w:rPr>
                <w:lang w:eastAsia="ko-KR"/>
              </w:rPr>
              <w:t>For model identification of UE-side or UE-part of two-sided models, categorize model identification types as follows, and further study relevant aspects, necessity, and specification impact (if any).</w:t>
            </w:r>
          </w:p>
          <w:p w14:paraId="6DDEF0E0" w14:textId="77777777" w:rsidR="00816D2A" w:rsidRDefault="002B15AA">
            <w:pPr>
              <w:numPr>
                <w:ilvl w:val="0"/>
                <w:numId w:val="28"/>
              </w:numPr>
              <w:rPr>
                <w:rFonts w:eastAsia="Calibri"/>
                <w:lang w:eastAsia="ko-KR"/>
              </w:rPr>
            </w:pPr>
            <w:r>
              <w:rPr>
                <w:rFonts w:eastAsia="Calibri"/>
                <w:lang w:eastAsia="ko-KR"/>
              </w:rPr>
              <w:t xml:space="preserve">Type A: Model is identified to NW (if applicable) and UE (if applicable) without over-the-air </w:t>
            </w:r>
            <w:proofErr w:type="gramStart"/>
            <w:r>
              <w:rPr>
                <w:rFonts w:eastAsia="Calibri"/>
                <w:lang w:eastAsia="ko-KR"/>
              </w:rPr>
              <w:t>signaling</w:t>
            </w:r>
            <w:proofErr w:type="gramEnd"/>
          </w:p>
          <w:p w14:paraId="1CCBBFEE" w14:textId="77777777" w:rsidR="00816D2A" w:rsidRDefault="002B15AA">
            <w:pPr>
              <w:numPr>
                <w:ilvl w:val="1"/>
                <w:numId w:val="28"/>
              </w:numPr>
              <w:rPr>
                <w:rFonts w:eastAsia="Calibri"/>
                <w:lang w:eastAsia="ko-KR"/>
              </w:rPr>
            </w:pPr>
            <w:r>
              <w:rPr>
                <w:rFonts w:eastAsia="Calibri"/>
                <w:lang w:eastAsia="ko-KR"/>
              </w:rPr>
              <w:lastRenderedPageBreak/>
              <w:t>The model may be assigned with a model ID</w:t>
            </w:r>
            <w:r>
              <w:rPr>
                <w:rFonts w:eastAsia="SimSun" w:hint="eastAsia"/>
                <w:lang w:eastAsia="zh-CN"/>
              </w:rPr>
              <w:t xml:space="preserve"> during the model identification</w:t>
            </w:r>
            <w:r>
              <w:rPr>
                <w:rFonts w:eastAsia="Calibri"/>
                <w:lang w:eastAsia="ko-KR"/>
              </w:rPr>
              <w:t xml:space="preserve">, which may be referred/used in over-the-air signaling after model identification. </w:t>
            </w:r>
          </w:p>
          <w:p w14:paraId="4F8EDF5B" w14:textId="77777777" w:rsidR="00816D2A" w:rsidRDefault="002B15AA">
            <w:pPr>
              <w:numPr>
                <w:ilvl w:val="1"/>
                <w:numId w:val="28"/>
              </w:numPr>
              <w:rPr>
                <w:rFonts w:eastAsia="Calibri"/>
                <w:lang w:eastAsia="ko-KR"/>
              </w:rPr>
            </w:pPr>
            <w:r>
              <w:rPr>
                <w:rFonts w:eastAsia="Calibri" w:hint="eastAsia"/>
                <w:lang w:eastAsia="zh-CN"/>
              </w:rPr>
              <w:t>F</w:t>
            </w:r>
            <w:r>
              <w:rPr>
                <w:rFonts w:eastAsia="Calibri"/>
                <w:lang w:eastAsia="zh-CN"/>
              </w:rPr>
              <w:t>FS: Spec impact to other WGs</w:t>
            </w:r>
          </w:p>
          <w:p w14:paraId="371B945B" w14:textId="77777777" w:rsidR="00816D2A" w:rsidRDefault="002B15AA">
            <w:pPr>
              <w:numPr>
                <w:ilvl w:val="0"/>
                <w:numId w:val="28"/>
              </w:numPr>
              <w:rPr>
                <w:rFonts w:eastAsia="Calibri"/>
                <w:lang w:eastAsia="ko-KR"/>
              </w:rPr>
            </w:pPr>
            <w:r>
              <w:rPr>
                <w:rFonts w:eastAsia="Calibri"/>
                <w:lang w:eastAsia="ko-KR"/>
              </w:rPr>
              <w:t xml:space="preserve">Type B: Model is identified via over-the-air signaling, </w:t>
            </w:r>
          </w:p>
          <w:p w14:paraId="381728EC" w14:textId="77777777" w:rsidR="00816D2A" w:rsidRDefault="002B15AA">
            <w:pPr>
              <w:numPr>
                <w:ilvl w:val="1"/>
                <w:numId w:val="28"/>
              </w:numPr>
              <w:rPr>
                <w:rFonts w:eastAsia="Calibri"/>
                <w:strike/>
                <w:lang w:eastAsia="ko-KR"/>
              </w:rPr>
            </w:pPr>
            <w:r>
              <w:rPr>
                <w:rFonts w:eastAsia="Calibri"/>
                <w:lang w:eastAsia="ko-KR"/>
              </w:rPr>
              <w:t xml:space="preserve">Type B1: </w:t>
            </w:r>
          </w:p>
          <w:p w14:paraId="6B89B29C" w14:textId="77777777" w:rsidR="00816D2A" w:rsidRDefault="002B15AA">
            <w:pPr>
              <w:numPr>
                <w:ilvl w:val="2"/>
                <w:numId w:val="28"/>
              </w:numPr>
              <w:rPr>
                <w:rFonts w:eastAsia="Calibri"/>
                <w:lang w:eastAsia="ko-KR"/>
              </w:rPr>
            </w:pPr>
            <w:r>
              <w:rPr>
                <w:rFonts w:eastAsia="Calibri"/>
                <w:lang w:eastAsia="ko-KR"/>
              </w:rPr>
              <w:t xml:space="preserve">Model identification initiated by the UE, and NW assists the remaining steps (if any) of the model </w:t>
            </w:r>
            <w:proofErr w:type="gramStart"/>
            <w:r>
              <w:rPr>
                <w:rFonts w:eastAsia="Calibri"/>
                <w:lang w:eastAsia="ko-KR"/>
              </w:rPr>
              <w:t>identification</w:t>
            </w:r>
            <w:proofErr w:type="gramEnd"/>
          </w:p>
          <w:p w14:paraId="1C95F273" w14:textId="77777777" w:rsidR="00816D2A" w:rsidRDefault="002B15AA">
            <w:pPr>
              <w:numPr>
                <w:ilvl w:val="3"/>
                <w:numId w:val="28"/>
              </w:numPr>
              <w:rPr>
                <w:rFonts w:eastAsia="Calibri"/>
                <w:lang w:eastAsia="ko-KR"/>
              </w:rPr>
            </w:pPr>
            <w:r>
              <w:rPr>
                <w:rFonts w:eastAsia="Calibri"/>
                <w:lang w:eastAsia="ko-KR"/>
              </w:rPr>
              <w:t>the model may be assigned with a model ID</w:t>
            </w:r>
            <w:r>
              <w:rPr>
                <w:rFonts w:eastAsia="SimSun" w:hint="eastAsia"/>
                <w:lang w:eastAsia="zh-CN"/>
              </w:rPr>
              <w:t xml:space="preserve"> during the model </w:t>
            </w:r>
            <w:proofErr w:type="gramStart"/>
            <w:r>
              <w:rPr>
                <w:rFonts w:eastAsia="SimSun" w:hint="eastAsia"/>
                <w:lang w:eastAsia="zh-CN"/>
              </w:rPr>
              <w:t>identification</w:t>
            </w:r>
            <w:proofErr w:type="gramEnd"/>
          </w:p>
          <w:p w14:paraId="3F82EF48" w14:textId="77777777" w:rsidR="00816D2A" w:rsidRDefault="002B15AA">
            <w:pPr>
              <w:numPr>
                <w:ilvl w:val="2"/>
                <w:numId w:val="28"/>
              </w:numPr>
              <w:rPr>
                <w:rFonts w:eastAsia="Calibri"/>
                <w:lang w:eastAsia="ko-KR"/>
              </w:rPr>
            </w:pPr>
            <w:r>
              <w:rPr>
                <w:rFonts w:eastAsia="Calibri"/>
                <w:lang w:eastAsia="ko-KR"/>
              </w:rPr>
              <w:t>FFS: details of steps</w:t>
            </w:r>
          </w:p>
          <w:p w14:paraId="1D227E44" w14:textId="77777777" w:rsidR="00816D2A" w:rsidRDefault="002B15AA">
            <w:pPr>
              <w:numPr>
                <w:ilvl w:val="1"/>
                <w:numId w:val="28"/>
              </w:numPr>
              <w:rPr>
                <w:rFonts w:eastAsia="Calibri"/>
                <w:lang w:eastAsia="ko-KR"/>
              </w:rPr>
            </w:pPr>
            <w:r>
              <w:rPr>
                <w:rFonts w:eastAsia="Calibri"/>
                <w:lang w:eastAsia="ko-KR"/>
              </w:rPr>
              <w:t>Type B2:</w:t>
            </w:r>
            <w:r>
              <w:rPr>
                <w:rFonts w:eastAsia="Calibri"/>
                <w:strike/>
                <w:lang w:eastAsia="ko-KR"/>
              </w:rPr>
              <w:t xml:space="preserve"> </w:t>
            </w:r>
          </w:p>
          <w:p w14:paraId="4F52B9C3" w14:textId="77777777" w:rsidR="00816D2A" w:rsidRDefault="002B15AA">
            <w:pPr>
              <w:numPr>
                <w:ilvl w:val="2"/>
                <w:numId w:val="28"/>
              </w:numPr>
              <w:rPr>
                <w:rFonts w:eastAsia="Calibri"/>
                <w:lang w:eastAsia="ko-KR"/>
              </w:rPr>
            </w:pPr>
            <w:r>
              <w:rPr>
                <w:rFonts w:eastAsia="Calibri"/>
                <w:lang w:eastAsia="ko-KR"/>
              </w:rPr>
              <w:t xml:space="preserve">Model identification initiated by the NW, and UE responds (if applicable) for the remaining steps (if any) of the model </w:t>
            </w:r>
            <w:proofErr w:type="gramStart"/>
            <w:r>
              <w:rPr>
                <w:rFonts w:eastAsia="Calibri"/>
                <w:lang w:eastAsia="ko-KR"/>
              </w:rPr>
              <w:t>identification</w:t>
            </w:r>
            <w:proofErr w:type="gramEnd"/>
          </w:p>
          <w:p w14:paraId="33AD5D7C" w14:textId="77777777" w:rsidR="00816D2A" w:rsidRDefault="002B15AA">
            <w:pPr>
              <w:numPr>
                <w:ilvl w:val="3"/>
                <w:numId w:val="28"/>
              </w:numPr>
              <w:rPr>
                <w:rFonts w:eastAsia="Calibri"/>
                <w:lang w:eastAsia="ko-KR"/>
              </w:rPr>
            </w:pPr>
            <w:r>
              <w:rPr>
                <w:rFonts w:eastAsia="Calibri"/>
                <w:lang w:eastAsia="ko-KR"/>
              </w:rPr>
              <w:t>the model may be assigned with a model ID</w:t>
            </w:r>
            <w:r>
              <w:rPr>
                <w:rFonts w:eastAsia="SimSun" w:hint="eastAsia"/>
                <w:lang w:eastAsia="zh-CN"/>
              </w:rPr>
              <w:t xml:space="preserve"> during the model </w:t>
            </w:r>
            <w:proofErr w:type="gramStart"/>
            <w:r>
              <w:rPr>
                <w:rFonts w:eastAsia="SimSun" w:hint="eastAsia"/>
                <w:lang w:eastAsia="zh-CN"/>
              </w:rPr>
              <w:t>identification</w:t>
            </w:r>
            <w:proofErr w:type="gramEnd"/>
          </w:p>
          <w:p w14:paraId="1CE82A40" w14:textId="77777777" w:rsidR="00816D2A" w:rsidRDefault="002B15AA">
            <w:pPr>
              <w:numPr>
                <w:ilvl w:val="2"/>
                <w:numId w:val="28"/>
              </w:numPr>
              <w:rPr>
                <w:rFonts w:eastAsia="Calibri"/>
                <w:lang w:eastAsia="ko-KR"/>
              </w:rPr>
            </w:pPr>
            <w:r>
              <w:rPr>
                <w:rFonts w:eastAsia="Calibri"/>
                <w:lang w:eastAsia="ko-KR"/>
              </w:rPr>
              <w:t>FFS: details of steps</w:t>
            </w:r>
          </w:p>
          <w:p w14:paraId="11A9A8AD" w14:textId="77777777" w:rsidR="00816D2A" w:rsidRDefault="002B15AA">
            <w:pPr>
              <w:numPr>
                <w:ilvl w:val="0"/>
                <w:numId w:val="34"/>
              </w:numPr>
              <w:rPr>
                <w:rFonts w:eastAsia="Calibri"/>
                <w:strike/>
                <w:lang w:eastAsia="ko-KR"/>
              </w:rPr>
            </w:pPr>
            <w:r>
              <w:rPr>
                <w:lang w:eastAsia="ko-KR"/>
              </w:rPr>
              <w:t>Note: The support and applicability of each model identification Type is a separate discussion. This study does not imply that model identification is necessary.</w:t>
            </w:r>
          </w:p>
        </w:tc>
      </w:tr>
    </w:tbl>
    <w:p w14:paraId="2E37A622" w14:textId="77777777" w:rsidR="00816D2A" w:rsidRDefault="00816D2A">
      <w:pPr>
        <w:rPr>
          <w:lang w:val="en-GB"/>
        </w:rPr>
      </w:pPr>
    </w:p>
    <w:p w14:paraId="27ED26DE" w14:textId="77777777" w:rsidR="00816D2A" w:rsidRDefault="002B15AA">
      <w:pPr>
        <w:pStyle w:val="Heading6"/>
        <w:ind w:left="1152" w:hanging="1152"/>
        <w:rPr>
          <w:sz w:val="22"/>
          <w:szCs w:val="22"/>
        </w:rPr>
      </w:pPr>
      <w:r>
        <w:rPr>
          <w:sz w:val="22"/>
          <w:szCs w:val="22"/>
        </w:rPr>
        <w:t>Proposal 10-5a</w:t>
      </w:r>
    </w:p>
    <w:p w14:paraId="4FF8D52F" w14:textId="77777777" w:rsidR="00816D2A" w:rsidRDefault="002B15AA">
      <w:r>
        <w:t xml:space="preserve">For model identification of UE-side or UE-part of two-sided models, further clarification is made as follows. </w:t>
      </w:r>
    </w:p>
    <w:p w14:paraId="1817514E" w14:textId="77777777" w:rsidR="00816D2A" w:rsidRDefault="002B15AA">
      <w:pPr>
        <w:pStyle w:val="ListParagraph"/>
        <w:numPr>
          <w:ilvl w:val="0"/>
          <w:numId w:val="37"/>
        </w:numPr>
        <w:rPr>
          <w:lang w:val="en-GB"/>
        </w:rPr>
      </w:pPr>
      <w:r>
        <w:rPr>
          <w:lang w:val="en-GB"/>
        </w:rPr>
        <w:t>Type A</w:t>
      </w:r>
    </w:p>
    <w:p w14:paraId="5196E005" w14:textId="77777777" w:rsidR="00816D2A" w:rsidRDefault="002B15AA">
      <w:pPr>
        <w:pStyle w:val="ListParagraph"/>
        <w:numPr>
          <w:ilvl w:val="1"/>
          <w:numId w:val="37"/>
        </w:numPr>
        <w:jc w:val="both"/>
        <w:rPr>
          <w:lang w:val="en-GB"/>
        </w:rPr>
      </w:pPr>
      <w:r>
        <w:rPr>
          <w:lang w:val="en-GB"/>
        </w:rPr>
        <w:t>Used to identify a model developed offline, where additional conditions, if needed, may be aligned either offline or online.</w:t>
      </w:r>
    </w:p>
    <w:p w14:paraId="241D12FC" w14:textId="77777777" w:rsidR="00816D2A" w:rsidRDefault="002B15AA">
      <w:pPr>
        <w:pStyle w:val="ListParagraph"/>
        <w:numPr>
          <w:ilvl w:val="1"/>
          <w:numId w:val="37"/>
        </w:numPr>
        <w:jc w:val="both"/>
        <w:rPr>
          <w:lang w:val="en-GB"/>
        </w:rPr>
      </w:pPr>
      <w:r>
        <w:rPr>
          <w:lang w:val="en-GB"/>
        </w:rPr>
        <w:t>Model identification may be initiated by the NW-side (e.g., UE-vendor-agnostic models).</w:t>
      </w:r>
    </w:p>
    <w:p w14:paraId="0A6E07FF" w14:textId="77777777" w:rsidR="00816D2A" w:rsidRDefault="002B15AA">
      <w:pPr>
        <w:pStyle w:val="ListParagraph"/>
        <w:numPr>
          <w:ilvl w:val="1"/>
          <w:numId w:val="37"/>
        </w:numPr>
        <w:jc w:val="both"/>
        <w:rPr>
          <w:lang w:val="en-GB"/>
        </w:rPr>
      </w:pPr>
      <w:r>
        <w:rPr>
          <w:lang w:val="en-GB"/>
        </w:rPr>
        <w:t>Model identification may be initiated by the UE-side (e.g., UE-vendor-specific models).</w:t>
      </w:r>
    </w:p>
    <w:p w14:paraId="3A3568D3" w14:textId="77777777" w:rsidR="00816D2A" w:rsidRDefault="002B15AA">
      <w:pPr>
        <w:pStyle w:val="ListParagraph"/>
        <w:numPr>
          <w:ilvl w:val="0"/>
          <w:numId w:val="37"/>
        </w:numPr>
        <w:jc w:val="both"/>
      </w:pPr>
      <w:r>
        <w:rPr>
          <w:lang w:val="en-GB"/>
        </w:rPr>
        <w:t>Type</w:t>
      </w:r>
      <w:r>
        <w:t xml:space="preserve"> B1</w:t>
      </w:r>
    </w:p>
    <w:p w14:paraId="2E03406B" w14:textId="77777777" w:rsidR="00816D2A" w:rsidRDefault="002B15AA">
      <w:pPr>
        <w:pStyle w:val="ListParagraph"/>
        <w:numPr>
          <w:ilvl w:val="1"/>
          <w:numId w:val="37"/>
        </w:numPr>
        <w:jc w:val="both"/>
        <w:rPr>
          <w:lang w:val="en-GB"/>
        </w:rPr>
      </w:pPr>
      <w:r>
        <w:rPr>
          <w:lang w:val="en-GB"/>
        </w:rPr>
        <w:t xml:space="preserve">Used for UE to identify a model developed offline or is available at UE, referring to a </w:t>
      </w:r>
      <w:r>
        <w:t>specified list of parameters and candidate values,</w:t>
      </w:r>
      <w:r>
        <w:rPr>
          <w:lang w:val="en-GB"/>
        </w:rPr>
        <w:t xml:space="preserve"> conditions, additional conditions, data collection related configuration(s), and/or a previously identified model.</w:t>
      </w:r>
    </w:p>
    <w:p w14:paraId="4DCB1393" w14:textId="77777777" w:rsidR="00816D2A" w:rsidRDefault="002B15AA">
      <w:pPr>
        <w:pStyle w:val="ListParagraph"/>
        <w:numPr>
          <w:ilvl w:val="0"/>
          <w:numId w:val="37"/>
        </w:numPr>
        <w:jc w:val="both"/>
        <w:rPr>
          <w:lang w:val="en-GB"/>
        </w:rPr>
      </w:pPr>
      <w:r>
        <w:rPr>
          <w:lang w:val="en-GB"/>
        </w:rPr>
        <w:t>Type B2</w:t>
      </w:r>
    </w:p>
    <w:p w14:paraId="02BACBEB" w14:textId="77777777" w:rsidR="00816D2A" w:rsidRDefault="002B15AA">
      <w:pPr>
        <w:pStyle w:val="ListParagraph"/>
        <w:numPr>
          <w:ilvl w:val="1"/>
          <w:numId w:val="37"/>
        </w:numPr>
        <w:jc w:val="both"/>
        <w:rPr>
          <w:lang w:val="en-GB"/>
        </w:rPr>
      </w:pPr>
      <w:r>
        <w:rPr>
          <w:lang w:val="en-GB"/>
        </w:rPr>
        <w:t>B2-1: Used along with model transfer from NW to UE</w:t>
      </w:r>
    </w:p>
    <w:p w14:paraId="532D9DDC" w14:textId="77777777" w:rsidR="00816D2A" w:rsidRDefault="002B15AA">
      <w:pPr>
        <w:pStyle w:val="ListParagraph"/>
        <w:numPr>
          <w:ilvl w:val="1"/>
          <w:numId w:val="37"/>
        </w:numPr>
        <w:jc w:val="both"/>
        <w:rPr>
          <w:lang w:val="en-GB"/>
        </w:rPr>
      </w:pPr>
      <w:r>
        <w:rPr>
          <w:lang w:val="en-GB"/>
        </w:rPr>
        <w:t>B2-2: Used for NW to indicate data collection at UE. In this case, a model ID is a logical ID associated with the underlying conditions and additional conditions for the indicated data collection.</w:t>
      </w:r>
    </w:p>
    <w:p w14:paraId="180DD033" w14:textId="77777777" w:rsidR="00816D2A" w:rsidRDefault="002B15AA">
      <w:pPr>
        <w:pStyle w:val="ListParagraph"/>
        <w:numPr>
          <w:ilvl w:val="1"/>
          <w:numId w:val="37"/>
        </w:numPr>
        <w:jc w:val="both"/>
        <w:rPr>
          <w:lang w:val="en-GB"/>
        </w:rPr>
      </w:pPr>
      <w:r>
        <w:rPr>
          <w:lang w:val="en-GB"/>
        </w:rPr>
        <w:t>B2-3: Used along with dataset transfer from NW to UE. In this case, a model ID is a logical ID referring to the dataset.</w:t>
      </w:r>
    </w:p>
    <w:p w14:paraId="64F905BF" w14:textId="77777777" w:rsidR="00816D2A" w:rsidRDefault="00816D2A"/>
    <w:tbl>
      <w:tblPr>
        <w:tblStyle w:val="TableGrid"/>
        <w:tblW w:w="0" w:type="auto"/>
        <w:tblLook w:val="04A0" w:firstRow="1" w:lastRow="0" w:firstColumn="1" w:lastColumn="0" w:noHBand="0" w:noVBand="1"/>
      </w:tblPr>
      <w:tblGrid>
        <w:gridCol w:w="2235"/>
        <w:gridCol w:w="3863"/>
        <w:gridCol w:w="3864"/>
      </w:tblGrid>
      <w:tr w:rsidR="00816D2A" w14:paraId="14F01C02" w14:textId="77777777">
        <w:trPr>
          <w:trHeight w:val="449"/>
        </w:trPr>
        <w:tc>
          <w:tcPr>
            <w:tcW w:w="2235" w:type="dxa"/>
            <w:shd w:val="clear" w:color="auto" w:fill="D9D9D9" w:themeFill="background1" w:themeFillShade="D9"/>
          </w:tcPr>
          <w:p w14:paraId="405E6CB1" w14:textId="77777777" w:rsidR="00816D2A" w:rsidRDefault="00816D2A">
            <w:pPr>
              <w:spacing w:before="0"/>
              <w:jc w:val="left"/>
              <w:rPr>
                <w:lang w:eastAsia="ko-KR"/>
              </w:rPr>
            </w:pPr>
          </w:p>
        </w:tc>
        <w:tc>
          <w:tcPr>
            <w:tcW w:w="3863" w:type="dxa"/>
            <w:shd w:val="clear" w:color="auto" w:fill="D9D9D9" w:themeFill="background1" w:themeFillShade="D9"/>
            <w:vAlign w:val="center"/>
          </w:tcPr>
          <w:p w14:paraId="017CA942" w14:textId="77777777" w:rsidR="00816D2A" w:rsidRDefault="002B15AA">
            <w:pPr>
              <w:spacing w:before="0"/>
              <w:jc w:val="left"/>
              <w:rPr>
                <w:lang w:eastAsia="ko-KR"/>
              </w:rPr>
            </w:pPr>
            <w:r>
              <w:rPr>
                <w:lang w:eastAsia="ko-KR"/>
              </w:rPr>
              <w:t>Yes</w:t>
            </w:r>
          </w:p>
        </w:tc>
        <w:tc>
          <w:tcPr>
            <w:tcW w:w="3864" w:type="dxa"/>
            <w:shd w:val="clear" w:color="auto" w:fill="D9D9D9" w:themeFill="background1" w:themeFillShade="D9"/>
            <w:vAlign w:val="center"/>
          </w:tcPr>
          <w:p w14:paraId="2675EC1F" w14:textId="77777777" w:rsidR="00816D2A" w:rsidRDefault="002B15AA">
            <w:pPr>
              <w:spacing w:before="0"/>
              <w:jc w:val="left"/>
              <w:rPr>
                <w:lang w:eastAsia="ko-KR"/>
              </w:rPr>
            </w:pPr>
            <w:r>
              <w:rPr>
                <w:lang w:eastAsia="ko-KR"/>
              </w:rPr>
              <w:t>No</w:t>
            </w:r>
          </w:p>
        </w:tc>
      </w:tr>
      <w:tr w:rsidR="00816D2A" w14:paraId="3BFF8A22" w14:textId="77777777">
        <w:trPr>
          <w:trHeight w:val="746"/>
        </w:trPr>
        <w:tc>
          <w:tcPr>
            <w:tcW w:w="2235" w:type="dxa"/>
          </w:tcPr>
          <w:p w14:paraId="5A6F474A" w14:textId="77777777" w:rsidR="00816D2A" w:rsidRDefault="002B15AA">
            <w:pPr>
              <w:spacing w:before="0"/>
              <w:jc w:val="left"/>
              <w:rPr>
                <w:lang w:eastAsia="ko-KR"/>
              </w:rPr>
            </w:pPr>
            <w:r>
              <w:rPr>
                <w:lang w:eastAsia="ko-KR"/>
              </w:rPr>
              <w:t>Agree?</w:t>
            </w:r>
          </w:p>
        </w:tc>
        <w:tc>
          <w:tcPr>
            <w:tcW w:w="3863" w:type="dxa"/>
          </w:tcPr>
          <w:p w14:paraId="7A0EB9CF" w14:textId="77777777" w:rsidR="00816D2A" w:rsidRDefault="002B15AA">
            <w:pPr>
              <w:spacing w:before="0"/>
              <w:jc w:val="left"/>
              <w:rPr>
                <w:lang w:eastAsia="ko-KR"/>
              </w:rPr>
            </w:pPr>
            <w:r>
              <w:rPr>
                <w:lang w:eastAsia="ko-KR"/>
              </w:rPr>
              <w:t xml:space="preserve"> </w:t>
            </w:r>
          </w:p>
        </w:tc>
        <w:tc>
          <w:tcPr>
            <w:tcW w:w="3864" w:type="dxa"/>
          </w:tcPr>
          <w:p w14:paraId="21FB2D24" w14:textId="77777777" w:rsidR="00816D2A" w:rsidRDefault="00816D2A">
            <w:pPr>
              <w:spacing w:before="0"/>
              <w:jc w:val="left"/>
              <w:rPr>
                <w:lang w:eastAsia="ko-KR"/>
              </w:rPr>
            </w:pPr>
          </w:p>
        </w:tc>
      </w:tr>
      <w:tr w:rsidR="00816D2A" w14:paraId="0CB225E2" w14:textId="77777777">
        <w:tc>
          <w:tcPr>
            <w:tcW w:w="2235" w:type="dxa"/>
            <w:shd w:val="clear" w:color="auto" w:fill="D9D9D9" w:themeFill="background1" w:themeFillShade="D9"/>
          </w:tcPr>
          <w:p w14:paraId="5562FBD7" w14:textId="77777777" w:rsidR="00816D2A" w:rsidRDefault="002B15AA">
            <w:pPr>
              <w:spacing w:before="0"/>
              <w:jc w:val="left"/>
              <w:rPr>
                <w:lang w:eastAsia="ko-KR"/>
              </w:rPr>
            </w:pPr>
            <w:r>
              <w:rPr>
                <w:lang w:eastAsia="ko-KR"/>
              </w:rPr>
              <w:t>Company</w:t>
            </w:r>
          </w:p>
        </w:tc>
        <w:tc>
          <w:tcPr>
            <w:tcW w:w="7727" w:type="dxa"/>
            <w:gridSpan w:val="2"/>
            <w:shd w:val="clear" w:color="auto" w:fill="D9D9D9" w:themeFill="background1" w:themeFillShade="D9"/>
          </w:tcPr>
          <w:p w14:paraId="51643781" w14:textId="77777777" w:rsidR="00816D2A" w:rsidRDefault="002B15AA">
            <w:pPr>
              <w:spacing w:before="0"/>
              <w:jc w:val="left"/>
              <w:rPr>
                <w:lang w:eastAsia="ko-KR"/>
              </w:rPr>
            </w:pPr>
            <w:r>
              <w:rPr>
                <w:lang w:eastAsia="ko-KR"/>
              </w:rPr>
              <w:t>Comments</w:t>
            </w:r>
          </w:p>
        </w:tc>
      </w:tr>
      <w:tr w:rsidR="00816D2A" w14:paraId="38463E83" w14:textId="77777777">
        <w:tc>
          <w:tcPr>
            <w:tcW w:w="2235" w:type="dxa"/>
          </w:tcPr>
          <w:p w14:paraId="296416A9" w14:textId="77777777" w:rsidR="00816D2A" w:rsidRDefault="002B15AA">
            <w:pPr>
              <w:spacing w:before="0"/>
              <w:jc w:val="left"/>
              <w:rPr>
                <w:lang w:eastAsia="zh-CN"/>
              </w:rPr>
            </w:pPr>
            <w:r>
              <w:rPr>
                <w:rFonts w:hint="eastAsia"/>
                <w:lang w:eastAsia="zh-CN"/>
              </w:rPr>
              <w:t>v</w:t>
            </w:r>
            <w:r>
              <w:rPr>
                <w:lang w:eastAsia="zh-CN"/>
              </w:rPr>
              <w:t>ivo</w:t>
            </w:r>
          </w:p>
        </w:tc>
        <w:tc>
          <w:tcPr>
            <w:tcW w:w="7727" w:type="dxa"/>
            <w:gridSpan w:val="2"/>
          </w:tcPr>
          <w:p w14:paraId="7FC616C6" w14:textId="77777777" w:rsidR="00816D2A" w:rsidRDefault="002B15AA">
            <w:pPr>
              <w:spacing w:before="0"/>
              <w:jc w:val="left"/>
              <w:rPr>
                <w:lang w:eastAsia="zh-CN"/>
              </w:rPr>
            </w:pPr>
            <w:r>
              <w:rPr>
                <w:rFonts w:hint="eastAsia"/>
                <w:lang w:eastAsia="zh-CN"/>
              </w:rPr>
              <w:t>W</w:t>
            </w:r>
            <w:r>
              <w:rPr>
                <w:lang w:eastAsia="zh-CN"/>
              </w:rPr>
              <w:t>e have the following comments:</w:t>
            </w:r>
          </w:p>
          <w:p w14:paraId="6D64B1C6" w14:textId="77777777" w:rsidR="00816D2A" w:rsidRDefault="002B15AA">
            <w:pPr>
              <w:pStyle w:val="ListParagraph"/>
              <w:numPr>
                <w:ilvl w:val="0"/>
                <w:numId w:val="106"/>
              </w:numPr>
              <w:spacing w:line="280" w:lineRule="atLeast"/>
              <w:rPr>
                <w:lang w:eastAsia="zh-CN"/>
              </w:rPr>
            </w:pPr>
            <w:r>
              <w:rPr>
                <w:rFonts w:hint="eastAsia"/>
                <w:lang w:eastAsia="zh-CN"/>
              </w:rPr>
              <w:t>F</w:t>
            </w:r>
            <w:r>
              <w:rPr>
                <w:lang w:eastAsia="zh-CN"/>
              </w:rPr>
              <w:t xml:space="preserve">or </w:t>
            </w:r>
            <w:proofErr w:type="spellStart"/>
            <w:r>
              <w:rPr>
                <w:lang w:eastAsia="zh-CN"/>
              </w:rPr>
              <w:t>TypeA</w:t>
            </w:r>
            <w:proofErr w:type="spellEnd"/>
            <w:r>
              <w:rPr>
                <w:lang w:eastAsia="zh-CN"/>
              </w:rPr>
              <w:t xml:space="preserve">, what is the motivation to have the additional conditions aligned online if the target use case of </w:t>
            </w:r>
            <w:proofErr w:type="spellStart"/>
            <w:r>
              <w:rPr>
                <w:lang w:eastAsia="zh-CN"/>
              </w:rPr>
              <w:t>TypeA</w:t>
            </w:r>
            <w:proofErr w:type="spellEnd"/>
            <w:r>
              <w:rPr>
                <w:lang w:eastAsia="zh-CN"/>
              </w:rPr>
              <w:t xml:space="preserve"> is mainly offline alignment procedure?</w:t>
            </w:r>
          </w:p>
          <w:p w14:paraId="4B04DEE8" w14:textId="77777777" w:rsidR="00816D2A" w:rsidRDefault="002B15AA">
            <w:pPr>
              <w:pStyle w:val="ListParagraph"/>
              <w:numPr>
                <w:ilvl w:val="0"/>
                <w:numId w:val="106"/>
              </w:numPr>
              <w:spacing w:line="280" w:lineRule="atLeast"/>
              <w:rPr>
                <w:lang w:eastAsia="zh-CN"/>
              </w:rPr>
            </w:pPr>
            <w:r>
              <w:rPr>
                <w:rFonts w:hint="eastAsia"/>
                <w:lang w:eastAsia="zh-CN"/>
              </w:rPr>
              <w:t>F</w:t>
            </w:r>
            <w:r>
              <w:rPr>
                <w:lang w:eastAsia="zh-CN"/>
              </w:rPr>
              <w:t>or Type</w:t>
            </w:r>
            <w:r>
              <w:rPr>
                <w:rFonts w:hint="eastAsia"/>
                <w:lang w:eastAsia="zh-CN"/>
              </w:rPr>
              <w:t>B</w:t>
            </w:r>
            <w:r>
              <w:rPr>
                <w:lang w:eastAsia="zh-CN"/>
              </w:rPr>
              <w:t xml:space="preserve">2-2 and B2-3, using the logical ID referring to the dataset ID as model ID is only one of the options. This is only applicable for the case with UE agnostic models. </w:t>
            </w:r>
            <w:proofErr w:type="gramStart"/>
            <w:r>
              <w:rPr>
                <w:lang w:eastAsia="zh-CN"/>
              </w:rPr>
              <w:t>Thus</w:t>
            </w:r>
            <w:proofErr w:type="gramEnd"/>
            <w:r>
              <w:rPr>
                <w:lang w:eastAsia="zh-CN"/>
              </w:rPr>
              <w:t xml:space="preserve"> we would like to </w:t>
            </w:r>
            <w:r>
              <w:rPr>
                <w:rFonts w:hint="eastAsia"/>
                <w:lang w:eastAsia="zh-CN"/>
              </w:rPr>
              <w:t>re</w:t>
            </w:r>
            <w:r>
              <w:rPr>
                <w:lang w:eastAsia="zh-CN"/>
              </w:rPr>
              <w:t>vise as following:</w:t>
            </w:r>
          </w:p>
          <w:p w14:paraId="14E84C5E" w14:textId="77777777" w:rsidR="00816D2A" w:rsidRDefault="002B15AA">
            <w:pPr>
              <w:pStyle w:val="ListParagraph"/>
              <w:numPr>
                <w:ilvl w:val="1"/>
                <w:numId w:val="106"/>
              </w:numPr>
              <w:rPr>
                <w:lang w:val="en-GB" w:eastAsia="ko-KR"/>
              </w:rPr>
            </w:pPr>
            <w:r>
              <w:rPr>
                <w:lang w:val="en-GB" w:eastAsia="ko-KR"/>
              </w:rPr>
              <w:t xml:space="preserve">B2-2: Used for NW to indicate data collection at UE. In this case, a model ID is </w:t>
            </w:r>
            <w:r>
              <w:rPr>
                <w:strike/>
                <w:color w:val="FF0000"/>
                <w:lang w:val="en-GB" w:eastAsia="ko-KR"/>
              </w:rPr>
              <w:t xml:space="preserve">a logical ID </w:t>
            </w:r>
            <w:r>
              <w:rPr>
                <w:lang w:val="en-GB" w:eastAsia="ko-KR"/>
              </w:rPr>
              <w:t>associated with the underlying conditions and additional conditions for the indicated data collection.</w:t>
            </w:r>
          </w:p>
          <w:p w14:paraId="2EC65CB6" w14:textId="77777777" w:rsidR="00816D2A" w:rsidRDefault="002B15AA">
            <w:pPr>
              <w:pStyle w:val="ListParagraph"/>
              <w:numPr>
                <w:ilvl w:val="1"/>
                <w:numId w:val="106"/>
              </w:numPr>
              <w:rPr>
                <w:lang w:val="en-GB" w:eastAsia="ko-KR"/>
              </w:rPr>
            </w:pPr>
            <w:r>
              <w:rPr>
                <w:lang w:val="en-GB" w:eastAsia="ko-KR"/>
              </w:rPr>
              <w:t xml:space="preserve">B2-3: Used along with dataset transfer from NW to UE. In this case, a model ID is </w:t>
            </w:r>
            <w:r>
              <w:rPr>
                <w:strike/>
                <w:color w:val="FF0000"/>
                <w:lang w:val="en-GB" w:eastAsia="ko-KR"/>
              </w:rPr>
              <w:t xml:space="preserve">a logical ID referring </w:t>
            </w:r>
            <w:r>
              <w:rPr>
                <w:color w:val="FF0000"/>
                <w:lang w:val="en-GB" w:eastAsia="ko-KR"/>
              </w:rPr>
              <w:t>associated</w:t>
            </w:r>
            <w:r>
              <w:rPr>
                <w:lang w:val="en-GB" w:eastAsia="ko-KR"/>
              </w:rPr>
              <w:t xml:space="preserve"> to the dataset.</w:t>
            </w:r>
          </w:p>
          <w:p w14:paraId="0ADF6C31" w14:textId="77777777" w:rsidR="00816D2A" w:rsidRDefault="00816D2A">
            <w:pPr>
              <w:rPr>
                <w:lang w:eastAsia="zh-CN"/>
              </w:rPr>
            </w:pPr>
          </w:p>
        </w:tc>
      </w:tr>
      <w:tr w:rsidR="00816D2A" w14:paraId="754981AE" w14:textId="77777777">
        <w:tc>
          <w:tcPr>
            <w:tcW w:w="2235" w:type="dxa"/>
          </w:tcPr>
          <w:p w14:paraId="79D8EF98" w14:textId="77777777" w:rsidR="00816D2A" w:rsidRDefault="002B15AA">
            <w:pPr>
              <w:spacing w:before="0"/>
              <w:jc w:val="left"/>
              <w:rPr>
                <w:lang w:eastAsia="ko-KR"/>
              </w:rPr>
            </w:pPr>
            <w:r>
              <w:rPr>
                <w:lang w:eastAsia="ko-KR"/>
              </w:rPr>
              <w:t>Fujitsu</w:t>
            </w:r>
          </w:p>
        </w:tc>
        <w:tc>
          <w:tcPr>
            <w:tcW w:w="7727" w:type="dxa"/>
            <w:gridSpan w:val="2"/>
          </w:tcPr>
          <w:p w14:paraId="126C896A" w14:textId="77777777" w:rsidR="00816D2A" w:rsidRDefault="002B15AA">
            <w:pPr>
              <w:spacing w:before="0"/>
              <w:jc w:val="left"/>
              <w:rPr>
                <w:lang w:eastAsia="ko-KR"/>
              </w:rPr>
            </w:pPr>
            <w:r>
              <w:rPr>
                <w:lang w:eastAsia="ko-KR"/>
              </w:rPr>
              <w:t>For Type A, we think the additional condition is already aligned in the offline procedure.</w:t>
            </w:r>
          </w:p>
          <w:p w14:paraId="68E07043" w14:textId="77777777" w:rsidR="00816D2A" w:rsidRDefault="002B15AA">
            <w:pPr>
              <w:spacing w:before="0"/>
              <w:jc w:val="left"/>
              <w:rPr>
                <w:lang w:eastAsia="ko-KR"/>
              </w:rPr>
            </w:pPr>
            <w:r>
              <w:rPr>
                <w:lang w:eastAsia="ko-KR"/>
              </w:rPr>
              <w:t>For Type B1, the version in the previous agreement seems more agreeable for us. The boundary between the updated definition of Type B1 and Type A is unclear.</w:t>
            </w:r>
          </w:p>
          <w:p w14:paraId="053FA27E" w14:textId="77777777" w:rsidR="00816D2A" w:rsidRDefault="002B15AA">
            <w:pPr>
              <w:spacing w:before="0"/>
              <w:jc w:val="left"/>
              <w:rPr>
                <w:lang w:eastAsia="ko-KR"/>
              </w:rPr>
            </w:pPr>
            <w:r>
              <w:rPr>
                <w:lang w:eastAsia="ko-KR"/>
              </w:rPr>
              <w:t>We are fine with Type B2, including the subtypes.</w:t>
            </w:r>
          </w:p>
        </w:tc>
      </w:tr>
      <w:tr w:rsidR="00816D2A" w14:paraId="6B11E59F" w14:textId="77777777">
        <w:tc>
          <w:tcPr>
            <w:tcW w:w="2235" w:type="dxa"/>
          </w:tcPr>
          <w:p w14:paraId="2000DC1C" w14:textId="77777777" w:rsidR="00816D2A" w:rsidRDefault="002B15AA">
            <w:pPr>
              <w:rPr>
                <w:lang w:eastAsia="ko-KR"/>
              </w:rPr>
            </w:pPr>
            <w:r>
              <w:rPr>
                <w:rFonts w:hint="eastAsia"/>
                <w:lang w:eastAsia="zh-CN"/>
              </w:rPr>
              <w:t>H</w:t>
            </w:r>
            <w:r>
              <w:rPr>
                <w:lang w:eastAsia="zh-CN"/>
              </w:rPr>
              <w:t xml:space="preserve">uawei, </w:t>
            </w:r>
            <w:proofErr w:type="spellStart"/>
            <w:r>
              <w:rPr>
                <w:lang w:eastAsia="zh-CN"/>
              </w:rPr>
              <w:t>HiSilicon</w:t>
            </w:r>
            <w:proofErr w:type="spellEnd"/>
          </w:p>
        </w:tc>
        <w:tc>
          <w:tcPr>
            <w:tcW w:w="7727" w:type="dxa"/>
            <w:gridSpan w:val="2"/>
          </w:tcPr>
          <w:p w14:paraId="5C08E73A" w14:textId="77777777" w:rsidR="00816D2A" w:rsidRDefault="002B15AA">
            <w:pPr>
              <w:rPr>
                <w:lang w:eastAsia="zh-CN"/>
              </w:rPr>
            </w:pPr>
            <w:r>
              <w:rPr>
                <w:lang w:eastAsia="zh-CN"/>
              </w:rPr>
              <w:t xml:space="preserve">1) </w:t>
            </w:r>
            <w:r>
              <w:rPr>
                <w:rFonts w:hint="eastAsia"/>
                <w:lang w:eastAsia="zh-CN"/>
              </w:rPr>
              <w:t>For</w:t>
            </w:r>
            <w:r>
              <w:rPr>
                <w:lang w:eastAsia="ko-KR"/>
              </w:rPr>
              <w:t xml:space="preserve"> Type A, there seems no need for further categorization on NW initiated and UE initiated. BTW, it is not clear what is the difference between “</w:t>
            </w:r>
            <w:r>
              <w:rPr>
                <w:lang w:val="en-GB" w:eastAsia="ko-KR"/>
              </w:rPr>
              <w:t>UE-vendor-agnostic models</w:t>
            </w:r>
            <w:r>
              <w:rPr>
                <w:lang w:eastAsia="ko-KR"/>
              </w:rPr>
              <w:t>” and “</w:t>
            </w:r>
            <w:r>
              <w:rPr>
                <w:lang w:val="en-GB" w:eastAsia="ko-KR"/>
              </w:rPr>
              <w:t>UE-vendor-specific models</w:t>
            </w:r>
            <w:r>
              <w:rPr>
                <w:lang w:eastAsia="ko-KR"/>
              </w:rPr>
              <w:t>”? In addition, Type A is identified offline, it is intuitive that the additional condition should also be aligned offline?</w:t>
            </w:r>
          </w:p>
          <w:p w14:paraId="5C9B79BB" w14:textId="77777777" w:rsidR="00816D2A" w:rsidRDefault="002B15AA">
            <w:pPr>
              <w:rPr>
                <w:lang w:eastAsia="zh-CN"/>
              </w:rPr>
            </w:pPr>
            <w:r>
              <w:rPr>
                <w:rFonts w:hint="eastAsia"/>
                <w:lang w:eastAsia="zh-CN"/>
              </w:rPr>
              <w:t>2</w:t>
            </w:r>
            <w:r>
              <w:rPr>
                <w:lang w:eastAsia="zh-CN"/>
              </w:rPr>
              <w:t xml:space="preserve">) For Type B1, </w:t>
            </w:r>
            <w:r>
              <w:rPr>
                <w:rFonts w:hint="eastAsia"/>
                <w:lang w:eastAsia="zh-CN"/>
              </w:rPr>
              <w:t>t</w:t>
            </w:r>
            <w:r>
              <w:rPr>
                <w:lang w:eastAsia="zh-CN"/>
              </w:rPr>
              <w:t>he examples being referred to seem to have overlap: specified list of parameters and values can be included by conditions if subject to UE capability or additional conditions if not subject to UE capability; data collection related configuration(s) may also be included by condition and additional condition. Therefore, they are simplified as “conditions and/or additional conditions”. For “previously identified models”, we are not clear on the motivation – the updated model should also be regarded as a new model, since it has different performance/applicable condition or additional condition with the old ones; it is not clear why NW has to be aware of the association between the updated one and the old one; better to be clarified first.</w:t>
            </w:r>
          </w:p>
          <w:p w14:paraId="5399D6B8" w14:textId="77777777" w:rsidR="00816D2A" w:rsidRDefault="002B15AA">
            <w:pPr>
              <w:rPr>
                <w:lang w:eastAsia="zh-CN"/>
              </w:rPr>
            </w:pPr>
            <w:r>
              <w:rPr>
                <w:lang w:eastAsia="zh-CN"/>
              </w:rPr>
              <w:t xml:space="preserve">3) For B2-2, not sure whether it should be categorized as “NW initiated”, since the NW side additional condition for facilitating UE side data collection, if indicated by NW, does not necessarily associated with a particular logical model – UE can still train </w:t>
            </w:r>
            <w:r>
              <w:rPr>
                <w:lang w:eastAsia="zh-CN"/>
              </w:rPr>
              <w:lastRenderedPageBreak/>
              <w:t>multiple models with different model structures/performances under the same additional condition. In that way, it is more like Type B1.</w:t>
            </w:r>
          </w:p>
          <w:p w14:paraId="4FCF3E3D" w14:textId="77777777" w:rsidR="00816D2A" w:rsidRDefault="002B15AA">
            <w:pPr>
              <w:rPr>
                <w:lang w:eastAsia="zh-CN"/>
              </w:rPr>
            </w:pPr>
            <w:r>
              <w:rPr>
                <w:rFonts w:hint="eastAsia"/>
                <w:lang w:eastAsia="zh-CN"/>
              </w:rPr>
              <w:t>4</w:t>
            </w:r>
            <w:r>
              <w:rPr>
                <w:lang w:eastAsia="zh-CN"/>
              </w:rPr>
              <w:t xml:space="preserve">) For dataset delivery, better to provide a typical example of Type 3 of two-sided </w:t>
            </w:r>
            <w:proofErr w:type="gramStart"/>
            <w:r>
              <w:rPr>
                <w:lang w:eastAsia="zh-CN"/>
              </w:rPr>
              <w:t>model, if</w:t>
            </w:r>
            <w:proofErr w:type="gramEnd"/>
            <w:r>
              <w:rPr>
                <w:lang w:eastAsia="zh-CN"/>
              </w:rPr>
              <w:t xml:space="preserve"> that is the intension.</w:t>
            </w:r>
          </w:p>
          <w:p w14:paraId="5C938B7E" w14:textId="77777777" w:rsidR="00816D2A" w:rsidRDefault="002B15AA">
            <w:pPr>
              <w:spacing w:after="160"/>
              <w:rPr>
                <w:lang w:eastAsia="zh-CN"/>
              </w:rPr>
            </w:pPr>
            <w:r>
              <w:rPr>
                <w:rFonts w:hint="eastAsia"/>
                <w:lang w:eastAsia="zh-CN"/>
              </w:rPr>
              <w:t>=</w:t>
            </w:r>
            <w:r>
              <w:rPr>
                <w:lang w:eastAsia="zh-CN"/>
              </w:rPr>
              <w:t>=================================================================</w:t>
            </w:r>
          </w:p>
          <w:p w14:paraId="235B38BE" w14:textId="77777777" w:rsidR="00816D2A" w:rsidRDefault="002B15AA">
            <w:pPr>
              <w:pStyle w:val="ListParagraph"/>
              <w:numPr>
                <w:ilvl w:val="0"/>
                <w:numId w:val="37"/>
              </w:numPr>
              <w:rPr>
                <w:lang w:val="en-GB" w:eastAsia="ko-KR"/>
              </w:rPr>
            </w:pPr>
            <w:r>
              <w:rPr>
                <w:lang w:val="en-GB" w:eastAsia="ko-KR"/>
              </w:rPr>
              <w:t>Type A</w:t>
            </w:r>
          </w:p>
          <w:p w14:paraId="7D9C8DF0" w14:textId="77777777" w:rsidR="00816D2A" w:rsidRDefault="002B15AA">
            <w:pPr>
              <w:pStyle w:val="ListParagraph"/>
              <w:numPr>
                <w:ilvl w:val="1"/>
                <w:numId w:val="37"/>
              </w:numPr>
              <w:rPr>
                <w:lang w:val="en-GB" w:eastAsia="ko-KR"/>
              </w:rPr>
            </w:pPr>
            <w:r>
              <w:rPr>
                <w:lang w:val="en-GB" w:eastAsia="ko-KR"/>
              </w:rPr>
              <w:t xml:space="preserve">Used to identify a model developed offline, where additional conditions, if needed, may be aligned </w:t>
            </w:r>
            <w:r>
              <w:rPr>
                <w:strike/>
                <w:color w:val="FF0000"/>
                <w:lang w:val="en-GB" w:eastAsia="ko-KR"/>
              </w:rPr>
              <w:t>either</w:t>
            </w:r>
            <w:r>
              <w:rPr>
                <w:color w:val="FF0000"/>
                <w:lang w:val="en-GB" w:eastAsia="ko-KR"/>
              </w:rPr>
              <w:t xml:space="preserve"> </w:t>
            </w:r>
            <w:r>
              <w:rPr>
                <w:lang w:val="en-GB" w:eastAsia="ko-KR"/>
              </w:rPr>
              <w:t xml:space="preserve">offline </w:t>
            </w:r>
            <w:r>
              <w:rPr>
                <w:strike/>
                <w:color w:val="FF0000"/>
                <w:lang w:val="en-GB" w:eastAsia="ko-KR"/>
              </w:rPr>
              <w:t>or online</w:t>
            </w:r>
            <w:r>
              <w:rPr>
                <w:lang w:val="en-GB" w:eastAsia="ko-KR"/>
              </w:rPr>
              <w:t>.</w:t>
            </w:r>
          </w:p>
          <w:p w14:paraId="79FE23E0" w14:textId="77777777" w:rsidR="00816D2A" w:rsidRDefault="002B15AA">
            <w:pPr>
              <w:pStyle w:val="ListParagraph"/>
              <w:numPr>
                <w:ilvl w:val="1"/>
                <w:numId w:val="37"/>
              </w:numPr>
              <w:rPr>
                <w:lang w:val="en-GB" w:eastAsia="ko-KR"/>
              </w:rPr>
            </w:pPr>
            <w:r>
              <w:rPr>
                <w:lang w:val="en-GB" w:eastAsia="ko-KR"/>
              </w:rPr>
              <w:t xml:space="preserve">Model identification may be initiated by the NW-side </w:t>
            </w:r>
            <w:r>
              <w:rPr>
                <w:rFonts w:hint="eastAsia"/>
                <w:color w:val="FF0000"/>
                <w:lang w:val="en-GB" w:eastAsia="zh-CN"/>
              </w:rPr>
              <w:t>or</w:t>
            </w:r>
            <w:r>
              <w:rPr>
                <w:color w:val="FF0000"/>
                <w:lang w:val="en-GB" w:eastAsia="ko-KR"/>
              </w:rPr>
              <w:t xml:space="preserve"> UE-side </w:t>
            </w:r>
            <w:r>
              <w:rPr>
                <w:strike/>
                <w:color w:val="FF0000"/>
                <w:lang w:val="en-GB" w:eastAsia="ko-KR"/>
              </w:rPr>
              <w:t>(e.g., UE-vendor-agnostic models)</w:t>
            </w:r>
            <w:r>
              <w:rPr>
                <w:lang w:val="en-GB" w:eastAsia="ko-KR"/>
              </w:rPr>
              <w:t>.</w:t>
            </w:r>
          </w:p>
          <w:p w14:paraId="25B33399" w14:textId="77777777" w:rsidR="00816D2A" w:rsidRDefault="002B15AA">
            <w:pPr>
              <w:pStyle w:val="ListParagraph"/>
              <w:numPr>
                <w:ilvl w:val="1"/>
                <w:numId w:val="37"/>
              </w:numPr>
              <w:rPr>
                <w:strike/>
                <w:color w:val="FF0000"/>
                <w:lang w:val="en-GB" w:eastAsia="ko-KR"/>
              </w:rPr>
            </w:pPr>
            <w:r>
              <w:rPr>
                <w:strike/>
                <w:color w:val="FF0000"/>
                <w:lang w:val="en-GB" w:eastAsia="ko-KR"/>
              </w:rPr>
              <w:t>Model identification may be initiated by the UE-side (e.g., UE-vendor-specific models).</w:t>
            </w:r>
          </w:p>
          <w:p w14:paraId="66CF4BB9" w14:textId="77777777" w:rsidR="00816D2A" w:rsidRDefault="002B15AA">
            <w:pPr>
              <w:pStyle w:val="ListParagraph"/>
              <w:numPr>
                <w:ilvl w:val="0"/>
                <w:numId w:val="37"/>
              </w:numPr>
              <w:rPr>
                <w:lang w:eastAsia="ko-KR"/>
              </w:rPr>
            </w:pPr>
            <w:r>
              <w:rPr>
                <w:lang w:val="en-GB" w:eastAsia="ko-KR"/>
              </w:rPr>
              <w:t>Type</w:t>
            </w:r>
            <w:r>
              <w:rPr>
                <w:lang w:eastAsia="ko-KR"/>
              </w:rPr>
              <w:t xml:space="preserve"> B1</w:t>
            </w:r>
          </w:p>
          <w:p w14:paraId="3998DB90" w14:textId="77777777" w:rsidR="00816D2A" w:rsidRDefault="002B15AA">
            <w:pPr>
              <w:pStyle w:val="ListParagraph"/>
              <w:numPr>
                <w:ilvl w:val="1"/>
                <w:numId w:val="37"/>
              </w:numPr>
              <w:rPr>
                <w:lang w:val="en-GB" w:eastAsia="ko-KR"/>
              </w:rPr>
            </w:pPr>
            <w:r>
              <w:rPr>
                <w:lang w:val="en-GB" w:eastAsia="ko-KR"/>
              </w:rPr>
              <w:t xml:space="preserve">Used for UE to identify a model developed offline or is available at UE, referring to </w:t>
            </w:r>
            <w:r>
              <w:rPr>
                <w:strike/>
                <w:color w:val="FF0000"/>
                <w:lang w:val="en-GB" w:eastAsia="ko-KR"/>
              </w:rPr>
              <w:t xml:space="preserve">a </w:t>
            </w:r>
            <w:r>
              <w:rPr>
                <w:strike/>
                <w:color w:val="FF0000"/>
                <w:lang w:eastAsia="ko-KR"/>
              </w:rPr>
              <w:t>specified list of parameters and candidate values,</w:t>
            </w:r>
            <w:r>
              <w:rPr>
                <w:color w:val="FF0000"/>
                <w:lang w:val="en-GB" w:eastAsia="ko-KR"/>
              </w:rPr>
              <w:t xml:space="preserve"> </w:t>
            </w:r>
            <w:r>
              <w:rPr>
                <w:lang w:val="en-GB" w:eastAsia="ko-KR"/>
              </w:rPr>
              <w:t xml:space="preserve">conditions, </w:t>
            </w:r>
            <w:r>
              <w:rPr>
                <w:color w:val="FF0000"/>
                <w:lang w:val="en-GB" w:eastAsia="ko-KR"/>
              </w:rPr>
              <w:t xml:space="preserve">and/or </w:t>
            </w:r>
            <w:r>
              <w:rPr>
                <w:lang w:val="en-GB" w:eastAsia="ko-KR"/>
              </w:rPr>
              <w:t>additional conditions</w:t>
            </w:r>
            <w:r>
              <w:rPr>
                <w:strike/>
                <w:color w:val="FF0000"/>
                <w:lang w:val="en-GB" w:eastAsia="ko-KR"/>
              </w:rPr>
              <w:t>, data collection related configuration(s), and/or a previously identified model</w:t>
            </w:r>
            <w:r>
              <w:rPr>
                <w:lang w:val="en-GB" w:eastAsia="ko-KR"/>
              </w:rPr>
              <w:t>.</w:t>
            </w:r>
          </w:p>
          <w:p w14:paraId="382BF79C" w14:textId="77777777" w:rsidR="00816D2A" w:rsidRDefault="002B15AA">
            <w:pPr>
              <w:pStyle w:val="ListParagraph"/>
              <w:numPr>
                <w:ilvl w:val="0"/>
                <w:numId w:val="37"/>
              </w:numPr>
              <w:rPr>
                <w:lang w:val="en-GB" w:eastAsia="ko-KR"/>
              </w:rPr>
            </w:pPr>
            <w:r>
              <w:rPr>
                <w:lang w:val="en-GB" w:eastAsia="ko-KR"/>
              </w:rPr>
              <w:t>Type B2</w:t>
            </w:r>
          </w:p>
          <w:p w14:paraId="09C6DC6A" w14:textId="77777777" w:rsidR="00816D2A" w:rsidRDefault="002B15AA">
            <w:pPr>
              <w:pStyle w:val="ListParagraph"/>
              <w:numPr>
                <w:ilvl w:val="1"/>
                <w:numId w:val="37"/>
              </w:numPr>
              <w:rPr>
                <w:lang w:val="en-GB" w:eastAsia="ko-KR"/>
              </w:rPr>
            </w:pPr>
            <w:r>
              <w:rPr>
                <w:lang w:val="en-GB" w:eastAsia="ko-KR"/>
              </w:rPr>
              <w:t>B2-1: Used along with model transfer from NW to UE</w:t>
            </w:r>
          </w:p>
          <w:p w14:paraId="2D027F96" w14:textId="77777777" w:rsidR="00816D2A" w:rsidRDefault="002B15AA">
            <w:pPr>
              <w:pStyle w:val="ListParagraph"/>
              <w:numPr>
                <w:ilvl w:val="1"/>
                <w:numId w:val="37"/>
              </w:numPr>
              <w:rPr>
                <w:strike/>
                <w:color w:val="FF0000"/>
                <w:lang w:val="en-GB" w:eastAsia="ko-KR"/>
              </w:rPr>
            </w:pPr>
            <w:r>
              <w:rPr>
                <w:strike/>
                <w:color w:val="FF0000"/>
                <w:lang w:val="en-GB" w:eastAsia="ko-KR"/>
              </w:rPr>
              <w:t>B2-2: Used for NW to indicate data collection at UE. In this case, a model ID is a logical ID associated with the underlying conditions and additional conditions for the indicated data collection.</w:t>
            </w:r>
          </w:p>
          <w:p w14:paraId="53E5765B" w14:textId="77777777" w:rsidR="00816D2A" w:rsidRDefault="002B15AA">
            <w:pPr>
              <w:pStyle w:val="ListParagraph"/>
              <w:numPr>
                <w:ilvl w:val="1"/>
                <w:numId w:val="37"/>
              </w:numPr>
              <w:rPr>
                <w:lang w:val="en-GB" w:eastAsia="ko-KR"/>
              </w:rPr>
            </w:pPr>
            <w:r>
              <w:rPr>
                <w:lang w:val="en-GB" w:eastAsia="ko-KR"/>
              </w:rPr>
              <w:t xml:space="preserve">B2-3: Used along with dataset transfer from NW to UE </w:t>
            </w:r>
            <w:r>
              <w:rPr>
                <w:color w:val="FF0000"/>
                <w:lang w:val="en-GB" w:eastAsia="ko-KR"/>
              </w:rPr>
              <w:t>(e.g., for training collaboration Type 3 of two-sided model)</w:t>
            </w:r>
            <w:r>
              <w:rPr>
                <w:lang w:val="en-GB" w:eastAsia="ko-KR"/>
              </w:rPr>
              <w:t>. In this case, a model ID is a logical ID referring to the dataset.</w:t>
            </w:r>
          </w:p>
          <w:p w14:paraId="24FA6B3C" w14:textId="77777777" w:rsidR="00816D2A" w:rsidRDefault="002B15AA">
            <w:pPr>
              <w:spacing w:after="160"/>
              <w:rPr>
                <w:lang w:eastAsia="zh-CN"/>
              </w:rPr>
            </w:pPr>
            <w:r>
              <w:rPr>
                <w:rFonts w:hint="eastAsia"/>
                <w:lang w:eastAsia="zh-CN"/>
              </w:rPr>
              <w:t>=</w:t>
            </w:r>
            <w:r>
              <w:rPr>
                <w:lang w:eastAsia="zh-CN"/>
              </w:rPr>
              <w:t>=================================================================</w:t>
            </w:r>
          </w:p>
          <w:p w14:paraId="35F09F09" w14:textId="77777777" w:rsidR="00816D2A" w:rsidRDefault="00816D2A">
            <w:pPr>
              <w:rPr>
                <w:lang w:val="en-GB" w:eastAsia="zh-CN"/>
              </w:rPr>
            </w:pPr>
          </w:p>
        </w:tc>
      </w:tr>
      <w:tr w:rsidR="00816D2A" w14:paraId="2C835DBD" w14:textId="77777777">
        <w:tc>
          <w:tcPr>
            <w:tcW w:w="2235" w:type="dxa"/>
          </w:tcPr>
          <w:p w14:paraId="28A2FE4C" w14:textId="77777777" w:rsidR="00816D2A" w:rsidRDefault="002B15AA">
            <w:pPr>
              <w:spacing w:before="0"/>
              <w:jc w:val="left"/>
              <w:rPr>
                <w:lang w:eastAsia="zh-CN"/>
              </w:rPr>
            </w:pPr>
            <w:r>
              <w:rPr>
                <w:rFonts w:hint="eastAsia"/>
                <w:lang w:eastAsia="zh-CN"/>
              </w:rPr>
              <w:lastRenderedPageBreak/>
              <w:t>ZTE</w:t>
            </w:r>
          </w:p>
        </w:tc>
        <w:tc>
          <w:tcPr>
            <w:tcW w:w="7727" w:type="dxa"/>
            <w:gridSpan w:val="2"/>
          </w:tcPr>
          <w:p w14:paraId="10027511" w14:textId="77777777" w:rsidR="00816D2A" w:rsidRDefault="002B15AA">
            <w:pPr>
              <w:snapToGrid w:val="0"/>
              <w:spacing w:before="0" w:line="240" w:lineRule="auto"/>
              <w:rPr>
                <w:lang w:eastAsia="zh-CN"/>
              </w:rPr>
            </w:pPr>
            <w:proofErr w:type="gramStart"/>
            <w:r>
              <w:rPr>
                <w:rFonts w:hint="eastAsia"/>
                <w:lang w:eastAsia="zh-CN"/>
              </w:rPr>
              <w:t>As a whole, w</w:t>
            </w:r>
            <w:r>
              <w:rPr>
                <w:rFonts w:hint="eastAsia"/>
                <w:lang w:eastAsia="ko-KR"/>
              </w:rPr>
              <w:t>e</w:t>
            </w:r>
            <w:proofErr w:type="gramEnd"/>
            <w:r>
              <w:rPr>
                <w:rFonts w:hint="eastAsia"/>
                <w:lang w:eastAsia="ko-KR"/>
              </w:rPr>
              <w:t xml:space="preserve"> prefer the original agreement pasted above. </w:t>
            </w:r>
            <w:r>
              <w:rPr>
                <w:rFonts w:hint="eastAsia"/>
                <w:lang w:eastAsia="zh-CN"/>
              </w:rPr>
              <w:t>For proposal 10-5a, we have the following comments.</w:t>
            </w:r>
          </w:p>
          <w:p w14:paraId="4951BD48" w14:textId="77777777" w:rsidR="00816D2A" w:rsidRDefault="002B15AA">
            <w:pPr>
              <w:numPr>
                <w:ilvl w:val="0"/>
                <w:numId w:val="107"/>
              </w:numPr>
              <w:snapToGrid w:val="0"/>
              <w:spacing w:before="0" w:line="240" w:lineRule="auto"/>
              <w:rPr>
                <w:lang w:eastAsia="ko-KR"/>
              </w:rPr>
            </w:pPr>
            <w:r>
              <w:rPr>
                <w:rFonts w:hint="eastAsia"/>
                <w:lang w:eastAsia="ko-KR"/>
              </w:rPr>
              <w:t xml:space="preserve">For type A, as agreed before, both conditions and additional </w:t>
            </w:r>
            <w:r>
              <w:rPr>
                <w:rFonts w:hint="eastAsia"/>
                <w:lang w:eastAsia="zh-CN"/>
              </w:rPr>
              <w:t>conditions</w:t>
            </w:r>
            <w:r>
              <w:rPr>
                <w:rFonts w:hint="eastAsia"/>
                <w:lang w:eastAsia="ko-KR"/>
              </w:rPr>
              <w:t xml:space="preserve"> are aligned without over-the-air signaling</w:t>
            </w:r>
            <w:r>
              <w:rPr>
                <w:rFonts w:hint="eastAsia"/>
                <w:lang w:eastAsia="zh-CN"/>
              </w:rPr>
              <w:t>. Besides,</w:t>
            </w:r>
            <w:r>
              <w:rPr>
                <w:rFonts w:hint="eastAsia"/>
                <w:lang w:eastAsia="ko-KR"/>
              </w:rPr>
              <w:t xml:space="preserve"> whether it's initiated by NW or UE is spec transparent</w:t>
            </w:r>
            <w:r>
              <w:rPr>
                <w:rFonts w:hint="eastAsia"/>
                <w:lang w:eastAsia="zh-CN"/>
              </w:rPr>
              <w:t>, why to distinguish between them</w:t>
            </w:r>
            <w:r>
              <w:rPr>
                <w:rFonts w:hint="eastAsia"/>
                <w:lang w:eastAsia="ko-KR"/>
              </w:rPr>
              <w:t xml:space="preserve">. </w:t>
            </w:r>
          </w:p>
          <w:p w14:paraId="5FD73E28" w14:textId="77777777" w:rsidR="00816D2A" w:rsidRDefault="002B15AA">
            <w:pPr>
              <w:numPr>
                <w:ilvl w:val="0"/>
                <w:numId w:val="107"/>
              </w:numPr>
              <w:snapToGrid w:val="0"/>
              <w:spacing w:before="0" w:line="240" w:lineRule="auto"/>
              <w:rPr>
                <w:lang w:eastAsia="zh-CN"/>
              </w:rPr>
            </w:pPr>
            <w:r>
              <w:rPr>
                <w:rFonts w:hint="eastAsia"/>
                <w:lang w:eastAsia="ko-KR"/>
              </w:rPr>
              <w:lastRenderedPageBreak/>
              <w:t xml:space="preserve">For Type B1, </w:t>
            </w:r>
            <w:r>
              <w:rPr>
                <w:rFonts w:hint="eastAsia"/>
                <w:lang w:eastAsia="zh-CN"/>
              </w:rPr>
              <w:t>some information listed may be mutually inclusive, such as the conditions/</w:t>
            </w:r>
            <w:r>
              <w:rPr>
                <w:lang w:val="en-GB"/>
              </w:rPr>
              <w:t>additional conditions</w:t>
            </w:r>
            <w:r>
              <w:rPr>
                <w:rFonts w:hint="eastAsia"/>
                <w:lang w:eastAsia="zh-CN"/>
              </w:rPr>
              <w:t xml:space="preserve"> and </w:t>
            </w:r>
            <w:r>
              <w:rPr>
                <w:lang w:val="en-GB"/>
              </w:rPr>
              <w:t>data collection related configuration(s)</w:t>
            </w:r>
            <w:r>
              <w:rPr>
                <w:rFonts w:hint="eastAsia"/>
                <w:lang w:eastAsia="zh-CN"/>
              </w:rPr>
              <w:t xml:space="preserve">. Per our understanding, type B1 </w:t>
            </w:r>
            <w:r>
              <w:rPr>
                <w:rFonts w:hint="eastAsia"/>
                <w:lang w:eastAsia="ko-KR"/>
              </w:rPr>
              <w:t>model identification is initiated by the UE, associated with the reporting of meta information. The detailed content of the meta information can be discussed in the next step.</w:t>
            </w:r>
          </w:p>
          <w:p w14:paraId="5F787DEA" w14:textId="77777777" w:rsidR="00816D2A" w:rsidRDefault="002B15AA">
            <w:pPr>
              <w:pStyle w:val="ListParagraph"/>
              <w:numPr>
                <w:ilvl w:val="0"/>
                <w:numId w:val="107"/>
              </w:numPr>
              <w:snapToGrid w:val="0"/>
              <w:spacing w:line="240" w:lineRule="auto"/>
              <w:rPr>
                <w:lang w:val="en-GB" w:eastAsia="zh-CN"/>
              </w:rPr>
            </w:pPr>
            <w:r>
              <w:rPr>
                <w:rFonts w:hint="eastAsia"/>
                <w:lang w:eastAsia="ko-KR"/>
              </w:rPr>
              <w:t>For Type B</w:t>
            </w:r>
            <w:r>
              <w:rPr>
                <w:rFonts w:hint="eastAsia"/>
                <w:lang w:eastAsia="zh-CN"/>
              </w:rPr>
              <w:t>2</w:t>
            </w:r>
            <w:r>
              <w:rPr>
                <w:rFonts w:hint="eastAsia"/>
                <w:lang w:eastAsia="ko-KR"/>
              </w:rPr>
              <w:t xml:space="preserve">, </w:t>
            </w:r>
            <w:r>
              <w:rPr>
                <w:rFonts w:hint="eastAsia"/>
                <w:lang w:eastAsia="zh-CN"/>
              </w:rPr>
              <w:t>how to train the UE side model (such as based on the indicated data collection in B2-2 or transferred dataset in B2-3) is independent of model identification procedure. There is no need to distinguish between them.</w:t>
            </w:r>
          </w:p>
        </w:tc>
      </w:tr>
      <w:tr w:rsidR="00816D2A" w14:paraId="4973C19A" w14:textId="77777777">
        <w:tc>
          <w:tcPr>
            <w:tcW w:w="2235" w:type="dxa"/>
          </w:tcPr>
          <w:p w14:paraId="46AFEC6F" w14:textId="77777777" w:rsidR="00816D2A" w:rsidRDefault="002B15AA">
            <w:pPr>
              <w:rPr>
                <w:lang w:eastAsia="zh-CN"/>
              </w:rPr>
            </w:pPr>
            <w:r>
              <w:rPr>
                <w:lang w:eastAsia="zh-CN"/>
              </w:rPr>
              <w:lastRenderedPageBreak/>
              <w:t>NEC</w:t>
            </w:r>
          </w:p>
        </w:tc>
        <w:tc>
          <w:tcPr>
            <w:tcW w:w="7727" w:type="dxa"/>
            <w:gridSpan w:val="2"/>
          </w:tcPr>
          <w:p w14:paraId="660E30D1" w14:textId="77777777" w:rsidR="00816D2A" w:rsidRDefault="002B15AA">
            <w:pPr>
              <w:snapToGrid w:val="0"/>
              <w:rPr>
                <w:lang w:eastAsia="zh-CN"/>
              </w:rPr>
            </w:pPr>
            <w:r>
              <w:t>For Type-A, we cannot understand the need to have the statements whether the identification is initiated by the UE side or network side. Given that Type-A shall be performed without over-the-air signaling, how does it matter which side initiates the identification procedure? We prefer not to go into such details unless motivation is clear.</w:t>
            </w:r>
          </w:p>
        </w:tc>
      </w:tr>
      <w:tr w:rsidR="00816D2A" w14:paraId="6930EEDF" w14:textId="77777777">
        <w:tc>
          <w:tcPr>
            <w:tcW w:w="2235" w:type="dxa"/>
          </w:tcPr>
          <w:p w14:paraId="78D71E90" w14:textId="77777777" w:rsidR="00816D2A" w:rsidRDefault="002B15AA">
            <w:pPr>
              <w:rPr>
                <w:lang w:eastAsia="zh-CN"/>
              </w:rPr>
            </w:pPr>
            <w:r>
              <w:rPr>
                <w:rFonts w:eastAsia="MS Mincho" w:hint="eastAsia"/>
                <w:lang w:eastAsia="ja-JP"/>
              </w:rPr>
              <w:t>P</w:t>
            </w:r>
            <w:r>
              <w:rPr>
                <w:rFonts w:eastAsia="MS Mincho"/>
                <w:lang w:eastAsia="ja-JP"/>
              </w:rPr>
              <w:t>anasonic</w:t>
            </w:r>
          </w:p>
        </w:tc>
        <w:tc>
          <w:tcPr>
            <w:tcW w:w="7727" w:type="dxa"/>
            <w:gridSpan w:val="2"/>
          </w:tcPr>
          <w:p w14:paraId="6FBC708C" w14:textId="77777777" w:rsidR="00816D2A" w:rsidRDefault="002B15AA">
            <w:pPr>
              <w:snapToGrid w:val="0"/>
            </w:pPr>
            <w:r>
              <w:t xml:space="preserve">- For type A, the case of additional condition aligned online is also not clear to us </w:t>
            </w:r>
            <w:proofErr w:type="spellStart"/>
            <w:r>
              <w:t>simialr</w:t>
            </w:r>
            <w:proofErr w:type="spellEnd"/>
            <w:r>
              <w:t xml:space="preserve"> to vivo.</w:t>
            </w:r>
          </w:p>
          <w:p w14:paraId="2B369CFA" w14:textId="77777777" w:rsidR="00816D2A" w:rsidRDefault="002B15AA">
            <w:pPr>
              <w:snapToGrid w:val="0"/>
            </w:pPr>
            <w:r>
              <w:t xml:space="preserve">- For B2-2 and B2-3, my reading of logical ID related text does not say how to </w:t>
            </w:r>
            <w:proofErr w:type="spellStart"/>
            <w:r>
              <w:t>refering</w:t>
            </w:r>
            <w:proofErr w:type="spellEnd"/>
            <w:r>
              <w:t xml:space="preserve"> the signal but it just </w:t>
            </w:r>
            <w:proofErr w:type="gramStart"/>
            <w:r>
              <w:t>say</w:t>
            </w:r>
            <w:proofErr w:type="gramEnd"/>
            <w:r>
              <w:t xml:space="preserve"> these are not </w:t>
            </w:r>
            <w:proofErr w:type="spellStart"/>
            <w:r>
              <w:t>physiccal</w:t>
            </w:r>
            <w:proofErr w:type="spellEnd"/>
            <w:r>
              <w:t xml:space="preserve"> model.</w:t>
            </w:r>
          </w:p>
        </w:tc>
      </w:tr>
      <w:tr w:rsidR="00816D2A" w14:paraId="75F78D97" w14:textId="77777777">
        <w:tc>
          <w:tcPr>
            <w:tcW w:w="2235" w:type="dxa"/>
          </w:tcPr>
          <w:p w14:paraId="1548C8DE" w14:textId="77777777" w:rsidR="00816D2A" w:rsidRDefault="002B15AA">
            <w:pPr>
              <w:rPr>
                <w:rFonts w:eastAsia="MS Mincho"/>
                <w:lang w:eastAsia="ja-JP"/>
              </w:rPr>
            </w:pPr>
            <w:r>
              <w:rPr>
                <w:rFonts w:eastAsia="MS Mincho" w:hint="eastAsia"/>
                <w:lang w:eastAsia="ja-JP"/>
              </w:rPr>
              <w:t>Samsung</w:t>
            </w:r>
          </w:p>
        </w:tc>
        <w:tc>
          <w:tcPr>
            <w:tcW w:w="7727" w:type="dxa"/>
            <w:gridSpan w:val="2"/>
          </w:tcPr>
          <w:p w14:paraId="244E96AF" w14:textId="77777777" w:rsidR="00816D2A" w:rsidRDefault="002B15AA">
            <w:pPr>
              <w:snapToGrid w:val="0"/>
            </w:pPr>
            <w:r>
              <w:t xml:space="preserve">We are supportive of having finer categories for Type B. However, </w:t>
            </w:r>
            <w:r>
              <w:rPr>
                <w:rFonts w:hint="eastAsia"/>
              </w:rPr>
              <w:t xml:space="preserve">what </w:t>
            </w:r>
            <w:r>
              <w:t>is the difference between model identification B2-2 and B2-3?</w:t>
            </w:r>
          </w:p>
        </w:tc>
      </w:tr>
      <w:tr w:rsidR="00816D2A" w14:paraId="7065A0ED" w14:textId="77777777">
        <w:tc>
          <w:tcPr>
            <w:tcW w:w="2235" w:type="dxa"/>
          </w:tcPr>
          <w:p w14:paraId="34FFC7C7" w14:textId="77777777" w:rsidR="00816D2A" w:rsidRDefault="002B15AA">
            <w:pPr>
              <w:rPr>
                <w:rFonts w:eastAsia="MS Mincho"/>
                <w:lang w:eastAsia="ja-JP"/>
              </w:rPr>
            </w:pPr>
            <w:r>
              <w:rPr>
                <w:rFonts w:hint="eastAsia"/>
                <w:lang w:eastAsia="zh-CN"/>
              </w:rPr>
              <w:t>C</w:t>
            </w:r>
            <w:r>
              <w:rPr>
                <w:lang w:eastAsia="zh-CN"/>
              </w:rPr>
              <w:t>ATT</w:t>
            </w:r>
          </w:p>
        </w:tc>
        <w:tc>
          <w:tcPr>
            <w:tcW w:w="7727" w:type="dxa"/>
            <w:gridSpan w:val="2"/>
          </w:tcPr>
          <w:p w14:paraId="539FE2C0" w14:textId="77777777" w:rsidR="00816D2A" w:rsidRDefault="002B15AA">
            <w:pPr>
              <w:rPr>
                <w:lang w:eastAsia="zh-CN"/>
              </w:rPr>
            </w:pPr>
            <w:r>
              <w:rPr>
                <w:rFonts w:hint="eastAsia"/>
                <w:lang w:eastAsia="zh-CN"/>
              </w:rPr>
              <w:t>F</w:t>
            </w:r>
            <w:r>
              <w:rPr>
                <w:lang w:eastAsia="zh-CN"/>
              </w:rPr>
              <w:t>or Type B1, for the ‘</w:t>
            </w:r>
            <w:r>
              <w:t>specified list of parameters and candidate values</w:t>
            </w:r>
            <w:r>
              <w:rPr>
                <w:lang w:eastAsia="zh-CN"/>
              </w:rPr>
              <w:t>’, we should make it clear that it is for describing meta-information (not model itself)</w:t>
            </w:r>
          </w:p>
          <w:p w14:paraId="37CAC833" w14:textId="77777777" w:rsidR="00816D2A" w:rsidRDefault="002B15AA">
            <w:pPr>
              <w:pStyle w:val="ListParagraph"/>
              <w:numPr>
                <w:ilvl w:val="0"/>
                <w:numId w:val="37"/>
              </w:numPr>
            </w:pPr>
            <w:r>
              <w:rPr>
                <w:lang w:val="en-GB"/>
              </w:rPr>
              <w:t>Type</w:t>
            </w:r>
            <w:r>
              <w:t xml:space="preserve"> B1</w:t>
            </w:r>
          </w:p>
          <w:p w14:paraId="796F2E4E" w14:textId="77777777" w:rsidR="00816D2A" w:rsidRDefault="002B15AA">
            <w:pPr>
              <w:pStyle w:val="ListParagraph"/>
              <w:numPr>
                <w:ilvl w:val="1"/>
                <w:numId w:val="37"/>
              </w:numPr>
              <w:rPr>
                <w:lang w:val="en-GB"/>
              </w:rPr>
            </w:pPr>
            <w:r>
              <w:rPr>
                <w:lang w:val="en-GB"/>
              </w:rPr>
              <w:t xml:space="preserve">Used for UE to identify a model developed offline or is available at UE, referring to a </w:t>
            </w:r>
            <w:r>
              <w:t xml:space="preserve">specified list of parameters and candidate values </w:t>
            </w:r>
            <w:r>
              <w:rPr>
                <w:color w:val="FF0000"/>
              </w:rPr>
              <w:t>for meta-information description</w:t>
            </w:r>
            <w:r>
              <w:t>,</w:t>
            </w:r>
            <w:r>
              <w:rPr>
                <w:lang w:val="en-GB"/>
              </w:rPr>
              <w:t xml:space="preserve"> conditions, additional conditions, data collection related configuration(s), and/or a previously identified model.</w:t>
            </w:r>
          </w:p>
          <w:p w14:paraId="3950681D" w14:textId="77777777" w:rsidR="00816D2A" w:rsidRDefault="002B15AA">
            <w:pPr>
              <w:rPr>
                <w:lang w:val="en-GB" w:eastAsia="zh-CN"/>
              </w:rPr>
            </w:pPr>
            <w:r>
              <w:rPr>
                <w:rFonts w:hint="eastAsia"/>
                <w:lang w:val="en-GB" w:eastAsia="zh-CN"/>
              </w:rPr>
              <w:t>F</w:t>
            </w:r>
            <w:r>
              <w:rPr>
                <w:lang w:val="en-GB" w:eastAsia="zh-CN"/>
              </w:rPr>
              <w:t>or Type B2-2 and B2-3, we are still hesitating to replace dataset ID by model ID. Prefer to keep original B2 (</w:t>
            </w:r>
            <w:proofErr w:type="gramStart"/>
            <w:r>
              <w:rPr>
                <w:lang w:val="en-GB" w:eastAsia="zh-CN"/>
              </w:rPr>
              <w:t>i.e.</w:t>
            </w:r>
            <w:proofErr w:type="gramEnd"/>
            <w:r>
              <w:rPr>
                <w:lang w:val="en-GB" w:eastAsia="zh-CN"/>
              </w:rPr>
              <w:t xml:space="preserve"> B2-1) only.</w:t>
            </w:r>
          </w:p>
          <w:p w14:paraId="5CB6EB16" w14:textId="77777777" w:rsidR="00816D2A" w:rsidRDefault="00816D2A">
            <w:pPr>
              <w:snapToGrid w:val="0"/>
            </w:pPr>
          </w:p>
        </w:tc>
      </w:tr>
      <w:tr w:rsidR="00816D2A" w14:paraId="5CA958DB" w14:textId="77777777">
        <w:tc>
          <w:tcPr>
            <w:tcW w:w="2235" w:type="dxa"/>
          </w:tcPr>
          <w:p w14:paraId="05DBA08F" w14:textId="77777777" w:rsidR="00816D2A" w:rsidRDefault="002B15AA">
            <w:pPr>
              <w:rPr>
                <w:lang w:eastAsia="zh-CN"/>
              </w:rPr>
            </w:pPr>
            <w:proofErr w:type="spellStart"/>
            <w:r>
              <w:rPr>
                <w:rFonts w:hint="eastAsia"/>
                <w:lang w:eastAsia="zh-CN"/>
              </w:rPr>
              <w:t>B</w:t>
            </w:r>
            <w:r>
              <w:rPr>
                <w:lang w:eastAsia="zh-CN"/>
              </w:rPr>
              <w:t>aicells</w:t>
            </w:r>
            <w:proofErr w:type="spellEnd"/>
          </w:p>
        </w:tc>
        <w:tc>
          <w:tcPr>
            <w:tcW w:w="7727" w:type="dxa"/>
            <w:gridSpan w:val="2"/>
          </w:tcPr>
          <w:p w14:paraId="55AB362F" w14:textId="77777777" w:rsidR="00816D2A" w:rsidRDefault="002B15AA">
            <w:pPr>
              <w:snapToGrid w:val="0"/>
              <w:rPr>
                <w:lang w:eastAsia="zh-CN"/>
              </w:rPr>
            </w:pPr>
            <w:r>
              <w:rPr>
                <w:lang w:eastAsia="zh-CN"/>
              </w:rPr>
              <w:t xml:space="preserve">- </w:t>
            </w:r>
            <w:r>
              <w:rPr>
                <w:rFonts w:hint="eastAsia"/>
                <w:lang w:eastAsia="zh-CN"/>
              </w:rPr>
              <w:t>F</w:t>
            </w:r>
            <w:r>
              <w:rPr>
                <w:lang w:eastAsia="zh-CN"/>
              </w:rPr>
              <w:t>or Type A, we can simply say that model identification is conducted via offline procedure.</w:t>
            </w:r>
          </w:p>
          <w:p w14:paraId="244A97AC" w14:textId="77777777" w:rsidR="00816D2A" w:rsidRDefault="002B15AA">
            <w:pPr>
              <w:rPr>
                <w:lang w:eastAsia="zh-CN"/>
              </w:rPr>
            </w:pPr>
            <w:r>
              <w:rPr>
                <w:lang w:eastAsia="zh-CN"/>
              </w:rPr>
              <w:t xml:space="preserve">- </w:t>
            </w:r>
            <w:r>
              <w:rPr>
                <w:rFonts w:hint="eastAsia"/>
                <w:lang w:eastAsia="zh-CN"/>
              </w:rPr>
              <w:t>F</w:t>
            </w:r>
            <w:r>
              <w:rPr>
                <w:lang w:eastAsia="zh-CN"/>
              </w:rPr>
              <w:t xml:space="preserve">or Type B1, we think the intension is OK, and what it refers to can be further discussed. </w:t>
            </w:r>
          </w:p>
        </w:tc>
      </w:tr>
      <w:tr w:rsidR="00816D2A" w14:paraId="2A1E5EF3" w14:textId="77777777">
        <w:tc>
          <w:tcPr>
            <w:tcW w:w="2235" w:type="dxa"/>
          </w:tcPr>
          <w:p w14:paraId="67C2AC50" w14:textId="77777777" w:rsidR="00816D2A" w:rsidRDefault="002B15AA">
            <w:pPr>
              <w:rPr>
                <w:rFonts w:eastAsia="Malgun Gothic"/>
                <w:lang w:eastAsia="ko-KR"/>
              </w:rPr>
            </w:pPr>
            <w:r>
              <w:rPr>
                <w:rFonts w:eastAsia="Malgun Gothic" w:hint="eastAsia"/>
                <w:lang w:eastAsia="ko-KR"/>
              </w:rPr>
              <w:t>LG</w:t>
            </w:r>
          </w:p>
        </w:tc>
        <w:tc>
          <w:tcPr>
            <w:tcW w:w="7727" w:type="dxa"/>
            <w:gridSpan w:val="2"/>
          </w:tcPr>
          <w:p w14:paraId="32596257" w14:textId="77777777" w:rsidR="00816D2A" w:rsidRDefault="002B15AA">
            <w:pPr>
              <w:snapToGrid w:val="0"/>
              <w:rPr>
                <w:rFonts w:eastAsia="Malgun Gothic"/>
                <w:b/>
                <w:lang w:val="en-GB" w:eastAsia="ko-KR"/>
              </w:rPr>
            </w:pPr>
            <w:r>
              <w:rPr>
                <w:rFonts w:eastAsia="Malgun Gothic"/>
                <w:lang w:eastAsia="ko-KR"/>
              </w:rPr>
              <w:t>For type B, the</w:t>
            </w:r>
            <w:r>
              <w:rPr>
                <w:rFonts w:eastAsia="Malgun Gothic" w:hint="eastAsia"/>
                <w:lang w:eastAsia="ko-KR"/>
              </w:rPr>
              <w:t xml:space="preserve"> agreement</w:t>
            </w:r>
            <w:r>
              <w:rPr>
                <w:rFonts w:eastAsia="Malgun Gothic"/>
                <w:lang w:eastAsia="ko-KR"/>
              </w:rPr>
              <w:t xml:space="preserve"> says</w:t>
            </w:r>
            <w:r>
              <w:rPr>
                <w:rFonts w:eastAsia="Malgun Gothic" w:hint="eastAsia"/>
                <w:lang w:eastAsia="ko-KR"/>
              </w:rPr>
              <w:t xml:space="preserve"> </w:t>
            </w:r>
            <w:r>
              <w:rPr>
                <w:rFonts w:eastAsia="Malgun Gothic"/>
                <w:lang w:eastAsia="ko-KR"/>
              </w:rPr>
              <w:t>‘</w:t>
            </w:r>
            <w:r>
              <w:rPr>
                <w:rFonts w:eastAsia="Malgun Gothic" w:hint="eastAsia"/>
                <w:lang w:eastAsia="ko-KR"/>
              </w:rPr>
              <w:t>•</w:t>
            </w:r>
            <w:r>
              <w:rPr>
                <w:rFonts w:eastAsia="Malgun Gothic"/>
                <w:lang w:eastAsia="ko-KR"/>
              </w:rPr>
              <w:tab/>
              <w:t xml:space="preserve">the model </w:t>
            </w:r>
            <w:r>
              <w:rPr>
                <w:rFonts w:eastAsia="Malgun Gothic"/>
                <w:color w:val="FF0000"/>
                <w:lang w:eastAsia="ko-KR"/>
              </w:rPr>
              <w:t xml:space="preserve">may be </w:t>
            </w:r>
            <w:r>
              <w:rPr>
                <w:rFonts w:eastAsia="Malgun Gothic"/>
                <w:lang w:eastAsia="ko-KR"/>
              </w:rPr>
              <w:t>assigned with a model ID during the model identification’, i.e. one possible way, not the necessity condition. So, we don’t need to clarify what model ID means, e.g. ‘In this case, a model ID is a logical ID associated with the underlying conditions…’, ‘In this case, a model ID is a logical ID referring to the dataset.’. They could be ‘an ID’ not necessarily ‘a model ID’.</w:t>
            </w:r>
          </w:p>
        </w:tc>
      </w:tr>
      <w:tr w:rsidR="00D8315F" w14:paraId="5A9D709F" w14:textId="77777777">
        <w:tc>
          <w:tcPr>
            <w:tcW w:w="2235" w:type="dxa"/>
          </w:tcPr>
          <w:p w14:paraId="6A2D64B8" w14:textId="77777777" w:rsidR="00D8315F" w:rsidRPr="005E70BF" w:rsidRDefault="00D8315F" w:rsidP="00D8315F">
            <w:pPr>
              <w:rPr>
                <w:lang w:eastAsia="zh-CN"/>
              </w:rPr>
            </w:pPr>
            <w:r>
              <w:rPr>
                <w:rFonts w:hint="eastAsia"/>
                <w:lang w:eastAsia="zh-CN"/>
              </w:rPr>
              <w:lastRenderedPageBreak/>
              <w:t>X</w:t>
            </w:r>
            <w:r>
              <w:rPr>
                <w:lang w:eastAsia="zh-CN"/>
              </w:rPr>
              <w:t>iaomi</w:t>
            </w:r>
          </w:p>
        </w:tc>
        <w:tc>
          <w:tcPr>
            <w:tcW w:w="7727" w:type="dxa"/>
            <w:gridSpan w:val="2"/>
          </w:tcPr>
          <w:p w14:paraId="6A7DDBE1" w14:textId="77777777" w:rsidR="00D8315F" w:rsidRDefault="00D8315F" w:rsidP="00D8315F">
            <w:pPr>
              <w:pStyle w:val="ListParagraph"/>
              <w:numPr>
                <w:ilvl w:val="0"/>
                <w:numId w:val="149"/>
              </w:numPr>
              <w:snapToGrid w:val="0"/>
              <w:spacing w:line="280" w:lineRule="atLeast"/>
            </w:pPr>
            <w:r>
              <w:rPr>
                <w:rFonts w:hint="eastAsia"/>
                <w:lang w:eastAsia="zh-CN"/>
              </w:rPr>
              <w:t>F</w:t>
            </w:r>
            <w:r>
              <w:rPr>
                <w:lang w:eastAsia="zh-CN"/>
              </w:rPr>
              <w:t xml:space="preserve">or type A, similar comment with vivo that why and how additional condition is aligned via online </w:t>
            </w:r>
            <w:proofErr w:type="gramStart"/>
            <w:r>
              <w:rPr>
                <w:lang w:eastAsia="zh-CN"/>
              </w:rPr>
              <w:t>solution</w:t>
            </w:r>
            <w:proofErr w:type="gramEnd"/>
            <w:r>
              <w:rPr>
                <w:lang w:eastAsia="zh-CN"/>
              </w:rPr>
              <w:t xml:space="preserve"> </w:t>
            </w:r>
          </w:p>
          <w:p w14:paraId="79693C4C" w14:textId="77777777" w:rsidR="00D8315F" w:rsidRDefault="00D8315F" w:rsidP="00D8315F">
            <w:pPr>
              <w:pStyle w:val="ListParagraph"/>
              <w:numPr>
                <w:ilvl w:val="0"/>
                <w:numId w:val="149"/>
              </w:numPr>
              <w:snapToGrid w:val="0"/>
              <w:spacing w:line="280" w:lineRule="atLeast"/>
            </w:pPr>
            <w:r>
              <w:rPr>
                <w:lang w:eastAsia="zh-CN"/>
              </w:rPr>
              <w:t xml:space="preserve">As for the type B-2, type B-3, whether a model ID should be associated with the collected data need further discussion. In our understanding, the data set categorization is a separate </w:t>
            </w:r>
            <w:proofErr w:type="gramStart"/>
            <w:r>
              <w:rPr>
                <w:lang w:eastAsia="zh-CN"/>
              </w:rPr>
              <w:t>issue</w:t>
            </w:r>
            <w:proofErr w:type="gramEnd"/>
            <w:r>
              <w:rPr>
                <w:lang w:eastAsia="zh-CN"/>
              </w:rPr>
              <w:t xml:space="preserve"> and it is not equivalent with model identification  </w:t>
            </w:r>
          </w:p>
          <w:p w14:paraId="553B2F96" w14:textId="77777777" w:rsidR="00D8315F" w:rsidRDefault="00D8315F" w:rsidP="00D8315F">
            <w:pPr>
              <w:pStyle w:val="ListParagraph"/>
              <w:numPr>
                <w:ilvl w:val="0"/>
                <w:numId w:val="149"/>
              </w:numPr>
              <w:snapToGrid w:val="0"/>
              <w:spacing w:line="280" w:lineRule="atLeast"/>
            </w:pPr>
            <w:r>
              <w:rPr>
                <w:lang w:eastAsia="zh-CN"/>
              </w:rPr>
              <w:t xml:space="preserve">Considering limited time left, our first preference is </w:t>
            </w:r>
            <w:proofErr w:type="gramStart"/>
            <w:r>
              <w:rPr>
                <w:lang w:eastAsia="zh-CN"/>
              </w:rPr>
              <w:t>go</w:t>
            </w:r>
            <w:proofErr w:type="gramEnd"/>
            <w:r>
              <w:rPr>
                <w:lang w:eastAsia="zh-CN"/>
              </w:rPr>
              <w:t xml:space="preserve"> with previous agreement </w:t>
            </w:r>
          </w:p>
        </w:tc>
      </w:tr>
      <w:tr w:rsidR="00F23BB8" w14:paraId="5CF1BC92" w14:textId="77777777">
        <w:tc>
          <w:tcPr>
            <w:tcW w:w="2235" w:type="dxa"/>
          </w:tcPr>
          <w:p w14:paraId="7E579420" w14:textId="15B4C391" w:rsidR="00F23BB8" w:rsidRDefault="00F23BB8" w:rsidP="00D8315F">
            <w:pPr>
              <w:rPr>
                <w:lang w:eastAsia="zh-CN"/>
              </w:rPr>
            </w:pPr>
            <w:proofErr w:type="spellStart"/>
            <w:r>
              <w:rPr>
                <w:rFonts w:hint="eastAsia"/>
                <w:lang w:eastAsia="zh-CN"/>
              </w:rPr>
              <w:t>R</w:t>
            </w:r>
            <w:r>
              <w:rPr>
                <w:lang w:eastAsia="zh-CN"/>
              </w:rPr>
              <w:t>uijie</w:t>
            </w:r>
            <w:proofErr w:type="spellEnd"/>
          </w:p>
        </w:tc>
        <w:tc>
          <w:tcPr>
            <w:tcW w:w="7727" w:type="dxa"/>
            <w:gridSpan w:val="2"/>
          </w:tcPr>
          <w:p w14:paraId="00DA9779" w14:textId="33BD7097" w:rsidR="00F23BB8" w:rsidRDefault="00F23BB8" w:rsidP="00F23BB8">
            <w:pPr>
              <w:snapToGrid w:val="0"/>
              <w:rPr>
                <w:lang w:eastAsia="zh-CN"/>
              </w:rPr>
            </w:pPr>
            <w:r>
              <w:t xml:space="preserve">Fine with the direction but </w:t>
            </w:r>
            <w:r>
              <w:rPr>
                <w:rFonts w:hint="eastAsia"/>
                <w:lang w:eastAsia="zh-CN"/>
              </w:rPr>
              <w:t>B</w:t>
            </w:r>
            <w:r>
              <w:t>2-1 ~ B2-3 need more discussions.</w:t>
            </w:r>
          </w:p>
        </w:tc>
      </w:tr>
    </w:tbl>
    <w:p w14:paraId="64F66983" w14:textId="77777777" w:rsidR="00816D2A" w:rsidRDefault="00816D2A">
      <w:pPr>
        <w:rPr>
          <w:lang w:val="en-GB"/>
        </w:rPr>
      </w:pPr>
    </w:p>
    <w:p w14:paraId="5C3ABA0E" w14:textId="77777777" w:rsidR="00816D2A" w:rsidRDefault="00816D2A">
      <w:pPr>
        <w:rPr>
          <w:lang w:val="en-GB"/>
        </w:rPr>
      </w:pPr>
    </w:p>
    <w:p w14:paraId="48512CC9" w14:textId="77777777" w:rsidR="00E02AD6" w:rsidRDefault="00E02AD6" w:rsidP="00E02AD6">
      <w:pPr>
        <w:pStyle w:val="Heading6"/>
        <w:ind w:left="1152" w:hanging="1152"/>
        <w:rPr>
          <w:sz w:val="22"/>
          <w:szCs w:val="22"/>
        </w:rPr>
      </w:pPr>
      <w:bookmarkStart w:id="176" w:name="_Hlk150769931"/>
      <w:r>
        <w:rPr>
          <w:sz w:val="22"/>
          <w:szCs w:val="22"/>
        </w:rPr>
        <w:t>Proposal 10-5b</w:t>
      </w:r>
    </w:p>
    <w:p w14:paraId="32CCFEE9" w14:textId="77777777" w:rsidR="00E02AD6" w:rsidRDefault="00E02AD6" w:rsidP="00E02AD6">
      <w:r>
        <w:t xml:space="preserve">For model identification of UE-side or UE-part of two-sided models, further clarification is made as follows. </w:t>
      </w:r>
    </w:p>
    <w:p w14:paraId="008011D1" w14:textId="77777777" w:rsidR="00E02AD6" w:rsidRDefault="00E02AD6" w:rsidP="00E02AD6">
      <w:pPr>
        <w:pStyle w:val="ListParagraph"/>
        <w:numPr>
          <w:ilvl w:val="0"/>
          <w:numId w:val="37"/>
        </w:numPr>
        <w:jc w:val="both"/>
        <w:rPr>
          <w:lang w:val="en-GB"/>
        </w:rPr>
      </w:pPr>
      <w:r>
        <w:rPr>
          <w:lang w:val="en-GB"/>
        </w:rPr>
        <w:t>The following are example use cases of online model identification (i.e., Type B1 and B2)</w:t>
      </w:r>
    </w:p>
    <w:p w14:paraId="20B384F5" w14:textId="77777777" w:rsidR="00E02AD6" w:rsidRDefault="00E02AD6" w:rsidP="00E02AD6">
      <w:pPr>
        <w:pStyle w:val="ListParagraph"/>
        <w:numPr>
          <w:ilvl w:val="1"/>
          <w:numId w:val="37"/>
        </w:numPr>
        <w:jc w:val="both"/>
        <w:rPr>
          <w:lang w:val="en-GB"/>
        </w:rPr>
      </w:pPr>
      <w:r>
        <w:rPr>
          <w:lang w:val="en-GB"/>
        </w:rPr>
        <w:t>To identify a model in model transfer from NW to UE</w:t>
      </w:r>
    </w:p>
    <w:p w14:paraId="22007C14" w14:textId="77777777" w:rsidR="00E02AD6" w:rsidRDefault="00E02AD6" w:rsidP="00E02AD6">
      <w:pPr>
        <w:pStyle w:val="ListParagraph"/>
        <w:numPr>
          <w:ilvl w:val="1"/>
          <w:numId w:val="37"/>
        </w:numPr>
        <w:jc w:val="both"/>
        <w:rPr>
          <w:lang w:val="en-GB"/>
        </w:rPr>
      </w:pPr>
      <w:r>
        <w:rPr>
          <w:lang w:val="en-GB"/>
        </w:rPr>
        <w:t>To identify a dataset in dataset transfer from NW to UE</w:t>
      </w:r>
    </w:p>
    <w:p w14:paraId="04252D57" w14:textId="77777777" w:rsidR="00C937EE" w:rsidRPr="006079D9" w:rsidRDefault="00C937EE" w:rsidP="00C937EE">
      <w:pPr>
        <w:pStyle w:val="ListParagraph"/>
        <w:numPr>
          <w:ilvl w:val="1"/>
          <w:numId w:val="37"/>
        </w:numPr>
        <w:jc w:val="both"/>
        <w:rPr>
          <w:lang w:val="en-GB"/>
        </w:rPr>
      </w:pPr>
      <w:r>
        <w:rPr>
          <w:lang w:val="en-GB"/>
        </w:rPr>
        <w:t>Model identification along with or followed by data collection related configuration(s) and/or indication(s)</w:t>
      </w:r>
    </w:p>
    <w:p w14:paraId="18C11F7B" w14:textId="3D51747E" w:rsidR="006079D9" w:rsidRPr="006079D9" w:rsidRDefault="006079D9" w:rsidP="006079D9">
      <w:pPr>
        <w:pStyle w:val="ListParagraph"/>
        <w:numPr>
          <w:ilvl w:val="1"/>
          <w:numId w:val="37"/>
        </w:numPr>
        <w:jc w:val="both"/>
        <w:rPr>
          <w:lang w:val="en-GB"/>
        </w:rPr>
      </w:pPr>
      <w:r>
        <w:rPr>
          <w:lang w:val="en-GB"/>
        </w:rPr>
        <w:t xml:space="preserve">Model identification followed by </w:t>
      </w:r>
      <w:r>
        <w:rPr>
          <w:lang w:val="en-GB"/>
        </w:rPr>
        <w:t>monitoring</w:t>
      </w:r>
      <w:r>
        <w:rPr>
          <w:lang w:val="en-GB"/>
        </w:rPr>
        <w:t xml:space="preserve"> related configuration(s) and/or indication(s)</w:t>
      </w:r>
      <w:r w:rsidR="00C937EE">
        <w:rPr>
          <w:lang w:val="en-GB"/>
        </w:rPr>
        <w:t>, e.g., for UE to identify an applicable model to NW after monitoring candidate models.</w:t>
      </w:r>
    </w:p>
    <w:p w14:paraId="3C3AD970" w14:textId="685C4D16" w:rsidR="00E02AD6" w:rsidRDefault="00E02AD6" w:rsidP="00E02AD6">
      <w:pPr>
        <w:pStyle w:val="ListParagraph"/>
        <w:numPr>
          <w:ilvl w:val="1"/>
          <w:numId w:val="37"/>
        </w:numPr>
        <w:jc w:val="both"/>
        <w:rPr>
          <w:lang w:val="en-GB"/>
        </w:rPr>
      </w:pPr>
      <w:r>
        <w:rPr>
          <w:lang w:val="en-GB"/>
        </w:rPr>
        <w:t xml:space="preserve">Model identification to </w:t>
      </w:r>
      <w:r w:rsidR="006079D9">
        <w:rPr>
          <w:lang w:val="en-GB"/>
        </w:rPr>
        <w:t xml:space="preserve">enable monitoring at the NW/UE sides, e.g., to </w:t>
      </w:r>
      <w:r>
        <w:rPr>
          <w:lang w:val="en-GB"/>
        </w:rPr>
        <w:t xml:space="preserve">achieve consistency </w:t>
      </w:r>
      <w:r w:rsidR="006079D9" w:rsidRPr="006079D9">
        <w:rPr>
          <w:lang w:val="en-GB"/>
        </w:rPr>
        <w:t>between training and inference regarding NW-side additional conditions (if identified)</w:t>
      </w:r>
      <w:r w:rsidR="006079D9" w:rsidRPr="006079D9">
        <w:rPr>
          <w:lang w:val="en-GB"/>
        </w:rPr>
        <w:t xml:space="preserve"> </w:t>
      </w:r>
      <w:r w:rsidR="00C937EE">
        <w:rPr>
          <w:lang w:val="en-GB"/>
        </w:rPr>
        <w:t>via</w:t>
      </w:r>
      <w:r>
        <w:rPr>
          <w:lang w:val="en-GB"/>
        </w:rPr>
        <w:t xml:space="preserve"> monitoring</w:t>
      </w:r>
    </w:p>
    <w:p w14:paraId="07A4D347" w14:textId="77777777" w:rsidR="00E02AD6" w:rsidRDefault="00E02AD6" w:rsidP="00E02AD6">
      <w:pPr>
        <w:pStyle w:val="ListParagraph"/>
        <w:numPr>
          <w:ilvl w:val="1"/>
          <w:numId w:val="37"/>
        </w:numPr>
        <w:jc w:val="both"/>
        <w:rPr>
          <w:lang w:val="en-GB"/>
        </w:rPr>
      </w:pPr>
      <w:r>
        <w:rPr>
          <w:lang w:val="en-GB"/>
        </w:rPr>
        <w:t>Model identification to provide some awareness of UE-side model operations to NW</w:t>
      </w:r>
    </w:p>
    <w:p w14:paraId="5949ED42" w14:textId="77777777" w:rsidR="00E02AD6" w:rsidRDefault="00E02AD6" w:rsidP="00E02AD6">
      <w:pPr>
        <w:pStyle w:val="ListParagraph"/>
        <w:numPr>
          <w:ilvl w:val="0"/>
          <w:numId w:val="37"/>
        </w:numPr>
        <w:jc w:val="both"/>
        <w:rPr>
          <w:lang w:val="en-GB"/>
        </w:rPr>
      </w:pPr>
      <w:r>
        <w:rPr>
          <w:lang w:val="en-GB"/>
        </w:rPr>
        <w:t>The following are example use cases of offline model identification (i.e., Type A)</w:t>
      </w:r>
    </w:p>
    <w:p w14:paraId="7751FCB3" w14:textId="2F2D68D0" w:rsidR="006079D9" w:rsidRDefault="006079D9" w:rsidP="006079D9">
      <w:pPr>
        <w:pStyle w:val="ListParagraph"/>
        <w:numPr>
          <w:ilvl w:val="1"/>
          <w:numId w:val="37"/>
        </w:numPr>
        <w:jc w:val="both"/>
        <w:rPr>
          <w:lang w:val="en-GB"/>
        </w:rPr>
      </w:pPr>
      <w:r>
        <w:rPr>
          <w:lang w:val="en-GB" w:eastAsia="ko-KR"/>
        </w:rPr>
        <w:t>To align i</w:t>
      </w:r>
      <w:r>
        <w:rPr>
          <w:lang w:val="en-GB" w:eastAsia="ko-KR"/>
        </w:rPr>
        <w:t>nformation and/or indication on NW-side additional conditions offline</w:t>
      </w:r>
    </w:p>
    <w:p w14:paraId="2B523993" w14:textId="1B60E975" w:rsidR="006079D9" w:rsidRDefault="006079D9" w:rsidP="006079D9">
      <w:pPr>
        <w:pStyle w:val="ListParagraph"/>
        <w:numPr>
          <w:ilvl w:val="1"/>
          <w:numId w:val="37"/>
        </w:numPr>
        <w:jc w:val="both"/>
        <w:rPr>
          <w:lang w:val="en-GB"/>
        </w:rPr>
      </w:pPr>
      <w:r>
        <w:rPr>
          <w:lang w:val="en-GB" w:eastAsia="ko-KR"/>
        </w:rPr>
        <w:t>Two-sided model pairing</w:t>
      </w:r>
    </w:p>
    <w:p w14:paraId="19873356" w14:textId="72C91998" w:rsidR="006079D9" w:rsidRPr="006079D9" w:rsidRDefault="006079D9" w:rsidP="006079D9">
      <w:pPr>
        <w:pStyle w:val="ListParagraph"/>
        <w:numPr>
          <w:ilvl w:val="1"/>
          <w:numId w:val="37"/>
        </w:numPr>
        <w:jc w:val="both"/>
        <w:rPr>
          <w:lang w:val="en-GB" w:eastAsia="ko-KR"/>
        </w:rPr>
      </w:pPr>
      <w:r>
        <w:rPr>
          <w:lang w:val="en-GB" w:eastAsia="ko-KR"/>
        </w:rPr>
        <w:t>Model identification followed by data collection related configuration(s) and/or indication(s)</w:t>
      </w:r>
    </w:p>
    <w:p w14:paraId="7D911D0D" w14:textId="77777777" w:rsidR="00C937EE" w:rsidRPr="006079D9" w:rsidRDefault="00C937EE" w:rsidP="00C937EE">
      <w:pPr>
        <w:pStyle w:val="ListParagraph"/>
        <w:numPr>
          <w:ilvl w:val="1"/>
          <w:numId w:val="37"/>
        </w:numPr>
        <w:jc w:val="both"/>
        <w:rPr>
          <w:lang w:val="en-GB"/>
        </w:rPr>
      </w:pPr>
      <w:r>
        <w:rPr>
          <w:lang w:val="en-GB"/>
        </w:rPr>
        <w:t>Model identification followed by monitoring related configuration(s) and/or indication(s), e.g., for UE to identify an applicable model to NW after monitoring candidate models.</w:t>
      </w:r>
    </w:p>
    <w:p w14:paraId="57E8A25E" w14:textId="03442B34" w:rsidR="006079D9" w:rsidRPr="00C937EE" w:rsidRDefault="00C937EE" w:rsidP="00C937EE">
      <w:pPr>
        <w:pStyle w:val="ListParagraph"/>
        <w:numPr>
          <w:ilvl w:val="1"/>
          <w:numId w:val="37"/>
        </w:numPr>
        <w:jc w:val="both"/>
        <w:rPr>
          <w:lang w:val="en-GB"/>
        </w:rPr>
      </w:pPr>
      <w:r>
        <w:rPr>
          <w:lang w:val="en-GB"/>
        </w:rPr>
        <w:t xml:space="preserve">Model identification to enable monitoring at the NW/UE sides, e.g., to achieve consistency </w:t>
      </w:r>
      <w:r w:rsidRPr="006079D9">
        <w:rPr>
          <w:lang w:val="en-GB"/>
        </w:rPr>
        <w:t xml:space="preserve">between training and inference regarding NW-side additional conditions (if identified) </w:t>
      </w:r>
      <w:r>
        <w:rPr>
          <w:lang w:val="en-GB"/>
        </w:rPr>
        <w:t>via</w:t>
      </w:r>
      <w:r>
        <w:rPr>
          <w:lang w:val="en-GB"/>
        </w:rPr>
        <w:t xml:space="preserve"> monitoring</w:t>
      </w:r>
    </w:p>
    <w:p w14:paraId="041FEC19" w14:textId="77777777" w:rsidR="00E02AD6" w:rsidRPr="004111FB" w:rsidRDefault="00E02AD6" w:rsidP="00E02AD6">
      <w:pPr>
        <w:rPr>
          <w:lang w:val="en-GB"/>
        </w:rPr>
      </w:pPr>
    </w:p>
    <w:bookmarkEnd w:id="176"/>
    <w:tbl>
      <w:tblPr>
        <w:tblStyle w:val="TableGrid"/>
        <w:tblW w:w="0" w:type="auto"/>
        <w:tblLook w:val="04A0" w:firstRow="1" w:lastRow="0" w:firstColumn="1" w:lastColumn="0" w:noHBand="0" w:noVBand="1"/>
      </w:tblPr>
      <w:tblGrid>
        <w:gridCol w:w="2235"/>
        <w:gridCol w:w="3863"/>
        <w:gridCol w:w="3864"/>
      </w:tblGrid>
      <w:tr w:rsidR="00F81D49" w:rsidRPr="00817E3B" w14:paraId="3B3EAAC0" w14:textId="77777777" w:rsidTr="004111FB">
        <w:trPr>
          <w:trHeight w:val="449"/>
        </w:trPr>
        <w:tc>
          <w:tcPr>
            <w:tcW w:w="2235" w:type="dxa"/>
            <w:shd w:val="clear" w:color="auto" w:fill="D9D9D9" w:themeFill="background1" w:themeFillShade="D9"/>
          </w:tcPr>
          <w:p w14:paraId="2764F4C2" w14:textId="77777777" w:rsidR="00F81D49" w:rsidRPr="00817E3B" w:rsidRDefault="00F81D49" w:rsidP="004111FB">
            <w:pPr>
              <w:spacing w:before="0"/>
              <w:jc w:val="left"/>
            </w:pPr>
          </w:p>
        </w:tc>
        <w:tc>
          <w:tcPr>
            <w:tcW w:w="3863" w:type="dxa"/>
            <w:shd w:val="clear" w:color="auto" w:fill="D9D9D9" w:themeFill="background1" w:themeFillShade="D9"/>
            <w:vAlign w:val="center"/>
          </w:tcPr>
          <w:p w14:paraId="670E6D2C" w14:textId="77777777" w:rsidR="00F81D49" w:rsidRPr="00817E3B" w:rsidRDefault="00F81D49" w:rsidP="004111FB">
            <w:pPr>
              <w:spacing w:before="0"/>
              <w:jc w:val="left"/>
            </w:pPr>
            <w:r w:rsidRPr="00817E3B">
              <w:t>Yes</w:t>
            </w:r>
          </w:p>
        </w:tc>
        <w:tc>
          <w:tcPr>
            <w:tcW w:w="3864" w:type="dxa"/>
            <w:shd w:val="clear" w:color="auto" w:fill="D9D9D9" w:themeFill="background1" w:themeFillShade="D9"/>
            <w:vAlign w:val="center"/>
          </w:tcPr>
          <w:p w14:paraId="2F7F21C1" w14:textId="77777777" w:rsidR="00F81D49" w:rsidRPr="00817E3B" w:rsidRDefault="00F81D49" w:rsidP="004111FB">
            <w:pPr>
              <w:spacing w:before="0"/>
              <w:jc w:val="left"/>
            </w:pPr>
            <w:r w:rsidRPr="00817E3B">
              <w:t>No</w:t>
            </w:r>
          </w:p>
        </w:tc>
      </w:tr>
      <w:tr w:rsidR="00F81D49" w:rsidRPr="00817E3B" w14:paraId="1A97A776" w14:textId="77777777" w:rsidTr="004111FB">
        <w:trPr>
          <w:trHeight w:val="746"/>
        </w:trPr>
        <w:tc>
          <w:tcPr>
            <w:tcW w:w="2235" w:type="dxa"/>
          </w:tcPr>
          <w:p w14:paraId="6E296615" w14:textId="77777777" w:rsidR="00F81D49" w:rsidRPr="00817E3B" w:rsidRDefault="00F81D49" w:rsidP="004111FB">
            <w:pPr>
              <w:spacing w:before="0"/>
              <w:jc w:val="left"/>
            </w:pPr>
            <w:r w:rsidRPr="00817E3B">
              <w:lastRenderedPageBreak/>
              <w:t>Agree?</w:t>
            </w:r>
          </w:p>
        </w:tc>
        <w:tc>
          <w:tcPr>
            <w:tcW w:w="3863" w:type="dxa"/>
          </w:tcPr>
          <w:p w14:paraId="453E27C5" w14:textId="77777777" w:rsidR="00F81D49" w:rsidRPr="00817E3B" w:rsidRDefault="00F81D49" w:rsidP="004111FB">
            <w:pPr>
              <w:spacing w:before="0"/>
              <w:jc w:val="left"/>
            </w:pPr>
            <w:r w:rsidRPr="00817E3B">
              <w:t xml:space="preserve"> </w:t>
            </w:r>
          </w:p>
        </w:tc>
        <w:tc>
          <w:tcPr>
            <w:tcW w:w="3864" w:type="dxa"/>
          </w:tcPr>
          <w:p w14:paraId="7C887905" w14:textId="77777777" w:rsidR="00F81D49" w:rsidRPr="00817E3B" w:rsidRDefault="00F81D49" w:rsidP="004111FB">
            <w:pPr>
              <w:spacing w:before="0"/>
              <w:jc w:val="left"/>
            </w:pPr>
          </w:p>
        </w:tc>
      </w:tr>
      <w:tr w:rsidR="00F81D49" w:rsidRPr="00817E3B" w14:paraId="5746CBC7" w14:textId="77777777" w:rsidTr="004111FB">
        <w:tc>
          <w:tcPr>
            <w:tcW w:w="2235" w:type="dxa"/>
            <w:shd w:val="clear" w:color="auto" w:fill="D9D9D9" w:themeFill="background1" w:themeFillShade="D9"/>
          </w:tcPr>
          <w:p w14:paraId="47000A0C" w14:textId="77777777" w:rsidR="00F81D49" w:rsidRPr="00817E3B" w:rsidRDefault="00F81D49" w:rsidP="004111FB">
            <w:pPr>
              <w:spacing w:before="0"/>
              <w:jc w:val="left"/>
            </w:pPr>
            <w:r w:rsidRPr="00817E3B">
              <w:t>Company</w:t>
            </w:r>
          </w:p>
        </w:tc>
        <w:tc>
          <w:tcPr>
            <w:tcW w:w="7727" w:type="dxa"/>
            <w:gridSpan w:val="2"/>
            <w:shd w:val="clear" w:color="auto" w:fill="D9D9D9" w:themeFill="background1" w:themeFillShade="D9"/>
          </w:tcPr>
          <w:p w14:paraId="678E4054" w14:textId="77777777" w:rsidR="00F81D49" w:rsidRPr="00817E3B" w:rsidRDefault="00F81D49" w:rsidP="004111FB">
            <w:pPr>
              <w:spacing w:before="0"/>
              <w:jc w:val="left"/>
            </w:pPr>
            <w:r w:rsidRPr="00817E3B">
              <w:t>Comments</w:t>
            </w:r>
          </w:p>
        </w:tc>
      </w:tr>
      <w:tr w:rsidR="00F81D49" w:rsidRPr="00817E3B" w14:paraId="1A716F98" w14:textId="77777777" w:rsidTr="004111FB">
        <w:tc>
          <w:tcPr>
            <w:tcW w:w="2235" w:type="dxa"/>
          </w:tcPr>
          <w:p w14:paraId="52047565" w14:textId="77777777" w:rsidR="00F81D49" w:rsidRPr="00817E3B" w:rsidRDefault="00F81D49" w:rsidP="004111FB">
            <w:pPr>
              <w:spacing w:before="0"/>
              <w:jc w:val="left"/>
            </w:pPr>
          </w:p>
        </w:tc>
        <w:tc>
          <w:tcPr>
            <w:tcW w:w="7727" w:type="dxa"/>
            <w:gridSpan w:val="2"/>
          </w:tcPr>
          <w:p w14:paraId="1018974F" w14:textId="77777777" w:rsidR="00F81D49" w:rsidRPr="00817E3B" w:rsidRDefault="00F81D49" w:rsidP="004111FB">
            <w:pPr>
              <w:spacing w:before="0"/>
              <w:jc w:val="left"/>
            </w:pPr>
          </w:p>
        </w:tc>
      </w:tr>
      <w:tr w:rsidR="00F81D49" w:rsidRPr="00817E3B" w14:paraId="3BF5E9AA" w14:textId="77777777" w:rsidTr="004111FB">
        <w:tc>
          <w:tcPr>
            <w:tcW w:w="2235" w:type="dxa"/>
          </w:tcPr>
          <w:p w14:paraId="0CD2CF0C" w14:textId="77777777" w:rsidR="00F81D49" w:rsidRPr="00817E3B" w:rsidRDefault="00F81D49" w:rsidP="004111FB">
            <w:pPr>
              <w:spacing w:before="0"/>
              <w:jc w:val="left"/>
            </w:pPr>
          </w:p>
        </w:tc>
        <w:tc>
          <w:tcPr>
            <w:tcW w:w="7727" w:type="dxa"/>
            <w:gridSpan w:val="2"/>
          </w:tcPr>
          <w:p w14:paraId="0E5DB503" w14:textId="77777777" w:rsidR="00F81D49" w:rsidRPr="00817E3B" w:rsidRDefault="00F81D49" w:rsidP="004111FB">
            <w:pPr>
              <w:spacing w:before="0"/>
              <w:jc w:val="left"/>
            </w:pPr>
          </w:p>
        </w:tc>
      </w:tr>
    </w:tbl>
    <w:p w14:paraId="17CBD1FB" w14:textId="77777777" w:rsidR="00E02AD6" w:rsidRDefault="00E02AD6">
      <w:pPr>
        <w:rPr>
          <w:lang w:val="en-GB"/>
        </w:rPr>
      </w:pPr>
    </w:p>
    <w:p w14:paraId="0ECEC978" w14:textId="77777777" w:rsidR="00E02AD6" w:rsidRDefault="00E02AD6">
      <w:pPr>
        <w:rPr>
          <w:lang w:val="en-GB"/>
        </w:rPr>
      </w:pPr>
    </w:p>
    <w:p w14:paraId="54008167" w14:textId="77777777" w:rsidR="00816D2A" w:rsidRDefault="00816D2A"/>
    <w:p w14:paraId="32712FD9" w14:textId="77777777" w:rsidR="00816D2A" w:rsidRDefault="002B15AA">
      <w:pPr>
        <w:pStyle w:val="Heading5"/>
        <w:ind w:left="1008" w:hanging="1008"/>
      </w:pPr>
      <w:r>
        <w:t>Issue 10-6: Reporting of supported models</w:t>
      </w:r>
    </w:p>
    <w:tbl>
      <w:tblPr>
        <w:tblStyle w:val="TableGrid"/>
        <w:tblW w:w="0" w:type="auto"/>
        <w:tblLook w:val="04A0" w:firstRow="1" w:lastRow="0" w:firstColumn="1" w:lastColumn="0" w:noHBand="0" w:noVBand="1"/>
      </w:tblPr>
      <w:tblGrid>
        <w:gridCol w:w="9962"/>
      </w:tblGrid>
      <w:tr w:rsidR="00816D2A" w14:paraId="548FCC74" w14:textId="77777777">
        <w:tc>
          <w:tcPr>
            <w:tcW w:w="9962" w:type="dxa"/>
          </w:tcPr>
          <w:p w14:paraId="3B457318" w14:textId="77777777" w:rsidR="00816D2A" w:rsidRDefault="002B15AA">
            <w:pPr>
              <w:shd w:val="clear" w:color="auto" w:fill="FFFFFF"/>
              <w:spacing w:line="330" w:lineRule="atLeast"/>
              <w:rPr>
                <w:highlight w:val="green"/>
                <w:lang w:eastAsia="ko-KR"/>
              </w:rPr>
            </w:pPr>
            <w:r>
              <w:rPr>
                <w:highlight w:val="green"/>
                <w:lang w:eastAsia="ko-KR"/>
              </w:rPr>
              <w:t>Agreement</w:t>
            </w:r>
          </w:p>
          <w:p w14:paraId="725D42B2" w14:textId="77777777" w:rsidR="00816D2A" w:rsidRDefault="002B15AA">
            <w:pPr>
              <w:pStyle w:val="ListParagraph"/>
              <w:numPr>
                <w:ilvl w:val="0"/>
                <w:numId w:val="33"/>
              </w:numPr>
              <w:rPr>
                <w:lang w:eastAsia="ko-KR"/>
              </w:rPr>
            </w:pPr>
            <w:r>
              <w:rPr>
                <w:rFonts w:eastAsia="Microsoft YaHei"/>
                <w:lang w:eastAsia="ko-KR"/>
              </w:rPr>
              <w:t>Once models are identified</w:t>
            </w:r>
            <w:r>
              <w:rPr>
                <w:lang w:eastAsia="ko-KR"/>
              </w:rPr>
              <w:t>, UE can indicate supported AI/ML model IDs for a given AI/ML-enabled Feature/FG in a UE capability report as starting point.</w:t>
            </w:r>
          </w:p>
          <w:p w14:paraId="7ED4A4D7" w14:textId="77777777" w:rsidR="00816D2A" w:rsidRDefault="002B15AA">
            <w:pPr>
              <w:pStyle w:val="ListParagraph"/>
              <w:numPr>
                <w:ilvl w:val="1"/>
                <w:numId w:val="33"/>
              </w:numPr>
              <w:rPr>
                <w:lang w:eastAsia="ko-KR"/>
              </w:rPr>
            </w:pPr>
            <w:r>
              <w:rPr>
                <w:rFonts w:eastAsia="DengXian" w:hint="eastAsia"/>
                <w:lang w:eastAsia="zh-CN"/>
              </w:rPr>
              <w:t>F</w:t>
            </w:r>
            <w:r>
              <w:rPr>
                <w:rFonts w:eastAsia="DengXian"/>
                <w:lang w:eastAsia="zh-CN"/>
              </w:rPr>
              <w:t xml:space="preserve">FS: applicability to model identification, Type A, type B1 and type B2 </w:t>
            </w:r>
          </w:p>
          <w:p w14:paraId="3EC4C7D0" w14:textId="77777777" w:rsidR="00816D2A" w:rsidRDefault="002B15AA">
            <w:pPr>
              <w:pStyle w:val="ListParagraph"/>
              <w:numPr>
                <w:ilvl w:val="2"/>
                <w:numId w:val="33"/>
              </w:numPr>
              <w:rPr>
                <w:lang w:eastAsia="ko-KR"/>
              </w:rPr>
            </w:pPr>
            <w:r>
              <w:rPr>
                <w:lang w:eastAsia="ko-KR"/>
              </w:rPr>
              <w:t>FFS: Using a procedure other than UE capability report</w:t>
            </w:r>
          </w:p>
          <w:p w14:paraId="1E324C35" w14:textId="77777777" w:rsidR="00816D2A" w:rsidRDefault="002B15AA">
            <w:pPr>
              <w:pStyle w:val="ListParagraph"/>
              <w:numPr>
                <w:ilvl w:val="1"/>
                <w:numId w:val="33"/>
              </w:numPr>
              <w:rPr>
                <w:lang w:eastAsia="ko-KR"/>
              </w:rPr>
            </w:pPr>
            <w:r>
              <w:rPr>
                <w:rFonts w:eastAsia="DengXian" w:hint="eastAsia"/>
                <w:lang w:eastAsia="zh-CN"/>
              </w:rPr>
              <w:t>N</w:t>
            </w:r>
            <w:r>
              <w:rPr>
                <w:rFonts w:eastAsia="DengXian"/>
                <w:lang w:eastAsia="zh-CN"/>
              </w:rPr>
              <w:t>ote: model identification using capability report is not precluded for type B1 and type B2</w:t>
            </w:r>
          </w:p>
          <w:p w14:paraId="0AA25856" w14:textId="77777777" w:rsidR="00816D2A" w:rsidRDefault="002B15AA">
            <w:pPr>
              <w:rPr>
                <w:bCs/>
                <w:highlight w:val="green"/>
                <w:lang w:eastAsia="zh-CN"/>
              </w:rPr>
            </w:pPr>
            <w:r>
              <w:rPr>
                <w:rFonts w:hint="eastAsia"/>
                <w:bCs/>
                <w:highlight w:val="green"/>
                <w:lang w:eastAsia="zh-CN"/>
              </w:rPr>
              <w:t>A</w:t>
            </w:r>
            <w:r>
              <w:rPr>
                <w:bCs/>
                <w:highlight w:val="green"/>
                <w:lang w:eastAsia="zh-CN"/>
              </w:rPr>
              <w:t>greement</w:t>
            </w:r>
          </w:p>
          <w:p w14:paraId="11238EDF" w14:textId="77777777" w:rsidR="00816D2A" w:rsidRDefault="002B15AA">
            <w:pPr>
              <w:pStyle w:val="ListParagraph"/>
              <w:numPr>
                <w:ilvl w:val="0"/>
                <w:numId w:val="35"/>
              </w:numPr>
              <w:spacing w:after="160"/>
              <w:rPr>
                <w:lang w:eastAsia="ko-KR"/>
              </w:rPr>
            </w:pPr>
            <w:r>
              <w:rPr>
                <w:rFonts w:eastAsia="Microsoft YaHei"/>
                <w:lang w:eastAsia="ko-KR"/>
              </w:rPr>
              <w:t>Once models are identified via Type A</w:t>
            </w:r>
            <w:r>
              <w:rPr>
                <w:lang w:eastAsia="ko-KR"/>
              </w:rPr>
              <w:t>, UE can indicate supported AI/ML model IDs for a given AI/ML-enabled Feature/FG in a UE capability report as starting point.</w:t>
            </w:r>
          </w:p>
          <w:p w14:paraId="1C2CBA42" w14:textId="77777777" w:rsidR="00816D2A" w:rsidRDefault="002B15AA">
            <w:pPr>
              <w:pStyle w:val="ListParagraph"/>
              <w:numPr>
                <w:ilvl w:val="1"/>
                <w:numId w:val="35"/>
              </w:numPr>
              <w:spacing w:after="160"/>
              <w:rPr>
                <w:color w:val="FF0000"/>
                <w:lang w:eastAsia="ko-KR"/>
              </w:rPr>
            </w:pPr>
            <w:r>
              <w:rPr>
                <w:color w:val="FF0000"/>
                <w:lang w:eastAsia="ko-KR"/>
              </w:rPr>
              <w:t>FFS: Using a procedure other than UE capability report</w:t>
            </w:r>
          </w:p>
          <w:p w14:paraId="7AF2471F" w14:textId="77777777" w:rsidR="00816D2A" w:rsidRDefault="002B15AA">
            <w:pPr>
              <w:pStyle w:val="ListParagraph"/>
              <w:numPr>
                <w:ilvl w:val="0"/>
                <w:numId w:val="35"/>
              </w:numPr>
              <w:spacing w:after="160"/>
              <w:rPr>
                <w:rFonts w:eastAsia="Microsoft YaHei"/>
                <w:lang w:eastAsia="ko-KR"/>
              </w:rPr>
            </w:pPr>
            <w:r>
              <w:rPr>
                <w:rFonts w:eastAsia="Microsoft YaHei"/>
                <w:lang w:eastAsia="ko-KR"/>
              </w:rPr>
              <w:t>Note: The support and applicability of model identification Type A is a separate discussion.</w:t>
            </w:r>
          </w:p>
          <w:p w14:paraId="3B9F659A" w14:textId="77777777" w:rsidR="00816D2A" w:rsidRDefault="002B15AA">
            <w:pPr>
              <w:rPr>
                <w:bCs/>
                <w:highlight w:val="green"/>
                <w:lang w:eastAsia="zh-CN"/>
              </w:rPr>
            </w:pPr>
            <w:r>
              <w:rPr>
                <w:rFonts w:hint="eastAsia"/>
                <w:bCs/>
                <w:highlight w:val="green"/>
                <w:lang w:eastAsia="zh-CN"/>
              </w:rPr>
              <w:t>A</w:t>
            </w:r>
            <w:r>
              <w:rPr>
                <w:bCs/>
                <w:highlight w:val="green"/>
                <w:lang w:eastAsia="zh-CN"/>
              </w:rPr>
              <w:t>greement</w:t>
            </w:r>
          </w:p>
          <w:p w14:paraId="6D0989CD" w14:textId="77777777" w:rsidR="00816D2A" w:rsidRDefault="002B15AA">
            <w:pPr>
              <w:pStyle w:val="ListParagraph"/>
              <w:numPr>
                <w:ilvl w:val="0"/>
                <w:numId w:val="35"/>
              </w:numPr>
              <w:spacing w:after="160"/>
              <w:rPr>
                <w:bCs/>
                <w:lang w:eastAsia="zh-CN"/>
              </w:rPr>
            </w:pPr>
            <w:r>
              <w:rPr>
                <w:bCs/>
                <w:lang w:eastAsia="zh-CN"/>
              </w:rPr>
              <w:t xml:space="preserve">When a model of a known structure at UE (e.g., Case z4) is transferred from NW, the new model being identified </w:t>
            </w:r>
            <w:r>
              <w:rPr>
                <w:bCs/>
                <w:color w:val="00B0F0"/>
                <w:lang w:eastAsia="zh-CN"/>
              </w:rPr>
              <w:t xml:space="preserve">(e.g., via Type B2) </w:t>
            </w:r>
            <w:r>
              <w:rPr>
                <w:bCs/>
                <w:lang w:eastAsia="zh-CN"/>
              </w:rPr>
              <w:t xml:space="preserve">has the same structure as </w:t>
            </w:r>
            <w:proofErr w:type="gramStart"/>
            <w:r>
              <w:rPr>
                <w:bCs/>
                <w:color w:val="00B0F0"/>
                <w:lang w:eastAsia="zh-CN"/>
              </w:rPr>
              <w:t>an</w:t>
            </w:r>
            <w:proofErr w:type="gramEnd"/>
            <w:r>
              <w:rPr>
                <w:bCs/>
                <w:color w:val="00B0F0"/>
                <w:lang w:eastAsia="zh-CN"/>
              </w:rPr>
              <w:t xml:space="preserve"> previously identified model at the Network and UE</w:t>
            </w:r>
          </w:p>
          <w:p w14:paraId="21F87AE8" w14:textId="77777777" w:rsidR="00816D2A" w:rsidRDefault="002B15AA">
            <w:pPr>
              <w:pStyle w:val="ListParagraph"/>
              <w:numPr>
                <w:ilvl w:val="1"/>
                <w:numId w:val="35"/>
              </w:numPr>
              <w:spacing w:after="160"/>
              <w:rPr>
                <w:bCs/>
                <w:lang w:eastAsia="zh-CN"/>
              </w:rPr>
            </w:pPr>
            <w:r>
              <w:rPr>
                <w:rFonts w:eastAsia="DengXian" w:hint="eastAsia"/>
                <w:bCs/>
                <w:color w:val="00B0F0"/>
                <w:lang w:eastAsia="zh-CN"/>
              </w:rPr>
              <w:t>N</w:t>
            </w:r>
            <w:r>
              <w:rPr>
                <w:rFonts w:eastAsia="DengXian"/>
                <w:bCs/>
                <w:color w:val="00B0F0"/>
                <w:lang w:eastAsia="zh-CN"/>
              </w:rPr>
              <w:t>ote: the need of model transfer will be discussed separately</w:t>
            </w:r>
          </w:p>
        </w:tc>
      </w:tr>
    </w:tbl>
    <w:p w14:paraId="2BA3647F" w14:textId="77777777" w:rsidR="00816D2A" w:rsidRDefault="00816D2A">
      <w:pPr>
        <w:rPr>
          <w:lang w:val="en-GB"/>
        </w:rPr>
      </w:pPr>
    </w:p>
    <w:p w14:paraId="36531442" w14:textId="77777777" w:rsidR="00816D2A" w:rsidRDefault="002B15AA">
      <w:pPr>
        <w:rPr>
          <w:lang w:val="en-GB"/>
        </w:rPr>
      </w:pPr>
      <w:r>
        <w:rPr>
          <w:lang w:val="en-GB"/>
        </w:rPr>
        <w:t>When model transfer is NOT involved:</w:t>
      </w:r>
    </w:p>
    <w:p w14:paraId="2C3D03B1" w14:textId="77777777" w:rsidR="00816D2A" w:rsidRDefault="002B15AA">
      <w:r>
        <w:rPr>
          <w:lang w:val="en-GB"/>
        </w:rPr>
        <w:t xml:space="preserve">A model needs to be identified only once from a given UE and across UEs of the same type. </w:t>
      </w:r>
      <w:r>
        <w:t>Therefore, once the model is identified either offline (Type A) or over-the-air by one or more UEs (Type B), all the UEs supporting the model can indicate the support of the model in the UE capability.</w:t>
      </w:r>
    </w:p>
    <w:p w14:paraId="3BC35D5D" w14:textId="77777777" w:rsidR="00816D2A" w:rsidRDefault="00816D2A"/>
    <w:p w14:paraId="50E19E3D" w14:textId="77777777" w:rsidR="00816D2A" w:rsidRDefault="002B15AA">
      <w:pPr>
        <w:rPr>
          <w:lang w:val="en-GB"/>
        </w:rPr>
      </w:pPr>
      <w:r>
        <w:rPr>
          <w:lang w:val="en-GB"/>
        </w:rPr>
        <w:t>When model transfer is involved:</w:t>
      </w:r>
    </w:p>
    <w:p w14:paraId="7A8061C0" w14:textId="77777777" w:rsidR="00816D2A" w:rsidRDefault="002B15AA">
      <w:pPr>
        <w:rPr>
          <w:lang w:val="en-GB"/>
        </w:rPr>
      </w:pPr>
      <w:r>
        <w:rPr>
          <w:lang w:val="en-GB"/>
        </w:rPr>
        <w:lastRenderedPageBreak/>
        <w:t xml:space="preserve">Model identification (Type B2-2) may involve transferring a new model from NW to UE. As the model transfer may happen after UE capability report, UE wouldn’t be able to indicate the model in the UE capability. </w:t>
      </w:r>
    </w:p>
    <w:p w14:paraId="2A32E98E" w14:textId="77777777" w:rsidR="00816D2A" w:rsidRDefault="002B15AA">
      <w:pPr>
        <w:rPr>
          <w:lang w:val="en-GB"/>
        </w:rPr>
      </w:pPr>
      <w:r>
        <w:rPr>
          <w:lang w:val="en-GB"/>
        </w:rPr>
        <w:t xml:space="preserve">Still, as agreed earlier, when a model of a known structure at UE (e.g., Case z4) is transferred from NW, the new model being identified (e.g., via Type B2) has the same structure as a previously identified model at the Network and UE. In this case, UE may indicate support of the </w:t>
      </w:r>
      <w:r>
        <w:rPr>
          <w:u w:val="single"/>
          <w:lang w:val="en-GB"/>
        </w:rPr>
        <w:t>model structure</w:t>
      </w:r>
      <w:r>
        <w:rPr>
          <w:lang w:val="en-GB"/>
        </w:rPr>
        <w:t xml:space="preserve"> for model transfer in the UE capability.</w:t>
      </w:r>
    </w:p>
    <w:p w14:paraId="7E36A827" w14:textId="77777777" w:rsidR="00816D2A" w:rsidRDefault="00816D2A">
      <w:pPr>
        <w:rPr>
          <w:lang w:val="en-GB"/>
        </w:rPr>
      </w:pPr>
    </w:p>
    <w:p w14:paraId="11DDC985" w14:textId="77777777" w:rsidR="00816D2A" w:rsidRDefault="002B15AA">
      <w:pPr>
        <w:pStyle w:val="Heading6"/>
        <w:ind w:left="1152" w:hanging="1152"/>
        <w:rPr>
          <w:sz w:val="22"/>
          <w:szCs w:val="22"/>
        </w:rPr>
      </w:pPr>
      <w:r>
        <w:rPr>
          <w:sz w:val="22"/>
          <w:szCs w:val="22"/>
        </w:rPr>
        <w:t>Proposal 10-6a</w:t>
      </w:r>
    </w:p>
    <w:p w14:paraId="0488B5C8" w14:textId="77777777" w:rsidR="00816D2A" w:rsidRDefault="002B15AA">
      <w:pPr>
        <w:pStyle w:val="ListParagraph"/>
        <w:numPr>
          <w:ilvl w:val="0"/>
          <w:numId w:val="33"/>
        </w:numPr>
      </w:pPr>
      <w:r>
        <w:rPr>
          <w:rFonts w:eastAsia="Microsoft YaHei"/>
        </w:rPr>
        <w:t>Once models are identified via Type A, B1, B2-2, or B2-3</w:t>
      </w:r>
      <w:r>
        <w:t>, UE can indicate supported AI/ML model IDs for a given AI/ML-enabled Feature/FG in a UE capability report as starting point.</w:t>
      </w:r>
    </w:p>
    <w:p w14:paraId="0BB2718E" w14:textId="77777777" w:rsidR="00816D2A" w:rsidRDefault="002B15AA">
      <w:pPr>
        <w:pStyle w:val="ListParagraph"/>
        <w:numPr>
          <w:ilvl w:val="1"/>
          <w:numId w:val="33"/>
        </w:numPr>
      </w:pPr>
      <w:r>
        <w:rPr>
          <w:rFonts w:eastAsia="DengXian" w:hint="eastAsia"/>
          <w:lang w:eastAsia="zh-CN"/>
        </w:rPr>
        <w:t>F</w:t>
      </w:r>
      <w:r>
        <w:rPr>
          <w:rFonts w:eastAsia="DengXian"/>
          <w:lang w:eastAsia="zh-CN"/>
        </w:rPr>
        <w:t>FS: applicability to model identification type B2-2</w:t>
      </w:r>
    </w:p>
    <w:p w14:paraId="57BB1B64" w14:textId="77777777" w:rsidR="00816D2A" w:rsidRDefault="002B15AA">
      <w:pPr>
        <w:pStyle w:val="ListParagraph"/>
        <w:numPr>
          <w:ilvl w:val="2"/>
          <w:numId w:val="33"/>
        </w:numPr>
      </w:pPr>
      <w:r>
        <w:t>FFS: Using a procedure other than UE capability report</w:t>
      </w:r>
    </w:p>
    <w:p w14:paraId="4016BE1E" w14:textId="77777777" w:rsidR="00816D2A" w:rsidRDefault="00816D2A"/>
    <w:tbl>
      <w:tblPr>
        <w:tblStyle w:val="TableGrid"/>
        <w:tblW w:w="0" w:type="auto"/>
        <w:tblLook w:val="04A0" w:firstRow="1" w:lastRow="0" w:firstColumn="1" w:lastColumn="0" w:noHBand="0" w:noVBand="1"/>
      </w:tblPr>
      <w:tblGrid>
        <w:gridCol w:w="2235"/>
        <w:gridCol w:w="3863"/>
        <w:gridCol w:w="3864"/>
      </w:tblGrid>
      <w:tr w:rsidR="00816D2A" w14:paraId="715D99AD" w14:textId="77777777">
        <w:trPr>
          <w:trHeight w:val="449"/>
        </w:trPr>
        <w:tc>
          <w:tcPr>
            <w:tcW w:w="2235" w:type="dxa"/>
            <w:shd w:val="clear" w:color="auto" w:fill="D9D9D9" w:themeFill="background1" w:themeFillShade="D9"/>
          </w:tcPr>
          <w:p w14:paraId="4388693A" w14:textId="77777777" w:rsidR="00816D2A" w:rsidRDefault="00816D2A">
            <w:pPr>
              <w:spacing w:before="0"/>
              <w:jc w:val="left"/>
              <w:rPr>
                <w:lang w:eastAsia="ko-KR"/>
              </w:rPr>
            </w:pPr>
          </w:p>
        </w:tc>
        <w:tc>
          <w:tcPr>
            <w:tcW w:w="3863" w:type="dxa"/>
            <w:shd w:val="clear" w:color="auto" w:fill="D9D9D9" w:themeFill="background1" w:themeFillShade="D9"/>
            <w:vAlign w:val="center"/>
          </w:tcPr>
          <w:p w14:paraId="6339B839" w14:textId="77777777" w:rsidR="00816D2A" w:rsidRDefault="002B15AA">
            <w:pPr>
              <w:spacing w:before="0"/>
              <w:jc w:val="left"/>
              <w:rPr>
                <w:lang w:eastAsia="ko-KR"/>
              </w:rPr>
            </w:pPr>
            <w:r>
              <w:rPr>
                <w:lang w:eastAsia="ko-KR"/>
              </w:rPr>
              <w:t>Yes</w:t>
            </w:r>
          </w:p>
        </w:tc>
        <w:tc>
          <w:tcPr>
            <w:tcW w:w="3864" w:type="dxa"/>
            <w:shd w:val="clear" w:color="auto" w:fill="D9D9D9" w:themeFill="background1" w:themeFillShade="D9"/>
            <w:vAlign w:val="center"/>
          </w:tcPr>
          <w:p w14:paraId="385D60F6" w14:textId="77777777" w:rsidR="00816D2A" w:rsidRDefault="002B15AA">
            <w:pPr>
              <w:spacing w:before="0"/>
              <w:jc w:val="left"/>
              <w:rPr>
                <w:lang w:eastAsia="ko-KR"/>
              </w:rPr>
            </w:pPr>
            <w:r>
              <w:rPr>
                <w:lang w:eastAsia="ko-KR"/>
              </w:rPr>
              <w:t>No</w:t>
            </w:r>
          </w:p>
        </w:tc>
      </w:tr>
      <w:tr w:rsidR="00816D2A" w14:paraId="17B5410A" w14:textId="77777777">
        <w:trPr>
          <w:trHeight w:val="746"/>
        </w:trPr>
        <w:tc>
          <w:tcPr>
            <w:tcW w:w="2235" w:type="dxa"/>
          </w:tcPr>
          <w:p w14:paraId="2EDD79A9" w14:textId="77777777" w:rsidR="00816D2A" w:rsidRDefault="002B15AA">
            <w:pPr>
              <w:spacing w:before="0"/>
              <w:jc w:val="left"/>
              <w:rPr>
                <w:lang w:eastAsia="ko-KR"/>
              </w:rPr>
            </w:pPr>
            <w:r>
              <w:rPr>
                <w:lang w:eastAsia="ko-KR"/>
              </w:rPr>
              <w:t>Agree?</w:t>
            </w:r>
          </w:p>
        </w:tc>
        <w:tc>
          <w:tcPr>
            <w:tcW w:w="3863" w:type="dxa"/>
          </w:tcPr>
          <w:p w14:paraId="01910CF5" w14:textId="77777777" w:rsidR="00816D2A" w:rsidRDefault="002B15AA">
            <w:pPr>
              <w:spacing w:before="0"/>
              <w:jc w:val="left"/>
              <w:rPr>
                <w:lang w:eastAsia="ko-KR"/>
              </w:rPr>
            </w:pPr>
            <w:r>
              <w:rPr>
                <w:lang w:eastAsia="ko-KR"/>
              </w:rPr>
              <w:t xml:space="preserve"> </w:t>
            </w:r>
          </w:p>
        </w:tc>
        <w:tc>
          <w:tcPr>
            <w:tcW w:w="3864" w:type="dxa"/>
          </w:tcPr>
          <w:p w14:paraId="34AACE33" w14:textId="77777777" w:rsidR="00816D2A" w:rsidRDefault="00816D2A">
            <w:pPr>
              <w:spacing w:before="0"/>
              <w:jc w:val="left"/>
              <w:rPr>
                <w:lang w:eastAsia="ko-KR"/>
              </w:rPr>
            </w:pPr>
          </w:p>
        </w:tc>
      </w:tr>
      <w:tr w:rsidR="00816D2A" w14:paraId="346AFB57" w14:textId="77777777">
        <w:tc>
          <w:tcPr>
            <w:tcW w:w="2235" w:type="dxa"/>
            <w:shd w:val="clear" w:color="auto" w:fill="D9D9D9" w:themeFill="background1" w:themeFillShade="D9"/>
          </w:tcPr>
          <w:p w14:paraId="1F8CD8B1" w14:textId="77777777" w:rsidR="00816D2A" w:rsidRDefault="002B15AA">
            <w:pPr>
              <w:spacing w:before="0"/>
              <w:jc w:val="left"/>
              <w:rPr>
                <w:lang w:eastAsia="ko-KR"/>
              </w:rPr>
            </w:pPr>
            <w:r>
              <w:rPr>
                <w:lang w:eastAsia="ko-KR"/>
              </w:rPr>
              <w:t>Company</w:t>
            </w:r>
          </w:p>
        </w:tc>
        <w:tc>
          <w:tcPr>
            <w:tcW w:w="7727" w:type="dxa"/>
            <w:gridSpan w:val="2"/>
            <w:shd w:val="clear" w:color="auto" w:fill="D9D9D9" w:themeFill="background1" w:themeFillShade="D9"/>
          </w:tcPr>
          <w:p w14:paraId="7961B508" w14:textId="77777777" w:rsidR="00816D2A" w:rsidRDefault="002B15AA">
            <w:pPr>
              <w:spacing w:before="0"/>
              <w:jc w:val="left"/>
              <w:rPr>
                <w:lang w:eastAsia="ko-KR"/>
              </w:rPr>
            </w:pPr>
            <w:r>
              <w:rPr>
                <w:lang w:eastAsia="ko-KR"/>
              </w:rPr>
              <w:t>Comments</w:t>
            </w:r>
          </w:p>
        </w:tc>
      </w:tr>
      <w:tr w:rsidR="00816D2A" w14:paraId="237550A9" w14:textId="77777777">
        <w:tc>
          <w:tcPr>
            <w:tcW w:w="2235" w:type="dxa"/>
          </w:tcPr>
          <w:p w14:paraId="07390B68" w14:textId="77777777" w:rsidR="00816D2A" w:rsidRDefault="002B15AA">
            <w:pPr>
              <w:spacing w:before="0"/>
              <w:jc w:val="left"/>
              <w:rPr>
                <w:lang w:eastAsia="zh-CN"/>
              </w:rPr>
            </w:pPr>
            <w:r>
              <w:rPr>
                <w:rFonts w:hint="eastAsia"/>
                <w:lang w:eastAsia="zh-CN"/>
              </w:rPr>
              <w:t>v</w:t>
            </w:r>
            <w:r>
              <w:rPr>
                <w:lang w:eastAsia="zh-CN"/>
              </w:rPr>
              <w:t>ivo</w:t>
            </w:r>
          </w:p>
        </w:tc>
        <w:tc>
          <w:tcPr>
            <w:tcW w:w="7727" w:type="dxa"/>
            <w:gridSpan w:val="2"/>
          </w:tcPr>
          <w:p w14:paraId="32773D3E" w14:textId="77777777" w:rsidR="00816D2A" w:rsidRDefault="002B15AA">
            <w:pPr>
              <w:spacing w:before="0"/>
              <w:jc w:val="left"/>
              <w:rPr>
                <w:lang w:eastAsia="zh-CN"/>
              </w:rPr>
            </w:pPr>
            <w:r>
              <w:rPr>
                <w:rFonts w:hint="eastAsia"/>
                <w:lang w:eastAsia="zh-CN"/>
              </w:rPr>
              <w:t>F</w:t>
            </w:r>
            <w:r>
              <w:rPr>
                <w:lang w:eastAsia="zh-CN"/>
              </w:rPr>
              <w:t>ine with this direction.</w:t>
            </w:r>
          </w:p>
        </w:tc>
      </w:tr>
      <w:tr w:rsidR="00816D2A" w14:paraId="5CAD2F56" w14:textId="77777777">
        <w:tc>
          <w:tcPr>
            <w:tcW w:w="2235" w:type="dxa"/>
          </w:tcPr>
          <w:p w14:paraId="66A434C4" w14:textId="77777777" w:rsidR="00816D2A" w:rsidRDefault="002B15AA">
            <w:pPr>
              <w:spacing w:before="0"/>
              <w:jc w:val="left"/>
              <w:rPr>
                <w:lang w:eastAsia="ko-KR"/>
              </w:rPr>
            </w:pPr>
            <w:r>
              <w:rPr>
                <w:lang w:eastAsia="ko-KR"/>
              </w:rPr>
              <w:t>Fujitsu</w:t>
            </w:r>
          </w:p>
        </w:tc>
        <w:tc>
          <w:tcPr>
            <w:tcW w:w="7727" w:type="dxa"/>
            <w:gridSpan w:val="2"/>
          </w:tcPr>
          <w:p w14:paraId="44892715" w14:textId="77777777" w:rsidR="00816D2A" w:rsidRDefault="002B15AA">
            <w:pPr>
              <w:spacing w:before="0"/>
              <w:jc w:val="left"/>
              <w:rPr>
                <w:lang w:eastAsia="ko-KR"/>
              </w:rPr>
            </w:pPr>
            <w:r>
              <w:rPr>
                <w:lang w:eastAsia="ko-KR"/>
              </w:rPr>
              <w:t xml:space="preserve">UE capability report may not be a suitable way for all sub types of Type B. </w:t>
            </w:r>
          </w:p>
        </w:tc>
      </w:tr>
      <w:tr w:rsidR="00816D2A" w14:paraId="66052D46" w14:textId="77777777">
        <w:tc>
          <w:tcPr>
            <w:tcW w:w="2235" w:type="dxa"/>
          </w:tcPr>
          <w:p w14:paraId="7AFDE6DB" w14:textId="77777777" w:rsidR="00816D2A" w:rsidRDefault="002B15AA">
            <w:pPr>
              <w:rPr>
                <w:lang w:eastAsia="ko-KR"/>
              </w:rPr>
            </w:pPr>
            <w:r>
              <w:rPr>
                <w:rFonts w:hint="eastAsia"/>
                <w:lang w:eastAsia="zh-CN"/>
              </w:rPr>
              <w:t>H</w:t>
            </w:r>
            <w:r>
              <w:rPr>
                <w:lang w:eastAsia="zh-CN"/>
              </w:rPr>
              <w:t xml:space="preserve">uawei, </w:t>
            </w:r>
            <w:proofErr w:type="spellStart"/>
            <w:r>
              <w:rPr>
                <w:lang w:eastAsia="zh-CN"/>
              </w:rPr>
              <w:t>HiSilicon</w:t>
            </w:r>
            <w:proofErr w:type="spellEnd"/>
          </w:p>
        </w:tc>
        <w:tc>
          <w:tcPr>
            <w:tcW w:w="7727" w:type="dxa"/>
            <w:gridSpan w:val="2"/>
          </w:tcPr>
          <w:p w14:paraId="798E5FFC" w14:textId="77777777" w:rsidR="00816D2A" w:rsidRDefault="002B15AA">
            <w:pPr>
              <w:rPr>
                <w:lang w:eastAsia="zh-CN"/>
              </w:rPr>
            </w:pPr>
            <w:r>
              <w:rPr>
                <w:lang w:eastAsia="zh-CN"/>
              </w:rPr>
              <w:t xml:space="preserve">One clarification question: </w:t>
            </w:r>
            <w:r>
              <w:rPr>
                <w:rFonts w:hint="eastAsia"/>
                <w:lang w:eastAsia="zh-CN"/>
              </w:rPr>
              <w:t>F</w:t>
            </w:r>
            <w:r>
              <w:rPr>
                <w:lang w:eastAsia="zh-CN"/>
              </w:rPr>
              <w:t>or Type B2-1, if the UE has been transferred with the model, and after that it roams to a new cell which does not have its UE capability, then the UE can also directly report the model ID as the capability?</w:t>
            </w:r>
          </w:p>
        </w:tc>
      </w:tr>
      <w:tr w:rsidR="00816D2A" w14:paraId="50B98273" w14:textId="77777777">
        <w:tc>
          <w:tcPr>
            <w:tcW w:w="2235" w:type="dxa"/>
          </w:tcPr>
          <w:p w14:paraId="6FA6B177" w14:textId="77777777" w:rsidR="00816D2A" w:rsidRDefault="002B15AA">
            <w:pPr>
              <w:spacing w:before="0"/>
              <w:jc w:val="left"/>
              <w:rPr>
                <w:lang w:eastAsia="zh-CN"/>
              </w:rPr>
            </w:pPr>
            <w:r>
              <w:rPr>
                <w:rFonts w:hint="eastAsia"/>
                <w:lang w:eastAsia="zh-CN"/>
              </w:rPr>
              <w:t>ZTE</w:t>
            </w:r>
          </w:p>
        </w:tc>
        <w:tc>
          <w:tcPr>
            <w:tcW w:w="7727" w:type="dxa"/>
            <w:gridSpan w:val="2"/>
          </w:tcPr>
          <w:p w14:paraId="68F316AB" w14:textId="77777777" w:rsidR="00816D2A" w:rsidRDefault="002B15AA">
            <w:pPr>
              <w:spacing w:before="0"/>
              <w:rPr>
                <w:lang w:eastAsia="zh-CN"/>
              </w:rPr>
            </w:pPr>
            <w:r>
              <w:rPr>
                <w:rFonts w:hint="eastAsia"/>
                <w:lang w:eastAsia="ko-KR"/>
              </w:rPr>
              <w:t>General fine. However, as the model identification B1 or B2 is initiated by the UE or NW, respectively, the indication of supported AI/ML model IDs in UE capability report may result in frequent changes in UE capability, which is not expected to happen.</w:t>
            </w:r>
          </w:p>
        </w:tc>
      </w:tr>
      <w:tr w:rsidR="00816D2A" w14:paraId="50BBE010" w14:textId="77777777">
        <w:tc>
          <w:tcPr>
            <w:tcW w:w="2235" w:type="dxa"/>
          </w:tcPr>
          <w:p w14:paraId="77CE57EE" w14:textId="77777777" w:rsidR="00816D2A" w:rsidRDefault="002B15AA">
            <w:pPr>
              <w:rPr>
                <w:lang w:eastAsia="zh-CN"/>
              </w:rPr>
            </w:pPr>
            <w:r>
              <w:rPr>
                <w:lang w:eastAsia="zh-CN"/>
              </w:rPr>
              <w:t>NEC</w:t>
            </w:r>
          </w:p>
        </w:tc>
        <w:tc>
          <w:tcPr>
            <w:tcW w:w="7727" w:type="dxa"/>
            <w:gridSpan w:val="2"/>
          </w:tcPr>
          <w:p w14:paraId="421043B7" w14:textId="77777777" w:rsidR="00816D2A" w:rsidRDefault="002B15AA">
            <w:pPr>
              <w:rPr>
                <w:lang w:eastAsia="zh-CN"/>
              </w:rPr>
            </w:pPr>
            <w:r>
              <w:rPr>
                <w:rFonts w:hint="eastAsia"/>
                <w:lang w:eastAsia="zh-CN"/>
              </w:rPr>
              <w:t>T</w:t>
            </w:r>
            <w:r>
              <w:rPr>
                <w:lang w:eastAsia="zh-CN"/>
              </w:rPr>
              <w:t xml:space="preserve">here seems a typo in the FFS bullet: </w:t>
            </w:r>
          </w:p>
          <w:p w14:paraId="05029FDF" w14:textId="77777777" w:rsidR="00816D2A" w:rsidRDefault="002B15AA">
            <w:pPr>
              <w:pStyle w:val="ListParagraph"/>
              <w:numPr>
                <w:ilvl w:val="0"/>
                <w:numId w:val="108"/>
              </w:numPr>
              <w:spacing w:line="280" w:lineRule="atLeast"/>
              <w:rPr>
                <w:lang w:eastAsia="ko-KR"/>
              </w:rPr>
            </w:pPr>
            <w:r>
              <w:rPr>
                <w:rFonts w:eastAsia="DengXian" w:hint="eastAsia"/>
                <w:lang w:eastAsia="zh-CN"/>
              </w:rPr>
              <w:t>F</w:t>
            </w:r>
            <w:r>
              <w:rPr>
                <w:rFonts w:eastAsia="DengXian"/>
                <w:lang w:eastAsia="zh-CN"/>
              </w:rPr>
              <w:t xml:space="preserve">FS: applicability to model identification type </w:t>
            </w:r>
            <w:r>
              <w:rPr>
                <w:rFonts w:eastAsia="Microsoft YaHei"/>
              </w:rPr>
              <w:t>B2-</w:t>
            </w:r>
            <w:r>
              <w:rPr>
                <w:rFonts w:eastAsia="Microsoft YaHei"/>
                <w:strike/>
                <w:color w:val="FF0000"/>
              </w:rPr>
              <w:t>2</w:t>
            </w:r>
            <w:r>
              <w:rPr>
                <w:rFonts w:eastAsia="Microsoft YaHei"/>
                <w:color w:val="FF0000"/>
              </w:rPr>
              <w:t>1</w:t>
            </w:r>
          </w:p>
        </w:tc>
      </w:tr>
      <w:tr w:rsidR="00816D2A" w14:paraId="295F5731" w14:textId="77777777">
        <w:tc>
          <w:tcPr>
            <w:tcW w:w="2235" w:type="dxa"/>
          </w:tcPr>
          <w:p w14:paraId="528FAC8A" w14:textId="77777777" w:rsidR="00816D2A" w:rsidRDefault="002B15AA">
            <w:pPr>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6CDB0518" w14:textId="77777777" w:rsidR="00816D2A" w:rsidRDefault="002B15AA">
            <w:pPr>
              <w:rPr>
                <w:lang w:eastAsia="zh-CN"/>
              </w:rPr>
            </w:pPr>
            <w:r>
              <w:rPr>
                <w:lang w:eastAsia="zh-CN"/>
              </w:rPr>
              <w:t xml:space="preserve">I agree UE may indicate support of the model structure for model transfer in the UE capability for model transfer </w:t>
            </w:r>
            <w:proofErr w:type="gramStart"/>
            <w:r>
              <w:rPr>
                <w:lang w:eastAsia="zh-CN"/>
              </w:rPr>
              <w:t>case</w:t>
            </w:r>
            <w:proofErr w:type="gramEnd"/>
            <w:r>
              <w:rPr>
                <w:lang w:eastAsia="zh-CN"/>
              </w:rPr>
              <w:t xml:space="preserve"> but I wonder this is captured in the </w:t>
            </w:r>
            <w:proofErr w:type="spellStart"/>
            <w:r>
              <w:rPr>
                <w:lang w:eastAsia="zh-CN"/>
              </w:rPr>
              <w:t>propsoal</w:t>
            </w:r>
            <w:proofErr w:type="spellEnd"/>
            <w:r>
              <w:rPr>
                <w:lang w:eastAsia="zh-CN"/>
              </w:rPr>
              <w:t>.</w:t>
            </w:r>
          </w:p>
        </w:tc>
      </w:tr>
      <w:tr w:rsidR="00816D2A" w14:paraId="430EC469" w14:textId="77777777">
        <w:tc>
          <w:tcPr>
            <w:tcW w:w="2235" w:type="dxa"/>
          </w:tcPr>
          <w:p w14:paraId="49A0B4D0" w14:textId="77777777" w:rsidR="00816D2A" w:rsidRDefault="002B15AA">
            <w:pPr>
              <w:rPr>
                <w:rFonts w:eastAsia="MS Mincho"/>
                <w:lang w:eastAsia="ja-JP"/>
              </w:rPr>
            </w:pPr>
            <w:r>
              <w:rPr>
                <w:rFonts w:hint="eastAsia"/>
                <w:lang w:eastAsia="zh-CN"/>
              </w:rPr>
              <w:t>C</w:t>
            </w:r>
            <w:r>
              <w:rPr>
                <w:lang w:eastAsia="zh-CN"/>
              </w:rPr>
              <w:t>ATT</w:t>
            </w:r>
          </w:p>
        </w:tc>
        <w:tc>
          <w:tcPr>
            <w:tcW w:w="7727" w:type="dxa"/>
            <w:gridSpan w:val="2"/>
          </w:tcPr>
          <w:p w14:paraId="35456A60" w14:textId="77777777" w:rsidR="00816D2A" w:rsidRDefault="002B15AA">
            <w:pPr>
              <w:rPr>
                <w:lang w:eastAsia="zh-CN"/>
              </w:rPr>
            </w:pPr>
            <w:r>
              <w:rPr>
                <w:rFonts w:hint="eastAsia"/>
                <w:lang w:eastAsia="zh-CN"/>
              </w:rPr>
              <w:t>W</w:t>
            </w:r>
            <w:r>
              <w:rPr>
                <w:lang w:eastAsia="zh-CN"/>
              </w:rPr>
              <w:t>e should agree on the new identification type categorization first. We also agree on Fujitsu’s comment. Signaling aspects is better to be up to RAN2.</w:t>
            </w:r>
          </w:p>
        </w:tc>
      </w:tr>
      <w:tr w:rsidR="00816D2A" w14:paraId="69F2BC95" w14:textId="77777777">
        <w:tc>
          <w:tcPr>
            <w:tcW w:w="2235" w:type="dxa"/>
          </w:tcPr>
          <w:p w14:paraId="2891BA53" w14:textId="77777777" w:rsidR="00816D2A" w:rsidRDefault="002B15AA">
            <w:pPr>
              <w:rPr>
                <w:rFonts w:eastAsia="Malgun Gothic"/>
                <w:lang w:eastAsia="ko-KR"/>
              </w:rPr>
            </w:pPr>
            <w:r>
              <w:rPr>
                <w:rFonts w:eastAsia="Malgun Gothic" w:hint="eastAsia"/>
                <w:lang w:eastAsia="ko-KR"/>
              </w:rPr>
              <w:t>LG</w:t>
            </w:r>
          </w:p>
        </w:tc>
        <w:tc>
          <w:tcPr>
            <w:tcW w:w="7727" w:type="dxa"/>
            <w:gridSpan w:val="2"/>
          </w:tcPr>
          <w:p w14:paraId="79A5D53F" w14:textId="77777777" w:rsidR="00816D2A" w:rsidRDefault="002B15AA">
            <w:pPr>
              <w:rPr>
                <w:rFonts w:eastAsia="Malgun Gothic"/>
                <w:lang w:eastAsia="ko-KR"/>
              </w:rPr>
            </w:pPr>
            <w:r>
              <w:rPr>
                <w:rFonts w:eastAsia="Malgun Gothic" w:hint="eastAsia"/>
                <w:lang w:eastAsia="ko-KR"/>
              </w:rPr>
              <w:t xml:space="preserve">This seems not a </w:t>
            </w:r>
            <w:r>
              <w:rPr>
                <w:rFonts w:eastAsia="Malgun Gothic"/>
                <w:lang w:eastAsia="ko-KR"/>
              </w:rPr>
              <w:t>critical</w:t>
            </w:r>
            <w:r>
              <w:rPr>
                <w:rFonts w:eastAsia="Malgun Gothic" w:hint="eastAsia"/>
                <w:lang w:eastAsia="ko-KR"/>
              </w:rPr>
              <w:t xml:space="preserve"> </w:t>
            </w:r>
            <w:r>
              <w:rPr>
                <w:rFonts w:eastAsia="Malgun Gothic"/>
                <w:lang w:eastAsia="ko-KR"/>
              </w:rPr>
              <w:t>issue to finalize this SI. Detailed procedure for reporting supported/applicable functionalities and/or models will be WI topic anyway and better fit to RAN2.</w:t>
            </w:r>
          </w:p>
        </w:tc>
      </w:tr>
      <w:tr w:rsidR="00816D2A" w14:paraId="267463DB" w14:textId="77777777">
        <w:tc>
          <w:tcPr>
            <w:tcW w:w="2235" w:type="dxa"/>
          </w:tcPr>
          <w:p w14:paraId="20399325" w14:textId="77777777" w:rsidR="00816D2A" w:rsidRDefault="002B15AA">
            <w:pPr>
              <w:rPr>
                <w:rFonts w:eastAsia="Malgun Gothic"/>
                <w:lang w:eastAsia="ko-KR"/>
              </w:rPr>
            </w:pPr>
            <w:r>
              <w:t>Fraunhofer</w:t>
            </w:r>
          </w:p>
        </w:tc>
        <w:tc>
          <w:tcPr>
            <w:tcW w:w="7727" w:type="dxa"/>
            <w:gridSpan w:val="2"/>
          </w:tcPr>
          <w:p w14:paraId="5BCEC550" w14:textId="77777777" w:rsidR="00816D2A" w:rsidRDefault="002B15AA">
            <w:pPr>
              <w:rPr>
                <w:rFonts w:eastAsia="Malgun Gothic"/>
                <w:lang w:eastAsia="ko-KR"/>
              </w:rPr>
            </w:pPr>
            <w:r>
              <w:t>Agree.</w:t>
            </w:r>
          </w:p>
        </w:tc>
      </w:tr>
      <w:tr w:rsidR="00816D2A" w14:paraId="0D9DA55E" w14:textId="77777777">
        <w:tc>
          <w:tcPr>
            <w:tcW w:w="2235" w:type="dxa"/>
          </w:tcPr>
          <w:p w14:paraId="5A27A192" w14:textId="77777777" w:rsidR="00816D2A" w:rsidRDefault="002B15AA">
            <w:pPr>
              <w:rPr>
                <w:rFonts w:eastAsia="SimSun"/>
                <w:lang w:eastAsia="zh-CN"/>
              </w:rPr>
            </w:pPr>
            <w:r>
              <w:rPr>
                <w:rFonts w:eastAsia="SimSun" w:hint="eastAsia"/>
                <w:lang w:eastAsia="zh-CN"/>
              </w:rPr>
              <w:t>New H3C</w:t>
            </w:r>
          </w:p>
        </w:tc>
        <w:tc>
          <w:tcPr>
            <w:tcW w:w="7727" w:type="dxa"/>
            <w:gridSpan w:val="2"/>
          </w:tcPr>
          <w:p w14:paraId="3D6E5626" w14:textId="77777777" w:rsidR="00816D2A" w:rsidRDefault="002B15AA">
            <w:pPr>
              <w:pStyle w:val="ListParagraph"/>
              <w:numPr>
                <w:ilvl w:val="0"/>
                <w:numId w:val="0"/>
              </w:numPr>
              <w:spacing w:after="160"/>
              <w:rPr>
                <w:lang w:eastAsia="zh-CN"/>
              </w:rPr>
            </w:pPr>
            <w:r>
              <w:rPr>
                <w:rFonts w:hint="eastAsia"/>
                <w:lang w:eastAsia="zh-CN"/>
              </w:rPr>
              <w:t>It isn</w:t>
            </w:r>
            <w:r>
              <w:rPr>
                <w:lang w:eastAsia="zh-CN"/>
              </w:rPr>
              <w:t>’</w:t>
            </w:r>
            <w:r>
              <w:rPr>
                <w:rFonts w:hint="eastAsia"/>
                <w:lang w:eastAsia="zh-CN"/>
              </w:rPr>
              <w:t xml:space="preserve">t good to keep </w:t>
            </w:r>
            <w:r>
              <w:rPr>
                <w:lang w:eastAsia="zh-CN"/>
              </w:rPr>
              <w:t>“</w:t>
            </w:r>
            <w:r>
              <w:t>FFS</w:t>
            </w:r>
            <w:r>
              <w:rPr>
                <w:lang w:eastAsia="zh-CN"/>
              </w:rPr>
              <w:t>”</w:t>
            </w:r>
            <w:r>
              <w:rPr>
                <w:rFonts w:hint="eastAsia"/>
                <w:lang w:eastAsia="zh-CN"/>
              </w:rPr>
              <w:t xml:space="preserve"> because this is last meeting for rel-18 AI/ML</w:t>
            </w:r>
          </w:p>
          <w:p w14:paraId="4CEBD029" w14:textId="77777777" w:rsidR="00816D2A" w:rsidRDefault="00816D2A">
            <w:pPr>
              <w:rPr>
                <w:rFonts w:eastAsia="Malgun Gothic"/>
                <w:lang w:eastAsia="ko-KR"/>
              </w:rPr>
            </w:pPr>
          </w:p>
        </w:tc>
      </w:tr>
      <w:tr w:rsidR="003A5FCC" w14:paraId="43BC80B0" w14:textId="77777777">
        <w:tc>
          <w:tcPr>
            <w:tcW w:w="2235" w:type="dxa"/>
          </w:tcPr>
          <w:p w14:paraId="73DDACE9" w14:textId="77777777" w:rsidR="003A5FCC" w:rsidRPr="009E7281" w:rsidRDefault="003A5FCC" w:rsidP="003A5FCC">
            <w:pPr>
              <w:rPr>
                <w:lang w:eastAsia="zh-CN"/>
              </w:rPr>
            </w:pPr>
            <w:r>
              <w:rPr>
                <w:rFonts w:hint="eastAsia"/>
                <w:lang w:eastAsia="zh-CN"/>
              </w:rPr>
              <w:lastRenderedPageBreak/>
              <w:t>X</w:t>
            </w:r>
            <w:r>
              <w:rPr>
                <w:lang w:eastAsia="zh-CN"/>
              </w:rPr>
              <w:t>iaomi</w:t>
            </w:r>
          </w:p>
        </w:tc>
        <w:tc>
          <w:tcPr>
            <w:tcW w:w="7727" w:type="dxa"/>
            <w:gridSpan w:val="2"/>
          </w:tcPr>
          <w:p w14:paraId="1A3F5577" w14:textId="77777777" w:rsidR="003A5FCC" w:rsidRDefault="003A5FCC" w:rsidP="003A5FCC">
            <w:pPr>
              <w:pStyle w:val="ListParagraph"/>
              <w:numPr>
                <w:ilvl w:val="0"/>
                <w:numId w:val="150"/>
              </w:numPr>
              <w:spacing w:line="280" w:lineRule="atLeast"/>
              <w:rPr>
                <w:lang w:eastAsia="zh-CN"/>
              </w:rPr>
            </w:pPr>
            <w:r>
              <w:rPr>
                <w:lang w:eastAsia="zh-CN"/>
              </w:rPr>
              <w:t xml:space="preserve">For the report of supported model via type A, it was agreed that it can be achieved via UE capability. Then we don’t need to repeat this case in this proposal </w:t>
            </w:r>
          </w:p>
          <w:p w14:paraId="0ABE8296" w14:textId="77777777" w:rsidR="003A5FCC" w:rsidRDefault="003A5FCC" w:rsidP="003A5FCC">
            <w:pPr>
              <w:pStyle w:val="ListParagraph"/>
              <w:numPr>
                <w:ilvl w:val="0"/>
                <w:numId w:val="150"/>
              </w:numPr>
              <w:spacing w:line="280" w:lineRule="atLeast"/>
              <w:rPr>
                <w:lang w:eastAsia="zh-CN"/>
              </w:rPr>
            </w:pPr>
            <w:r>
              <w:rPr>
                <w:lang w:eastAsia="zh-CN"/>
              </w:rPr>
              <w:t>For type B-2 and type B-3, we could discuss them after the necessity and feasibility is not justified for these to sub-</w:t>
            </w:r>
            <w:proofErr w:type="gramStart"/>
            <w:r>
              <w:rPr>
                <w:lang w:eastAsia="zh-CN"/>
              </w:rPr>
              <w:t>types</w:t>
            </w:r>
            <w:proofErr w:type="gramEnd"/>
            <w:r>
              <w:rPr>
                <w:lang w:eastAsia="zh-CN"/>
              </w:rPr>
              <w:t xml:space="preserve"> </w:t>
            </w:r>
          </w:p>
          <w:p w14:paraId="49A46B7D" w14:textId="77777777" w:rsidR="003A5FCC" w:rsidRPr="0051623C" w:rsidRDefault="003A5FCC" w:rsidP="003A5FCC">
            <w:pPr>
              <w:pStyle w:val="ListParagraph"/>
              <w:numPr>
                <w:ilvl w:val="0"/>
                <w:numId w:val="150"/>
              </w:numPr>
              <w:spacing w:line="280" w:lineRule="atLeast"/>
              <w:rPr>
                <w:lang w:eastAsia="zh-CN"/>
              </w:rPr>
            </w:pPr>
            <w:r>
              <w:rPr>
                <w:lang w:eastAsia="zh-CN"/>
              </w:rPr>
              <w:t xml:space="preserve">As for type B-1, certain signaling is also needed for UE to report whether support the model or not. Type B-1 is related to the model transfer and UE need to execute the AI model. There is possibility that UE may not be able to run the transferred model. </w:t>
            </w:r>
            <w:proofErr w:type="gramStart"/>
            <w:r>
              <w:rPr>
                <w:lang w:eastAsia="zh-CN"/>
              </w:rPr>
              <w:t>So</w:t>
            </w:r>
            <w:proofErr w:type="gramEnd"/>
            <w:r>
              <w:rPr>
                <w:lang w:eastAsia="zh-CN"/>
              </w:rPr>
              <w:t xml:space="preserve"> such signaling is needed. Whether the signaling is UE capability or some other signaling, we could discuss it further.   </w:t>
            </w:r>
          </w:p>
        </w:tc>
      </w:tr>
      <w:tr w:rsidR="00150A07" w14:paraId="4E0695B1" w14:textId="77777777">
        <w:tc>
          <w:tcPr>
            <w:tcW w:w="2235" w:type="dxa"/>
          </w:tcPr>
          <w:p w14:paraId="40A622A4" w14:textId="37CE8EF2" w:rsidR="00150A07" w:rsidRDefault="00150A07" w:rsidP="003A5FCC">
            <w:pPr>
              <w:rPr>
                <w:lang w:eastAsia="zh-CN"/>
              </w:rPr>
            </w:pPr>
            <w:proofErr w:type="spellStart"/>
            <w:r>
              <w:rPr>
                <w:rFonts w:hint="eastAsia"/>
                <w:lang w:eastAsia="zh-CN"/>
              </w:rPr>
              <w:t>R</w:t>
            </w:r>
            <w:r>
              <w:rPr>
                <w:lang w:eastAsia="zh-CN"/>
              </w:rPr>
              <w:t>uijie</w:t>
            </w:r>
            <w:proofErr w:type="spellEnd"/>
          </w:p>
        </w:tc>
        <w:tc>
          <w:tcPr>
            <w:tcW w:w="7727" w:type="dxa"/>
            <w:gridSpan w:val="2"/>
          </w:tcPr>
          <w:p w14:paraId="408BCB64" w14:textId="25CCCA4A" w:rsidR="00150A07" w:rsidRDefault="00150A07" w:rsidP="00150A07">
            <w:pPr>
              <w:rPr>
                <w:lang w:eastAsia="zh-CN"/>
              </w:rPr>
            </w:pPr>
            <w:r>
              <w:t xml:space="preserve">We need to agree on proposal 10-5a </w:t>
            </w:r>
            <w:r w:rsidR="008741A5">
              <w:t xml:space="preserve">first </w:t>
            </w:r>
            <w:r>
              <w:t>before we can discuss this proposal 10-6a.</w:t>
            </w:r>
          </w:p>
        </w:tc>
      </w:tr>
    </w:tbl>
    <w:p w14:paraId="31A1B774" w14:textId="77777777" w:rsidR="00816D2A" w:rsidRDefault="00816D2A"/>
    <w:p w14:paraId="2407BCFA" w14:textId="77777777" w:rsidR="00816D2A" w:rsidRDefault="00816D2A"/>
    <w:p w14:paraId="57E98282" w14:textId="77777777" w:rsidR="00816D2A" w:rsidRDefault="002B15AA">
      <w:pPr>
        <w:pStyle w:val="Heading5"/>
        <w:ind w:left="1008" w:hanging="1008"/>
      </w:pPr>
      <w:r>
        <w:t>Issue 10-7: Unified LCM and applicability of model identification (continued from 9-2)</w:t>
      </w:r>
    </w:p>
    <w:tbl>
      <w:tblPr>
        <w:tblStyle w:val="TableGrid"/>
        <w:tblW w:w="0" w:type="auto"/>
        <w:tblLook w:val="04A0" w:firstRow="1" w:lastRow="0" w:firstColumn="1" w:lastColumn="0" w:noHBand="0" w:noVBand="1"/>
      </w:tblPr>
      <w:tblGrid>
        <w:gridCol w:w="9962"/>
      </w:tblGrid>
      <w:tr w:rsidR="00816D2A" w14:paraId="556FAED8" w14:textId="77777777">
        <w:tc>
          <w:tcPr>
            <w:tcW w:w="9962" w:type="dxa"/>
          </w:tcPr>
          <w:p w14:paraId="34409E34" w14:textId="77777777" w:rsidR="00816D2A" w:rsidRDefault="002B15AA">
            <w:pPr>
              <w:rPr>
                <w:highlight w:val="green"/>
                <w:lang w:eastAsia="ko-KR"/>
              </w:rPr>
            </w:pPr>
            <w:r>
              <w:rPr>
                <w:highlight w:val="green"/>
                <w:lang w:eastAsia="ko-KR"/>
              </w:rPr>
              <w:t>Agreement</w:t>
            </w:r>
          </w:p>
          <w:p w14:paraId="2E01F6BA" w14:textId="77777777" w:rsidR="00816D2A" w:rsidRDefault="002B15AA">
            <w:pPr>
              <w:shd w:val="clear" w:color="auto" w:fill="FFFFFF"/>
              <w:spacing w:line="330" w:lineRule="atLeast"/>
              <w:rPr>
                <w:lang w:eastAsia="ko-KR"/>
              </w:rPr>
            </w:pPr>
            <w:r>
              <w:rPr>
                <w:lang w:eastAsia="ko-KR"/>
              </w:rPr>
              <w:t>For functionality/model-ID based LCM,</w:t>
            </w:r>
          </w:p>
          <w:p w14:paraId="1C62FC23" w14:textId="77777777" w:rsidR="00816D2A" w:rsidRDefault="002B15AA">
            <w:pPr>
              <w:numPr>
                <w:ilvl w:val="0"/>
                <w:numId w:val="32"/>
              </w:numPr>
              <w:shd w:val="clear" w:color="auto" w:fill="FFFFFF"/>
              <w:spacing w:line="330" w:lineRule="atLeast"/>
              <w:rPr>
                <w:lang w:eastAsia="ko-KR"/>
              </w:rPr>
            </w:pPr>
            <w:r>
              <w:rPr>
                <w:lang w:eastAsia="ko-KR"/>
              </w:rPr>
              <w:t>Once functionalities/models are identified, the same or similar procedures may be used for their activation, deactivation, switching, fallback, and monitoring.</w:t>
            </w:r>
          </w:p>
          <w:p w14:paraId="1C6F97E5" w14:textId="77777777" w:rsidR="00816D2A" w:rsidRDefault="002B15AA">
            <w:pPr>
              <w:rPr>
                <w:rFonts w:eastAsia="DengXian"/>
                <w:iCs/>
                <w:highlight w:val="green"/>
                <w:lang w:eastAsia="zh-CN"/>
              </w:rPr>
            </w:pPr>
            <w:r>
              <w:rPr>
                <w:rFonts w:eastAsia="DengXian" w:hint="eastAsia"/>
                <w:iCs/>
                <w:highlight w:val="green"/>
                <w:lang w:eastAsia="zh-CN"/>
              </w:rPr>
              <w:t>A</w:t>
            </w:r>
            <w:r>
              <w:rPr>
                <w:rFonts w:eastAsia="DengXian"/>
                <w:iCs/>
                <w:highlight w:val="green"/>
                <w:lang w:eastAsia="zh-CN"/>
              </w:rPr>
              <w:t>greement</w:t>
            </w:r>
          </w:p>
          <w:p w14:paraId="0022E31E" w14:textId="77777777" w:rsidR="00816D2A" w:rsidRDefault="002B15AA">
            <w:pPr>
              <w:shd w:val="clear" w:color="auto" w:fill="FFFFFF"/>
              <w:spacing w:line="330" w:lineRule="atLeast"/>
              <w:rPr>
                <w:highlight w:val="yellow"/>
                <w:lang w:eastAsia="ko-KR"/>
              </w:rPr>
            </w:pPr>
            <w:r>
              <w:rPr>
                <w:lang w:eastAsia="ko-KR"/>
              </w:rPr>
              <w:t>Model-ID, if needed, can be used in a Functionality (defined in functionality-based LCM) for LCM operations.</w:t>
            </w:r>
          </w:p>
        </w:tc>
      </w:tr>
    </w:tbl>
    <w:p w14:paraId="3893701C" w14:textId="77777777" w:rsidR="00816D2A" w:rsidRDefault="00816D2A">
      <w:pPr>
        <w:rPr>
          <w:highlight w:val="yellow"/>
          <w:lang w:val="en-GB"/>
        </w:rPr>
      </w:pPr>
    </w:p>
    <w:p w14:paraId="0B40A9A8" w14:textId="77777777" w:rsidR="00816D2A" w:rsidRDefault="002B15AA">
      <w:pPr>
        <w:rPr>
          <w:lang w:val="en-GB"/>
        </w:rPr>
      </w:pPr>
      <w:r>
        <w:rPr>
          <w:lang w:val="en-GB"/>
        </w:rPr>
        <w:t>Despite the agreements toward unification of the two LCMs, there still seems some confusion among some companies. The FL’s understanding of the agreements, if we literally follow the agreed definition of functionality-based LCM and model-ID-based LCM, is that:</w:t>
      </w:r>
    </w:p>
    <w:p w14:paraId="4AB95072" w14:textId="77777777" w:rsidR="00816D2A" w:rsidRDefault="002B15AA">
      <w:pPr>
        <w:pStyle w:val="ListParagraph"/>
        <w:numPr>
          <w:ilvl w:val="0"/>
          <w:numId w:val="28"/>
        </w:numPr>
        <w:rPr>
          <w:lang w:val="en-GB"/>
        </w:rPr>
      </w:pPr>
      <w:r>
        <w:rPr>
          <w:rFonts w:eastAsia="MS Mincho"/>
          <w:lang w:eastAsia="ja-JP"/>
        </w:rPr>
        <w:t xml:space="preserve">LCM operation based on AI/ML-enabled Feature/FG </w:t>
      </w:r>
      <w:r>
        <w:t xml:space="preserve">without model identification </w:t>
      </w:r>
      <w:r>
        <w:sym w:font="Wingdings" w:char="F0E8"/>
      </w:r>
      <w:r>
        <w:t xml:space="preserve"> belongs to functionality-based </w:t>
      </w:r>
      <w:proofErr w:type="gramStart"/>
      <w:r>
        <w:t>LCM</w:t>
      </w:r>
      <w:proofErr w:type="gramEnd"/>
    </w:p>
    <w:p w14:paraId="42500B04" w14:textId="77777777" w:rsidR="00816D2A" w:rsidRDefault="002B15AA">
      <w:pPr>
        <w:pStyle w:val="ListParagraph"/>
        <w:numPr>
          <w:ilvl w:val="0"/>
          <w:numId w:val="28"/>
        </w:numPr>
        <w:rPr>
          <w:lang w:val="en-GB"/>
        </w:rPr>
      </w:pPr>
      <w:r>
        <w:rPr>
          <w:rFonts w:eastAsia="MS Mincho"/>
          <w:lang w:eastAsia="ja-JP"/>
        </w:rPr>
        <w:t xml:space="preserve">LCM operation based on AI/ML-enabled Feature/FG </w:t>
      </w:r>
      <w:r>
        <w:t xml:space="preserve">with model </w:t>
      </w:r>
      <w:proofErr w:type="gramStart"/>
      <w:r>
        <w:t>identification</w:t>
      </w:r>
      <w:proofErr w:type="gramEnd"/>
    </w:p>
    <w:p w14:paraId="13C37DFC" w14:textId="77777777" w:rsidR="00816D2A" w:rsidRDefault="002B15AA">
      <w:pPr>
        <w:pStyle w:val="ListParagraph"/>
        <w:numPr>
          <w:ilvl w:val="1"/>
          <w:numId w:val="28"/>
        </w:numPr>
        <w:rPr>
          <w:lang w:val="en-GB"/>
        </w:rPr>
      </w:pPr>
      <w:r>
        <w:rPr>
          <w:lang w:val="en-GB"/>
        </w:rPr>
        <w:t xml:space="preserve">With model identification procedure where UE can indicate supported AI/ML Model IDs in a UE capability report </w:t>
      </w:r>
      <w:r>
        <w:rPr>
          <w:lang w:val="en-GB"/>
        </w:rPr>
        <w:sym w:font="Wingdings" w:char="F0E8"/>
      </w:r>
      <w:r>
        <w:rPr>
          <w:lang w:val="en-GB"/>
        </w:rPr>
        <w:t xml:space="preserve"> </w:t>
      </w:r>
      <w:r>
        <w:t>belongs to both functionality-based LCM and model-ID-based LCM</w:t>
      </w:r>
    </w:p>
    <w:p w14:paraId="4DC4E4BE" w14:textId="77777777" w:rsidR="00816D2A" w:rsidRDefault="002B15AA">
      <w:pPr>
        <w:pStyle w:val="ListParagraph"/>
        <w:numPr>
          <w:ilvl w:val="1"/>
          <w:numId w:val="28"/>
        </w:numPr>
        <w:rPr>
          <w:lang w:val="en-GB"/>
        </w:rPr>
      </w:pPr>
      <w:r>
        <w:rPr>
          <w:lang w:val="en-GB"/>
        </w:rPr>
        <w:t xml:space="preserve">With model identification procedure where UE cannot indicate supported AI/ML Model IDs in a UE capability report </w:t>
      </w:r>
      <w:r>
        <w:rPr>
          <w:lang w:val="en-GB"/>
        </w:rPr>
        <w:sym w:font="Wingdings" w:char="F0E8"/>
      </w:r>
      <w:r>
        <w:rPr>
          <w:lang w:val="en-GB"/>
        </w:rPr>
        <w:t xml:space="preserve"> </w:t>
      </w:r>
      <w:r>
        <w:t>belongs to model-ID-based LCM</w:t>
      </w:r>
    </w:p>
    <w:p w14:paraId="15882FB5" w14:textId="77777777" w:rsidR="00816D2A" w:rsidRDefault="002B15AA">
      <w:pPr>
        <w:rPr>
          <w:lang w:val="en-GB"/>
        </w:rPr>
      </w:pPr>
      <w:r>
        <w:rPr>
          <w:lang w:val="en-GB"/>
        </w:rPr>
        <w:t xml:space="preserve">However, at this point, the FL does not think it meaningful or constructive to try to think of the two LCMs separately and debate them. Rather, it’s a single unified LCM, </w:t>
      </w:r>
      <w:proofErr w:type="gramStart"/>
      <w:r>
        <w:rPr>
          <w:lang w:val="en-GB"/>
        </w:rPr>
        <w:t>where</w:t>
      </w:r>
      <w:proofErr w:type="gramEnd"/>
    </w:p>
    <w:p w14:paraId="249AEEB3" w14:textId="77777777" w:rsidR="00816D2A" w:rsidRDefault="002B15AA">
      <w:pPr>
        <w:pStyle w:val="ListParagraph"/>
        <w:numPr>
          <w:ilvl w:val="0"/>
          <w:numId w:val="38"/>
        </w:numPr>
        <w:spacing w:after="160"/>
        <w:jc w:val="both"/>
      </w:pPr>
      <w:r>
        <w:t>Functionality-based operation is supported by default.</w:t>
      </w:r>
    </w:p>
    <w:p w14:paraId="66C4087D" w14:textId="77777777" w:rsidR="00816D2A" w:rsidRDefault="002B15AA">
      <w:pPr>
        <w:pStyle w:val="ListParagraph"/>
        <w:numPr>
          <w:ilvl w:val="0"/>
          <w:numId w:val="38"/>
        </w:numPr>
        <w:spacing w:after="160"/>
        <w:jc w:val="both"/>
      </w:pPr>
      <w:r>
        <w:t>Model-ID, if needed, can be used in the unified LCM for LCM operations.</w:t>
      </w:r>
    </w:p>
    <w:p w14:paraId="09869DD9" w14:textId="77777777" w:rsidR="00816D2A" w:rsidRDefault="002B15AA">
      <w:pPr>
        <w:pStyle w:val="ListParagraph"/>
        <w:numPr>
          <w:ilvl w:val="1"/>
          <w:numId w:val="38"/>
        </w:numPr>
      </w:pPr>
      <w:r>
        <w:t>UE can indicate supported AI/ML model IDs in a UE capability report as starting point.</w:t>
      </w:r>
    </w:p>
    <w:p w14:paraId="0C6239AB" w14:textId="77777777" w:rsidR="00816D2A" w:rsidRDefault="002B15AA">
      <w:pPr>
        <w:pStyle w:val="ListParagraph"/>
        <w:numPr>
          <w:ilvl w:val="1"/>
          <w:numId w:val="38"/>
        </w:numPr>
      </w:pPr>
      <w:r>
        <w:lastRenderedPageBreak/>
        <w:t>Other possibilities exist, as the group is currently discussing various flavors of model identification.</w:t>
      </w:r>
    </w:p>
    <w:p w14:paraId="2F4B1290" w14:textId="77777777" w:rsidR="00816D2A" w:rsidRDefault="00816D2A"/>
    <w:p w14:paraId="6E13F60D" w14:textId="77777777" w:rsidR="00816D2A" w:rsidRDefault="002B15AA">
      <w:pPr>
        <w:pStyle w:val="Heading6"/>
        <w:ind w:left="1152" w:hanging="1152"/>
        <w:rPr>
          <w:sz w:val="22"/>
          <w:szCs w:val="22"/>
        </w:rPr>
      </w:pPr>
      <w:r>
        <w:rPr>
          <w:sz w:val="22"/>
          <w:szCs w:val="22"/>
        </w:rPr>
        <w:t>Proposal 10-7a</w:t>
      </w:r>
    </w:p>
    <w:p w14:paraId="0ED34577" w14:textId="77777777" w:rsidR="00816D2A" w:rsidRDefault="002B15AA">
      <w:pPr>
        <w:pStyle w:val="ListParagraph"/>
        <w:numPr>
          <w:ilvl w:val="0"/>
          <w:numId w:val="38"/>
        </w:numPr>
        <w:spacing w:after="160"/>
        <w:jc w:val="both"/>
      </w:pPr>
      <w:r>
        <w:t xml:space="preserve">Support a unified LCM providing both functionality-based and model-ID-based operations. </w:t>
      </w:r>
    </w:p>
    <w:p w14:paraId="5A1C99B4" w14:textId="77777777" w:rsidR="00816D2A" w:rsidRDefault="002B15AA">
      <w:pPr>
        <w:pStyle w:val="ListParagraph"/>
        <w:numPr>
          <w:ilvl w:val="1"/>
          <w:numId w:val="38"/>
        </w:numPr>
        <w:spacing w:after="160"/>
        <w:jc w:val="both"/>
      </w:pPr>
      <w:r>
        <w:t>Functionality-based operation is supported by default.</w:t>
      </w:r>
    </w:p>
    <w:p w14:paraId="1641866E" w14:textId="77777777" w:rsidR="00816D2A" w:rsidRDefault="002B15AA">
      <w:pPr>
        <w:pStyle w:val="ListParagraph"/>
        <w:numPr>
          <w:ilvl w:val="1"/>
          <w:numId w:val="38"/>
        </w:numPr>
        <w:spacing w:after="160"/>
        <w:jc w:val="both"/>
      </w:pPr>
      <w:r>
        <w:t>Model-ID, if needed, can be used in the unified LCM for LCM operations.</w:t>
      </w:r>
    </w:p>
    <w:p w14:paraId="6ACEDCFC" w14:textId="77777777" w:rsidR="00816D2A" w:rsidRDefault="002B15AA">
      <w:pPr>
        <w:pStyle w:val="ListParagraph"/>
        <w:numPr>
          <w:ilvl w:val="0"/>
          <w:numId w:val="38"/>
        </w:numPr>
        <w:spacing w:after="160"/>
        <w:jc w:val="both"/>
        <w:rPr>
          <w:lang w:eastAsia="ko-KR"/>
        </w:rPr>
      </w:pPr>
      <w:r>
        <w:t>Model identification provides model-level management by NW of UE-side and UE-part of two-sided models, which may provide benefits at least in the following scenarios:</w:t>
      </w:r>
    </w:p>
    <w:p w14:paraId="1D00A423" w14:textId="77777777" w:rsidR="00816D2A" w:rsidRDefault="002B15AA">
      <w:pPr>
        <w:pStyle w:val="ListParagraph"/>
        <w:numPr>
          <w:ilvl w:val="1"/>
          <w:numId w:val="38"/>
        </w:numPr>
        <w:spacing w:after="160"/>
        <w:jc w:val="both"/>
      </w:pPr>
      <w:r>
        <w:t>UE side models with model transfer</w:t>
      </w:r>
    </w:p>
    <w:p w14:paraId="3CA59E78" w14:textId="77777777" w:rsidR="00816D2A" w:rsidRDefault="002B15AA">
      <w:pPr>
        <w:pStyle w:val="ListParagraph"/>
        <w:numPr>
          <w:ilvl w:val="1"/>
          <w:numId w:val="38"/>
        </w:numPr>
        <w:spacing w:after="160"/>
        <w:jc w:val="both"/>
      </w:pPr>
      <w:r>
        <w:t>Pairing of two-sided models</w:t>
      </w:r>
    </w:p>
    <w:p w14:paraId="38BD2D92" w14:textId="77777777" w:rsidR="00816D2A" w:rsidRDefault="002B15AA">
      <w:pPr>
        <w:pStyle w:val="ListParagraph"/>
        <w:numPr>
          <w:ilvl w:val="1"/>
          <w:numId w:val="38"/>
        </w:numPr>
        <w:spacing w:after="160"/>
        <w:jc w:val="both"/>
      </w:pPr>
      <w:r>
        <w:t>To ensure consistency between training and inference regarding NW-side additional conditions (if identified)</w:t>
      </w:r>
    </w:p>
    <w:p w14:paraId="4C8A1AEC" w14:textId="77777777" w:rsidR="00816D2A" w:rsidRDefault="002B15AA">
      <w:pPr>
        <w:pStyle w:val="ListParagraph"/>
        <w:numPr>
          <w:ilvl w:val="0"/>
          <w:numId w:val="38"/>
        </w:numPr>
      </w:pPr>
      <w:r>
        <w:t>Other potential benefits of model identification that have been identified by companies include:</w:t>
      </w:r>
    </w:p>
    <w:p w14:paraId="6937A440" w14:textId="77777777" w:rsidR="00816D2A" w:rsidRDefault="002B15AA">
      <w:pPr>
        <w:pStyle w:val="ListParagraph"/>
        <w:numPr>
          <w:ilvl w:val="1"/>
          <w:numId w:val="38"/>
        </w:numPr>
      </w:pPr>
      <w:r>
        <w:t>To provide enhanced performance on certain scenario/configuration/datasets.</w:t>
      </w:r>
    </w:p>
    <w:p w14:paraId="16A52742" w14:textId="77777777" w:rsidR="00816D2A" w:rsidRDefault="002B15AA">
      <w:pPr>
        <w:pStyle w:val="ListParagraph"/>
        <w:numPr>
          <w:ilvl w:val="1"/>
          <w:numId w:val="38"/>
        </w:numPr>
      </w:pPr>
      <w:r>
        <w:t>To enable more granular (model-level) performance monitoring at NW</w:t>
      </w:r>
    </w:p>
    <w:p w14:paraId="58DFDA0E" w14:textId="77777777" w:rsidR="00816D2A" w:rsidRDefault="002B15AA">
      <w:pPr>
        <w:pStyle w:val="ListParagraph"/>
        <w:numPr>
          <w:ilvl w:val="2"/>
          <w:numId w:val="38"/>
        </w:numPr>
      </w:pPr>
      <w:r>
        <w:t>Target performance of the model may be provided to NW during/after model identification.</w:t>
      </w:r>
    </w:p>
    <w:p w14:paraId="1EBD2514" w14:textId="77777777" w:rsidR="00816D2A" w:rsidRDefault="002B15AA">
      <w:pPr>
        <w:pStyle w:val="ListParagraph"/>
        <w:numPr>
          <w:ilvl w:val="1"/>
          <w:numId w:val="38"/>
        </w:numPr>
      </w:pPr>
      <w:r>
        <w:t>To provide awareness at NW on UE-side model switching interruption.</w:t>
      </w:r>
    </w:p>
    <w:p w14:paraId="59442982" w14:textId="77777777" w:rsidR="00816D2A" w:rsidRDefault="00816D2A">
      <w:pPr>
        <w:rPr>
          <w:lang w:val="en-GB"/>
        </w:rPr>
      </w:pPr>
    </w:p>
    <w:tbl>
      <w:tblPr>
        <w:tblStyle w:val="TableGrid"/>
        <w:tblW w:w="0" w:type="auto"/>
        <w:tblLook w:val="04A0" w:firstRow="1" w:lastRow="0" w:firstColumn="1" w:lastColumn="0" w:noHBand="0" w:noVBand="1"/>
      </w:tblPr>
      <w:tblGrid>
        <w:gridCol w:w="2235"/>
        <w:gridCol w:w="3863"/>
        <w:gridCol w:w="3864"/>
      </w:tblGrid>
      <w:tr w:rsidR="00816D2A" w14:paraId="1077B63B" w14:textId="77777777">
        <w:trPr>
          <w:trHeight w:val="449"/>
        </w:trPr>
        <w:tc>
          <w:tcPr>
            <w:tcW w:w="2235" w:type="dxa"/>
            <w:shd w:val="clear" w:color="auto" w:fill="D9D9D9" w:themeFill="background1" w:themeFillShade="D9"/>
          </w:tcPr>
          <w:p w14:paraId="26F957BD" w14:textId="77777777" w:rsidR="00816D2A" w:rsidRDefault="00816D2A">
            <w:pPr>
              <w:spacing w:before="0"/>
              <w:jc w:val="left"/>
              <w:rPr>
                <w:lang w:eastAsia="ko-KR"/>
              </w:rPr>
            </w:pPr>
          </w:p>
        </w:tc>
        <w:tc>
          <w:tcPr>
            <w:tcW w:w="3863" w:type="dxa"/>
            <w:shd w:val="clear" w:color="auto" w:fill="D9D9D9" w:themeFill="background1" w:themeFillShade="D9"/>
            <w:vAlign w:val="center"/>
          </w:tcPr>
          <w:p w14:paraId="46A7BCA2" w14:textId="77777777" w:rsidR="00816D2A" w:rsidRDefault="002B15AA">
            <w:pPr>
              <w:spacing w:before="0"/>
              <w:jc w:val="left"/>
              <w:rPr>
                <w:lang w:eastAsia="ko-KR"/>
              </w:rPr>
            </w:pPr>
            <w:r>
              <w:rPr>
                <w:lang w:eastAsia="ko-KR"/>
              </w:rPr>
              <w:t>Yes</w:t>
            </w:r>
          </w:p>
        </w:tc>
        <w:tc>
          <w:tcPr>
            <w:tcW w:w="3864" w:type="dxa"/>
            <w:shd w:val="clear" w:color="auto" w:fill="D9D9D9" w:themeFill="background1" w:themeFillShade="D9"/>
            <w:vAlign w:val="center"/>
          </w:tcPr>
          <w:p w14:paraId="2BFC7DED" w14:textId="77777777" w:rsidR="00816D2A" w:rsidRDefault="002B15AA">
            <w:pPr>
              <w:spacing w:before="0"/>
              <w:jc w:val="left"/>
              <w:rPr>
                <w:lang w:eastAsia="ko-KR"/>
              </w:rPr>
            </w:pPr>
            <w:r>
              <w:rPr>
                <w:lang w:eastAsia="ko-KR"/>
              </w:rPr>
              <w:t>No</w:t>
            </w:r>
          </w:p>
        </w:tc>
      </w:tr>
      <w:tr w:rsidR="00816D2A" w14:paraId="530CAD59" w14:textId="77777777">
        <w:trPr>
          <w:trHeight w:val="746"/>
        </w:trPr>
        <w:tc>
          <w:tcPr>
            <w:tcW w:w="2235" w:type="dxa"/>
          </w:tcPr>
          <w:p w14:paraId="5B96B3B3" w14:textId="77777777" w:rsidR="00816D2A" w:rsidRDefault="002B15AA">
            <w:pPr>
              <w:spacing w:before="0"/>
              <w:jc w:val="left"/>
              <w:rPr>
                <w:lang w:eastAsia="ko-KR"/>
              </w:rPr>
            </w:pPr>
            <w:r>
              <w:rPr>
                <w:lang w:eastAsia="ko-KR"/>
              </w:rPr>
              <w:t>Agree?</w:t>
            </w:r>
          </w:p>
        </w:tc>
        <w:tc>
          <w:tcPr>
            <w:tcW w:w="3863" w:type="dxa"/>
          </w:tcPr>
          <w:p w14:paraId="3F78B1B2" w14:textId="77777777" w:rsidR="00816D2A" w:rsidRDefault="002B15AA">
            <w:pPr>
              <w:spacing w:before="0"/>
              <w:jc w:val="left"/>
              <w:rPr>
                <w:lang w:eastAsia="ko-KR"/>
              </w:rPr>
            </w:pPr>
            <w:r>
              <w:rPr>
                <w:lang w:eastAsia="ko-KR"/>
              </w:rPr>
              <w:t xml:space="preserve"> </w:t>
            </w:r>
          </w:p>
        </w:tc>
        <w:tc>
          <w:tcPr>
            <w:tcW w:w="3864" w:type="dxa"/>
          </w:tcPr>
          <w:p w14:paraId="1445C113" w14:textId="77777777" w:rsidR="00816D2A" w:rsidRDefault="00816D2A">
            <w:pPr>
              <w:spacing w:before="0"/>
              <w:jc w:val="left"/>
              <w:rPr>
                <w:lang w:eastAsia="ko-KR"/>
              </w:rPr>
            </w:pPr>
          </w:p>
        </w:tc>
      </w:tr>
      <w:tr w:rsidR="00816D2A" w14:paraId="2F7FED3E" w14:textId="77777777">
        <w:tc>
          <w:tcPr>
            <w:tcW w:w="2235" w:type="dxa"/>
            <w:shd w:val="clear" w:color="auto" w:fill="D9D9D9" w:themeFill="background1" w:themeFillShade="D9"/>
          </w:tcPr>
          <w:p w14:paraId="2863190F" w14:textId="77777777" w:rsidR="00816D2A" w:rsidRDefault="002B15AA">
            <w:pPr>
              <w:spacing w:before="0"/>
              <w:jc w:val="left"/>
              <w:rPr>
                <w:lang w:eastAsia="ko-KR"/>
              </w:rPr>
            </w:pPr>
            <w:r>
              <w:rPr>
                <w:lang w:eastAsia="ko-KR"/>
              </w:rPr>
              <w:t>Company</w:t>
            </w:r>
          </w:p>
        </w:tc>
        <w:tc>
          <w:tcPr>
            <w:tcW w:w="7727" w:type="dxa"/>
            <w:gridSpan w:val="2"/>
            <w:shd w:val="clear" w:color="auto" w:fill="D9D9D9" w:themeFill="background1" w:themeFillShade="D9"/>
          </w:tcPr>
          <w:p w14:paraId="7CC5133C" w14:textId="77777777" w:rsidR="00816D2A" w:rsidRDefault="002B15AA">
            <w:pPr>
              <w:spacing w:before="0"/>
              <w:jc w:val="left"/>
              <w:rPr>
                <w:lang w:eastAsia="ko-KR"/>
              </w:rPr>
            </w:pPr>
            <w:r>
              <w:rPr>
                <w:lang w:eastAsia="ko-KR"/>
              </w:rPr>
              <w:t>Comments</w:t>
            </w:r>
          </w:p>
        </w:tc>
      </w:tr>
      <w:tr w:rsidR="00816D2A" w14:paraId="594A1E7D" w14:textId="77777777">
        <w:tc>
          <w:tcPr>
            <w:tcW w:w="2235" w:type="dxa"/>
          </w:tcPr>
          <w:p w14:paraId="59BD3485" w14:textId="77777777" w:rsidR="00816D2A" w:rsidRDefault="002B15AA">
            <w:pPr>
              <w:spacing w:before="0"/>
              <w:jc w:val="left"/>
              <w:rPr>
                <w:lang w:eastAsia="zh-CN"/>
              </w:rPr>
            </w:pPr>
            <w:r>
              <w:rPr>
                <w:lang w:eastAsia="zh-CN"/>
              </w:rPr>
              <w:t>Fujitsu</w:t>
            </w:r>
          </w:p>
        </w:tc>
        <w:tc>
          <w:tcPr>
            <w:tcW w:w="7727" w:type="dxa"/>
            <w:gridSpan w:val="2"/>
          </w:tcPr>
          <w:p w14:paraId="4A94B9B8" w14:textId="77777777" w:rsidR="00816D2A" w:rsidRDefault="002B15AA">
            <w:pPr>
              <w:spacing w:before="0"/>
              <w:jc w:val="left"/>
              <w:rPr>
                <w:lang w:eastAsia="ko-KR"/>
              </w:rPr>
            </w:pPr>
            <w:r>
              <w:rPr>
                <w:lang w:eastAsia="ko-KR"/>
              </w:rPr>
              <w:t>We support to have unified framework to normative phase. As a high-level agreement, we think keeping the first two bullet is enough. The details in the third bullet seem still controversial.</w:t>
            </w:r>
          </w:p>
          <w:p w14:paraId="46A594CC" w14:textId="77777777" w:rsidR="00816D2A" w:rsidRDefault="00816D2A">
            <w:pPr>
              <w:spacing w:before="0"/>
              <w:jc w:val="left"/>
              <w:rPr>
                <w:lang w:eastAsia="ko-KR"/>
              </w:rPr>
            </w:pPr>
          </w:p>
        </w:tc>
      </w:tr>
      <w:tr w:rsidR="00816D2A" w14:paraId="121A4827" w14:textId="77777777">
        <w:tc>
          <w:tcPr>
            <w:tcW w:w="2235" w:type="dxa"/>
          </w:tcPr>
          <w:p w14:paraId="0B808D16" w14:textId="77777777" w:rsidR="00816D2A" w:rsidRDefault="002B15AA">
            <w:pPr>
              <w:spacing w:before="0"/>
              <w:jc w:val="left"/>
              <w:rPr>
                <w:lang w:eastAsia="ko-KR"/>
              </w:rPr>
            </w:pPr>
            <w:r>
              <w:rPr>
                <w:rFonts w:hint="eastAsia"/>
                <w:lang w:eastAsia="zh-CN"/>
              </w:rPr>
              <w:t>H</w:t>
            </w:r>
            <w:r>
              <w:rPr>
                <w:lang w:eastAsia="zh-CN"/>
              </w:rPr>
              <w:t xml:space="preserve">uawei, </w:t>
            </w:r>
            <w:proofErr w:type="spellStart"/>
            <w:r>
              <w:rPr>
                <w:lang w:eastAsia="zh-CN"/>
              </w:rPr>
              <w:t>HiSilicon</w:t>
            </w:r>
            <w:proofErr w:type="spellEnd"/>
          </w:p>
        </w:tc>
        <w:tc>
          <w:tcPr>
            <w:tcW w:w="7727" w:type="dxa"/>
            <w:gridSpan w:val="2"/>
          </w:tcPr>
          <w:p w14:paraId="5DB13924" w14:textId="77777777" w:rsidR="00816D2A" w:rsidRDefault="002B15AA">
            <w:pPr>
              <w:spacing w:before="0"/>
              <w:jc w:val="left"/>
              <w:rPr>
                <w:lang w:eastAsia="zh-CN"/>
              </w:rPr>
            </w:pPr>
            <w:r>
              <w:rPr>
                <w:rFonts w:hint="eastAsia"/>
                <w:lang w:eastAsia="zh-CN"/>
              </w:rPr>
              <w:t>1</w:t>
            </w:r>
            <w:r>
              <w:rPr>
                <w:lang w:eastAsia="zh-CN"/>
              </w:rPr>
              <w:t xml:space="preserve">) For functionality LCM (w/o model ID), there is no need to consider model identification and model ID assignment procedure; moreover, the functionality selection is in forms of RRC parameter reconfiguration without model ID selection. </w:t>
            </w:r>
            <w:r>
              <w:rPr>
                <w:rFonts w:hint="eastAsia"/>
                <w:lang w:eastAsia="zh-CN"/>
              </w:rPr>
              <w:t>Not</w:t>
            </w:r>
            <w:r>
              <w:rPr>
                <w:lang w:eastAsia="zh-CN"/>
              </w:rPr>
              <w:t xml:space="preserve"> sure whether this can still be regarded as a unified LCM with model ID based operations.</w:t>
            </w:r>
          </w:p>
          <w:p w14:paraId="72EA0419" w14:textId="77777777" w:rsidR="00816D2A" w:rsidRDefault="002B15AA">
            <w:pPr>
              <w:spacing w:before="0"/>
              <w:jc w:val="left"/>
              <w:rPr>
                <w:lang w:eastAsia="zh-CN"/>
              </w:rPr>
            </w:pPr>
            <w:r>
              <w:rPr>
                <w:rFonts w:hint="eastAsia"/>
                <w:lang w:eastAsia="zh-CN"/>
              </w:rPr>
              <w:lastRenderedPageBreak/>
              <w:t>2</w:t>
            </w:r>
            <w:r>
              <w:rPr>
                <w:lang w:eastAsia="zh-CN"/>
              </w:rPr>
              <w:t>) For “</w:t>
            </w:r>
            <w:r>
              <w:rPr>
                <w:lang w:eastAsia="ko-KR"/>
              </w:rPr>
              <w:t>consistency between training and inference</w:t>
            </w:r>
            <w:r>
              <w:rPr>
                <w:lang w:eastAsia="zh-CN"/>
              </w:rPr>
              <w:t>”, as we need to confirm the necessity/feasibility per use case wise, it is premature to be concluded with benefits. The sub-bullet is changed to a note to still reserve the information.</w:t>
            </w:r>
          </w:p>
          <w:p w14:paraId="16AC341D" w14:textId="77777777" w:rsidR="00816D2A" w:rsidRDefault="002B15AA">
            <w:pPr>
              <w:spacing w:before="0"/>
              <w:jc w:val="left"/>
              <w:rPr>
                <w:lang w:eastAsia="zh-CN"/>
              </w:rPr>
            </w:pPr>
            <w:r>
              <w:rPr>
                <w:rFonts w:hint="eastAsia"/>
                <w:lang w:eastAsia="zh-CN"/>
              </w:rPr>
              <w:t>3</w:t>
            </w:r>
            <w:r>
              <w:rPr>
                <w:lang w:eastAsia="zh-CN"/>
              </w:rPr>
              <w:t>) For “other potential benefits”, we acknowledge the 2</w:t>
            </w:r>
            <w:r>
              <w:rPr>
                <w:vertAlign w:val="superscript"/>
                <w:lang w:eastAsia="zh-CN"/>
              </w:rPr>
              <w:t>nd</w:t>
            </w:r>
            <w:r>
              <w:rPr>
                <w:lang w:eastAsia="zh-CN"/>
              </w:rPr>
              <w:t xml:space="preserve"> sub-bullet, but cannot understand the 1</w:t>
            </w:r>
            <w:r>
              <w:rPr>
                <w:vertAlign w:val="superscript"/>
                <w:lang w:eastAsia="zh-CN"/>
              </w:rPr>
              <w:t>st</w:t>
            </w:r>
            <w:r>
              <w:rPr>
                <w:lang w:eastAsia="zh-CN"/>
              </w:rPr>
              <w:t xml:space="preserve"> sub-bullet (which seems to be redundant with the “</w:t>
            </w:r>
            <w:r>
              <w:rPr>
                <w:lang w:eastAsia="ko-KR"/>
              </w:rPr>
              <w:t>consistency between training and inference</w:t>
            </w:r>
            <w:r>
              <w:rPr>
                <w:lang w:eastAsia="zh-CN"/>
              </w:rPr>
              <w:t>” sub-bullet), and the 3</w:t>
            </w:r>
            <w:r>
              <w:rPr>
                <w:vertAlign w:val="superscript"/>
                <w:lang w:eastAsia="zh-CN"/>
              </w:rPr>
              <w:t>rd</w:t>
            </w:r>
            <w:r>
              <w:rPr>
                <w:lang w:eastAsia="zh-CN"/>
              </w:rPr>
              <w:t xml:space="preserve"> sub-bullet (note that it still has switching interruption between physical models subject to one logic model).</w:t>
            </w:r>
          </w:p>
          <w:p w14:paraId="6757E7EB" w14:textId="77777777" w:rsidR="00816D2A" w:rsidRDefault="002B15AA">
            <w:pPr>
              <w:spacing w:before="0"/>
              <w:jc w:val="left"/>
              <w:rPr>
                <w:color w:val="FF0000"/>
                <w:lang w:eastAsia="ko-KR"/>
              </w:rPr>
            </w:pPr>
            <w:r>
              <w:rPr>
                <w:lang w:eastAsia="zh-CN"/>
              </w:rPr>
              <w:t>4) To avoid missing the challenges when stating the benefits for model identification, a new bullet is added to describe the NW side burden on managing model IDs/model information over UE side/part models.</w:t>
            </w:r>
          </w:p>
          <w:p w14:paraId="326902BB" w14:textId="77777777" w:rsidR="00816D2A" w:rsidRDefault="00816D2A">
            <w:pPr>
              <w:spacing w:before="0"/>
              <w:jc w:val="left"/>
              <w:rPr>
                <w:lang w:eastAsia="zh-CN"/>
              </w:rPr>
            </w:pPr>
          </w:p>
          <w:p w14:paraId="019A8A0B" w14:textId="77777777" w:rsidR="00816D2A" w:rsidRDefault="002B15AA">
            <w:pPr>
              <w:spacing w:before="0"/>
              <w:jc w:val="left"/>
              <w:rPr>
                <w:lang w:eastAsia="zh-CN"/>
              </w:rPr>
            </w:pPr>
            <w:r>
              <w:rPr>
                <w:rFonts w:hint="eastAsia"/>
                <w:lang w:eastAsia="zh-CN"/>
              </w:rPr>
              <w:t>=</w:t>
            </w:r>
            <w:r>
              <w:rPr>
                <w:lang w:eastAsia="zh-CN"/>
              </w:rPr>
              <w:t>=================================================================</w:t>
            </w:r>
          </w:p>
          <w:p w14:paraId="20AE6DC3" w14:textId="77777777" w:rsidR="00816D2A" w:rsidRDefault="002B15AA">
            <w:pPr>
              <w:pStyle w:val="ListParagraph"/>
              <w:numPr>
                <w:ilvl w:val="0"/>
                <w:numId w:val="38"/>
              </w:numPr>
              <w:spacing w:after="160"/>
              <w:rPr>
                <w:strike/>
                <w:color w:val="FF0000"/>
                <w:lang w:eastAsia="ko-KR"/>
              </w:rPr>
            </w:pPr>
            <w:r>
              <w:rPr>
                <w:strike/>
                <w:color w:val="FF0000"/>
                <w:lang w:eastAsia="ko-KR"/>
              </w:rPr>
              <w:t xml:space="preserve">Support a unified LCM providing both functionality-based and model-ID-based operations. </w:t>
            </w:r>
          </w:p>
          <w:p w14:paraId="5EB59A4C" w14:textId="77777777" w:rsidR="00816D2A" w:rsidRDefault="002B15AA">
            <w:pPr>
              <w:pStyle w:val="ListParagraph"/>
              <w:numPr>
                <w:ilvl w:val="1"/>
                <w:numId w:val="38"/>
              </w:numPr>
              <w:spacing w:after="160"/>
              <w:rPr>
                <w:strike/>
                <w:color w:val="FF0000"/>
                <w:lang w:eastAsia="ko-KR"/>
              </w:rPr>
            </w:pPr>
            <w:r>
              <w:rPr>
                <w:strike/>
                <w:color w:val="FF0000"/>
                <w:lang w:eastAsia="ko-KR"/>
              </w:rPr>
              <w:t>Functionality-based operation is supported by default.</w:t>
            </w:r>
          </w:p>
          <w:p w14:paraId="77ED2D63" w14:textId="77777777" w:rsidR="00816D2A" w:rsidRDefault="002B15AA">
            <w:pPr>
              <w:pStyle w:val="ListParagraph"/>
              <w:numPr>
                <w:ilvl w:val="1"/>
                <w:numId w:val="38"/>
              </w:numPr>
              <w:spacing w:after="160"/>
              <w:rPr>
                <w:strike/>
                <w:color w:val="FF0000"/>
                <w:lang w:eastAsia="ko-KR"/>
              </w:rPr>
            </w:pPr>
            <w:r>
              <w:rPr>
                <w:strike/>
                <w:color w:val="FF0000"/>
                <w:lang w:eastAsia="ko-KR"/>
              </w:rPr>
              <w:t>Model-ID, if needed, can be used in the unified LCM for LCM operations.</w:t>
            </w:r>
          </w:p>
          <w:p w14:paraId="60F313F7" w14:textId="77777777" w:rsidR="00816D2A" w:rsidRDefault="002B15AA">
            <w:pPr>
              <w:pStyle w:val="ListParagraph"/>
              <w:numPr>
                <w:ilvl w:val="0"/>
                <w:numId w:val="38"/>
              </w:numPr>
              <w:spacing w:after="160"/>
              <w:rPr>
                <w:lang w:eastAsia="ko-KR"/>
              </w:rPr>
            </w:pPr>
            <w:r>
              <w:rPr>
                <w:lang w:eastAsia="ko-KR"/>
              </w:rPr>
              <w:t>Model identification provides model-level management by NW of UE-side and UE-part of two-sided models, which may provide benefits at least in the following scenarios:</w:t>
            </w:r>
          </w:p>
          <w:p w14:paraId="6851E53C" w14:textId="77777777" w:rsidR="00816D2A" w:rsidRDefault="002B15AA">
            <w:pPr>
              <w:pStyle w:val="ListParagraph"/>
              <w:numPr>
                <w:ilvl w:val="1"/>
                <w:numId w:val="38"/>
              </w:numPr>
              <w:spacing w:after="160"/>
              <w:rPr>
                <w:lang w:eastAsia="ko-KR"/>
              </w:rPr>
            </w:pPr>
            <w:r>
              <w:rPr>
                <w:lang w:eastAsia="ko-KR"/>
              </w:rPr>
              <w:t>UE side models with model transfer</w:t>
            </w:r>
          </w:p>
          <w:p w14:paraId="28D42E54" w14:textId="77777777" w:rsidR="00816D2A" w:rsidRDefault="002B15AA">
            <w:pPr>
              <w:pStyle w:val="ListParagraph"/>
              <w:numPr>
                <w:ilvl w:val="1"/>
                <w:numId w:val="38"/>
              </w:numPr>
              <w:spacing w:after="160"/>
              <w:rPr>
                <w:lang w:eastAsia="ko-KR"/>
              </w:rPr>
            </w:pPr>
            <w:r>
              <w:rPr>
                <w:lang w:eastAsia="ko-KR"/>
              </w:rPr>
              <w:t>Pairing of two-sided models</w:t>
            </w:r>
          </w:p>
          <w:p w14:paraId="6F0205D5" w14:textId="77777777" w:rsidR="00816D2A" w:rsidRDefault="002B15AA">
            <w:pPr>
              <w:pStyle w:val="ListParagraph"/>
              <w:numPr>
                <w:ilvl w:val="1"/>
                <w:numId w:val="38"/>
              </w:numPr>
              <w:spacing w:after="160"/>
              <w:rPr>
                <w:lang w:eastAsia="ko-KR"/>
              </w:rPr>
            </w:pPr>
            <w:r>
              <w:rPr>
                <w:color w:val="FF0000"/>
                <w:lang w:eastAsia="ko-KR"/>
              </w:rPr>
              <w:t xml:space="preserve">Note: The approach </w:t>
            </w:r>
            <w:proofErr w:type="gramStart"/>
            <w:r>
              <w:rPr>
                <w:lang w:eastAsia="ko-KR"/>
              </w:rPr>
              <w:t>To</w:t>
            </w:r>
            <w:proofErr w:type="gramEnd"/>
            <w:r>
              <w:rPr>
                <w:lang w:eastAsia="ko-KR"/>
              </w:rPr>
              <w:t xml:space="preserve"> ensure consistency between training and inference regarding NW-side additional conditions (if identified) </w:t>
            </w:r>
            <w:r>
              <w:rPr>
                <w:color w:val="FF0000"/>
                <w:lang w:eastAsia="ko-KR"/>
              </w:rPr>
              <w:t>including feasibility/necessity is being studied.</w:t>
            </w:r>
          </w:p>
          <w:p w14:paraId="3BA6BADC" w14:textId="77777777" w:rsidR="00816D2A" w:rsidRDefault="002B15AA">
            <w:pPr>
              <w:pStyle w:val="ListParagraph"/>
              <w:numPr>
                <w:ilvl w:val="0"/>
                <w:numId w:val="38"/>
              </w:numPr>
              <w:rPr>
                <w:lang w:eastAsia="ko-KR"/>
              </w:rPr>
            </w:pPr>
            <w:r>
              <w:rPr>
                <w:lang w:eastAsia="ko-KR"/>
              </w:rPr>
              <w:t>Other potential benefits of model identification that have been identified by companies include:</w:t>
            </w:r>
          </w:p>
          <w:p w14:paraId="065B54C7" w14:textId="77777777" w:rsidR="00816D2A" w:rsidRDefault="002B15AA">
            <w:pPr>
              <w:pStyle w:val="ListParagraph"/>
              <w:numPr>
                <w:ilvl w:val="1"/>
                <w:numId w:val="38"/>
              </w:numPr>
              <w:rPr>
                <w:strike/>
                <w:color w:val="FF0000"/>
                <w:lang w:eastAsia="ko-KR"/>
              </w:rPr>
            </w:pPr>
            <w:r>
              <w:rPr>
                <w:strike/>
                <w:color w:val="FF0000"/>
                <w:lang w:eastAsia="ko-KR"/>
              </w:rPr>
              <w:t>To provide enhanced performance on certain scenario/configuration/datasets.</w:t>
            </w:r>
          </w:p>
          <w:p w14:paraId="78D01B60" w14:textId="77777777" w:rsidR="00816D2A" w:rsidRDefault="002B15AA">
            <w:pPr>
              <w:pStyle w:val="ListParagraph"/>
              <w:numPr>
                <w:ilvl w:val="1"/>
                <w:numId w:val="38"/>
              </w:numPr>
              <w:rPr>
                <w:lang w:eastAsia="ko-KR"/>
              </w:rPr>
            </w:pPr>
            <w:r>
              <w:rPr>
                <w:lang w:eastAsia="ko-KR"/>
              </w:rPr>
              <w:t>To enable more granular (model-level) performance monitoring at NW</w:t>
            </w:r>
          </w:p>
          <w:p w14:paraId="62B71DD8" w14:textId="77777777" w:rsidR="00816D2A" w:rsidRDefault="002B15AA">
            <w:pPr>
              <w:pStyle w:val="ListParagraph"/>
              <w:numPr>
                <w:ilvl w:val="2"/>
                <w:numId w:val="38"/>
              </w:numPr>
              <w:rPr>
                <w:strike/>
                <w:color w:val="FF0000"/>
                <w:lang w:eastAsia="ko-KR"/>
              </w:rPr>
            </w:pPr>
            <w:r>
              <w:rPr>
                <w:strike/>
                <w:color w:val="FF0000"/>
                <w:lang w:eastAsia="ko-KR"/>
              </w:rPr>
              <w:lastRenderedPageBreak/>
              <w:t>Target performance of the model may be provided to NW during/after model identification.</w:t>
            </w:r>
          </w:p>
          <w:p w14:paraId="2600DDEF" w14:textId="77777777" w:rsidR="00816D2A" w:rsidRDefault="002B15AA">
            <w:pPr>
              <w:pStyle w:val="ListParagraph"/>
              <w:numPr>
                <w:ilvl w:val="1"/>
                <w:numId w:val="38"/>
              </w:numPr>
              <w:rPr>
                <w:strike/>
                <w:color w:val="FF0000"/>
                <w:lang w:eastAsia="ko-KR"/>
              </w:rPr>
            </w:pPr>
            <w:r>
              <w:rPr>
                <w:strike/>
                <w:color w:val="FF0000"/>
                <w:lang w:eastAsia="ko-KR"/>
              </w:rPr>
              <w:t>To provide awareness at NW on UE-side model switching interruption.</w:t>
            </w:r>
          </w:p>
          <w:p w14:paraId="0A4ED3F9" w14:textId="77777777" w:rsidR="00816D2A" w:rsidRDefault="002B15AA">
            <w:pPr>
              <w:pStyle w:val="ListParagraph"/>
              <w:numPr>
                <w:ilvl w:val="0"/>
                <w:numId w:val="38"/>
              </w:numPr>
              <w:rPr>
                <w:color w:val="FF0000"/>
                <w:lang w:eastAsia="ko-KR"/>
              </w:rPr>
            </w:pPr>
            <w:r>
              <w:rPr>
                <w:color w:val="FF0000"/>
                <w:lang w:eastAsia="ko-KR"/>
              </w:rPr>
              <w:t>Model identification incurs challenges of NW side burden on managing model IDs/model information over UE side/part models.</w:t>
            </w:r>
          </w:p>
          <w:p w14:paraId="0D26A923" w14:textId="77777777" w:rsidR="00816D2A" w:rsidRDefault="002B15AA">
            <w:pPr>
              <w:spacing w:before="0"/>
              <w:jc w:val="left"/>
              <w:rPr>
                <w:rFonts w:eastAsia="Malgun Gothic"/>
                <w:lang w:eastAsia="ko-KR"/>
              </w:rPr>
            </w:pPr>
            <w:r>
              <w:rPr>
                <w:rFonts w:hint="eastAsia"/>
                <w:lang w:eastAsia="zh-CN"/>
              </w:rPr>
              <w:t>=</w:t>
            </w:r>
            <w:r>
              <w:rPr>
                <w:lang w:eastAsia="zh-CN"/>
              </w:rPr>
              <w:t>=================================================================</w:t>
            </w:r>
          </w:p>
          <w:p w14:paraId="1F33679A" w14:textId="77777777" w:rsidR="00816D2A" w:rsidRDefault="00816D2A">
            <w:pPr>
              <w:spacing w:before="0"/>
              <w:jc w:val="left"/>
              <w:rPr>
                <w:rFonts w:eastAsia="Malgun Gothic"/>
                <w:lang w:eastAsia="ko-KR"/>
              </w:rPr>
            </w:pPr>
          </w:p>
        </w:tc>
      </w:tr>
      <w:tr w:rsidR="00816D2A" w14:paraId="11E3BDDC" w14:textId="77777777">
        <w:tc>
          <w:tcPr>
            <w:tcW w:w="2235" w:type="dxa"/>
          </w:tcPr>
          <w:p w14:paraId="154EC568" w14:textId="77777777" w:rsidR="00816D2A" w:rsidRDefault="002B15AA">
            <w:pPr>
              <w:spacing w:before="0"/>
              <w:jc w:val="left"/>
              <w:rPr>
                <w:lang w:eastAsia="zh-CN"/>
              </w:rPr>
            </w:pPr>
            <w:r>
              <w:rPr>
                <w:rFonts w:hint="eastAsia"/>
                <w:lang w:eastAsia="zh-CN"/>
              </w:rPr>
              <w:lastRenderedPageBreak/>
              <w:t>ZTE</w:t>
            </w:r>
          </w:p>
        </w:tc>
        <w:tc>
          <w:tcPr>
            <w:tcW w:w="7727" w:type="dxa"/>
            <w:gridSpan w:val="2"/>
          </w:tcPr>
          <w:p w14:paraId="09F7D3F7" w14:textId="77777777" w:rsidR="00816D2A" w:rsidRDefault="002B15AA">
            <w:pPr>
              <w:spacing w:before="0"/>
              <w:rPr>
                <w:lang w:eastAsia="ko-KR"/>
              </w:rPr>
            </w:pPr>
            <w:r>
              <w:rPr>
                <w:rFonts w:hint="eastAsia"/>
                <w:lang w:eastAsia="ko-KR"/>
              </w:rPr>
              <w:t xml:space="preserve">As agreed in the last meeting, </w:t>
            </w:r>
            <w:proofErr w:type="gramStart"/>
            <w:r>
              <w:rPr>
                <w:rFonts w:hint="eastAsia"/>
                <w:lang w:eastAsia="ko-KR"/>
              </w:rPr>
              <w:t>an</w:t>
            </w:r>
            <w:proofErr w:type="gramEnd"/>
            <w:r>
              <w:rPr>
                <w:rFonts w:hint="eastAsia"/>
                <w:lang w:eastAsia="ko-KR"/>
              </w:rPr>
              <w:t xml:space="preserve"> unified LCM framework can be defined by using model ID (if needed) in a functionality for LCM operations and thus, no further discussion is needed for the two LCMs.</w:t>
            </w:r>
          </w:p>
          <w:p w14:paraId="038B7284" w14:textId="77777777" w:rsidR="00816D2A" w:rsidRDefault="002B15AA">
            <w:pPr>
              <w:spacing w:before="0"/>
              <w:rPr>
                <w:lang w:eastAsia="ko-KR"/>
              </w:rPr>
            </w:pPr>
            <w:r>
              <w:rPr>
                <w:rFonts w:hint="eastAsia"/>
                <w:lang w:eastAsia="ko-KR"/>
              </w:rPr>
              <w:t xml:space="preserve">For the third </w:t>
            </w:r>
            <w:proofErr w:type="spellStart"/>
            <w:r>
              <w:rPr>
                <w:rFonts w:hint="eastAsia"/>
                <w:lang w:eastAsia="ko-KR"/>
              </w:rPr>
              <w:t>subbullet</w:t>
            </w:r>
            <w:proofErr w:type="spellEnd"/>
            <w:r>
              <w:rPr>
                <w:rFonts w:hint="eastAsia"/>
                <w:lang w:eastAsia="ko-KR"/>
              </w:rPr>
              <w:t xml:space="preserve"> of the second bullet, the alignment </w:t>
            </w:r>
            <w:r>
              <w:rPr>
                <w:rFonts w:hint="eastAsia"/>
                <w:lang w:eastAsia="zh-CN"/>
              </w:rPr>
              <w:t xml:space="preserve">or </w:t>
            </w:r>
            <w:r>
              <w:t xml:space="preserve">consistency </w:t>
            </w:r>
            <w:r>
              <w:rPr>
                <w:rFonts w:hint="eastAsia"/>
                <w:lang w:eastAsia="ko-KR"/>
              </w:rPr>
              <w:t>of additional conditions may involve proprietary information disclosure issues and bring potentially huge specification or co-engineering effort. Besides, all discussions about NW-side additional conditions are all conceptual and no agreement on that at the current stage. Thus, the aligned understanding between UE and NW on the NW-side additional conditions may not be needed and shall be further discussed per use case.</w:t>
            </w:r>
          </w:p>
          <w:p w14:paraId="17B4E5E2" w14:textId="77777777" w:rsidR="00816D2A" w:rsidRDefault="002B15AA">
            <w:pPr>
              <w:spacing w:before="0"/>
              <w:rPr>
                <w:lang w:eastAsia="ko-KR"/>
              </w:rPr>
            </w:pPr>
            <w:r>
              <w:rPr>
                <w:rFonts w:hint="eastAsia"/>
                <w:lang w:eastAsia="zh-CN"/>
              </w:rPr>
              <w:t xml:space="preserve">For the last bullet, the </w:t>
            </w:r>
            <w:r>
              <w:t>more granular</w:t>
            </w:r>
            <w:r>
              <w:rPr>
                <w:rFonts w:hint="eastAsia"/>
                <w:lang w:eastAsia="zh-CN"/>
              </w:rPr>
              <w:t xml:space="preserve"> monitoring and </w:t>
            </w:r>
            <w:r>
              <w:t xml:space="preserve">awareness </w:t>
            </w:r>
            <w:r>
              <w:rPr>
                <w:rFonts w:hint="eastAsia"/>
                <w:lang w:eastAsia="zh-CN"/>
              </w:rPr>
              <w:t>of the UE-side model bring huge model management burden on the NW side.</w:t>
            </w:r>
          </w:p>
        </w:tc>
      </w:tr>
      <w:tr w:rsidR="00816D2A" w14:paraId="1FD7EBB8" w14:textId="77777777">
        <w:tc>
          <w:tcPr>
            <w:tcW w:w="2235" w:type="dxa"/>
          </w:tcPr>
          <w:p w14:paraId="68F76195" w14:textId="77777777" w:rsidR="00816D2A" w:rsidRDefault="002B15AA">
            <w:pPr>
              <w:rPr>
                <w:lang w:eastAsia="zh-CN"/>
              </w:rPr>
            </w:pPr>
            <w:r>
              <w:rPr>
                <w:lang w:eastAsia="zh-CN"/>
              </w:rPr>
              <w:t>NEC</w:t>
            </w:r>
          </w:p>
        </w:tc>
        <w:tc>
          <w:tcPr>
            <w:tcW w:w="7727" w:type="dxa"/>
            <w:gridSpan w:val="2"/>
          </w:tcPr>
          <w:p w14:paraId="756787F6" w14:textId="77777777" w:rsidR="00816D2A" w:rsidRDefault="002B15AA">
            <w:pPr>
              <w:rPr>
                <w:lang w:eastAsia="ko-KR"/>
              </w:rPr>
            </w:pPr>
            <w:r>
              <w:t>Support the proposal</w:t>
            </w:r>
          </w:p>
        </w:tc>
      </w:tr>
      <w:tr w:rsidR="00816D2A" w14:paraId="243868DC" w14:textId="77777777">
        <w:tc>
          <w:tcPr>
            <w:tcW w:w="2235" w:type="dxa"/>
          </w:tcPr>
          <w:p w14:paraId="397AB55B" w14:textId="77777777" w:rsidR="00816D2A" w:rsidRDefault="002B15AA">
            <w:pPr>
              <w:rPr>
                <w:lang w:eastAsia="zh-CN"/>
              </w:rPr>
            </w:pPr>
            <w:r>
              <w:rPr>
                <w:rFonts w:eastAsia="Malgun Gothic" w:hint="eastAsia"/>
              </w:rPr>
              <w:t>Samsung</w:t>
            </w:r>
          </w:p>
        </w:tc>
        <w:tc>
          <w:tcPr>
            <w:tcW w:w="7727" w:type="dxa"/>
            <w:gridSpan w:val="2"/>
          </w:tcPr>
          <w:p w14:paraId="338C30C9" w14:textId="77777777" w:rsidR="00816D2A" w:rsidRDefault="002B15AA">
            <w:r>
              <w:rPr>
                <w:rFonts w:eastAsia="Malgun Gothic" w:hint="eastAsia"/>
              </w:rPr>
              <w:t xml:space="preserve">The relationship between model ID based LCM and functionality-based LCM is </w:t>
            </w:r>
            <w:r>
              <w:rPr>
                <w:rFonts w:eastAsia="Malgun Gothic"/>
              </w:rPr>
              <w:t>agreed</w:t>
            </w:r>
            <w:r>
              <w:rPr>
                <w:rFonts w:eastAsia="Malgun Gothic" w:hint="eastAsia"/>
              </w:rPr>
              <w:t xml:space="preserve"> </w:t>
            </w:r>
            <w:r>
              <w:rPr>
                <w:rFonts w:eastAsia="Malgun Gothic"/>
              </w:rPr>
              <w:t xml:space="preserve">in the last meeting (model ID can be used in functionality). </w:t>
            </w:r>
          </w:p>
        </w:tc>
      </w:tr>
      <w:tr w:rsidR="00816D2A" w14:paraId="0AF3724C" w14:textId="77777777">
        <w:tc>
          <w:tcPr>
            <w:tcW w:w="2235" w:type="dxa"/>
          </w:tcPr>
          <w:p w14:paraId="231B9199" w14:textId="77777777" w:rsidR="00816D2A" w:rsidRDefault="002B15AA">
            <w:pPr>
              <w:rPr>
                <w:rFonts w:eastAsia="Malgun Gothic"/>
              </w:rPr>
            </w:pPr>
            <w:r>
              <w:rPr>
                <w:rFonts w:hint="eastAsia"/>
                <w:lang w:eastAsia="zh-CN"/>
              </w:rPr>
              <w:t>C</w:t>
            </w:r>
            <w:r>
              <w:rPr>
                <w:lang w:eastAsia="zh-CN"/>
              </w:rPr>
              <w:t>ATT</w:t>
            </w:r>
          </w:p>
        </w:tc>
        <w:tc>
          <w:tcPr>
            <w:tcW w:w="7727" w:type="dxa"/>
            <w:gridSpan w:val="2"/>
          </w:tcPr>
          <w:p w14:paraId="73AD4D9B" w14:textId="77777777" w:rsidR="00816D2A" w:rsidRDefault="002B15AA">
            <w:pPr>
              <w:spacing w:before="0"/>
              <w:jc w:val="left"/>
              <w:rPr>
                <w:lang w:eastAsia="zh-CN"/>
              </w:rPr>
            </w:pPr>
            <w:r>
              <w:rPr>
                <w:rFonts w:hint="eastAsia"/>
                <w:lang w:eastAsia="zh-CN"/>
              </w:rPr>
              <w:t>T</w:t>
            </w:r>
            <w:r>
              <w:rPr>
                <w:lang w:eastAsia="zh-CN"/>
              </w:rPr>
              <w:t>o avoid controversial discussion, we suggest:</w:t>
            </w:r>
          </w:p>
          <w:p w14:paraId="5A8727E5" w14:textId="77777777" w:rsidR="00816D2A" w:rsidRDefault="002B15AA">
            <w:pPr>
              <w:pStyle w:val="ListParagraph"/>
              <w:numPr>
                <w:ilvl w:val="0"/>
                <w:numId w:val="38"/>
              </w:numPr>
              <w:spacing w:after="160"/>
            </w:pPr>
            <w:r>
              <w:t xml:space="preserve">Support a unified LCM providing both functionality-based and model-ID-based operations. </w:t>
            </w:r>
          </w:p>
          <w:p w14:paraId="0E126E50" w14:textId="77777777" w:rsidR="00816D2A" w:rsidRDefault="002B15AA">
            <w:pPr>
              <w:pStyle w:val="ListParagraph"/>
              <w:numPr>
                <w:ilvl w:val="1"/>
                <w:numId w:val="38"/>
              </w:numPr>
              <w:spacing w:after="160"/>
            </w:pPr>
            <w:r>
              <w:t>Functionality-based operation is supported by default.</w:t>
            </w:r>
          </w:p>
          <w:p w14:paraId="741E98AC" w14:textId="77777777" w:rsidR="00816D2A" w:rsidRDefault="002B15AA">
            <w:pPr>
              <w:pStyle w:val="ListParagraph"/>
              <w:numPr>
                <w:ilvl w:val="1"/>
                <w:numId w:val="38"/>
              </w:numPr>
              <w:spacing w:after="160"/>
            </w:pPr>
            <w:r>
              <w:t>Model-ID, if needed, can be used in the unified LCM for LCM operations.</w:t>
            </w:r>
          </w:p>
          <w:p w14:paraId="54D405BB" w14:textId="77777777" w:rsidR="00816D2A" w:rsidRDefault="002B15AA">
            <w:pPr>
              <w:pStyle w:val="ListParagraph"/>
              <w:numPr>
                <w:ilvl w:val="0"/>
                <w:numId w:val="38"/>
              </w:numPr>
              <w:spacing w:after="160"/>
              <w:rPr>
                <w:lang w:eastAsia="ko-KR"/>
              </w:rPr>
            </w:pPr>
            <w:r>
              <w:t xml:space="preserve">Model identification provides model-level management by NW of UE-side and UE-part of two-sided models, which may </w:t>
            </w:r>
            <w:r>
              <w:rPr>
                <w:color w:val="FF0000"/>
              </w:rPr>
              <w:t>be used</w:t>
            </w:r>
            <w:r>
              <w:t xml:space="preserve"> </w:t>
            </w:r>
            <w:r>
              <w:rPr>
                <w:strike/>
                <w:color w:val="FF0000"/>
              </w:rPr>
              <w:t>provide benefits</w:t>
            </w:r>
            <w:r>
              <w:t xml:space="preserve"> at least in the following scenarios:</w:t>
            </w:r>
          </w:p>
          <w:p w14:paraId="64ECAB87" w14:textId="77777777" w:rsidR="00816D2A" w:rsidRDefault="002B15AA">
            <w:pPr>
              <w:pStyle w:val="ListParagraph"/>
              <w:numPr>
                <w:ilvl w:val="1"/>
                <w:numId w:val="38"/>
              </w:numPr>
              <w:spacing w:after="160"/>
            </w:pPr>
            <w:r>
              <w:t>UE side models with model transfer</w:t>
            </w:r>
          </w:p>
          <w:p w14:paraId="667D36A7" w14:textId="77777777" w:rsidR="00816D2A" w:rsidRDefault="002B15AA">
            <w:pPr>
              <w:pStyle w:val="ListParagraph"/>
              <w:numPr>
                <w:ilvl w:val="1"/>
                <w:numId w:val="38"/>
              </w:numPr>
              <w:spacing w:after="160"/>
            </w:pPr>
            <w:r>
              <w:t>Pairing of two-sided models</w:t>
            </w:r>
          </w:p>
          <w:p w14:paraId="6CA691FC" w14:textId="77777777" w:rsidR="00816D2A" w:rsidRDefault="002B15AA">
            <w:pPr>
              <w:pStyle w:val="ListParagraph"/>
              <w:numPr>
                <w:ilvl w:val="1"/>
                <w:numId w:val="38"/>
              </w:numPr>
              <w:spacing w:after="160"/>
            </w:pPr>
            <w:r>
              <w:lastRenderedPageBreak/>
              <w:t>To ensure consistency between training and inference regarding NW-side additional conditions (if identified)</w:t>
            </w:r>
          </w:p>
          <w:p w14:paraId="4D3B7146" w14:textId="77777777" w:rsidR="00816D2A" w:rsidRDefault="002B15AA">
            <w:pPr>
              <w:pStyle w:val="ListParagraph"/>
              <w:numPr>
                <w:ilvl w:val="0"/>
                <w:numId w:val="38"/>
              </w:numPr>
            </w:pPr>
            <w:r>
              <w:t>Other potential benefits of model identification that have been identified by companies include:</w:t>
            </w:r>
          </w:p>
          <w:p w14:paraId="7C7566AA" w14:textId="77777777" w:rsidR="00816D2A" w:rsidRDefault="002B15AA">
            <w:pPr>
              <w:pStyle w:val="ListParagraph"/>
              <w:numPr>
                <w:ilvl w:val="1"/>
                <w:numId w:val="38"/>
              </w:numPr>
              <w:rPr>
                <w:strike/>
                <w:color w:val="FF0000"/>
              </w:rPr>
            </w:pPr>
            <w:r>
              <w:rPr>
                <w:strike/>
                <w:color w:val="FF0000"/>
              </w:rPr>
              <w:t>To provide enhanced performance on certain scenario/configuration/datasets.</w:t>
            </w:r>
          </w:p>
          <w:p w14:paraId="3EF0789A" w14:textId="77777777" w:rsidR="00816D2A" w:rsidRDefault="002B15AA">
            <w:pPr>
              <w:pStyle w:val="ListParagraph"/>
              <w:numPr>
                <w:ilvl w:val="1"/>
                <w:numId w:val="38"/>
              </w:numPr>
            </w:pPr>
            <w:r>
              <w:t>To enable more granular (model-level) performance monitoring at NW</w:t>
            </w:r>
          </w:p>
          <w:p w14:paraId="2A4F74B4" w14:textId="77777777" w:rsidR="00816D2A" w:rsidRDefault="002B15AA">
            <w:pPr>
              <w:pStyle w:val="ListParagraph"/>
              <w:numPr>
                <w:ilvl w:val="2"/>
                <w:numId w:val="38"/>
              </w:numPr>
              <w:rPr>
                <w:strike/>
                <w:color w:val="FF0000"/>
              </w:rPr>
            </w:pPr>
            <w:r>
              <w:rPr>
                <w:strike/>
                <w:color w:val="FF0000"/>
              </w:rPr>
              <w:t>Target performance of the model may be provided to NW during/after model identification.</w:t>
            </w:r>
          </w:p>
          <w:p w14:paraId="453CDF2D" w14:textId="77777777" w:rsidR="00816D2A" w:rsidRDefault="002B15AA">
            <w:pPr>
              <w:pStyle w:val="ListParagraph"/>
              <w:numPr>
                <w:ilvl w:val="1"/>
                <w:numId w:val="38"/>
              </w:numPr>
              <w:rPr>
                <w:strike/>
                <w:color w:val="FF0000"/>
              </w:rPr>
            </w:pPr>
            <w:r>
              <w:rPr>
                <w:strike/>
                <w:color w:val="FF0000"/>
              </w:rPr>
              <w:t>To provide awareness at NW on UE-side model switching interruption.</w:t>
            </w:r>
          </w:p>
          <w:p w14:paraId="4B4AAD9E" w14:textId="77777777" w:rsidR="00816D2A" w:rsidRDefault="00816D2A">
            <w:pPr>
              <w:rPr>
                <w:rFonts w:eastAsia="Malgun Gothic"/>
              </w:rPr>
            </w:pPr>
          </w:p>
        </w:tc>
      </w:tr>
      <w:tr w:rsidR="00816D2A" w14:paraId="7A37204C" w14:textId="77777777">
        <w:tc>
          <w:tcPr>
            <w:tcW w:w="2235" w:type="dxa"/>
          </w:tcPr>
          <w:p w14:paraId="387496AA" w14:textId="77777777" w:rsidR="00816D2A" w:rsidRDefault="002B15AA">
            <w:pPr>
              <w:rPr>
                <w:rFonts w:eastAsia="Malgun Gothic"/>
                <w:lang w:eastAsia="ko-KR"/>
              </w:rPr>
            </w:pPr>
            <w:r>
              <w:rPr>
                <w:rFonts w:eastAsia="Malgun Gothic" w:hint="eastAsia"/>
                <w:lang w:eastAsia="ko-KR"/>
              </w:rPr>
              <w:lastRenderedPageBreak/>
              <w:t>LG</w:t>
            </w:r>
          </w:p>
        </w:tc>
        <w:tc>
          <w:tcPr>
            <w:tcW w:w="7727" w:type="dxa"/>
            <w:gridSpan w:val="2"/>
          </w:tcPr>
          <w:p w14:paraId="6BC4D56A" w14:textId="77777777" w:rsidR="00816D2A" w:rsidRDefault="002B15AA">
            <w:pPr>
              <w:pStyle w:val="ListParagraph"/>
              <w:numPr>
                <w:ilvl w:val="0"/>
                <w:numId w:val="109"/>
              </w:numPr>
              <w:spacing w:line="280" w:lineRule="atLeast"/>
              <w:rPr>
                <w:rFonts w:eastAsia="Malgun Gothic"/>
                <w:lang w:eastAsia="ko-KR"/>
              </w:rPr>
            </w:pPr>
            <w:r>
              <w:rPr>
                <w:rFonts w:eastAsia="Malgun Gothic"/>
                <w:lang w:eastAsia="ko-KR"/>
              </w:rPr>
              <w:t>Unclear on the meaning of ‘support unified LCM’</w:t>
            </w:r>
          </w:p>
          <w:p w14:paraId="793C45A8" w14:textId="77777777" w:rsidR="00816D2A" w:rsidRDefault="002B15AA">
            <w:pPr>
              <w:pStyle w:val="ListParagraph"/>
              <w:numPr>
                <w:ilvl w:val="0"/>
                <w:numId w:val="109"/>
              </w:numPr>
              <w:spacing w:line="280" w:lineRule="atLeast"/>
              <w:rPr>
                <w:rFonts w:eastAsia="Malgun Gothic"/>
                <w:lang w:eastAsia="ko-KR"/>
              </w:rPr>
            </w:pPr>
            <w:r>
              <w:t xml:space="preserve">For the topic, ensuring consistency between training and inference, we already agreed many approaches other than model identification. No need to repeat/stress </w:t>
            </w:r>
            <w:proofErr w:type="gramStart"/>
            <w:r>
              <w:t>here</w:t>
            </w:r>
            <w:proofErr w:type="gramEnd"/>
          </w:p>
          <w:p w14:paraId="18492B81" w14:textId="77777777" w:rsidR="00816D2A" w:rsidRDefault="002B15AA">
            <w:pPr>
              <w:pStyle w:val="ListParagraph"/>
              <w:numPr>
                <w:ilvl w:val="0"/>
                <w:numId w:val="109"/>
              </w:numPr>
              <w:spacing w:line="280" w:lineRule="atLeast"/>
              <w:rPr>
                <w:rFonts w:eastAsia="Malgun Gothic"/>
                <w:lang w:eastAsia="ko-KR"/>
              </w:rPr>
            </w:pPr>
            <w:r>
              <w:t>If we really want to capture potential ‘benefit’ of model identification, we should also capture potential ‘challenge/demerit’ of model identification. This will be time-consuming.</w:t>
            </w:r>
          </w:p>
          <w:p w14:paraId="4A16B5E0" w14:textId="77777777" w:rsidR="00816D2A" w:rsidRDefault="002B15AA">
            <w:pPr>
              <w:rPr>
                <w:rFonts w:eastAsia="Malgun Gothic"/>
                <w:lang w:eastAsia="ko-KR"/>
              </w:rPr>
            </w:pPr>
            <w:r>
              <w:rPr>
                <w:rFonts w:eastAsia="Malgun Gothic" w:hint="eastAsia"/>
                <w:lang w:eastAsia="ko-KR"/>
              </w:rPr>
              <w:t>Based on above, we propose the following revision</w:t>
            </w:r>
            <w:r>
              <w:rPr>
                <w:rFonts w:eastAsia="Malgun Gothic"/>
                <w:lang w:eastAsia="ko-KR"/>
              </w:rPr>
              <w:t>:</w:t>
            </w:r>
          </w:p>
          <w:p w14:paraId="644C2D30" w14:textId="77777777" w:rsidR="00816D2A" w:rsidRDefault="002B15AA">
            <w:pPr>
              <w:pStyle w:val="Heading6"/>
              <w:ind w:left="1152" w:hanging="1152"/>
              <w:rPr>
                <w:sz w:val="22"/>
                <w:szCs w:val="22"/>
              </w:rPr>
            </w:pPr>
            <w:r>
              <w:rPr>
                <w:sz w:val="22"/>
                <w:szCs w:val="22"/>
              </w:rPr>
              <w:t>Proposal 10-7a</w:t>
            </w:r>
          </w:p>
          <w:p w14:paraId="596E69F8" w14:textId="77777777" w:rsidR="00816D2A" w:rsidRDefault="002B15AA">
            <w:pPr>
              <w:pStyle w:val="ListParagraph"/>
              <w:numPr>
                <w:ilvl w:val="0"/>
                <w:numId w:val="38"/>
              </w:numPr>
              <w:spacing w:after="160"/>
              <w:rPr>
                <w:strike/>
                <w:color w:val="FF0000"/>
              </w:rPr>
            </w:pPr>
            <w:r>
              <w:rPr>
                <w:strike/>
                <w:color w:val="FF0000"/>
              </w:rPr>
              <w:t xml:space="preserve">Support a unified LCM providing both functionality-based and model-ID-based operations. </w:t>
            </w:r>
          </w:p>
          <w:p w14:paraId="7BE43FA2" w14:textId="77777777" w:rsidR="00816D2A" w:rsidRDefault="002B15AA">
            <w:pPr>
              <w:pStyle w:val="ListParagraph"/>
              <w:numPr>
                <w:ilvl w:val="0"/>
                <w:numId w:val="38"/>
              </w:numPr>
              <w:spacing w:after="160"/>
            </w:pPr>
            <w:r>
              <w:rPr>
                <w:color w:val="FF0000"/>
              </w:rPr>
              <w:t xml:space="preserve">For normative work, </w:t>
            </w:r>
            <w:r>
              <w:t xml:space="preserve">Functionality-based </w:t>
            </w:r>
            <w:r>
              <w:rPr>
                <w:color w:val="FF0000"/>
              </w:rPr>
              <w:t xml:space="preserve">LCM </w:t>
            </w:r>
            <w:r>
              <w:t xml:space="preserve">operation is </w:t>
            </w:r>
            <w:r>
              <w:rPr>
                <w:strike/>
                <w:color w:val="FF0000"/>
              </w:rPr>
              <w:t>supported</w:t>
            </w:r>
            <w:r>
              <w:rPr>
                <w:color w:val="FF0000"/>
              </w:rPr>
              <w:t xml:space="preserve"> recommended </w:t>
            </w:r>
            <w:r>
              <w:t>by default.</w:t>
            </w:r>
          </w:p>
          <w:p w14:paraId="7E6A234F" w14:textId="77777777" w:rsidR="00816D2A" w:rsidRDefault="002B15AA">
            <w:pPr>
              <w:pStyle w:val="ListParagraph"/>
              <w:numPr>
                <w:ilvl w:val="1"/>
                <w:numId w:val="38"/>
              </w:numPr>
              <w:spacing w:after="160"/>
            </w:pPr>
            <w:r>
              <w:t xml:space="preserve">Model-ID, if needed, can be </w:t>
            </w:r>
            <w:r>
              <w:rPr>
                <w:color w:val="FF0000"/>
              </w:rPr>
              <w:t>additionally</w:t>
            </w:r>
            <w:r>
              <w:t xml:space="preserve"> used in the </w:t>
            </w:r>
            <w:r>
              <w:rPr>
                <w:strike/>
                <w:color w:val="FF0000"/>
              </w:rPr>
              <w:t xml:space="preserve">unified </w:t>
            </w:r>
            <w:r>
              <w:t xml:space="preserve">LCM for </w:t>
            </w:r>
            <w:r>
              <w:rPr>
                <w:color w:val="FF0000"/>
              </w:rPr>
              <w:t xml:space="preserve">model-level </w:t>
            </w:r>
            <w:r>
              <w:t>LCM operations.</w:t>
            </w:r>
          </w:p>
          <w:p w14:paraId="48D97879" w14:textId="77777777" w:rsidR="00816D2A" w:rsidRDefault="002B15AA">
            <w:pPr>
              <w:pStyle w:val="ListParagraph"/>
              <w:numPr>
                <w:ilvl w:val="0"/>
                <w:numId w:val="38"/>
              </w:numPr>
              <w:spacing w:after="160"/>
              <w:rPr>
                <w:lang w:eastAsia="ko-KR"/>
              </w:rPr>
            </w:pPr>
            <w:r>
              <w:lastRenderedPageBreak/>
              <w:t>Model identification provides model-level management by NW of UE-side and UE-part of two-sided models, which may provide benefits at least in the following scenarios:</w:t>
            </w:r>
          </w:p>
          <w:p w14:paraId="59EF8DA7" w14:textId="77777777" w:rsidR="00816D2A" w:rsidRDefault="002B15AA">
            <w:pPr>
              <w:pStyle w:val="ListParagraph"/>
              <w:numPr>
                <w:ilvl w:val="1"/>
                <w:numId w:val="38"/>
              </w:numPr>
              <w:spacing w:after="160"/>
            </w:pPr>
            <w:r>
              <w:t>UE side models with model transfer</w:t>
            </w:r>
          </w:p>
          <w:p w14:paraId="561A1563" w14:textId="77777777" w:rsidR="00816D2A" w:rsidRDefault="002B15AA">
            <w:pPr>
              <w:pStyle w:val="ListParagraph"/>
              <w:numPr>
                <w:ilvl w:val="1"/>
                <w:numId w:val="38"/>
              </w:numPr>
              <w:spacing w:after="160"/>
            </w:pPr>
            <w:r>
              <w:t>Pairing of two-sided models</w:t>
            </w:r>
          </w:p>
          <w:p w14:paraId="41B34903" w14:textId="77777777" w:rsidR="00816D2A" w:rsidRDefault="002B15AA">
            <w:pPr>
              <w:pStyle w:val="ListParagraph"/>
              <w:numPr>
                <w:ilvl w:val="1"/>
                <w:numId w:val="38"/>
              </w:numPr>
              <w:spacing w:after="160"/>
              <w:rPr>
                <w:strike/>
                <w:color w:val="FF0000"/>
              </w:rPr>
            </w:pPr>
            <w:r>
              <w:rPr>
                <w:strike/>
                <w:color w:val="FF0000"/>
              </w:rPr>
              <w:t>To ensure consistency between training and inference regarding NW-side additional conditions (if identified)</w:t>
            </w:r>
          </w:p>
          <w:p w14:paraId="1604CDF6" w14:textId="77777777" w:rsidR="00816D2A" w:rsidRDefault="002B15AA">
            <w:pPr>
              <w:pStyle w:val="ListParagraph"/>
              <w:numPr>
                <w:ilvl w:val="0"/>
                <w:numId w:val="38"/>
              </w:numPr>
              <w:rPr>
                <w:strike/>
                <w:color w:val="FF0000"/>
              </w:rPr>
            </w:pPr>
            <w:r>
              <w:rPr>
                <w:strike/>
                <w:color w:val="FF0000"/>
              </w:rPr>
              <w:t>Other potential benefits of model identification that have been identified by companies include:</w:t>
            </w:r>
          </w:p>
          <w:p w14:paraId="515E0FFC" w14:textId="77777777" w:rsidR="00816D2A" w:rsidRDefault="002B15AA">
            <w:pPr>
              <w:pStyle w:val="ListParagraph"/>
              <w:numPr>
                <w:ilvl w:val="1"/>
                <w:numId w:val="38"/>
              </w:numPr>
              <w:rPr>
                <w:strike/>
                <w:color w:val="FF0000"/>
              </w:rPr>
            </w:pPr>
            <w:r>
              <w:rPr>
                <w:strike/>
                <w:color w:val="FF0000"/>
              </w:rPr>
              <w:t>To provide enhanced performance on certain scenario/configuration/datasets.</w:t>
            </w:r>
          </w:p>
          <w:p w14:paraId="20982A8A" w14:textId="77777777" w:rsidR="00816D2A" w:rsidRDefault="002B15AA">
            <w:pPr>
              <w:pStyle w:val="ListParagraph"/>
              <w:numPr>
                <w:ilvl w:val="1"/>
                <w:numId w:val="38"/>
              </w:numPr>
              <w:rPr>
                <w:strike/>
                <w:color w:val="FF0000"/>
              </w:rPr>
            </w:pPr>
            <w:r>
              <w:rPr>
                <w:strike/>
                <w:color w:val="FF0000"/>
              </w:rPr>
              <w:t>To enable more granular (model-level) performance monitoring at NW</w:t>
            </w:r>
          </w:p>
          <w:p w14:paraId="08A4AA81" w14:textId="77777777" w:rsidR="00816D2A" w:rsidRDefault="002B15AA">
            <w:pPr>
              <w:pStyle w:val="ListParagraph"/>
              <w:numPr>
                <w:ilvl w:val="2"/>
                <w:numId w:val="38"/>
              </w:numPr>
              <w:rPr>
                <w:strike/>
                <w:color w:val="FF0000"/>
              </w:rPr>
            </w:pPr>
            <w:r>
              <w:rPr>
                <w:strike/>
                <w:color w:val="FF0000"/>
              </w:rPr>
              <w:t>Target performance of the model may be provided to NW during/after model identification.</w:t>
            </w:r>
          </w:p>
          <w:p w14:paraId="302DDD72" w14:textId="77777777" w:rsidR="00816D2A" w:rsidRDefault="002B15AA">
            <w:pPr>
              <w:pStyle w:val="ListParagraph"/>
              <w:numPr>
                <w:ilvl w:val="1"/>
                <w:numId w:val="38"/>
              </w:numPr>
              <w:rPr>
                <w:strike/>
                <w:color w:val="FF0000"/>
              </w:rPr>
            </w:pPr>
            <w:r>
              <w:rPr>
                <w:strike/>
                <w:color w:val="FF0000"/>
              </w:rPr>
              <w:t>To provide awareness at NW on UE-side model switching interruption.</w:t>
            </w:r>
          </w:p>
          <w:p w14:paraId="6A953C4C" w14:textId="77777777" w:rsidR="00816D2A" w:rsidRDefault="00816D2A">
            <w:pPr>
              <w:rPr>
                <w:rFonts w:eastAsia="Malgun Gothic"/>
                <w:lang w:eastAsia="ko-KR"/>
              </w:rPr>
            </w:pPr>
          </w:p>
        </w:tc>
      </w:tr>
      <w:tr w:rsidR="00816D2A" w14:paraId="5459B08F" w14:textId="77777777">
        <w:tc>
          <w:tcPr>
            <w:tcW w:w="2235" w:type="dxa"/>
          </w:tcPr>
          <w:p w14:paraId="2FDF0B02" w14:textId="77777777" w:rsidR="00816D2A" w:rsidRDefault="002B15AA">
            <w:pPr>
              <w:rPr>
                <w:rFonts w:eastAsia="SimSun"/>
                <w:lang w:eastAsia="zh-CN"/>
              </w:rPr>
            </w:pPr>
            <w:r>
              <w:rPr>
                <w:rFonts w:eastAsia="SimSun" w:hint="eastAsia"/>
                <w:lang w:eastAsia="zh-CN"/>
              </w:rPr>
              <w:lastRenderedPageBreak/>
              <w:t>New H3C</w:t>
            </w:r>
          </w:p>
        </w:tc>
        <w:tc>
          <w:tcPr>
            <w:tcW w:w="7727" w:type="dxa"/>
            <w:gridSpan w:val="2"/>
          </w:tcPr>
          <w:p w14:paraId="1AB607E6" w14:textId="77777777" w:rsidR="00816D2A" w:rsidRDefault="002B15AA">
            <w:pPr>
              <w:rPr>
                <w:rFonts w:eastAsia="SimSun"/>
                <w:lang w:eastAsia="zh-CN"/>
              </w:rPr>
            </w:pPr>
            <w:r>
              <w:rPr>
                <w:rFonts w:eastAsia="SimSun" w:hint="eastAsia"/>
                <w:lang w:eastAsia="zh-CN"/>
              </w:rPr>
              <w:t>OK in general</w:t>
            </w:r>
          </w:p>
        </w:tc>
      </w:tr>
      <w:tr w:rsidR="00581CA0" w14:paraId="1C28BBDB" w14:textId="77777777">
        <w:tc>
          <w:tcPr>
            <w:tcW w:w="2235" w:type="dxa"/>
          </w:tcPr>
          <w:p w14:paraId="2134CACA" w14:textId="499126A5" w:rsidR="00581CA0" w:rsidRDefault="00581CA0">
            <w:pPr>
              <w:rPr>
                <w:rFonts w:eastAsia="SimSun"/>
                <w:lang w:eastAsia="zh-CN"/>
              </w:rPr>
            </w:pPr>
            <w:proofErr w:type="spellStart"/>
            <w:r>
              <w:rPr>
                <w:rFonts w:eastAsia="SimSun" w:hint="eastAsia"/>
                <w:lang w:eastAsia="zh-CN"/>
              </w:rPr>
              <w:t>R</w:t>
            </w:r>
            <w:r>
              <w:rPr>
                <w:rFonts w:eastAsia="SimSun"/>
                <w:lang w:eastAsia="zh-CN"/>
              </w:rPr>
              <w:t>uijie</w:t>
            </w:r>
            <w:proofErr w:type="spellEnd"/>
          </w:p>
        </w:tc>
        <w:tc>
          <w:tcPr>
            <w:tcW w:w="7727" w:type="dxa"/>
            <w:gridSpan w:val="2"/>
          </w:tcPr>
          <w:p w14:paraId="01545AB6" w14:textId="671080AD" w:rsidR="00581CA0" w:rsidRDefault="00581CA0">
            <w:pPr>
              <w:rPr>
                <w:rFonts w:eastAsia="SimSun"/>
                <w:lang w:eastAsia="zh-CN"/>
              </w:rPr>
            </w:pPr>
            <w:r>
              <w:t>Fine with the direction but more discussion is needed for details.</w:t>
            </w:r>
          </w:p>
        </w:tc>
      </w:tr>
    </w:tbl>
    <w:p w14:paraId="0FD74C06" w14:textId="77777777" w:rsidR="00816D2A" w:rsidRDefault="00816D2A">
      <w:pPr>
        <w:rPr>
          <w:lang w:val="en-GB"/>
        </w:rPr>
      </w:pPr>
    </w:p>
    <w:p w14:paraId="518C2F23" w14:textId="77777777" w:rsidR="00816D2A" w:rsidRDefault="00816D2A">
      <w:pPr>
        <w:rPr>
          <w:lang w:val="en-GB"/>
        </w:rPr>
      </w:pPr>
    </w:p>
    <w:p w14:paraId="09F92AF5" w14:textId="77777777" w:rsidR="00816D2A" w:rsidRDefault="00816D2A"/>
    <w:p w14:paraId="36F1B94B" w14:textId="77777777" w:rsidR="00816D2A" w:rsidRDefault="002B15AA">
      <w:pPr>
        <w:pStyle w:val="Heading4"/>
        <w:numPr>
          <w:ilvl w:val="3"/>
          <w:numId w:val="17"/>
        </w:numPr>
      </w:pPr>
      <w:r>
        <w:t>Model configuration</w:t>
      </w:r>
    </w:p>
    <w:p w14:paraId="725E463D" w14:textId="77777777" w:rsidR="00816D2A" w:rsidRDefault="002B15AA">
      <w:pPr>
        <w:pStyle w:val="Heading5"/>
        <w:ind w:left="1008" w:hanging="1008"/>
      </w:pPr>
      <w:r>
        <w:t>Company proposals</w:t>
      </w:r>
    </w:p>
    <w:p w14:paraId="25B983C1" w14:textId="77777777" w:rsidR="00816D2A" w:rsidRDefault="002B15AA">
      <w:pPr>
        <w:spacing w:after="120"/>
        <w:rPr>
          <w:b/>
          <w:bCs/>
          <w:color w:val="4472C4" w:themeColor="accent5"/>
          <w:lang w:val="en-GB"/>
        </w:rPr>
      </w:pPr>
      <w:r>
        <w:rPr>
          <w:b/>
          <w:bCs/>
          <w:color w:val="4472C4" w:themeColor="accent5"/>
          <w:lang w:val="en-GB"/>
        </w:rPr>
        <w:t>Nvidia:</w:t>
      </w:r>
    </w:p>
    <w:p w14:paraId="590044AD" w14:textId="77777777" w:rsidR="00816D2A" w:rsidRDefault="002B15AA">
      <w:pPr>
        <w:spacing w:beforeLines="50" w:before="120"/>
        <w:jc w:val="both"/>
        <w:rPr>
          <w:rFonts w:ascii="Times New Roman" w:eastAsia="Times New Roman" w:hAnsi="Times New Roman" w:cs="Times New Roman"/>
          <w:b/>
          <w:bCs/>
          <w:lang w:val="en-GB" w:eastAsia="en-GB"/>
        </w:rPr>
      </w:pPr>
      <w:r>
        <w:rPr>
          <w:b/>
          <w:bCs/>
        </w:rPr>
        <w:t xml:space="preserve">Proposal 13: For AI/ML based enhancements for NR air interface, study potential specification impact related to assistance </w:t>
      </w:r>
      <w:proofErr w:type="spellStart"/>
      <w:r>
        <w:rPr>
          <w:b/>
          <w:bCs/>
        </w:rPr>
        <w:t>signalling</w:t>
      </w:r>
      <w:proofErr w:type="spellEnd"/>
      <w:r>
        <w:rPr>
          <w:b/>
          <w:bCs/>
        </w:rPr>
        <w:t xml:space="preserve"> and procedure for model configuration, model activation/deactivation, model recovery/termination, and model </w:t>
      </w:r>
      <w:proofErr w:type="gramStart"/>
      <w:r>
        <w:rPr>
          <w:b/>
          <w:bCs/>
        </w:rPr>
        <w:t>selection</w:t>
      </w:r>
      <w:proofErr w:type="gramEnd"/>
    </w:p>
    <w:p w14:paraId="7A577836" w14:textId="77777777" w:rsidR="00816D2A" w:rsidRDefault="00816D2A">
      <w:pPr>
        <w:rPr>
          <w:b/>
          <w:bCs/>
        </w:rPr>
      </w:pPr>
    </w:p>
    <w:p w14:paraId="08ABA7E1" w14:textId="77777777" w:rsidR="00816D2A" w:rsidRDefault="002B15AA">
      <w:pPr>
        <w:pStyle w:val="Heading4"/>
        <w:numPr>
          <w:ilvl w:val="3"/>
          <w:numId w:val="17"/>
        </w:numPr>
      </w:pPr>
      <w:r>
        <w:lastRenderedPageBreak/>
        <w:t>Model delivery and transfer</w:t>
      </w:r>
    </w:p>
    <w:p w14:paraId="3C542ABF" w14:textId="77777777" w:rsidR="00816D2A" w:rsidRDefault="002B15AA">
      <w:pPr>
        <w:pStyle w:val="Heading5"/>
        <w:ind w:left="1008" w:hanging="1008"/>
      </w:pPr>
      <w:r>
        <w:t>Previous agreements</w:t>
      </w:r>
    </w:p>
    <w:tbl>
      <w:tblPr>
        <w:tblStyle w:val="TableGrid"/>
        <w:tblW w:w="0" w:type="auto"/>
        <w:tblInd w:w="-5" w:type="dxa"/>
        <w:tblLook w:val="04A0" w:firstRow="1" w:lastRow="0" w:firstColumn="1" w:lastColumn="0" w:noHBand="0" w:noVBand="1"/>
      </w:tblPr>
      <w:tblGrid>
        <w:gridCol w:w="9900"/>
        <w:gridCol w:w="67"/>
      </w:tblGrid>
      <w:tr w:rsidR="00816D2A" w14:paraId="1FDA0700" w14:textId="77777777">
        <w:trPr>
          <w:gridAfter w:val="1"/>
          <w:wAfter w:w="67" w:type="dxa"/>
        </w:trPr>
        <w:tc>
          <w:tcPr>
            <w:tcW w:w="9900" w:type="dxa"/>
          </w:tcPr>
          <w:p w14:paraId="03F8AA39" w14:textId="77777777" w:rsidR="00816D2A" w:rsidRDefault="002B15AA">
            <w:pPr>
              <w:rPr>
                <w:rFonts w:eastAsia="DengXian"/>
                <w:iCs/>
                <w:highlight w:val="darkYellow"/>
                <w:lang w:eastAsia="zh-CN"/>
              </w:rPr>
            </w:pPr>
            <w:r>
              <w:rPr>
                <w:rFonts w:eastAsia="DengXian"/>
                <w:iCs/>
                <w:highlight w:val="darkYellow"/>
                <w:lang w:eastAsia="zh-CN"/>
              </w:rPr>
              <w:t>Working Assumption from RAN1 #111</w:t>
            </w:r>
          </w:p>
          <w:p w14:paraId="75A6EF19" w14:textId="77777777" w:rsidR="00816D2A" w:rsidRDefault="002B15AA">
            <w:pPr>
              <w:rPr>
                <w:rFonts w:eastAsia="Batang"/>
                <w:lang w:eastAsia="ko-KR"/>
              </w:rPr>
            </w:pPr>
            <w:r>
              <w:rPr>
                <w:lang w:eastAsia="ko-KR"/>
              </w:rPr>
              <w:t xml:space="preserve">Consider “proprietary model” and “open-format model” as two separate model format categories for RAN1 discussion, </w:t>
            </w:r>
          </w:p>
          <w:p w14:paraId="202F7A3C" w14:textId="77777777" w:rsidR="00816D2A" w:rsidRDefault="00816D2A">
            <w:pPr>
              <w:rPr>
                <w:lang w:eastAsia="ko-KR"/>
              </w:rPr>
            </w:pPr>
          </w:p>
          <w:tbl>
            <w:tblPr>
              <w:tblW w:w="0" w:type="auto"/>
              <w:tblLook w:val="04A0" w:firstRow="1" w:lastRow="0" w:firstColumn="1" w:lastColumn="0" w:noHBand="0" w:noVBand="1"/>
            </w:tblPr>
            <w:tblGrid>
              <w:gridCol w:w="2902"/>
              <w:gridCol w:w="6717"/>
            </w:tblGrid>
            <w:tr w:rsidR="00816D2A" w14:paraId="0790AE42"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587115DB" w14:textId="77777777" w:rsidR="00816D2A" w:rsidRDefault="002B15AA">
                  <w:pPr>
                    <w:jc w:val="both"/>
                    <w:rPr>
                      <w:lang w:eastAsia="ja-JP"/>
                    </w:rPr>
                  </w:pPr>
                  <w:r>
                    <w:t>Proprietary-format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05604608" w14:textId="77777777" w:rsidR="00816D2A" w:rsidRDefault="002B15AA">
                  <w:pPr>
                    <w:rPr>
                      <w:b/>
                      <w:bCs/>
                      <w:lang w:eastAsia="ja-JP"/>
                    </w:rPr>
                  </w:pPr>
                  <w:r>
                    <w:rPr>
                      <w:lang w:eastAsia="ja-JP"/>
                    </w:rPr>
                    <w:t>ML models of vendor-/device-specific proprietary format, from 3GPP perspective</w:t>
                  </w:r>
                </w:p>
                <w:p w14:paraId="596B61B8" w14:textId="77777777" w:rsidR="00816D2A" w:rsidRDefault="002B15AA">
                  <w:pPr>
                    <w:rPr>
                      <w:lang w:eastAsia="ja-JP"/>
                    </w:rPr>
                  </w:pPr>
                  <w:r>
                    <w:rPr>
                      <w:lang w:eastAsia="ja-JP"/>
                    </w:rPr>
                    <w:t>NOTE: An example is a device-specific binary executable format</w:t>
                  </w:r>
                </w:p>
              </w:tc>
            </w:tr>
            <w:tr w:rsidR="00816D2A" w14:paraId="58FD6063"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5479C85B" w14:textId="77777777" w:rsidR="00816D2A" w:rsidRDefault="002B15AA">
                  <w:pPr>
                    <w:jc w:val="both"/>
                    <w:rPr>
                      <w:lang w:eastAsia="ja-JP"/>
                    </w:rPr>
                  </w:pPr>
                  <w:r>
                    <w:t>Open-format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5F08359B" w14:textId="77777777" w:rsidR="00816D2A" w:rsidRDefault="002B15AA">
                  <w:pPr>
                    <w:rPr>
                      <w:rFonts w:eastAsia="Yu Mincho"/>
                      <w:lang w:eastAsia="ja-JP"/>
                    </w:rPr>
                  </w:pPr>
                  <w:r>
                    <w:rPr>
                      <w:lang w:eastAsia="ja-JP"/>
                    </w:rPr>
                    <w:t xml:space="preserve">ML models of specified format that are mutually recognizable across vendors and allow interoperability, from 3GPP </w:t>
                  </w:r>
                  <w:proofErr w:type="spellStart"/>
                  <w:r>
                    <w:rPr>
                      <w:lang w:eastAsia="ja-JP"/>
                    </w:rPr>
                    <w:t>perspecive</w:t>
                  </w:r>
                  <w:proofErr w:type="spellEnd"/>
                </w:p>
              </w:tc>
            </w:tr>
          </w:tbl>
          <w:p w14:paraId="0B679115" w14:textId="77777777" w:rsidR="00816D2A" w:rsidRDefault="002B15AA">
            <w:pPr>
              <w:rPr>
                <w:rFonts w:ascii="Times" w:eastAsia="Batang" w:hAnsi="Times"/>
                <w:sz w:val="20"/>
                <w:lang w:val="en-GB" w:eastAsia="ko-KR"/>
              </w:rPr>
            </w:pPr>
            <w:r>
              <w:rPr>
                <w:lang w:eastAsia="ko-KR"/>
              </w:rPr>
              <w:t>From RAN1 discussion viewpoint, RAN1 may assume that:</w:t>
            </w:r>
          </w:p>
          <w:p w14:paraId="1F358150" w14:textId="77777777" w:rsidR="00816D2A" w:rsidRDefault="002B15AA">
            <w:pPr>
              <w:pStyle w:val="ListParagraph"/>
              <w:numPr>
                <w:ilvl w:val="0"/>
                <w:numId w:val="72"/>
              </w:numPr>
              <w:rPr>
                <w:lang w:eastAsia="ko-KR"/>
              </w:rPr>
            </w:pPr>
            <w:r>
              <w:rPr>
                <w:lang w:eastAsia="ko-KR"/>
              </w:rPr>
              <w:t>Proprietary-format models are not mutually recognizable across vendors, hide model design information from other vendors when shared.</w:t>
            </w:r>
          </w:p>
          <w:p w14:paraId="62AE93C1" w14:textId="77777777" w:rsidR="00816D2A" w:rsidRDefault="002B15AA">
            <w:pPr>
              <w:pStyle w:val="ListParagraph"/>
              <w:numPr>
                <w:ilvl w:val="0"/>
                <w:numId w:val="72"/>
              </w:numPr>
              <w:rPr>
                <w:lang w:eastAsia="ko-KR"/>
              </w:rPr>
            </w:pPr>
            <w:r>
              <w:rPr>
                <w:lang w:eastAsia="ko-KR"/>
              </w:rPr>
              <w:t xml:space="preserve">Open-format models are mutually recognizable between vendors, do not hide model design information from other vendors when </w:t>
            </w:r>
            <w:proofErr w:type="gramStart"/>
            <w:r>
              <w:rPr>
                <w:lang w:eastAsia="ko-KR"/>
              </w:rPr>
              <w:t>shared</w:t>
            </w:r>
            <w:proofErr w:type="gramEnd"/>
          </w:p>
          <w:p w14:paraId="5E674E12" w14:textId="77777777" w:rsidR="00816D2A" w:rsidRDefault="00816D2A">
            <w:pPr>
              <w:ind w:left="120"/>
              <w:rPr>
                <w:lang w:eastAsia="ko-KR"/>
              </w:rPr>
            </w:pPr>
          </w:p>
          <w:p w14:paraId="3C2AE527" w14:textId="77777777" w:rsidR="00816D2A" w:rsidRDefault="002B15AA">
            <w:pPr>
              <w:rPr>
                <w:highlight w:val="green"/>
                <w:lang w:eastAsia="ko-KR"/>
              </w:rPr>
            </w:pPr>
            <w:r>
              <w:rPr>
                <w:highlight w:val="green"/>
                <w:lang w:eastAsia="ko-KR"/>
              </w:rPr>
              <w:t>RAN2 #120 agreement</w:t>
            </w:r>
          </w:p>
          <w:p w14:paraId="54A5D020" w14:textId="77777777" w:rsidR="00816D2A" w:rsidRDefault="002B15AA">
            <w:pPr>
              <w:rPr>
                <w:lang w:eastAsia="ko-KR"/>
              </w:rPr>
            </w:pPr>
            <w:r>
              <w:rPr>
                <w:lang w:eastAsia="ko-KR"/>
              </w:rPr>
              <w:t>For model transfer/delivery for AI/ML models (for the target use cases of this SI), RAN2 to study CP-based, UP-based solutions.</w:t>
            </w:r>
          </w:p>
          <w:p w14:paraId="782E35FC" w14:textId="77777777" w:rsidR="00816D2A" w:rsidRDefault="00816D2A">
            <w:pPr>
              <w:spacing w:after="60"/>
              <w:rPr>
                <w:bCs/>
                <w:lang w:eastAsia="zh-CN"/>
              </w:rPr>
            </w:pPr>
          </w:p>
        </w:tc>
      </w:tr>
      <w:tr w:rsidR="00816D2A" w14:paraId="61B0EF33" w14:textId="77777777">
        <w:tc>
          <w:tcPr>
            <w:tcW w:w="9967" w:type="dxa"/>
            <w:gridSpan w:val="2"/>
          </w:tcPr>
          <w:p w14:paraId="0A4B479F" w14:textId="77777777" w:rsidR="00816D2A" w:rsidRDefault="002B15AA">
            <w:pPr>
              <w:rPr>
                <w:rFonts w:eastAsia="DengXian"/>
                <w:b/>
                <w:highlight w:val="green"/>
                <w:lang w:eastAsia="zh-CN"/>
              </w:rPr>
            </w:pPr>
            <w:r>
              <w:rPr>
                <w:rFonts w:eastAsia="DengXian" w:hint="eastAsia"/>
                <w:b/>
                <w:highlight w:val="green"/>
                <w:lang w:eastAsia="zh-CN"/>
              </w:rPr>
              <w:t>A</w:t>
            </w:r>
            <w:r>
              <w:rPr>
                <w:rFonts w:eastAsia="DengXian"/>
                <w:b/>
                <w:highlight w:val="green"/>
                <w:lang w:eastAsia="zh-CN"/>
              </w:rPr>
              <w:t>greement from RAN1 #112</w:t>
            </w:r>
          </w:p>
          <w:p w14:paraId="05075038" w14:textId="77777777" w:rsidR="00816D2A" w:rsidRDefault="002B15AA">
            <w:pPr>
              <w:rPr>
                <w:b/>
                <w:lang w:eastAsia="ko-KR"/>
              </w:rPr>
            </w:pPr>
            <w:r>
              <w:rPr>
                <w:b/>
                <w:lang w:eastAsia="ko-KR"/>
              </w:rPr>
              <w:t xml:space="preserve">To facilitate the discussion, consider at least the following Cases for model delivery/transfer to UE, training location, and model delivery/transfer format combinations for UE-side models and UE-part of two-sided models. </w:t>
            </w:r>
          </w:p>
          <w:p w14:paraId="049D2354" w14:textId="77777777" w:rsidR="00816D2A" w:rsidRDefault="00816D2A">
            <w:pPr>
              <w:rPr>
                <w:b/>
                <w:lang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3"/>
              <w:gridCol w:w="3855"/>
              <w:gridCol w:w="2210"/>
              <w:gridCol w:w="2993"/>
            </w:tblGrid>
            <w:tr w:rsidR="00816D2A" w14:paraId="76DC5C07" w14:textId="77777777">
              <w:tc>
                <w:tcPr>
                  <w:tcW w:w="684" w:type="dxa"/>
                  <w:shd w:val="clear" w:color="auto" w:fill="auto"/>
                </w:tcPr>
                <w:p w14:paraId="1B60FCB9" w14:textId="77777777" w:rsidR="00816D2A" w:rsidRDefault="002B15AA">
                  <w:pPr>
                    <w:rPr>
                      <w:b/>
                    </w:rPr>
                  </w:pPr>
                  <w:r>
                    <w:rPr>
                      <w:b/>
                    </w:rPr>
                    <w:t>Case</w:t>
                  </w:r>
                </w:p>
              </w:tc>
              <w:tc>
                <w:tcPr>
                  <w:tcW w:w="3924" w:type="dxa"/>
                  <w:shd w:val="clear" w:color="auto" w:fill="auto"/>
                </w:tcPr>
                <w:p w14:paraId="72CC0950" w14:textId="77777777" w:rsidR="00816D2A" w:rsidRDefault="002B15AA">
                  <w:pPr>
                    <w:rPr>
                      <w:b/>
                    </w:rPr>
                  </w:pPr>
                  <w:r>
                    <w:rPr>
                      <w:b/>
                    </w:rPr>
                    <w:t>Model delivery/transfer</w:t>
                  </w:r>
                </w:p>
              </w:tc>
              <w:tc>
                <w:tcPr>
                  <w:tcW w:w="2250" w:type="dxa"/>
                  <w:shd w:val="clear" w:color="auto" w:fill="auto"/>
                </w:tcPr>
                <w:p w14:paraId="188E468A" w14:textId="77777777" w:rsidR="00816D2A" w:rsidRDefault="002B15AA">
                  <w:pPr>
                    <w:rPr>
                      <w:b/>
                    </w:rPr>
                  </w:pPr>
                  <w:r>
                    <w:rPr>
                      <w:b/>
                    </w:rPr>
                    <w:t>Model storage location</w:t>
                  </w:r>
                </w:p>
              </w:tc>
              <w:tc>
                <w:tcPr>
                  <w:tcW w:w="3060" w:type="dxa"/>
                  <w:shd w:val="clear" w:color="auto" w:fill="auto"/>
                </w:tcPr>
                <w:p w14:paraId="2534D501" w14:textId="77777777" w:rsidR="00816D2A" w:rsidRDefault="002B15AA">
                  <w:pPr>
                    <w:rPr>
                      <w:b/>
                    </w:rPr>
                  </w:pPr>
                  <w:r>
                    <w:rPr>
                      <w:b/>
                    </w:rPr>
                    <w:t>Training location</w:t>
                  </w:r>
                </w:p>
              </w:tc>
            </w:tr>
            <w:tr w:rsidR="00816D2A" w14:paraId="721ED3B1" w14:textId="77777777">
              <w:tc>
                <w:tcPr>
                  <w:tcW w:w="684" w:type="dxa"/>
                  <w:shd w:val="clear" w:color="auto" w:fill="auto"/>
                </w:tcPr>
                <w:p w14:paraId="7EC3827C" w14:textId="77777777" w:rsidR="00816D2A" w:rsidRDefault="002B15AA">
                  <w:pPr>
                    <w:rPr>
                      <w:b/>
                    </w:rPr>
                  </w:pPr>
                  <w:r>
                    <w:rPr>
                      <w:b/>
                    </w:rPr>
                    <w:t>y</w:t>
                  </w:r>
                </w:p>
              </w:tc>
              <w:tc>
                <w:tcPr>
                  <w:tcW w:w="3924" w:type="dxa"/>
                  <w:shd w:val="clear" w:color="auto" w:fill="auto"/>
                </w:tcPr>
                <w:p w14:paraId="2D71B853" w14:textId="77777777" w:rsidR="00816D2A" w:rsidRDefault="002B15AA">
                  <w:r>
                    <w:t>model delivery (if needed) over-the-top</w:t>
                  </w:r>
                </w:p>
              </w:tc>
              <w:tc>
                <w:tcPr>
                  <w:tcW w:w="2250" w:type="dxa"/>
                  <w:shd w:val="clear" w:color="auto" w:fill="auto"/>
                </w:tcPr>
                <w:p w14:paraId="7EB90391" w14:textId="77777777" w:rsidR="00816D2A" w:rsidRDefault="002B15AA">
                  <w:r>
                    <w:t>Outside 3gpp Network</w:t>
                  </w:r>
                </w:p>
              </w:tc>
              <w:tc>
                <w:tcPr>
                  <w:tcW w:w="3060" w:type="dxa"/>
                  <w:shd w:val="clear" w:color="auto" w:fill="auto"/>
                </w:tcPr>
                <w:p w14:paraId="1ACAD374" w14:textId="77777777" w:rsidR="00816D2A" w:rsidRDefault="002B15AA">
                  <w:r>
                    <w:t>UE-side / NW-side / neutral site</w:t>
                  </w:r>
                </w:p>
              </w:tc>
            </w:tr>
            <w:tr w:rsidR="00816D2A" w14:paraId="0959BADF" w14:textId="77777777">
              <w:tc>
                <w:tcPr>
                  <w:tcW w:w="684" w:type="dxa"/>
                  <w:shd w:val="clear" w:color="auto" w:fill="auto"/>
                </w:tcPr>
                <w:p w14:paraId="23AC233D" w14:textId="77777777" w:rsidR="00816D2A" w:rsidRDefault="002B15AA">
                  <w:pPr>
                    <w:rPr>
                      <w:b/>
                    </w:rPr>
                  </w:pPr>
                  <w:r>
                    <w:rPr>
                      <w:b/>
                    </w:rPr>
                    <w:t>z1</w:t>
                  </w:r>
                </w:p>
              </w:tc>
              <w:tc>
                <w:tcPr>
                  <w:tcW w:w="3924" w:type="dxa"/>
                  <w:shd w:val="clear" w:color="auto" w:fill="auto"/>
                </w:tcPr>
                <w:p w14:paraId="1DD0B168" w14:textId="77777777" w:rsidR="00816D2A" w:rsidRDefault="002B15AA">
                  <w:r>
                    <w:t>model transfer in proprietary format</w:t>
                  </w:r>
                </w:p>
              </w:tc>
              <w:tc>
                <w:tcPr>
                  <w:tcW w:w="2250" w:type="dxa"/>
                  <w:shd w:val="clear" w:color="auto" w:fill="auto"/>
                </w:tcPr>
                <w:p w14:paraId="6A3298E1" w14:textId="77777777" w:rsidR="00816D2A" w:rsidRDefault="002B15AA">
                  <w:r>
                    <w:t>3GPP Network</w:t>
                  </w:r>
                </w:p>
              </w:tc>
              <w:tc>
                <w:tcPr>
                  <w:tcW w:w="3060" w:type="dxa"/>
                  <w:shd w:val="clear" w:color="auto" w:fill="auto"/>
                </w:tcPr>
                <w:p w14:paraId="321FCF20" w14:textId="77777777" w:rsidR="00816D2A" w:rsidRDefault="002B15AA">
                  <w:r>
                    <w:t>UE-side / neutral site</w:t>
                  </w:r>
                </w:p>
              </w:tc>
            </w:tr>
            <w:tr w:rsidR="00816D2A" w14:paraId="22998321" w14:textId="77777777">
              <w:tc>
                <w:tcPr>
                  <w:tcW w:w="684" w:type="dxa"/>
                  <w:shd w:val="clear" w:color="auto" w:fill="auto"/>
                </w:tcPr>
                <w:p w14:paraId="5262B1FC" w14:textId="77777777" w:rsidR="00816D2A" w:rsidRDefault="002B15AA">
                  <w:pPr>
                    <w:rPr>
                      <w:b/>
                    </w:rPr>
                  </w:pPr>
                  <w:r>
                    <w:rPr>
                      <w:b/>
                    </w:rPr>
                    <w:t>z2</w:t>
                  </w:r>
                </w:p>
              </w:tc>
              <w:tc>
                <w:tcPr>
                  <w:tcW w:w="3924" w:type="dxa"/>
                  <w:shd w:val="clear" w:color="auto" w:fill="auto"/>
                </w:tcPr>
                <w:p w14:paraId="2F52FA7F" w14:textId="77777777" w:rsidR="00816D2A" w:rsidRDefault="002B15AA">
                  <w:r>
                    <w:t>model transfer in proprietary format</w:t>
                  </w:r>
                </w:p>
              </w:tc>
              <w:tc>
                <w:tcPr>
                  <w:tcW w:w="2250" w:type="dxa"/>
                  <w:shd w:val="clear" w:color="auto" w:fill="auto"/>
                </w:tcPr>
                <w:p w14:paraId="1D60ADD6" w14:textId="77777777" w:rsidR="00816D2A" w:rsidRDefault="002B15AA">
                  <w:r>
                    <w:t>3GPP Network</w:t>
                  </w:r>
                </w:p>
              </w:tc>
              <w:tc>
                <w:tcPr>
                  <w:tcW w:w="3060" w:type="dxa"/>
                  <w:shd w:val="clear" w:color="auto" w:fill="auto"/>
                </w:tcPr>
                <w:p w14:paraId="20F99A19" w14:textId="77777777" w:rsidR="00816D2A" w:rsidRDefault="002B15AA">
                  <w:r>
                    <w:t>NW-side</w:t>
                  </w:r>
                </w:p>
              </w:tc>
            </w:tr>
            <w:tr w:rsidR="00816D2A" w14:paraId="04AA1D1D" w14:textId="77777777">
              <w:tc>
                <w:tcPr>
                  <w:tcW w:w="684" w:type="dxa"/>
                  <w:shd w:val="clear" w:color="auto" w:fill="auto"/>
                </w:tcPr>
                <w:p w14:paraId="76485EDA" w14:textId="77777777" w:rsidR="00816D2A" w:rsidRDefault="002B15AA">
                  <w:pPr>
                    <w:rPr>
                      <w:b/>
                    </w:rPr>
                  </w:pPr>
                  <w:r>
                    <w:rPr>
                      <w:b/>
                    </w:rPr>
                    <w:t>z3</w:t>
                  </w:r>
                </w:p>
              </w:tc>
              <w:tc>
                <w:tcPr>
                  <w:tcW w:w="3924" w:type="dxa"/>
                  <w:shd w:val="clear" w:color="auto" w:fill="auto"/>
                </w:tcPr>
                <w:p w14:paraId="516BD78A" w14:textId="77777777" w:rsidR="00816D2A" w:rsidRDefault="002B15AA">
                  <w:r>
                    <w:t>model transfer in open format</w:t>
                  </w:r>
                </w:p>
              </w:tc>
              <w:tc>
                <w:tcPr>
                  <w:tcW w:w="2250" w:type="dxa"/>
                  <w:shd w:val="clear" w:color="auto" w:fill="auto"/>
                </w:tcPr>
                <w:p w14:paraId="3138BD33" w14:textId="77777777" w:rsidR="00816D2A" w:rsidRDefault="002B15AA">
                  <w:r>
                    <w:t>3GPP Network</w:t>
                  </w:r>
                </w:p>
              </w:tc>
              <w:tc>
                <w:tcPr>
                  <w:tcW w:w="3060" w:type="dxa"/>
                  <w:shd w:val="clear" w:color="auto" w:fill="auto"/>
                </w:tcPr>
                <w:p w14:paraId="68BF0EDD" w14:textId="77777777" w:rsidR="00816D2A" w:rsidRDefault="002B15AA">
                  <w:r>
                    <w:t>UE-side / neutral site</w:t>
                  </w:r>
                </w:p>
              </w:tc>
            </w:tr>
            <w:tr w:rsidR="00816D2A" w14:paraId="5ACECDEB" w14:textId="77777777">
              <w:tc>
                <w:tcPr>
                  <w:tcW w:w="684" w:type="dxa"/>
                  <w:shd w:val="clear" w:color="auto" w:fill="auto"/>
                </w:tcPr>
                <w:p w14:paraId="0D2B996F" w14:textId="77777777" w:rsidR="00816D2A" w:rsidRDefault="002B15AA">
                  <w:pPr>
                    <w:rPr>
                      <w:b/>
                    </w:rPr>
                  </w:pPr>
                  <w:r>
                    <w:rPr>
                      <w:b/>
                    </w:rPr>
                    <w:t>z4</w:t>
                  </w:r>
                </w:p>
              </w:tc>
              <w:tc>
                <w:tcPr>
                  <w:tcW w:w="3924" w:type="dxa"/>
                  <w:shd w:val="clear" w:color="auto" w:fill="auto"/>
                </w:tcPr>
                <w:p w14:paraId="5CA9FE21" w14:textId="77777777" w:rsidR="00816D2A" w:rsidRDefault="002B15AA">
                  <w:r>
                    <w:t>model transfer in open format of a known model structure at UE</w:t>
                  </w:r>
                </w:p>
              </w:tc>
              <w:tc>
                <w:tcPr>
                  <w:tcW w:w="2250" w:type="dxa"/>
                  <w:shd w:val="clear" w:color="auto" w:fill="auto"/>
                </w:tcPr>
                <w:p w14:paraId="00872AC8" w14:textId="77777777" w:rsidR="00816D2A" w:rsidRDefault="002B15AA">
                  <w:r>
                    <w:t>3GPP Network</w:t>
                  </w:r>
                </w:p>
              </w:tc>
              <w:tc>
                <w:tcPr>
                  <w:tcW w:w="3060" w:type="dxa"/>
                  <w:shd w:val="clear" w:color="auto" w:fill="auto"/>
                </w:tcPr>
                <w:p w14:paraId="5C80F89F" w14:textId="77777777" w:rsidR="00816D2A" w:rsidRDefault="002B15AA">
                  <w:r>
                    <w:t>NW-side</w:t>
                  </w:r>
                </w:p>
              </w:tc>
            </w:tr>
            <w:tr w:rsidR="00816D2A" w14:paraId="0B09B6A6" w14:textId="77777777">
              <w:tc>
                <w:tcPr>
                  <w:tcW w:w="684" w:type="dxa"/>
                  <w:shd w:val="clear" w:color="auto" w:fill="auto"/>
                </w:tcPr>
                <w:p w14:paraId="4ABE93BA" w14:textId="77777777" w:rsidR="00816D2A" w:rsidRDefault="002B15AA">
                  <w:pPr>
                    <w:rPr>
                      <w:b/>
                    </w:rPr>
                  </w:pPr>
                  <w:r>
                    <w:rPr>
                      <w:b/>
                    </w:rPr>
                    <w:t>z5</w:t>
                  </w:r>
                </w:p>
              </w:tc>
              <w:tc>
                <w:tcPr>
                  <w:tcW w:w="3924" w:type="dxa"/>
                  <w:shd w:val="clear" w:color="auto" w:fill="auto"/>
                </w:tcPr>
                <w:p w14:paraId="0C361ADE" w14:textId="77777777" w:rsidR="00816D2A" w:rsidRDefault="002B15AA">
                  <w:r>
                    <w:t>model transfer in open format of an unknown model structure at UE</w:t>
                  </w:r>
                </w:p>
              </w:tc>
              <w:tc>
                <w:tcPr>
                  <w:tcW w:w="2250" w:type="dxa"/>
                  <w:shd w:val="clear" w:color="auto" w:fill="auto"/>
                </w:tcPr>
                <w:p w14:paraId="12B17764" w14:textId="77777777" w:rsidR="00816D2A" w:rsidRDefault="002B15AA">
                  <w:r>
                    <w:t>3GPP Network</w:t>
                  </w:r>
                </w:p>
              </w:tc>
              <w:tc>
                <w:tcPr>
                  <w:tcW w:w="3060" w:type="dxa"/>
                  <w:shd w:val="clear" w:color="auto" w:fill="auto"/>
                </w:tcPr>
                <w:p w14:paraId="3D3DE868" w14:textId="77777777" w:rsidR="00816D2A" w:rsidRDefault="002B15AA">
                  <w:r>
                    <w:t>NW-side</w:t>
                  </w:r>
                </w:p>
              </w:tc>
            </w:tr>
          </w:tbl>
          <w:p w14:paraId="0EB0C21E" w14:textId="77777777" w:rsidR="00816D2A" w:rsidRDefault="00816D2A">
            <w:pPr>
              <w:rPr>
                <w:b/>
                <w:lang w:eastAsia="ko-KR"/>
              </w:rPr>
            </w:pPr>
          </w:p>
          <w:p w14:paraId="2E13BB23" w14:textId="77777777" w:rsidR="00816D2A" w:rsidRDefault="002B15AA">
            <w:pPr>
              <w:rPr>
                <w:b/>
                <w:lang w:eastAsia="ko-KR"/>
              </w:rPr>
            </w:pPr>
            <w:r>
              <w:rPr>
                <w:b/>
                <w:lang w:eastAsia="ko-KR"/>
              </w:rPr>
              <w:lastRenderedPageBreak/>
              <w:t xml:space="preserve">Note: The Case definition is only for the purpose of facilitating discussion and does not imply applicability, feasibility, entity mapping, architecture, </w:t>
            </w:r>
            <w:proofErr w:type="spellStart"/>
            <w:r>
              <w:rPr>
                <w:b/>
                <w:lang w:eastAsia="ko-KR"/>
              </w:rPr>
              <w:t>signalling</w:t>
            </w:r>
            <w:proofErr w:type="spellEnd"/>
            <w:r>
              <w:rPr>
                <w:b/>
                <w:lang w:eastAsia="ko-KR"/>
              </w:rPr>
              <w:t xml:space="preserve"> nor any prioritization.</w:t>
            </w:r>
          </w:p>
          <w:p w14:paraId="45FEF712" w14:textId="77777777" w:rsidR="00816D2A" w:rsidRDefault="002B15AA">
            <w:pPr>
              <w:rPr>
                <w:b/>
                <w:lang w:eastAsia="ko-KR"/>
              </w:rPr>
            </w:pPr>
            <w:r>
              <w:rPr>
                <w:b/>
                <w:lang w:eastAsia="ko-KR"/>
              </w:rPr>
              <w:t>Note: The Case definition is NOT intended to introduce sub-levels of Level z.</w:t>
            </w:r>
          </w:p>
          <w:p w14:paraId="615940B5" w14:textId="77777777" w:rsidR="00816D2A" w:rsidRDefault="002B15AA">
            <w:pPr>
              <w:rPr>
                <w:b/>
                <w:lang w:eastAsia="ko-KR"/>
              </w:rPr>
            </w:pPr>
            <w:r>
              <w:rPr>
                <w:b/>
                <w:lang w:eastAsia="ko-KR"/>
              </w:rPr>
              <w:t>Note: Other cases may be included further upon interest from companies.</w:t>
            </w:r>
          </w:p>
          <w:p w14:paraId="3814516C" w14:textId="77777777" w:rsidR="00816D2A" w:rsidRDefault="002B15AA">
            <w:pPr>
              <w:rPr>
                <w:rFonts w:eastAsia="DengXian"/>
                <w:b/>
                <w:lang w:eastAsia="zh-CN"/>
              </w:rPr>
            </w:pPr>
            <w:r>
              <w:rPr>
                <w:rFonts w:eastAsia="DengXian" w:hint="eastAsia"/>
                <w:b/>
                <w:lang w:eastAsia="zh-CN"/>
              </w:rPr>
              <w:t>F</w:t>
            </w:r>
            <w:r>
              <w:rPr>
                <w:rFonts w:eastAsia="DengXian"/>
                <w:b/>
                <w:lang w:eastAsia="zh-CN"/>
              </w:rPr>
              <w:t xml:space="preserve">FS: Z4 and Z5 boundary </w:t>
            </w:r>
          </w:p>
          <w:p w14:paraId="7E8464C3" w14:textId="77777777" w:rsidR="00816D2A" w:rsidRDefault="00816D2A">
            <w:pPr>
              <w:rPr>
                <w:highlight w:val="green"/>
                <w:lang w:eastAsia="ko-KR"/>
              </w:rPr>
            </w:pPr>
          </w:p>
          <w:p w14:paraId="381A8673" w14:textId="77777777" w:rsidR="00816D2A" w:rsidRDefault="002B15AA">
            <w:pPr>
              <w:rPr>
                <w:b/>
                <w:highlight w:val="green"/>
                <w:lang w:eastAsia="ko-KR"/>
              </w:rPr>
            </w:pPr>
            <w:r>
              <w:rPr>
                <w:b/>
                <w:highlight w:val="green"/>
                <w:lang w:eastAsia="ko-KR"/>
              </w:rPr>
              <w:t>RAN2 #121 agreement</w:t>
            </w:r>
          </w:p>
          <w:p w14:paraId="6CA4BC1F" w14:textId="77777777" w:rsidR="00816D2A" w:rsidRDefault="002B15AA">
            <w:pPr>
              <w:rPr>
                <w:b/>
                <w:lang w:val="en-GB" w:eastAsia="ko-KR"/>
              </w:rPr>
            </w:pPr>
            <w:r>
              <w:rPr>
                <w:b/>
                <w:lang w:val="en-GB" w:eastAsia="ko-KR"/>
              </w:rPr>
              <w:t xml:space="preserve">Aim to at least </w:t>
            </w:r>
            <w:proofErr w:type="spellStart"/>
            <w:r>
              <w:rPr>
                <w:b/>
                <w:lang w:val="en-GB" w:eastAsia="ko-KR"/>
              </w:rPr>
              <w:t>analyze</w:t>
            </w:r>
            <w:proofErr w:type="spellEnd"/>
            <w:r>
              <w:rPr>
                <w:b/>
                <w:lang w:val="en-GB" w:eastAsia="ko-KR"/>
              </w:rPr>
              <w:t xml:space="preserve"> the feasibility and benefits of model/transfer solutions based on the following: </w:t>
            </w:r>
          </w:p>
          <w:p w14:paraId="06D1E302" w14:textId="77777777" w:rsidR="00816D2A" w:rsidRDefault="002B15AA">
            <w:pPr>
              <w:rPr>
                <w:b/>
                <w:lang w:val="en-GB" w:eastAsia="ko-KR"/>
              </w:rPr>
            </w:pPr>
            <w:r>
              <w:rPr>
                <w:b/>
                <w:lang w:val="en-GB" w:eastAsia="ko-KR"/>
              </w:rPr>
              <w:t>Solution 1a: gNB can transfer/deliver AI/ML model(s) to UE via RRC signalling.</w:t>
            </w:r>
          </w:p>
          <w:p w14:paraId="3CFE6D03" w14:textId="77777777" w:rsidR="00816D2A" w:rsidRDefault="002B15AA">
            <w:pPr>
              <w:rPr>
                <w:b/>
                <w:lang w:val="en-GB" w:eastAsia="ko-KR"/>
              </w:rPr>
            </w:pPr>
            <w:r>
              <w:rPr>
                <w:b/>
                <w:lang w:val="en-GB" w:eastAsia="ko-KR"/>
              </w:rPr>
              <w:t>Solution 2a: CN (except LMF) can transfer/deliver AI/ML model(s) to UE via NAS signalling.</w:t>
            </w:r>
          </w:p>
          <w:p w14:paraId="07A8E928" w14:textId="77777777" w:rsidR="00816D2A" w:rsidRDefault="002B15AA">
            <w:pPr>
              <w:rPr>
                <w:b/>
                <w:lang w:val="en-GB" w:eastAsia="ko-KR"/>
              </w:rPr>
            </w:pPr>
            <w:r>
              <w:rPr>
                <w:b/>
                <w:lang w:val="en-GB" w:eastAsia="ko-KR"/>
              </w:rPr>
              <w:t>Solution 3a: LMF can transfer/deliver AI/ML model(s) to UE via LPP signalling.</w:t>
            </w:r>
          </w:p>
          <w:p w14:paraId="76054792" w14:textId="77777777" w:rsidR="00816D2A" w:rsidRDefault="002B15AA">
            <w:pPr>
              <w:rPr>
                <w:b/>
                <w:lang w:val="en-GB" w:eastAsia="ko-KR"/>
              </w:rPr>
            </w:pPr>
            <w:r>
              <w:rPr>
                <w:b/>
                <w:lang w:val="en-GB" w:eastAsia="ko-KR"/>
              </w:rPr>
              <w:t>Solution 1b: gNB can transfer/deliver AI/ML model(s) to UE via UP data.</w:t>
            </w:r>
          </w:p>
          <w:p w14:paraId="4397940A" w14:textId="77777777" w:rsidR="00816D2A" w:rsidRDefault="002B15AA">
            <w:pPr>
              <w:rPr>
                <w:b/>
                <w:lang w:val="en-GB" w:eastAsia="ko-KR"/>
              </w:rPr>
            </w:pPr>
            <w:r>
              <w:rPr>
                <w:b/>
                <w:lang w:val="en-GB" w:eastAsia="ko-KR"/>
              </w:rPr>
              <w:t>Solution 2b: CN (except LMF) can transfer/deliver AI/ML model(s) to UE via UP data.</w:t>
            </w:r>
          </w:p>
          <w:p w14:paraId="291721F8" w14:textId="77777777" w:rsidR="00816D2A" w:rsidRDefault="002B15AA">
            <w:pPr>
              <w:rPr>
                <w:b/>
                <w:lang w:val="en-GB" w:eastAsia="ko-KR"/>
              </w:rPr>
            </w:pPr>
            <w:r>
              <w:rPr>
                <w:b/>
                <w:lang w:val="en-GB" w:eastAsia="ko-KR"/>
              </w:rPr>
              <w:t>Solution 3b: LMF can transfer/deliver AI/ML model(s) to UE via UP data.</w:t>
            </w:r>
          </w:p>
          <w:p w14:paraId="777EF4DE" w14:textId="77777777" w:rsidR="00816D2A" w:rsidRDefault="002B15AA">
            <w:pPr>
              <w:rPr>
                <w:b/>
                <w:lang w:val="en-GB" w:eastAsia="ko-KR"/>
              </w:rPr>
            </w:pPr>
            <w:r>
              <w:rPr>
                <w:b/>
                <w:lang w:val="en-GB" w:eastAsia="ko-KR"/>
              </w:rPr>
              <w:t>Solution 4: Server (e.g., OAM, OTT) can transfer/delivery AI/ML model(s) to UE (e.g., transparent to 3GPP)</w:t>
            </w:r>
          </w:p>
          <w:p w14:paraId="5C84D751" w14:textId="77777777" w:rsidR="00816D2A" w:rsidRDefault="00816D2A">
            <w:pPr>
              <w:rPr>
                <w:b/>
                <w:bCs/>
                <w:lang w:val="en-GB" w:eastAsia="ko-KR"/>
              </w:rPr>
            </w:pPr>
          </w:p>
          <w:p w14:paraId="6F452334" w14:textId="77777777" w:rsidR="00816D2A" w:rsidRDefault="002B15AA">
            <w:pPr>
              <w:rPr>
                <w:rFonts w:eastAsia="DengXian"/>
                <w:highlight w:val="green"/>
                <w:lang w:eastAsia="zh-CN"/>
              </w:rPr>
            </w:pPr>
            <w:r>
              <w:rPr>
                <w:highlight w:val="green"/>
                <w:lang w:eastAsia="ko-KR"/>
              </w:rPr>
              <w:t xml:space="preserve">RAN1 #113 </w:t>
            </w:r>
            <w:r>
              <w:rPr>
                <w:rFonts w:eastAsia="DengXian" w:hint="eastAsia"/>
                <w:highlight w:val="green"/>
                <w:lang w:eastAsia="zh-CN"/>
              </w:rPr>
              <w:t>A</w:t>
            </w:r>
            <w:r>
              <w:rPr>
                <w:rFonts w:eastAsia="DengXian"/>
                <w:highlight w:val="green"/>
                <w:lang w:eastAsia="zh-CN"/>
              </w:rPr>
              <w:t>greement</w:t>
            </w:r>
          </w:p>
          <w:p w14:paraId="4A64677E" w14:textId="77777777" w:rsidR="00816D2A" w:rsidRDefault="002B15AA">
            <w:pPr>
              <w:rPr>
                <w:bCs/>
                <w:lang w:eastAsia="ko-KR"/>
              </w:rPr>
            </w:pPr>
            <w:r>
              <w:rPr>
                <w:bCs/>
                <w:lang w:eastAsia="ko-KR"/>
              </w:rPr>
              <w:t>In model delivery/transfer Case z4, the “known model structure” means an exact model structure as has been previously identified between NW and UE and for which the UE has explicitly indicated its support.</w:t>
            </w:r>
          </w:p>
          <w:p w14:paraId="08E3324E" w14:textId="77777777" w:rsidR="00816D2A" w:rsidRDefault="002B15AA">
            <w:pPr>
              <w:rPr>
                <w:bCs/>
                <w:lang w:eastAsia="ko-KR"/>
              </w:rPr>
            </w:pPr>
            <w:r>
              <w:rPr>
                <w:bCs/>
                <w:lang w:eastAsia="ko-KR"/>
              </w:rPr>
              <w:t xml:space="preserve">In model delivery/transfer Case z5, the “unknown model structure” means any other model structure not covered in z4, including any model structure that is only partially known. </w:t>
            </w:r>
          </w:p>
          <w:p w14:paraId="0F0D9289" w14:textId="77777777" w:rsidR="00816D2A" w:rsidRDefault="00816D2A">
            <w:pPr>
              <w:rPr>
                <w:bCs/>
                <w:lang w:eastAsia="ko-KR"/>
              </w:rPr>
            </w:pPr>
          </w:p>
          <w:p w14:paraId="16BB4E17" w14:textId="77777777" w:rsidR="00816D2A" w:rsidRDefault="002B15AA">
            <w:pPr>
              <w:rPr>
                <w:rFonts w:eastAsia="DengXian"/>
                <w:highlight w:val="green"/>
                <w:lang w:eastAsia="zh-CN"/>
              </w:rPr>
            </w:pPr>
            <w:r>
              <w:rPr>
                <w:rFonts w:eastAsia="DengXian"/>
                <w:highlight w:val="green"/>
                <w:lang w:eastAsia="zh-CN"/>
              </w:rPr>
              <w:t>RAN1 #114 Agreed Observation:</w:t>
            </w:r>
          </w:p>
          <w:p w14:paraId="2AAF844D" w14:textId="77777777" w:rsidR="00816D2A" w:rsidRDefault="002B15AA">
            <w:pPr>
              <w:pStyle w:val="ListParagraph"/>
              <w:numPr>
                <w:ilvl w:val="0"/>
                <w:numId w:val="105"/>
              </w:numPr>
              <w:ind w:left="440" w:hanging="440"/>
              <w:rPr>
                <w:rFonts w:ascii="Calibri" w:eastAsia="Batang" w:hAnsi="Calibri" w:cs="Calibri"/>
                <w:color w:val="7030A0"/>
                <w:lang w:eastAsia="zh-CN"/>
              </w:rPr>
            </w:pPr>
            <w:r>
              <w:rPr>
                <w:rFonts w:ascii="Calibri" w:hAnsi="Calibri" w:cs="Calibri"/>
                <w:color w:val="7030A0"/>
                <w:lang w:eastAsia="zh-CN"/>
              </w:rPr>
              <w:t>Scenario/configuration specific (including site-specific configuration/channel conditions) models may provide performance benefits in some studied use cases (i.e., when a single model cannot generalize well to multiple scenarios/configurations/sites).</w:t>
            </w:r>
          </w:p>
          <w:p w14:paraId="2A733D70" w14:textId="77777777" w:rsidR="00816D2A" w:rsidRDefault="002B15AA">
            <w:pPr>
              <w:pStyle w:val="ListParagraph"/>
              <w:numPr>
                <w:ilvl w:val="1"/>
                <w:numId w:val="105"/>
              </w:numPr>
              <w:ind w:left="440" w:hanging="440"/>
              <w:rPr>
                <w:rFonts w:ascii="Calibri" w:hAnsi="Calibri" w:cs="Calibri"/>
                <w:color w:val="7030A0"/>
                <w:lang w:eastAsia="zh-CN"/>
              </w:rPr>
            </w:pPr>
            <w:r>
              <w:rPr>
                <w:rFonts w:ascii="Calibri" w:hAnsi="Calibri" w:cs="Calibri"/>
                <w:color w:val="7030A0"/>
                <w:lang w:eastAsia="zh-CN"/>
              </w:rPr>
              <w:t>At least, when UE has limitation to store all related models, model delivery/transfer, if feasible, to UE may be beneficial, at the cost of overhead/latency associated with model delivery/transfer.</w:t>
            </w:r>
          </w:p>
          <w:p w14:paraId="2208C5C2" w14:textId="77777777" w:rsidR="00816D2A" w:rsidRDefault="002B15AA">
            <w:pPr>
              <w:pStyle w:val="ListParagraph"/>
              <w:numPr>
                <w:ilvl w:val="1"/>
                <w:numId w:val="105"/>
              </w:numPr>
              <w:ind w:left="440" w:hanging="440"/>
              <w:rPr>
                <w:rFonts w:ascii="Calibri" w:hAnsi="Calibri" w:cs="Calibri"/>
                <w:color w:val="7030A0"/>
                <w:lang w:eastAsia="zh-CN"/>
              </w:rPr>
            </w:pPr>
            <w:r>
              <w:rPr>
                <w:rFonts w:ascii="Calibri" w:hAnsi="Calibri" w:cs="Calibri"/>
                <w:color w:val="7030A0"/>
                <w:lang w:eastAsia="zh-CN"/>
              </w:rPr>
              <w:t xml:space="preserve">Note: On-device </w:t>
            </w:r>
            <w:r>
              <w:rPr>
                <w:rFonts w:ascii="Calibri" w:eastAsia="Calibri" w:hAnsi="Calibri" w:cs="Calibri"/>
                <w:color w:val="00B0F0"/>
                <w:lang w:eastAsia="ko-KR"/>
              </w:rPr>
              <w:t xml:space="preserve">Finetuning/retraining, </w:t>
            </w:r>
            <w:r>
              <w:rPr>
                <w:rFonts w:ascii="Calibri" w:eastAsia="Calibri" w:hAnsi="Calibri" w:cs="Calibri"/>
                <w:color w:val="7030A0"/>
                <w:lang w:eastAsia="ko-KR"/>
              </w:rPr>
              <w:t>if feasible, of a single model</w:t>
            </w:r>
            <w:r>
              <w:rPr>
                <w:rFonts w:ascii="Calibri" w:eastAsia="Calibri" w:hAnsi="Calibri" w:cs="Calibri"/>
                <w:color w:val="00B0F0"/>
                <w:lang w:eastAsia="ko-KR"/>
              </w:rPr>
              <w:t xml:space="preserve"> may be an alternative to model delivery/transfer.</w:t>
            </w:r>
          </w:p>
          <w:p w14:paraId="459775AC" w14:textId="77777777" w:rsidR="00816D2A" w:rsidRDefault="002B15AA">
            <w:pPr>
              <w:pStyle w:val="ListParagraph"/>
              <w:numPr>
                <w:ilvl w:val="1"/>
                <w:numId w:val="105"/>
              </w:numPr>
              <w:ind w:left="440" w:hanging="440"/>
              <w:rPr>
                <w:rFonts w:ascii="Calibri" w:hAnsi="Calibri" w:cs="Calibri"/>
                <w:color w:val="7030A0"/>
                <w:lang w:eastAsia="zh-CN"/>
              </w:rPr>
            </w:pPr>
            <w:r>
              <w:rPr>
                <w:rFonts w:ascii="Calibri" w:hAnsi="Calibri" w:cs="Calibri"/>
                <w:color w:val="7030A0"/>
                <w:lang w:eastAsia="zh-CN"/>
              </w:rPr>
              <w:t xml:space="preserve">Note: a single model may generalize well in some studied use cases. </w:t>
            </w:r>
          </w:p>
          <w:p w14:paraId="5E8A2B4A" w14:textId="77777777" w:rsidR="00816D2A" w:rsidRDefault="002B15AA">
            <w:pPr>
              <w:pStyle w:val="ListParagraph"/>
              <w:numPr>
                <w:ilvl w:val="1"/>
                <w:numId w:val="105"/>
              </w:numPr>
              <w:ind w:left="440" w:hanging="440"/>
              <w:rPr>
                <w:rFonts w:ascii="Times" w:hAnsi="Times" w:cs="Times New Roman"/>
                <w:lang w:eastAsia="zh-CN"/>
              </w:rPr>
            </w:pPr>
            <w:r>
              <w:rPr>
                <w:rFonts w:ascii="Calibri" w:eastAsia="DengXian" w:hAnsi="Calibri" w:cs="Calibri"/>
                <w:color w:val="7030A0"/>
                <w:lang w:eastAsia="zh-CN"/>
              </w:rPr>
              <w:lastRenderedPageBreak/>
              <w:t>Note: Model transfer/delivery to UE may also face challenges, e.g., proprietary issues /burdens in some scenarios</w:t>
            </w:r>
          </w:p>
          <w:p w14:paraId="75AB8D9F" w14:textId="77777777" w:rsidR="00816D2A" w:rsidRDefault="002B15AA">
            <w:pPr>
              <w:rPr>
                <w:rFonts w:eastAsia="DengXian"/>
                <w:highlight w:val="green"/>
                <w:lang w:eastAsia="zh-CN"/>
              </w:rPr>
            </w:pPr>
            <w:r>
              <w:rPr>
                <w:rFonts w:eastAsia="DengXian"/>
                <w:highlight w:val="green"/>
                <w:lang w:eastAsia="zh-CN"/>
              </w:rPr>
              <w:t>RAN1 #114 Agreed Observation:</w:t>
            </w:r>
          </w:p>
          <w:p w14:paraId="51650180" w14:textId="77777777" w:rsidR="00816D2A" w:rsidRDefault="002B15AA">
            <w:pPr>
              <w:numPr>
                <w:ilvl w:val="0"/>
                <w:numId w:val="105"/>
              </w:numPr>
              <w:spacing w:after="160" w:line="360" w:lineRule="auto"/>
              <w:rPr>
                <w:rFonts w:ascii="Calibri" w:eastAsia="Calibri" w:hAnsi="Calibri" w:cs="Calibri"/>
                <w:lang w:eastAsia="ko-KR"/>
              </w:rPr>
            </w:pPr>
            <w:r>
              <w:rPr>
                <w:rFonts w:ascii="Calibri" w:eastAsia="Calibri" w:hAnsi="Calibri" w:cs="Calibri"/>
                <w:lang w:eastAsia="ko-KR"/>
              </w:rPr>
              <w:t>Model transfer/delivery of an unknown structure at UE has more challenges related to feasibility (</w:t>
            </w:r>
            <w:proofErr w:type="gramStart"/>
            <w:r>
              <w:rPr>
                <w:rFonts w:ascii="Calibri" w:eastAsia="Calibri" w:hAnsi="Calibri" w:cs="Calibri"/>
                <w:lang w:eastAsia="ko-KR"/>
              </w:rPr>
              <w:t>e.g.</w:t>
            </w:r>
            <w:proofErr w:type="gramEnd"/>
            <w:r>
              <w:rPr>
                <w:rFonts w:ascii="Calibri" w:eastAsia="Calibri" w:hAnsi="Calibri" w:cs="Calibri"/>
                <w:lang w:eastAsia="ko-KR"/>
              </w:rPr>
              <w:t xml:space="preserve"> UE implementation feasibility) compared to delivery/transfer of a known structure at UE.</w:t>
            </w:r>
          </w:p>
          <w:p w14:paraId="2AF76557" w14:textId="77777777" w:rsidR="00816D2A" w:rsidRDefault="002B15AA">
            <w:pPr>
              <w:spacing w:line="360" w:lineRule="auto"/>
              <w:rPr>
                <w:rFonts w:eastAsia="DengXian"/>
                <w:lang w:eastAsia="zh-CN"/>
              </w:rPr>
            </w:pPr>
            <w:r>
              <w:rPr>
                <w:highlight w:val="green"/>
                <w:lang w:eastAsia="ko-KR"/>
              </w:rPr>
              <w:t xml:space="preserve">RAN2 #123 </w:t>
            </w:r>
            <w:r>
              <w:rPr>
                <w:rFonts w:eastAsia="DengXian" w:hint="eastAsia"/>
                <w:highlight w:val="green"/>
                <w:lang w:eastAsia="zh-CN"/>
              </w:rPr>
              <w:t>A</w:t>
            </w:r>
            <w:r>
              <w:rPr>
                <w:rFonts w:eastAsia="DengXian"/>
                <w:highlight w:val="green"/>
                <w:lang w:eastAsia="zh-CN"/>
              </w:rPr>
              <w:t>greement</w:t>
            </w:r>
          </w:p>
          <w:p w14:paraId="6FF78C46" w14:textId="77777777" w:rsidR="00816D2A" w:rsidRDefault="002B15AA">
            <w:pPr>
              <w:rPr>
                <w:lang w:eastAsia="ko-KR"/>
              </w:rPr>
            </w:pPr>
            <w:r>
              <w:rPr>
                <w:lang w:eastAsia="ko-KR"/>
              </w:rPr>
              <w:t xml:space="preserve">Model transfer/delivery can be initiated in following two ways: </w:t>
            </w:r>
          </w:p>
          <w:p w14:paraId="06CD5930" w14:textId="77777777" w:rsidR="00816D2A" w:rsidRDefault="002B15AA">
            <w:pPr>
              <w:pStyle w:val="ListParagraph"/>
              <w:numPr>
                <w:ilvl w:val="0"/>
                <w:numId w:val="110"/>
              </w:numPr>
              <w:spacing w:line="280" w:lineRule="atLeast"/>
              <w:rPr>
                <w:lang w:eastAsia="ko-KR"/>
              </w:rPr>
            </w:pPr>
            <w:r>
              <w:rPr>
                <w:lang w:eastAsia="ko-KR"/>
              </w:rPr>
              <w:t xml:space="preserve">Reactive model transfer/delivery: an AI/ML model is downloaded when it is needed due to changes in scenarios, configurations, or sites. </w:t>
            </w:r>
          </w:p>
          <w:p w14:paraId="0EE32E61" w14:textId="77777777" w:rsidR="00816D2A" w:rsidRDefault="002B15AA">
            <w:pPr>
              <w:pStyle w:val="ListParagraph"/>
              <w:numPr>
                <w:ilvl w:val="0"/>
                <w:numId w:val="110"/>
              </w:numPr>
              <w:spacing w:line="280" w:lineRule="atLeast"/>
              <w:rPr>
                <w:lang w:eastAsia="ko-KR"/>
              </w:rPr>
            </w:pPr>
            <w:r>
              <w:rPr>
                <w:lang w:eastAsia="ko-KR"/>
              </w:rPr>
              <w:t>FFS: Proactive model transfer/delivery: AI/ML models are pre-download to UE, and a model switch is performed when changes in scenarios, configurations, or sites occur.</w:t>
            </w:r>
          </w:p>
          <w:p w14:paraId="3C76EB99" w14:textId="77777777" w:rsidR="00816D2A" w:rsidRDefault="00816D2A">
            <w:pPr>
              <w:rPr>
                <w:lang w:eastAsia="ko-KR"/>
              </w:rPr>
            </w:pPr>
          </w:p>
          <w:p w14:paraId="39391470" w14:textId="77777777" w:rsidR="00816D2A" w:rsidRDefault="002B15AA">
            <w:pPr>
              <w:spacing w:line="360" w:lineRule="auto"/>
              <w:rPr>
                <w:rFonts w:eastAsia="DengXian"/>
                <w:lang w:eastAsia="zh-CN"/>
              </w:rPr>
            </w:pPr>
            <w:r>
              <w:rPr>
                <w:highlight w:val="green"/>
                <w:lang w:eastAsia="ko-KR"/>
              </w:rPr>
              <w:t xml:space="preserve">RAN2 #123-bis </w:t>
            </w:r>
            <w:r>
              <w:rPr>
                <w:rFonts w:eastAsia="DengXian" w:hint="eastAsia"/>
                <w:highlight w:val="green"/>
                <w:lang w:eastAsia="zh-CN"/>
              </w:rPr>
              <w:t>A</w:t>
            </w:r>
            <w:r>
              <w:rPr>
                <w:rFonts w:eastAsia="DengXian"/>
                <w:highlight w:val="green"/>
                <w:lang w:eastAsia="zh-CN"/>
              </w:rPr>
              <w:t>greement</w:t>
            </w:r>
          </w:p>
          <w:p w14:paraId="5DD1EDF1" w14:textId="77777777" w:rsidR="00816D2A" w:rsidRDefault="002B15AA">
            <w:pPr>
              <w:numPr>
                <w:ilvl w:val="0"/>
                <w:numId w:val="111"/>
              </w:numPr>
              <w:rPr>
                <w:lang w:eastAsia="ko-KR"/>
              </w:rPr>
            </w:pPr>
            <w:r>
              <w:rPr>
                <w:lang w:eastAsia="ko-KR"/>
              </w:rPr>
              <w:t>Discussion on model control and other LCM procedures</w:t>
            </w:r>
          </w:p>
          <w:p w14:paraId="59A22DE9" w14:textId="77777777" w:rsidR="00816D2A" w:rsidRDefault="002B15AA">
            <w:pPr>
              <w:numPr>
                <w:ilvl w:val="1"/>
                <w:numId w:val="111"/>
              </w:numPr>
              <w:rPr>
                <w:lang w:eastAsia="ko-KR"/>
              </w:rPr>
            </w:pPr>
            <w:r>
              <w:rPr>
                <w:lang w:eastAsia="ko-KR"/>
              </w:rPr>
              <w:t>Split solution 4 to solution 4a and 4b: -</w:t>
            </w:r>
          </w:p>
          <w:p w14:paraId="3DC82B0C" w14:textId="77777777" w:rsidR="00816D2A" w:rsidRDefault="002B15AA">
            <w:pPr>
              <w:numPr>
                <w:ilvl w:val="2"/>
                <w:numId w:val="111"/>
              </w:numPr>
              <w:rPr>
                <w:lang w:eastAsia="ko-KR"/>
              </w:rPr>
            </w:pPr>
            <w:r>
              <w:rPr>
                <w:lang w:eastAsia="ko-KR"/>
              </w:rPr>
              <w:t xml:space="preserve">Solution 4a: OTT server can transfer/delivery AI/ML model(s) to UE (transparent to 3GPP). </w:t>
            </w:r>
          </w:p>
          <w:p w14:paraId="43283850" w14:textId="77777777" w:rsidR="00816D2A" w:rsidRDefault="002B15AA">
            <w:pPr>
              <w:numPr>
                <w:ilvl w:val="2"/>
                <w:numId w:val="111"/>
              </w:numPr>
              <w:rPr>
                <w:lang w:eastAsia="ko-KR"/>
              </w:rPr>
            </w:pPr>
            <w:r>
              <w:rPr>
                <w:lang w:eastAsia="ko-KR"/>
              </w:rPr>
              <w:t>Solution 4b: OAM can transfer/delivery AI/ML model(s) to UE.</w:t>
            </w:r>
          </w:p>
          <w:p w14:paraId="79051D71" w14:textId="77777777" w:rsidR="00816D2A" w:rsidRDefault="002B15AA">
            <w:pPr>
              <w:numPr>
                <w:ilvl w:val="1"/>
                <w:numId w:val="111"/>
              </w:numPr>
              <w:rPr>
                <w:lang w:eastAsia="ko-KR"/>
              </w:rPr>
            </w:pPr>
            <w:r>
              <w:rPr>
                <w:lang w:eastAsia="ko-KR"/>
              </w:rPr>
              <w:t>Agree to split.</w:t>
            </w:r>
          </w:p>
          <w:p w14:paraId="544763B9" w14:textId="77777777" w:rsidR="00816D2A" w:rsidRDefault="002B15AA">
            <w:pPr>
              <w:numPr>
                <w:ilvl w:val="0"/>
                <w:numId w:val="112"/>
              </w:numPr>
              <w:rPr>
                <w:lang w:eastAsia="ko-KR"/>
              </w:rPr>
            </w:pPr>
            <w:r>
              <w:rPr>
                <w:lang w:eastAsia="ko-KR"/>
              </w:rPr>
              <w:t>Architecture impact on model transfer method</w:t>
            </w:r>
            <w:r>
              <w:rPr>
                <w:lang w:eastAsia="ko-KR"/>
              </w:rPr>
              <w:tab/>
            </w:r>
          </w:p>
          <w:p w14:paraId="51C98ACB" w14:textId="77777777" w:rsidR="00816D2A" w:rsidRDefault="002B15AA">
            <w:pPr>
              <w:numPr>
                <w:ilvl w:val="1"/>
                <w:numId w:val="112"/>
              </w:numPr>
              <w:rPr>
                <w:lang w:eastAsia="ko-KR"/>
              </w:rPr>
            </w:pPr>
            <w:r>
              <w:rPr>
                <w:lang w:eastAsia="ko-KR"/>
              </w:rPr>
              <w:t>Remove small/medium/ (table in the paper)</w:t>
            </w:r>
          </w:p>
          <w:p w14:paraId="3BDE7EBD" w14:textId="77777777" w:rsidR="00816D2A" w:rsidRDefault="00816D2A">
            <w:pPr>
              <w:ind w:left="2880"/>
              <w:rPr>
                <w:lang w:eastAsia="ko-KR"/>
              </w:rPr>
            </w:pPr>
          </w:p>
        </w:tc>
      </w:tr>
      <w:tr w:rsidR="00816D2A" w14:paraId="24FD6DB1" w14:textId="77777777">
        <w:tc>
          <w:tcPr>
            <w:tcW w:w="9967" w:type="dxa"/>
            <w:gridSpan w:val="2"/>
          </w:tcPr>
          <w:p w14:paraId="5BD56FDC" w14:textId="77777777" w:rsidR="00816D2A" w:rsidRDefault="002B15AA">
            <w:pPr>
              <w:pStyle w:val="Heading6"/>
              <w:ind w:left="1152" w:hanging="1152"/>
              <w:rPr>
                <w:lang w:eastAsia="ko-KR"/>
              </w:rPr>
            </w:pPr>
            <w:r>
              <w:rPr>
                <w:lang w:eastAsia="ko-KR"/>
              </w:rPr>
              <w:lastRenderedPageBreak/>
              <w:t>Proposed Conclusion 8-9c:</w:t>
            </w:r>
          </w:p>
          <w:p w14:paraId="26314030" w14:textId="77777777" w:rsidR="00816D2A" w:rsidRDefault="002B15AA">
            <w:pPr>
              <w:pStyle w:val="ListParagraph"/>
              <w:numPr>
                <w:ilvl w:val="0"/>
                <w:numId w:val="113"/>
              </w:numPr>
              <w:rPr>
                <w:lang w:val="en-GB" w:eastAsia="ko-KR"/>
              </w:rPr>
            </w:pPr>
            <w:r>
              <w:rPr>
                <w:lang w:val="en-GB" w:eastAsia="ko-KR"/>
              </w:rPr>
              <w:t xml:space="preserve">Need of </w:t>
            </w:r>
            <w:r>
              <w:rPr>
                <w:lang w:eastAsia="ko-KR"/>
              </w:rPr>
              <w:t>model</w:t>
            </w:r>
            <w:r>
              <w:rPr>
                <w:lang w:val="en-GB" w:eastAsia="ko-KR"/>
              </w:rPr>
              <w:t xml:space="preserve"> delivery/transfer</w:t>
            </w:r>
          </w:p>
          <w:p w14:paraId="4A782F2E" w14:textId="77777777" w:rsidR="00816D2A" w:rsidRDefault="002B15AA">
            <w:pPr>
              <w:pStyle w:val="ListParagraph"/>
              <w:numPr>
                <w:ilvl w:val="1"/>
                <w:numId w:val="113"/>
              </w:numPr>
              <w:rPr>
                <w:lang w:eastAsia="ko-KR"/>
              </w:rPr>
            </w:pPr>
            <w:r>
              <w:rPr>
                <w:lang w:eastAsia="ko-KR"/>
              </w:rPr>
              <w:t xml:space="preserve">It is well understood that, for certain use cases or deployment scenarios, a single model may not generalize well, or scenario/configuration/site-specific models may have lower model size and complexity compared to a single generalizable model. In this scenario, model switching among a group of scenario/configuration/site-specific models will be beneficial. Given that UE may have a limited storage space to store all the models, UE may have to download applicable models as needed from a model storage (either NW or an OTT server). </w:t>
            </w:r>
            <w:r>
              <w:rPr>
                <w:color w:val="00B0F0"/>
                <w:lang w:eastAsia="ko-KR"/>
              </w:rPr>
              <w:t xml:space="preserve">The cost of model download will have to be considered, and therefore very frequent model switching requiring download is undesirable. </w:t>
            </w:r>
            <w:r>
              <w:rPr>
                <w:lang w:eastAsia="ko-KR"/>
              </w:rPr>
              <w:t xml:space="preserve">Therefore, </w:t>
            </w:r>
            <w:r>
              <w:rPr>
                <w:strike/>
                <w:color w:val="FF0000"/>
                <w:lang w:eastAsia="ko-KR"/>
              </w:rPr>
              <w:t>it is concluded that</w:t>
            </w:r>
            <w:r>
              <w:rPr>
                <w:color w:val="FF0000"/>
                <w:lang w:eastAsia="ko-KR"/>
              </w:rPr>
              <w:t xml:space="preserve"> </w:t>
            </w:r>
            <w:r>
              <w:rPr>
                <w:lang w:eastAsia="ko-KR"/>
              </w:rPr>
              <w:t>model delivery/</w:t>
            </w:r>
            <w:r>
              <w:rPr>
                <w:color w:val="FF0000"/>
                <w:lang w:eastAsia="ko-KR"/>
              </w:rPr>
              <w:t xml:space="preserve">transfer </w:t>
            </w:r>
            <w:r>
              <w:rPr>
                <w:strike/>
                <w:color w:val="FF0000"/>
                <w:lang w:eastAsia="ko-KR"/>
              </w:rPr>
              <w:t xml:space="preserve">storage </w:t>
            </w:r>
            <w:proofErr w:type="gramStart"/>
            <w:r>
              <w:rPr>
                <w:strike/>
                <w:color w:val="FF0000"/>
                <w:lang w:eastAsia="ko-KR"/>
              </w:rPr>
              <w:t>is</w:t>
            </w:r>
            <w:r>
              <w:rPr>
                <w:color w:val="FF0000"/>
                <w:lang w:eastAsia="ko-KR"/>
              </w:rPr>
              <w:t xml:space="preserve"> may be</w:t>
            </w:r>
            <w:proofErr w:type="gramEnd"/>
            <w:r>
              <w:rPr>
                <w:color w:val="FF0000"/>
                <w:lang w:eastAsia="ko-KR"/>
              </w:rPr>
              <w:t xml:space="preserve"> beneficial under some use cases </w:t>
            </w:r>
            <w:r>
              <w:rPr>
                <w:strike/>
                <w:color w:val="FF0000"/>
                <w:lang w:eastAsia="ko-KR"/>
              </w:rPr>
              <w:t>and should be supported</w:t>
            </w:r>
            <w:r>
              <w:rPr>
                <w:lang w:eastAsia="ko-KR"/>
              </w:rPr>
              <w:t>.</w:t>
            </w:r>
          </w:p>
          <w:p w14:paraId="7FB6C4F5" w14:textId="77777777" w:rsidR="00816D2A" w:rsidRDefault="002B15AA">
            <w:pPr>
              <w:pStyle w:val="ListParagraph"/>
              <w:numPr>
                <w:ilvl w:val="0"/>
                <w:numId w:val="113"/>
              </w:numPr>
              <w:rPr>
                <w:lang w:eastAsia="ko-KR"/>
              </w:rPr>
            </w:pPr>
            <w:r>
              <w:rPr>
                <w:lang w:eastAsia="ko-KR"/>
              </w:rPr>
              <w:t>Model parameter update on a deployed model via model delivery/transfer</w:t>
            </w:r>
          </w:p>
          <w:p w14:paraId="21AEF5A0" w14:textId="77777777" w:rsidR="00816D2A" w:rsidRDefault="002B15AA">
            <w:pPr>
              <w:pStyle w:val="ListParagraph"/>
              <w:numPr>
                <w:ilvl w:val="1"/>
                <w:numId w:val="113"/>
              </w:numPr>
              <w:rPr>
                <w:lang w:eastAsia="ko-KR"/>
              </w:rPr>
            </w:pPr>
            <w:r>
              <w:rPr>
                <w:lang w:eastAsia="ko-KR"/>
              </w:rPr>
              <w:t xml:space="preserve">While models can be trained and updated via offline engineering, such offline training takes a longer time scale, especially in scenarios where multi-vendor training collaboration is needed. Therefore, </w:t>
            </w:r>
            <w:r>
              <w:rPr>
                <w:strike/>
                <w:color w:val="FF0000"/>
                <w:lang w:eastAsia="ko-KR"/>
              </w:rPr>
              <w:t>it may be beneficial to support</w:t>
            </w:r>
            <w:r>
              <w:rPr>
                <w:color w:val="FF0000"/>
                <w:lang w:eastAsia="ko-KR"/>
              </w:rPr>
              <w:t xml:space="preserve"> </w:t>
            </w:r>
            <w:r>
              <w:rPr>
                <w:lang w:eastAsia="ko-KR"/>
              </w:rPr>
              <w:t>model parameter update on a deployed model via model delivery/transfer</w:t>
            </w:r>
            <w:r>
              <w:rPr>
                <w:color w:val="FF0000"/>
                <w:lang w:eastAsia="ko-KR"/>
              </w:rPr>
              <w:t xml:space="preserve"> may be </w:t>
            </w:r>
            <w:proofErr w:type="gramStart"/>
            <w:r>
              <w:rPr>
                <w:color w:val="FF0000"/>
                <w:lang w:eastAsia="ko-KR"/>
              </w:rPr>
              <w:t>considered</w:t>
            </w:r>
            <w:r>
              <w:rPr>
                <w:lang w:eastAsia="ko-KR"/>
              </w:rPr>
              <w:t>, when</w:t>
            </w:r>
            <w:proofErr w:type="gramEnd"/>
            <w:r>
              <w:rPr>
                <w:lang w:eastAsia="ko-KR"/>
              </w:rPr>
              <w:t xml:space="preserve"> shorter model parameter update timescale with less or no offline engineering or vendor-collaboration is desired.</w:t>
            </w:r>
          </w:p>
          <w:p w14:paraId="5011B019" w14:textId="77777777" w:rsidR="00816D2A" w:rsidRDefault="002B15AA">
            <w:pPr>
              <w:pStyle w:val="ListParagraph"/>
              <w:numPr>
                <w:ilvl w:val="1"/>
                <w:numId w:val="113"/>
              </w:numPr>
              <w:rPr>
                <w:lang w:eastAsia="ko-KR"/>
              </w:rPr>
            </w:pPr>
            <w:r>
              <w:rPr>
                <w:lang w:eastAsia="ko-KR"/>
              </w:rPr>
              <w:t>For UE-side models, a UE/chipset vendor, or a 3rd party who has access to the model training environment and dataset, can perform model training and deliver/transfer the updated model parameters to the target devices. Either open format or proprietary format model could be used for model delivery/transfer. The model could be stored either inside or outside NW for delivery/transfer.</w:t>
            </w:r>
          </w:p>
          <w:p w14:paraId="519D9908" w14:textId="77777777" w:rsidR="00816D2A" w:rsidRDefault="002B15AA">
            <w:pPr>
              <w:pStyle w:val="ListParagraph"/>
              <w:numPr>
                <w:ilvl w:val="1"/>
                <w:numId w:val="113"/>
              </w:numPr>
              <w:rPr>
                <w:lang w:eastAsia="ko-KR"/>
              </w:rPr>
            </w:pPr>
            <w:r>
              <w:rPr>
                <w:lang w:eastAsia="ko-KR"/>
              </w:rPr>
              <w:t>For UE-sided models and UE-part of two-sided models, model parameter update on a deployed model can be achieved when the model is an open format AI/ML model whose parameters are updated at a training location with access to training data and the updated model is stored at a storage location from which the model can be readily transferred/delivered to UE. An example is a training at a NW, or at an entity outside the NW having access to training data, and stored in an open-format model and delivered (Case y) or transferred (Case z</w:t>
            </w:r>
            <w:proofErr w:type="gramStart"/>
            <w:r>
              <w:rPr>
                <w:lang w:eastAsia="ko-KR"/>
              </w:rPr>
              <w:t>3,z</w:t>
            </w:r>
            <w:proofErr w:type="gramEnd"/>
            <w:r>
              <w:rPr>
                <w:lang w:eastAsia="ko-KR"/>
              </w:rPr>
              <w:t xml:space="preserve">4) to UE. If the training server inside/outside the NW has access to target-device training environment and/or target-specific conversion (or compilation) process, the model may be converted to a target-specific proprietary format before delivery/transfer to UE (Case </w:t>
            </w:r>
            <w:proofErr w:type="gramStart"/>
            <w:r>
              <w:rPr>
                <w:lang w:eastAsia="ko-KR"/>
              </w:rPr>
              <w:t>y,z</w:t>
            </w:r>
            <w:proofErr w:type="gramEnd"/>
            <w:r>
              <w:rPr>
                <w:lang w:eastAsia="ko-KR"/>
              </w:rPr>
              <w:t xml:space="preserve">1,z2). An example is a NW having </w:t>
            </w:r>
            <w:r>
              <w:rPr>
                <w:lang w:eastAsia="ko-KR"/>
              </w:rPr>
              <w:lastRenderedPageBreak/>
              <w:t>access to target-specific conversion environment (Case z2) or a vendor-owned training server either inside/outside of NW that has easy access to training data (Case z</w:t>
            </w:r>
            <w:proofErr w:type="gramStart"/>
            <w:r>
              <w:rPr>
                <w:lang w:eastAsia="ko-KR"/>
              </w:rPr>
              <w:t>1,y</w:t>
            </w:r>
            <w:proofErr w:type="gramEnd"/>
            <w:r>
              <w:rPr>
                <w:lang w:eastAsia="ko-KR"/>
              </w:rPr>
              <w:t>).</w:t>
            </w:r>
          </w:p>
          <w:p w14:paraId="26049B9A" w14:textId="77777777" w:rsidR="00816D2A" w:rsidRDefault="002B15AA">
            <w:pPr>
              <w:pStyle w:val="ListParagraph"/>
              <w:numPr>
                <w:ilvl w:val="1"/>
                <w:numId w:val="113"/>
              </w:numPr>
              <w:rPr>
                <w:lang w:eastAsia="ko-KR"/>
              </w:rPr>
            </w:pPr>
            <w:r>
              <w:rPr>
                <w:lang w:eastAsia="ko-KR"/>
              </w:rPr>
              <w:t xml:space="preserve">Model delivery/transfer in an open format model requires UE capability of compiling the model on-the-fly before using it for inference. Another possibility is to send the open format model to the UE/chipset vendor to compile/test the model, either in offline timescale or automated manner, before delivering/transferring to UE. </w:t>
            </w:r>
          </w:p>
          <w:p w14:paraId="19D238AA" w14:textId="77777777" w:rsidR="00816D2A" w:rsidRDefault="002B15AA">
            <w:pPr>
              <w:pStyle w:val="ListParagraph"/>
              <w:numPr>
                <w:ilvl w:val="1"/>
                <w:numId w:val="113"/>
              </w:numPr>
              <w:rPr>
                <w:lang w:eastAsia="ko-KR"/>
              </w:rPr>
            </w:pPr>
            <w:r>
              <w:rPr>
                <w:lang w:eastAsia="ko-KR"/>
              </w:rPr>
              <w:t>There are also potential concerns/challenges associated with model parameter update without going through offline compiling, quantization, and full testing of the model. Quantization-aware-training is generally preferred for its better performance to post-quantization training. Therefore, it is desirable for the training entity to have access to the quantization information of the model and the training environment. Lack of offline testing of the newly updated model may raise performance concerns, so it becomes more important to have proper functionality/model monitoring after deployment to mitigate the concern.</w:t>
            </w:r>
          </w:p>
          <w:p w14:paraId="30D4A3CE" w14:textId="77777777" w:rsidR="00816D2A" w:rsidRDefault="002B15AA">
            <w:pPr>
              <w:pStyle w:val="ListParagraph"/>
              <w:numPr>
                <w:ilvl w:val="0"/>
                <w:numId w:val="113"/>
              </w:numPr>
              <w:rPr>
                <w:lang w:eastAsia="ko-KR"/>
              </w:rPr>
            </w:pPr>
            <w:r>
              <w:rPr>
                <w:lang w:eastAsia="ko-KR"/>
              </w:rPr>
              <w:t>Preservation of proprietary design</w:t>
            </w:r>
          </w:p>
          <w:p w14:paraId="689CEBB4" w14:textId="77777777" w:rsidR="00816D2A" w:rsidRDefault="002B15AA">
            <w:pPr>
              <w:pStyle w:val="ListParagraph"/>
              <w:numPr>
                <w:ilvl w:val="1"/>
                <w:numId w:val="113"/>
              </w:numPr>
              <w:rPr>
                <w:lang w:eastAsia="ko-KR"/>
              </w:rPr>
            </w:pPr>
            <w:r>
              <w:rPr>
                <w:lang w:eastAsia="ko-KR"/>
              </w:rPr>
              <w:t>The proprietary design disclosure concern may arise either from model training or model storage. If a UE-side or a UE-part of two-sided model is trained at another party, its proprietary design may be revealed to the training party. Thus, training mechanisms without revealing the proprietary model design may need to be studied. Business agreements could be made to not disclose the proprietary design secret to a 3</w:t>
            </w:r>
            <w:r>
              <w:rPr>
                <w:vertAlign w:val="superscript"/>
                <w:lang w:eastAsia="ko-KR"/>
              </w:rPr>
              <w:t>rd</w:t>
            </w:r>
            <w:r>
              <w:rPr>
                <w:lang w:eastAsia="ko-KR"/>
              </w:rPr>
              <w:t xml:space="preserve"> party outside the model owner and the training party. Similarly, if a UE-side or a UE-part of two-sided model is stored at another party in an open format, its proprietary design may be revealed to the party storing the model. Mechanisms to protect the secrecy of the model may exist to protect the model design secrecy from the storing party.</w:t>
            </w:r>
          </w:p>
          <w:p w14:paraId="670B385F" w14:textId="77777777" w:rsidR="00816D2A" w:rsidRDefault="002B15AA">
            <w:pPr>
              <w:pStyle w:val="ListParagraph"/>
              <w:numPr>
                <w:ilvl w:val="0"/>
                <w:numId w:val="113"/>
              </w:numPr>
              <w:rPr>
                <w:lang w:eastAsia="ko-KR"/>
              </w:rPr>
            </w:pPr>
            <w:r>
              <w:rPr>
                <w:lang w:eastAsia="ko-KR"/>
              </w:rPr>
              <w:t>Model delivery/transfer of an unknown model structure at UE (Case z5)</w:t>
            </w:r>
          </w:p>
          <w:p w14:paraId="347E8880" w14:textId="77777777" w:rsidR="00816D2A" w:rsidRDefault="002B15AA">
            <w:pPr>
              <w:pStyle w:val="ListParagraph"/>
              <w:numPr>
                <w:ilvl w:val="1"/>
                <w:numId w:val="113"/>
              </w:numPr>
              <w:rPr>
                <w:lang w:eastAsia="ko-KR"/>
              </w:rPr>
            </w:pPr>
            <w:r>
              <w:rPr>
                <w:lang w:eastAsia="ko-KR"/>
              </w:rPr>
              <w:t xml:space="preserve">Model delivery/transfer of an unknown model structure at UE is very challenging, because the lack of target device specific optimization and lack of testing of the structure along with the rest of the chipset implementation runs the risk of degraded performance and chipset malfunctioning. Given that model structure is not frequently updated, there is no strong reason not to test the new structure offline, and more desirably, optimize the structure to the target device. Once the new model structure is confirmed to work well with the target device, it can be identified as a new model structure, and UE capability of the target devices can be updated </w:t>
            </w:r>
            <w:r>
              <w:rPr>
                <w:lang w:eastAsia="ko-KR"/>
              </w:rPr>
              <w:lastRenderedPageBreak/>
              <w:t>to indicate the support of the new structure, after which its model parameters may be updated via model delivery/transfer. Therefore, there is no practical reason to support model delivery/transfer of an unknown model structure at UE.</w:t>
            </w:r>
          </w:p>
          <w:p w14:paraId="7547773B" w14:textId="77777777" w:rsidR="00816D2A" w:rsidRDefault="00816D2A">
            <w:pPr>
              <w:rPr>
                <w:lang w:val="en-GB" w:eastAsia="ko-KR"/>
              </w:rPr>
            </w:pPr>
          </w:p>
          <w:p w14:paraId="51B5FF61" w14:textId="77777777" w:rsidR="00816D2A" w:rsidRDefault="00816D2A">
            <w:pPr>
              <w:rPr>
                <w:lang w:val="en-GB" w:eastAsia="ko-KR"/>
              </w:rPr>
            </w:pPr>
          </w:p>
          <w:p w14:paraId="4E130A46" w14:textId="77777777" w:rsidR="00816D2A" w:rsidRDefault="002B15AA">
            <w:pPr>
              <w:rPr>
                <w:lang w:val="en-GB" w:eastAsia="ko-KR"/>
              </w:rPr>
            </w:pPr>
            <w:r>
              <w:rPr>
                <w:color w:val="00B0F0"/>
                <w:lang w:val="en-GB" w:eastAsia="zh-CN"/>
              </w:rPr>
              <w:t xml:space="preserve">In summary, </w:t>
            </w:r>
            <w:r>
              <w:rPr>
                <w:lang w:val="en-GB" w:eastAsia="ko-KR"/>
              </w:rPr>
              <w:t xml:space="preserve">RAN1 concludes that </w:t>
            </w:r>
            <w:r>
              <w:rPr>
                <w:strike/>
                <w:color w:val="00B0F0"/>
                <w:lang w:val="en-GB" w:eastAsia="ko-KR"/>
              </w:rPr>
              <w:t>model delivery/transfer is may be beneficial in some scenarios and should be supported.</w:t>
            </w:r>
            <w:r>
              <w:rPr>
                <w:lang w:val="en-GB" w:eastAsia="ko-KR"/>
              </w:rPr>
              <w:t xml:space="preserve">: </w:t>
            </w:r>
          </w:p>
          <w:p w14:paraId="4B7DF7B2" w14:textId="77777777" w:rsidR="00816D2A" w:rsidRDefault="002B15AA">
            <w:pPr>
              <w:pStyle w:val="ListParagraph"/>
              <w:numPr>
                <w:ilvl w:val="0"/>
                <w:numId w:val="113"/>
              </w:numPr>
              <w:rPr>
                <w:color w:val="00B0F0"/>
                <w:lang w:val="en-GB" w:eastAsia="ko-KR"/>
              </w:rPr>
            </w:pPr>
            <w:r>
              <w:rPr>
                <w:color w:val="00B0F0"/>
                <w:lang w:val="en-GB" w:eastAsia="ko-KR"/>
              </w:rPr>
              <w:t>Model delivery/transfer may be beneficial for certain use cases or deployment scenarios.</w:t>
            </w:r>
          </w:p>
          <w:p w14:paraId="3A944074" w14:textId="77777777" w:rsidR="00816D2A" w:rsidRDefault="002B15AA">
            <w:pPr>
              <w:pStyle w:val="ListParagraph"/>
              <w:numPr>
                <w:ilvl w:val="0"/>
                <w:numId w:val="113"/>
              </w:numPr>
              <w:rPr>
                <w:color w:val="00B0F0"/>
                <w:lang w:val="en-GB" w:eastAsia="ko-KR"/>
              </w:rPr>
            </w:pPr>
            <w:r>
              <w:rPr>
                <w:color w:val="00B0F0"/>
                <w:lang w:eastAsia="ko-KR"/>
              </w:rPr>
              <w:t>Model parameter update on a deployed model via model delivery/transfer may be beneficial for certain use cases or deployment scenarios but comes with potential requirements/concerns/challenges.</w:t>
            </w:r>
          </w:p>
          <w:p w14:paraId="64798558" w14:textId="77777777" w:rsidR="00816D2A" w:rsidRDefault="002B15AA">
            <w:pPr>
              <w:spacing w:before="0" w:line="240" w:lineRule="auto"/>
              <w:jc w:val="left"/>
              <w:rPr>
                <w:lang w:val="en-GB" w:eastAsia="ko-KR"/>
              </w:rPr>
            </w:pPr>
            <w:r>
              <w:rPr>
                <w:lang w:val="en-GB" w:eastAsia="ko-KR"/>
              </w:rPr>
              <w:t xml:space="preserve">RAN1 concludes that model delivery/transfer </w:t>
            </w:r>
            <w:proofErr w:type="gramStart"/>
            <w:r>
              <w:rPr>
                <w:strike/>
                <w:color w:val="FF0000"/>
                <w:lang w:val="en-GB" w:eastAsia="ko-KR"/>
              </w:rPr>
              <w:t xml:space="preserve">is </w:t>
            </w:r>
            <w:r>
              <w:rPr>
                <w:color w:val="FF0000"/>
                <w:lang w:val="en-GB" w:eastAsia="ko-KR"/>
              </w:rPr>
              <w:t>may be</w:t>
            </w:r>
            <w:proofErr w:type="gramEnd"/>
            <w:r>
              <w:rPr>
                <w:color w:val="FF0000"/>
                <w:lang w:val="en-GB" w:eastAsia="ko-KR"/>
              </w:rPr>
              <w:t xml:space="preserve"> </w:t>
            </w:r>
            <w:r>
              <w:rPr>
                <w:lang w:val="en-GB" w:eastAsia="ko-KR"/>
              </w:rPr>
              <w:t xml:space="preserve">beneficial </w:t>
            </w:r>
            <w:r>
              <w:rPr>
                <w:color w:val="FF0000"/>
                <w:lang w:val="en-GB" w:eastAsia="ko-KR"/>
              </w:rPr>
              <w:t xml:space="preserve">in some scenarios </w:t>
            </w:r>
            <w:r>
              <w:rPr>
                <w:strike/>
                <w:color w:val="FF0000"/>
                <w:lang w:val="en-GB" w:eastAsia="ko-KR"/>
              </w:rPr>
              <w:t>and should be supported</w:t>
            </w:r>
            <w:r>
              <w:rPr>
                <w:lang w:val="en-GB" w:eastAsia="ko-KR"/>
              </w:rPr>
              <w:t xml:space="preserve">. </w:t>
            </w:r>
            <w:r>
              <w:rPr>
                <w:strike/>
                <w:color w:val="00B0F0"/>
                <w:lang w:val="en-GB" w:eastAsia="ko-KR"/>
              </w:rPr>
              <w:t xml:space="preserve">However, </w:t>
            </w:r>
            <w:r>
              <w:rPr>
                <w:lang w:val="en-GB" w:eastAsia="ko-KR"/>
              </w:rPr>
              <w:t>Model delivery/transfer mechanism, including the need/benefit of doing it over the air interface in a manner that is not transparent to 3GPP signaling, is contingent on training entity (OTT/gNB/CN/LMF/OAM), model storage entity (OTT/gNB/CN/LMF/OAM), and delivery/transfer mechanism (CP/UP), and is outside the RAN1 scope. Mechanism of model delivery/transfer, model storage entity, and specification of model delivery/transfer, if needed, is to be done by other working groups.</w:t>
            </w:r>
          </w:p>
        </w:tc>
      </w:tr>
    </w:tbl>
    <w:p w14:paraId="2965E848" w14:textId="77777777" w:rsidR="00816D2A" w:rsidRDefault="00816D2A">
      <w:pPr>
        <w:rPr>
          <w:b/>
          <w:bCs/>
        </w:rPr>
      </w:pPr>
    </w:p>
    <w:p w14:paraId="458CE8D9" w14:textId="77777777" w:rsidR="00816D2A" w:rsidRDefault="00816D2A">
      <w:pPr>
        <w:rPr>
          <w:b/>
          <w:bCs/>
          <w:lang w:val="en-GB"/>
        </w:rPr>
      </w:pPr>
    </w:p>
    <w:p w14:paraId="49CDACBD" w14:textId="77777777" w:rsidR="00816D2A" w:rsidRDefault="002B15AA">
      <w:pPr>
        <w:pStyle w:val="Heading5"/>
        <w:ind w:left="1008" w:hanging="1008"/>
      </w:pPr>
      <w:r>
        <w:t>Company proposals</w:t>
      </w:r>
    </w:p>
    <w:p w14:paraId="7268BBAE" w14:textId="77777777" w:rsidR="00816D2A" w:rsidRDefault="002B15AA">
      <w:pPr>
        <w:spacing w:after="120"/>
        <w:rPr>
          <w:b/>
          <w:bCs/>
          <w:color w:val="4472C4" w:themeColor="accent5"/>
          <w:lang w:val="en-GB"/>
        </w:rPr>
      </w:pPr>
      <w:r>
        <w:rPr>
          <w:b/>
          <w:bCs/>
          <w:color w:val="4472C4" w:themeColor="accent5"/>
          <w:lang w:val="en-GB"/>
        </w:rPr>
        <w:t xml:space="preserve">Huawei, </w:t>
      </w:r>
      <w:proofErr w:type="spellStart"/>
      <w:r>
        <w:rPr>
          <w:b/>
          <w:bCs/>
          <w:color w:val="4472C4" w:themeColor="accent5"/>
          <w:lang w:val="en-GB"/>
        </w:rPr>
        <w:t>HiSilicon</w:t>
      </w:r>
      <w:proofErr w:type="spellEnd"/>
      <w:r>
        <w:rPr>
          <w:b/>
          <w:bCs/>
          <w:color w:val="4472C4" w:themeColor="accent5"/>
          <w:lang w:val="en-GB"/>
        </w:rPr>
        <w:t>:</w:t>
      </w:r>
    </w:p>
    <w:p w14:paraId="36F4E711" w14:textId="77777777" w:rsidR="00816D2A" w:rsidRDefault="002B15AA">
      <w:pPr>
        <w:autoSpaceDE w:val="0"/>
        <w:autoSpaceDN w:val="0"/>
        <w:adjustRightInd w:val="0"/>
        <w:snapToGrid w:val="0"/>
        <w:spacing w:beforeLines="50" w:before="120" w:after="1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Proposal 1: For the cases of model transfer/delivery to UE, they can be categorized into the following classes:</w:t>
      </w:r>
    </w:p>
    <w:p w14:paraId="6C513D88" w14:textId="77777777" w:rsidR="00816D2A" w:rsidRDefault="002B15AA">
      <w:pPr>
        <w:numPr>
          <w:ilvl w:val="0"/>
          <w:numId w:val="40"/>
        </w:numPr>
        <w:autoSpaceDE w:val="0"/>
        <w:autoSpaceDN w:val="0"/>
        <w:adjustRightInd w:val="0"/>
        <w:snapToGrid w:val="0"/>
        <w:spacing w:before="120" w:after="120"/>
        <w:ind w:left="420"/>
        <w:jc w:val="both"/>
        <w:rPr>
          <w:rFonts w:ascii="Times New Roman" w:eastAsia="SimSun" w:hAnsi="Times New Roman" w:cs="Calibri"/>
          <w:b/>
          <w:i/>
          <w:kern w:val="0"/>
          <w:lang w:val="en-GB"/>
          <w14:ligatures w14:val="none"/>
        </w:rPr>
      </w:pPr>
      <w:r>
        <w:rPr>
          <w:rFonts w:ascii="Times New Roman" w:eastAsia="SimSun" w:hAnsi="Times New Roman" w:cs="Calibri"/>
          <w:b/>
          <w:i/>
          <w:kern w:val="0"/>
          <w:lang w:val="en-GB"/>
          <w14:ligatures w14:val="none"/>
        </w:rPr>
        <w:t>Class 1: The delivered model is trained at Network side (including MNOs). This class includes</w:t>
      </w:r>
      <w:r>
        <w:rPr>
          <w:rFonts w:ascii="Calibri" w:eastAsia="SimSun" w:hAnsi="Calibri" w:cs="Calibri"/>
          <w:b/>
          <w:i/>
          <w:kern w:val="0"/>
          <w:lang w:eastAsia="zh-CN"/>
          <w14:ligatures w14:val="none"/>
        </w:rPr>
        <w:t xml:space="preserve"> </w:t>
      </w:r>
      <w:r>
        <w:rPr>
          <w:rFonts w:ascii="Times New Roman" w:eastAsia="SimSun" w:hAnsi="Times New Roman" w:cs="Calibri"/>
          <w:b/>
          <w:i/>
          <w:kern w:val="0"/>
          <w:lang w:val="en-GB"/>
          <w14:ligatures w14:val="none"/>
        </w:rPr>
        <w:t>Case y, z2, z4, and z5.</w:t>
      </w:r>
    </w:p>
    <w:p w14:paraId="03B279C1" w14:textId="77777777" w:rsidR="00816D2A" w:rsidRDefault="002B15AA">
      <w:pPr>
        <w:numPr>
          <w:ilvl w:val="0"/>
          <w:numId w:val="40"/>
        </w:numPr>
        <w:autoSpaceDE w:val="0"/>
        <w:autoSpaceDN w:val="0"/>
        <w:adjustRightInd w:val="0"/>
        <w:snapToGrid w:val="0"/>
        <w:spacing w:before="120" w:after="120"/>
        <w:ind w:left="420"/>
        <w:jc w:val="both"/>
        <w:rPr>
          <w:rFonts w:ascii="Calibri" w:eastAsia="SimSun" w:hAnsi="Calibri" w:cs="Calibri"/>
          <w:b/>
          <w:bCs/>
          <w:i/>
          <w:kern w:val="0"/>
          <w:lang w:val="en-GB" w:eastAsia="zh-CN"/>
          <w14:ligatures w14:val="none"/>
        </w:rPr>
      </w:pPr>
      <w:r>
        <w:rPr>
          <w:rFonts w:ascii="Times New Roman" w:eastAsia="SimSun" w:hAnsi="Times New Roman" w:cs="Calibri"/>
          <w:b/>
          <w:i/>
          <w:kern w:val="0"/>
          <w:lang w:val="en-GB"/>
          <w14:ligatures w14:val="none"/>
        </w:rPr>
        <w:t>Class 2: The delivered model is trained at UE side (including neutral site which is affiliated with the UE vendor). This class includes Case y, z1, and z3.</w:t>
      </w:r>
    </w:p>
    <w:p w14:paraId="70F59197" w14:textId="77777777" w:rsidR="00816D2A" w:rsidRDefault="002B15AA">
      <w:pPr>
        <w:rPr>
          <w:b/>
          <w:i/>
          <w:lang w:val="en-GB"/>
        </w:rPr>
      </w:pPr>
      <w:r>
        <w:rPr>
          <w:b/>
          <w:i/>
          <w:lang w:val="en-GB"/>
        </w:rPr>
        <w:t>Proposal 2: For the model transfer/delivery to UE, capture the following to the observation:</w:t>
      </w:r>
    </w:p>
    <w:p w14:paraId="17DF3BB4" w14:textId="77777777" w:rsidR="00816D2A" w:rsidRDefault="002B15AA">
      <w:pPr>
        <w:pStyle w:val="ListParagraph"/>
        <w:numPr>
          <w:ilvl w:val="0"/>
          <w:numId w:val="40"/>
        </w:numPr>
        <w:spacing w:before="120" w:after="120" w:line="240" w:lineRule="auto"/>
        <w:ind w:left="420"/>
        <w:jc w:val="both"/>
        <w:rPr>
          <w:rFonts w:ascii="Times New Roman" w:hAnsi="Times New Roman" w:cs="Times New Roman"/>
          <w:b/>
          <w:i/>
          <w:lang w:val="en-GB"/>
        </w:rPr>
      </w:pPr>
      <w:r>
        <w:rPr>
          <w:rFonts w:ascii="Times New Roman" w:hAnsi="Times New Roman" w:cs="Times New Roman"/>
          <w:b/>
          <w:i/>
          <w:lang w:val="en-GB"/>
        </w:rPr>
        <w:t>For model delivery/transfer to UE, from the device implementation point of view</w:t>
      </w:r>
    </w:p>
    <w:p w14:paraId="6A0226F4" w14:textId="77777777" w:rsidR="00816D2A" w:rsidRDefault="002B15AA">
      <w:pPr>
        <w:pStyle w:val="ListParagraph"/>
        <w:numPr>
          <w:ilvl w:val="1"/>
          <w:numId w:val="40"/>
        </w:numPr>
        <w:spacing w:before="120" w:after="120" w:line="240" w:lineRule="auto"/>
        <w:ind w:left="851"/>
        <w:jc w:val="both"/>
        <w:rPr>
          <w:rFonts w:ascii="Times New Roman" w:hAnsi="Times New Roman" w:cs="Times New Roman"/>
          <w:b/>
          <w:i/>
          <w:lang w:val="en-GB"/>
        </w:rPr>
      </w:pPr>
      <w:r>
        <w:rPr>
          <w:rFonts w:ascii="Times New Roman" w:hAnsi="Times New Roman" w:cs="Times New Roman"/>
          <w:b/>
          <w:i/>
          <w:lang w:val="en-GB"/>
        </w:rPr>
        <w:t xml:space="preserve">Model </w:t>
      </w:r>
      <w:r>
        <w:rPr>
          <w:rFonts w:ascii="Times New Roman" w:hAnsi="Times New Roman" w:cs="Times New Roman"/>
          <w:b/>
          <w:i/>
        </w:rPr>
        <w:t>delivery</w:t>
      </w:r>
      <w:r>
        <w:rPr>
          <w:rFonts w:ascii="Times New Roman" w:hAnsi="Times New Roman" w:cs="Times New Roman"/>
          <w:b/>
          <w:i/>
          <w:lang w:val="en-GB"/>
        </w:rPr>
        <w:t xml:space="preserve">/transfer to UE in a proprietary format (Case y, z1, z2) </w:t>
      </w:r>
      <w:r>
        <w:rPr>
          <w:rFonts w:ascii="Times New Roman" w:hAnsi="Times New Roman" w:cs="Times New Roman"/>
          <w:b/>
          <w:i/>
          <w:strike/>
          <w:color w:val="FF0000"/>
          <w:lang w:val="en-GB"/>
        </w:rPr>
        <w:t>is feasible from RAN1 perspective</w:t>
      </w:r>
      <w:r>
        <w:rPr>
          <w:rFonts w:ascii="Times New Roman" w:hAnsi="Times New Roman" w:cs="Times New Roman"/>
          <w:b/>
          <w:i/>
          <w:color w:val="FF0000"/>
          <w:lang w:val="en-GB"/>
        </w:rPr>
        <w:t xml:space="preserve"> may be beneficial for UE to directly implement model which has been compiled. </w:t>
      </w:r>
    </w:p>
    <w:p w14:paraId="6F9D522D" w14:textId="77777777" w:rsidR="00816D2A" w:rsidRDefault="002B15AA">
      <w:pPr>
        <w:pStyle w:val="ListParagraph"/>
        <w:numPr>
          <w:ilvl w:val="1"/>
          <w:numId w:val="40"/>
        </w:numPr>
        <w:spacing w:before="120" w:after="120" w:line="240" w:lineRule="auto"/>
        <w:ind w:left="851"/>
        <w:jc w:val="both"/>
        <w:rPr>
          <w:lang w:val="en-GB"/>
        </w:rPr>
      </w:pPr>
      <w:r>
        <w:rPr>
          <w:rFonts w:ascii="Times New Roman" w:hAnsi="Times New Roman" w:cs="Times New Roman"/>
          <w:b/>
          <w:i/>
          <w:lang w:val="en-GB"/>
        </w:rPr>
        <w:t xml:space="preserve">Parameter </w:t>
      </w:r>
      <w:r>
        <w:rPr>
          <w:rFonts w:ascii="Times New Roman" w:hAnsi="Times New Roman" w:cs="Times New Roman"/>
          <w:b/>
          <w:i/>
        </w:rPr>
        <w:t>update</w:t>
      </w:r>
      <w:r>
        <w:rPr>
          <w:rFonts w:ascii="Times New Roman" w:hAnsi="Times New Roman" w:cs="Times New Roman"/>
          <w:b/>
          <w:i/>
          <w:lang w:val="en-GB"/>
        </w:rPr>
        <w:t xml:space="preserve"> of a known structure on a deployed model via model delivery/transfer in an open </w:t>
      </w:r>
      <w:r>
        <w:rPr>
          <w:rFonts w:ascii="Times New Roman" w:hAnsi="Times New Roman" w:cs="Times New Roman"/>
          <w:b/>
          <w:i/>
        </w:rPr>
        <w:t>format</w:t>
      </w:r>
      <w:r>
        <w:rPr>
          <w:rFonts w:ascii="Times New Roman" w:hAnsi="Times New Roman" w:cs="Times New Roman"/>
          <w:b/>
          <w:i/>
          <w:lang w:val="en-GB"/>
        </w:rPr>
        <w:t xml:space="preserve"> (Case z3, z4) may be beneficial for certain use cases or deployment scenarios, e.g., when it is desired to have shorter model parameter update timescale due to no need for offline compiling with less offline engineering, but it comes with potential requirements/challenges, e.g., advanced device implementation, lack of device-specific optimization/testing compared to model delivery via proprietary format.</w:t>
      </w:r>
    </w:p>
    <w:p w14:paraId="01668C00" w14:textId="77777777" w:rsidR="00816D2A" w:rsidRDefault="002B15AA">
      <w:pPr>
        <w:pStyle w:val="ListParagraph"/>
        <w:numPr>
          <w:ilvl w:val="0"/>
          <w:numId w:val="40"/>
        </w:numPr>
        <w:spacing w:before="120" w:after="120" w:line="240" w:lineRule="auto"/>
        <w:ind w:left="420"/>
        <w:jc w:val="both"/>
        <w:rPr>
          <w:color w:val="FF0000"/>
          <w:lang w:val="en-GB"/>
        </w:rPr>
      </w:pPr>
      <w:r>
        <w:rPr>
          <w:rFonts w:ascii="Times New Roman" w:hAnsi="Times New Roman" w:cs="Times New Roman"/>
          <w:b/>
          <w:i/>
          <w:color w:val="FF0000"/>
          <w:lang w:val="en-GB"/>
        </w:rPr>
        <w:t>For model delivery/transfer to UE, from the Network involvement perspective</w:t>
      </w:r>
    </w:p>
    <w:p w14:paraId="56159505" w14:textId="77777777" w:rsidR="00816D2A" w:rsidRDefault="002B15AA">
      <w:pPr>
        <w:pStyle w:val="ListParagraph"/>
        <w:numPr>
          <w:ilvl w:val="1"/>
          <w:numId w:val="40"/>
        </w:numPr>
        <w:spacing w:before="120" w:after="120" w:line="240" w:lineRule="auto"/>
        <w:ind w:left="851"/>
        <w:jc w:val="both"/>
        <w:rPr>
          <w:rFonts w:ascii="Times New Roman" w:hAnsi="Times New Roman" w:cs="Times New Roman"/>
          <w:b/>
          <w:i/>
          <w:color w:val="FF0000"/>
          <w:lang w:val="en-GB"/>
        </w:rPr>
      </w:pPr>
      <w:r>
        <w:rPr>
          <w:rFonts w:ascii="Times New Roman" w:hAnsi="Times New Roman" w:cs="Times New Roman"/>
          <w:b/>
          <w:i/>
          <w:color w:val="FF0000"/>
          <w:lang w:val="en-GB"/>
        </w:rPr>
        <w:t>For model trained at Network side, it comes with potential requirements/challenges of additional offline interoperation as the trained model is delivered to UE side before deployed to the UE device (Case y/z2</w:t>
      </w:r>
      <w:proofErr w:type="gramStart"/>
      <w:r>
        <w:rPr>
          <w:rFonts w:ascii="Times New Roman" w:hAnsi="Times New Roman" w:cs="Times New Roman"/>
          <w:b/>
          <w:i/>
          <w:color w:val="FF0000"/>
          <w:lang w:val="en-GB"/>
        </w:rPr>
        <w:t>), and</w:t>
      </w:r>
      <w:proofErr w:type="gramEnd"/>
      <w:r>
        <w:rPr>
          <w:rFonts w:ascii="Times New Roman" w:hAnsi="Times New Roman" w:cs="Times New Roman"/>
          <w:b/>
          <w:i/>
          <w:color w:val="FF0000"/>
          <w:lang w:val="en-GB"/>
        </w:rPr>
        <w:t xml:space="preserve"> comes with potential requirements/challenges of Network side burden on model </w:t>
      </w:r>
      <w:r>
        <w:rPr>
          <w:rFonts w:ascii="Times New Roman" w:hAnsi="Times New Roman" w:cs="Times New Roman"/>
          <w:b/>
          <w:i/>
          <w:color w:val="FF0000"/>
          <w:lang w:val="en-GB"/>
        </w:rPr>
        <w:lastRenderedPageBreak/>
        <w:t>maintenance/storage from various UE vendors/types in case of known structure at UE (Case y/z2 with known model structure/Case z4).</w:t>
      </w:r>
    </w:p>
    <w:p w14:paraId="1502C36D" w14:textId="77777777" w:rsidR="00816D2A" w:rsidRDefault="002B15AA">
      <w:pPr>
        <w:pStyle w:val="ListParagraph"/>
        <w:numPr>
          <w:ilvl w:val="1"/>
          <w:numId w:val="40"/>
        </w:numPr>
        <w:spacing w:before="120" w:after="120" w:line="240" w:lineRule="auto"/>
        <w:ind w:left="851"/>
        <w:jc w:val="both"/>
        <w:rPr>
          <w:rFonts w:ascii="Times New Roman" w:hAnsi="Times New Roman" w:cs="Times New Roman"/>
          <w:b/>
          <w:i/>
          <w:color w:val="FF0000"/>
          <w:lang w:val="en-GB"/>
        </w:rPr>
      </w:pPr>
      <w:r>
        <w:rPr>
          <w:rFonts w:ascii="Times New Roman" w:hAnsi="Times New Roman" w:cs="Times New Roman"/>
          <w:b/>
          <w:i/>
          <w:color w:val="FF0000"/>
          <w:lang w:val="en-GB"/>
        </w:rPr>
        <w:t>For model trained at UE side/neutral site, it comes with potential requirements/challenges of additional offline interoperation and Network side burden on model maintenance/storage if Network is involved in the model transfer/delivery (Case z1/z3) compared to Case y with over-the-top manner.</w:t>
      </w:r>
    </w:p>
    <w:p w14:paraId="260FED0A" w14:textId="77777777" w:rsidR="00816D2A" w:rsidRDefault="002B15AA">
      <w:pPr>
        <w:autoSpaceDE w:val="0"/>
        <w:autoSpaceDN w:val="0"/>
        <w:adjustRightInd w:val="0"/>
        <w:snapToGrid w:val="0"/>
        <w:spacing w:after="1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Proposal 3: For the study of model transfer/delivery from Network to UE, small model size (e.g., to ensure no strong impact to legacy RRC signaling) should be assumed as a starting point.</w:t>
      </w:r>
    </w:p>
    <w:p w14:paraId="4C055433" w14:textId="77777777" w:rsidR="00816D2A" w:rsidRDefault="002B15AA">
      <w:pPr>
        <w:autoSpaceDE w:val="0"/>
        <w:autoSpaceDN w:val="0"/>
        <w:adjustRightInd w:val="0"/>
        <w:snapToGrid w:val="0"/>
        <w:spacing w:before="120" w:after="120"/>
        <w:jc w:val="both"/>
        <w:rPr>
          <w:rFonts w:ascii="Times New Roman" w:eastAsia="SimSun" w:hAnsi="Times New Roman" w:cs="Times New Roman"/>
          <w:kern w:val="0"/>
          <w:lang w:eastAsia="zh-CN"/>
          <w14:ligatures w14:val="none"/>
        </w:rPr>
      </w:pPr>
      <w:r>
        <w:rPr>
          <w:rFonts w:ascii="Times New Roman" w:eastAsia="SimSun" w:hAnsi="Times New Roman" w:cs="Times New Roman"/>
          <w:b/>
          <w:i/>
          <w:kern w:val="0"/>
          <w:lang w:eastAsia="zh-CN"/>
          <w14:ligatures w14:val="none"/>
        </w:rPr>
        <w:t>Proposal 4: For the study of UE sided AI/ML model (CSI prediction, BM, and positioning),</w:t>
      </w:r>
      <w:r>
        <w:rPr>
          <w:rFonts w:ascii="Times New Roman" w:eastAsia="SimSun" w:hAnsi="Times New Roman" w:cs="Times New Roman"/>
          <w:kern w:val="0"/>
          <w14:ligatures w14:val="none"/>
        </w:rPr>
        <w:t xml:space="preserve"> </w:t>
      </w:r>
      <w:r>
        <w:rPr>
          <w:rFonts w:ascii="Times New Roman" w:eastAsia="SimSun" w:hAnsi="Times New Roman" w:cs="Times New Roman"/>
          <w:b/>
          <w:i/>
          <w:kern w:val="0"/>
          <w:lang w:eastAsia="zh-CN"/>
          <w14:ligatures w14:val="none"/>
        </w:rPr>
        <w:t>LCM without model transfer/delivery should be considered</w:t>
      </w:r>
      <w:r>
        <w:rPr>
          <w:rFonts w:ascii="Times New Roman" w:eastAsia="SimSun" w:hAnsi="Times New Roman" w:cs="Times New Roman"/>
          <w:b/>
          <w:i/>
          <w:kern w:val="0"/>
          <w14:ligatures w14:val="none"/>
        </w:rPr>
        <w:t>.</w:t>
      </w:r>
    </w:p>
    <w:p w14:paraId="037C11E1" w14:textId="77777777" w:rsidR="00816D2A" w:rsidRDefault="002B15AA">
      <w:pPr>
        <w:snapToGrid w:val="0"/>
        <w:spacing w:beforeLines="30" w:before="72" w:afterLines="30" w:after="72" w:line="288" w:lineRule="auto"/>
        <w:rPr>
          <w:rFonts w:eastAsia="Microsoft YaHei"/>
          <w:kern w:val="0"/>
        </w:rPr>
      </w:pPr>
      <w:r>
        <w:rPr>
          <w:b/>
          <w:bCs/>
          <w:color w:val="4472C4" w:themeColor="accent5"/>
          <w:lang w:val="en-GB"/>
        </w:rPr>
        <w:t>ZTE:</w:t>
      </w:r>
    </w:p>
    <w:p w14:paraId="49C6A70D" w14:textId="77777777" w:rsidR="00816D2A" w:rsidRDefault="002B15AA">
      <w:pPr>
        <w:pStyle w:val="ZTE-Proposal-20210505"/>
        <w:numPr>
          <w:ilvl w:val="0"/>
          <w:numId w:val="41"/>
        </w:numPr>
        <w:spacing w:before="72" w:after="72"/>
        <w:jc w:val="both"/>
        <w:rPr>
          <w:lang w:val="en-US"/>
        </w:rPr>
      </w:pPr>
      <w:bookmarkStart w:id="177" w:name="_Toc23696"/>
      <w:bookmarkStart w:id="178" w:name="_Toc24270"/>
      <w:r>
        <w:rPr>
          <w:rFonts w:hint="eastAsia"/>
          <w:lang w:val="en-US"/>
        </w:rPr>
        <w:t>Conclude the different model transfer/delivery options in terms of benefits, challenges, and specification impacts based on the following tables:</w:t>
      </w:r>
      <w:bookmarkEnd w:id="177"/>
      <w:bookmarkEnd w:id="178"/>
    </w:p>
    <w:tbl>
      <w:tblPr>
        <w:tblStyle w:val="TableGrid"/>
        <w:tblW w:w="0" w:type="auto"/>
        <w:tblLook w:val="04A0" w:firstRow="1" w:lastRow="0" w:firstColumn="1" w:lastColumn="0" w:noHBand="0" w:noVBand="1"/>
      </w:tblPr>
      <w:tblGrid>
        <w:gridCol w:w="2354"/>
        <w:gridCol w:w="1648"/>
        <w:gridCol w:w="2988"/>
        <w:gridCol w:w="2777"/>
      </w:tblGrid>
      <w:tr w:rsidR="00816D2A" w14:paraId="6D790365" w14:textId="77777777">
        <w:tc>
          <w:tcPr>
            <w:tcW w:w="2354" w:type="dxa"/>
          </w:tcPr>
          <w:p w14:paraId="65036E0B" w14:textId="77777777" w:rsidR="00816D2A" w:rsidRDefault="002B15AA">
            <w:pPr>
              <w:snapToGrid w:val="0"/>
              <w:spacing w:beforeLines="30" w:before="72" w:afterLines="30" w:after="72" w:line="288" w:lineRule="auto"/>
              <w:rPr>
                <w:rFonts w:eastAsia="SimSun"/>
                <w:lang w:eastAsia="ko-KR"/>
              </w:rPr>
            </w:pPr>
            <w:r>
              <w:rPr>
                <w:rFonts w:eastAsia="SimSun"/>
                <w:lang w:eastAsia="ko-KR"/>
              </w:rPr>
              <w:t>Network-side training</w:t>
            </w:r>
          </w:p>
        </w:tc>
        <w:tc>
          <w:tcPr>
            <w:tcW w:w="1596" w:type="dxa"/>
          </w:tcPr>
          <w:p w14:paraId="4FA19168" w14:textId="77777777" w:rsidR="00816D2A" w:rsidRDefault="002B15AA">
            <w:pPr>
              <w:snapToGrid w:val="0"/>
              <w:spacing w:beforeLines="30" w:before="72" w:afterLines="30" w:after="72" w:line="288" w:lineRule="auto"/>
              <w:rPr>
                <w:lang w:val="en-GB" w:eastAsia="ko-KR"/>
              </w:rPr>
            </w:pPr>
            <w:r>
              <w:rPr>
                <w:lang w:val="en-GB" w:eastAsia="ko-KR"/>
              </w:rPr>
              <w:t>Benefits</w:t>
            </w:r>
          </w:p>
        </w:tc>
        <w:tc>
          <w:tcPr>
            <w:tcW w:w="2988" w:type="dxa"/>
          </w:tcPr>
          <w:p w14:paraId="045434D3" w14:textId="77777777" w:rsidR="00816D2A" w:rsidRDefault="002B15AA">
            <w:pPr>
              <w:snapToGrid w:val="0"/>
              <w:spacing w:beforeLines="30" w:before="72" w:afterLines="30" w:after="72" w:line="288" w:lineRule="auto"/>
              <w:rPr>
                <w:lang w:val="en-GB" w:eastAsia="ko-KR"/>
              </w:rPr>
            </w:pPr>
            <w:r>
              <w:rPr>
                <w:lang w:val="en-GB" w:eastAsia="ko-KR"/>
              </w:rPr>
              <w:t>Challenges / requirements</w:t>
            </w:r>
          </w:p>
        </w:tc>
        <w:tc>
          <w:tcPr>
            <w:tcW w:w="2777" w:type="dxa"/>
          </w:tcPr>
          <w:p w14:paraId="2D7B47AA" w14:textId="77777777" w:rsidR="00816D2A" w:rsidRDefault="002B15AA">
            <w:pPr>
              <w:snapToGrid w:val="0"/>
              <w:spacing w:beforeLines="30" w:before="72" w:afterLines="30" w:after="72" w:line="288" w:lineRule="auto"/>
              <w:rPr>
                <w:lang w:val="en-GB" w:eastAsia="ko-KR"/>
              </w:rPr>
            </w:pPr>
            <w:r>
              <w:rPr>
                <w:lang w:val="en-GB" w:eastAsia="ko-KR"/>
              </w:rPr>
              <w:t xml:space="preserve">Potential specification impact </w:t>
            </w:r>
          </w:p>
        </w:tc>
      </w:tr>
      <w:tr w:rsidR="00816D2A" w14:paraId="283F15D1" w14:textId="77777777">
        <w:tc>
          <w:tcPr>
            <w:tcW w:w="2354" w:type="dxa"/>
          </w:tcPr>
          <w:p w14:paraId="56843433" w14:textId="77777777" w:rsidR="00816D2A" w:rsidRDefault="002B15AA">
            <w:pPr>
              <w:snapToGrid w:val="0"/>
              <w:spacing w:beforeLines="30" w:before="72" w:afterLines="30" w:after="72" w:line="288" w:lineRule="auto"/>
              <w:rPr>
                <w:lang w:val="en-GB" w:eastAsia="ko-KR"/>
              </w:rPr>
            </w:pPr>
            <w:r>
              <w:rPr>
                <w:lang w:val="en-GB" w:eastAsia="ko-KR"/>
              </w:rPr>
              <w:t>y</w:t>
            </w:r>
          </w:p>
        </w:tc>
        <w:tc>
          <w:tcPr>
            <w:tcW w:w="1596" w:type="dxa"/>
          </w:tcPr>
          <w:p w14:paraId="28D361C5" w14:textId="77777777" w:rsidR="00816D2A" w:rsidRDefault="002B15AA">
            <w:pPr>
              <w:snapToGrid w:val="0"/>
              <w:spacing w:beforeLines="30" w:before="72" w:afterLines="30" w:after="72" w:line="288" w:lineRule="auto"/>
              <w:rPr>
                <w:lang w:val="en-GB" w:eastAsia="ko-KR"/>
              </w:rPr>
            </w:pPr>
            <w:r>
              <w:rPr>
                <w:lang w:val="en-GB" w:eastAsia="ko-KR"/>
              </w:rPr>
              <w:t>-</w:t>
            </w:r>
          </w:p>
        </w:tc>
        <w:tc>
          <w:tcPr>
            <w:tcW w:w="2988" w:type="dxa"/>
          </w:tcPr>
          <w:p w14:paraId="505A82DB" w14:textId="77777777" w:rsidR="00816D2A" w:rsidRDefault="002B15AA">
            <w:pPr>
              <w:snapToGrid w:val="0"/>
              <w:spacing w:beforeLines="30" w:before="72" w:afterLines="30" w:after="72" w:line="288" w:lineRule="auto"/>
              <w:rPr>
                <w:lang w:val="en-GB" w:eastAsia="ko-KR"/>
              </w:rPr>
            </w:pPr>
            <w:r>
              <w:rPr>
                <w:lang w:val="en-GB" w:eastAsia="ko-KR"/>
              </w:rPr>
              <w:t>-</w:t>
            </w:r>
          </w:p>
        </w:tc>
        <w:tc>
          <w:tcPr>
            <w:tcW w:w="2777" w:type="dxa"/>
          </w:tcPr>
          <w:p w14:paraId="3B5ADF8E" w14:textId="77777777" w:rsidR="00816D2A" w:rsidRDefault="002B15AA">
            <w:pPr>
              <w:snapToGrid w:val="0"/>
              <w:spacing w:beforeLines="30" w:before="72" w:afterLines="30" w:after="72" w:line="288" w:lineRule="auto"/>
              <w:rPr>
                <w:lang w:val="en-GB" w:eastAsia="ko-KR"/>
              </w:rPr>
            </w:pPr>
            <w:r>
              <w:rPr>
                <w:lang w:val="en-GB" w:eastAsia="ko-KR"/>
              </w:rPr>
              <w:t>-</w:t>
            </w:r>
          </w:p>
        </w:tc>
      </w:tr>
      <w:tr w:rsidR="00816D2A" w14:paraId="47C1C329" w14:textId="77777777">
        <w:tc>
          <w:tcPr>
            <w:tcW w:w="2354" w:type="dxa"/>
            <w:vAlign w:val="center"/>
          </w:tcPr>
          <w:p w14:paraId="1734B47E" w14:textId="77777777" w:rsidR="00816D2A" w:rsidRDefault="002B15AA">
            <w:pPr>
              <w:pStyle w:val="NormalWeb"/>
              <w:snapToGrid w:val="0"/>
              <w:spacing w:beforeLines="30" w:before="72" w:afterLines="30" w:after="72" w:line="288" w:lineRule="auto"/>
              <w:rPr>
                <w:sz w:val="20"/>
                <w:lang w:eastAsia="ko-KR"/>
              </w:rPr>
            </w:pPr>
            <w:r>
              <w:rPr>
                <w:sz w:val="20"/>
                <w:lang w:eastAsia="ko-KR"/>
              </w:rPr>
              <w:t>Z2</w:t>
            </w:r>
          </w:p>
        </w:tc>
        <w:tc>
          <w:tcPr>
            <w:tcW w:w="1596" w:type="dxa"/>
            <w:vAlign w:val="center"/>
          </w:tcPr>
          <w:p w14:paraId="5BFCF6C6" w14:textId="77777777" w:rsidR="00816D2A" w:rsidRDefault="002B15AA">
            <w:pPr>
              <w:pStyle w:val="NormalWeb"/>
              <w:snapToGrid w:val="0"/>
              <w:spacing w:beforeLines="30" w:before="72" w:afterLines="30" w:after="72" w:line="288" w:lineRule="auto"/>
              <w:rPr>
                <w:strike/>
                <w:sz w:val="20"/>
                <w:lang w:eastAsia="zh-CN"/>
              </w:rPr>
            </w:pPr>
            <w:r>
              <w:rPr>
                <w:sz w:val="20"/>
                <w:lang w:eastAsia="ko-KR"/>
              </w:rPr>
              <w:t>B</w:t>
            </w:r>
            <w:r>
              <w:rPr>
                <w:rFonts w:hint="eastAsia"/>
                <w:sz w:val="20"/>
                <w:lang w:eastAsia="zh-CN"/>
              </w:rPr>
              <w:t>4</w:t>
            </w:r>
            <w:r>
              <w:rPr>
                <w:sz w:val="20"/>
                <w:lang w:eastAsia="ko-KR"/>
              </w:rPr>
              <w:t>, B</w:t>
            </w:r>
            <w:r>
              <w:rPr>
                <w:rFonts w:hint="eastAsia"/>
                <w:sz w:val="20"/>
                <w:lang w:eastAsia="zh-CN"/>
              </w:rPr>
              <w:t>5</w:t>
            </w:r>
          </w:p>
        </w:tc>
        <w:tc>
          <w:tcPr>
            <w:tcW w:w="2988" w:type="dxa"/>
            <w:vAlign w:val="center"/>
          </w:tcPr>
          <w:p w14:paraId="12940231" w14:textId="77777777" w:rsidR="00816D2A" w:rsidRDefault="002B15AA">
            <w:pPr>
              <w:pStyle w:val="NormalWeb"/>
              <w:snapToGrid w:val="0"/>
              <w:spacing w:beforeLines="30" w:before="72" w:afterLines="30" w:after="72" w:line="288" w:lineRule="auto"/>
              <w:rPr>
                <w:sz w:val="20"/>
                <w:lang w:eastAsia="zh-CN"/>
              </w:rPr>
            </w:pPr>
            <w:r>
              <w:rPr>
                <w:sz w:val="20"/>
                <w:lang w:eastAsia="ko-KR"/>
              </w:rPr>
              <w:t>C</w:t>
            </w:r>
            <w:r>
              <w:rPr>
                <w:rFonts w:hint="eastAsia"/>
                <w:sz w:val="20"/>
                <w:lang w:eastAsia="zh-CN"/>
              </w:rPr>
              <w:t>1</w:t>
            </w:r>
            <w:r>
              <w:rPr>
                <w:sz w:val="20"/>
                <w:lang w:eastAsia="ko-KR"/>
              </w:rPr>
              <w:t>, C</w:t>
            </w:r>
            <w:r>
              <w:rPr>
                <w:rFonts w:hint="eastAsia"/>
                <w:sz w:val="20"/>
                <w:lang w:eastAsia="zh-CN"/>
              </w:rPr>
              <w:t>3</w:t>
            </w:r>
            <w:r>
              <w:rPr>
                <w:sz w:val="20"/>
                <w:lang w:eastAsia="ko-KR"/>
              </w:rPr>
              <w:t>, C</w:t>
            </w:r>
            <w:r>
              <w:rPr>
                <w:rFonts w:hint="eastAsia"/>
                <w:sz w:val="20"/>
                <w:lang w:eastAsia="zh-CN"/>
              </w:rPr>
              <w:t>4</w:t>
            </w:r>
          </w:p>
        </w:tc>
        <w:tc>
          <w:tcPr>
            <w:tcW w:w="2777" w:type="dxa"/>
            <w:vAlign w:val="center"/>
          </w:tcPr>
          <w:p w14:paraId="5324D9BB" w14:textId="77777777" w:rsidR="00816D2A" w:rsidRDefault="002B15AA">
            <w:pPr>
              <w:pStyle w:val="NormalWeb"/>
              <w:snapToGrid w:val="0"/>
              <w:spacing w:beforeLines="30" w:before="72" w:afterLines="30" w:after="72" w:line="288" w:lineRule="auto"/>
              <w:rPr>
                <w:sz w:val="20"/>
                <w:lang w:eastAsia="ko-KR"/>
              </w:rPr>
            </w:pPr>
            <w:r>
              <w:rPr>
                <w:sz w:val="20"/>
                <w:lang w:eastAsia="ko-KR"/>
              </w:rPr>
              <w:t>S0, [S1]</w:t>
            </w:r>
          </w:p>
        </w:tc>
      </w:tr>
      <w:tr w:rsidR="00816D2A" w14:paraId="6BFE503C" w14:textId="77777777">
        <w:tc>
          <w:tcPr>
            <w:tcW w:w="2354" w:type="dxa"/>
            <w:vAlign w:val="center"/>
          </w:tcPr>
          <w:p w14:paraId="6F68C8C5" w14:textId="77777777" w:rsidR="00816D2A" w:rsidRDefault="002B15AA">
            <w:pPr>
              <w:pStyle w:val="NormalWeb"/>
              <w:snapToGrid w:val="0"/>
              <w:spacing w:beforeLines="30" w:before="72" w:afterLines="30" w:after="72" w:line="288" w:lineRule="auto"/>
              <w:rPr>
                <w:sz w:val="20"/>
                <w:lang w:eastAsia="ko-KR"/>
              </w:rPr>
            </w:pPr>
            <w:r>
              <w:rPr>
                <w:sz w:val="20"/>
                <w:lang w:eastAsia="ko-KR"/>
              </w:rPr>
              <w:t>Z4</w:t>
            </w:r>
          </w:p>
        </w:tc>
        <w:tc>
          <w:tcPr>
            <w:tcW w:w="1596" w:type="dxa"/>
            <w:vAlign w:val="center"/>
          </w:tcPr>
          <w:p w14:paraId="21EB1558" w14:textId="77777777" w:rsidR="00816D2A" w:rsidRDefault="002B15AA">
            <w:pPr>
              <w:pStyle w:val="NormalWeb"/>
              <w:snapToGrid w:val="0"/>
              <w:spacing w:beforeLines="30" w:before="72" w:afterLines="30" w:after="72" w:line="288" w:lineRule="auto"/>
              <w:rPr>
                <w:sz w:val="20"/>
                <w:lang w:eastAsia="zh-CN"/>
              </w:rPr>
            </w:pPr>
            <w:r>
              <w:rPr>
                <w:sz w:val="20"/>
                <w:lang w:eastAsia="ko-KR"/>
              </w:rPr>
              <w:t>B1, B</w:t>
            </w:r>
            <w:r>
              <w:rPr>
                <w:rFonts w:hint="eastAsia"/>
                <w:sz w:val="20"/>
                <w:lang w:eastAsia="zh-CN"/>
              </w:rPr>
              <w:t>3</w:t>
            </w:r>
            <w:r>
              <w:rPr>
                <w:sz w:val="20"/>
                <w:lang w:eastAsia="ko-KR"/>
              </w:rPr>
              <w:t>, B</w:t>
            </w:r>
            <w:r>
              <w:rPr>
                <w:rFonts w:hint="eastAsia"/>
                <w:sz w:val="20"/>
                <w:lang w:eastAsia="zh-CN"/>
              </w:rPr>
              <w:t>4</w:t>
            </w:r>
            <w:r>
              <w:rPr>
                <w:sz w:val="20"/>
                <w:lang w:eastAsia="ko-KR"/>
              </w:rPr>
              <w:t>, </w:t>
            </w:r>
            <w:r>
              <w:rPr>
                <w:rFonts w:hint="eastAsia"/>
                <w:sz w:val="20"/>
                <w:lang w:eastAsia="zh-CN"/>
              </w:rPr>
              <w:t>B5</w:t>
            </w:r>
          </w:p>
        </w:tc>
        <w:tc>
          <w:tcPr>
            <w:tcW w:w="2988" w:type="dxa"/>
            <w:vAlign w:val="center"/>
          </w:tcPr>
          <w:p w14:paraId="529E9A79" w14:textId="77777777" w:rsidR="00816D2A" w:rsidRDefault="002B15AA">
            <w:pPr>
              <w:pStyle w:val="NormalWeb"/>
              <w:snapToGrid w:val="0"/>
              <w:spacing w:beforeLines="30" w:before="72" w:afterLines="30" w:after="72" w:line="288" w:lineRule="auto"/>
              <w:rPr>
                <w:sz w:val="20"/>
                <w:lang w:eastAsia="zh-CN"/>
              </w:rPr>
            </w:pPr>
            <w:r>
              <w:rPr>
                <w:sz w:val="20"/>
                <w:lang w:eastAsia="ko-KR"/>
              </w:rPr>
              <w:t>C</w:t>
            </w:r>
            <w:r>
              <w:rPr>
                <w:rFonts w:hint="eastAsia"/>
                <w:sz w:val="20"/>
                <w:lang w:eastAsia="zh-CN"/>
              </w:rPr>
              <w:t>1</w:t>
            </w:r>
            <w:r>
              <w:rPr>
                <w:sz w:val="20"/>
                <w:lang w:eastAsia="ko-KR"/>
              </w:rPr>
              <w:t>, C</w:t>
            </w:r>
            <w:r>
              <w:rPr>
                <w:rFonts w:hint="eastAsia"/>
                <w:sz w:val="20"/>
                <w:lang w:eastAsia="zh-CN"/>
              </w:rPr>
              <w:t>2</w:t>
            </w:r>
            <w:r>
              <w:rPr>
                <w:sz w:val="20"/>
                <w:lang w:eastAsia="ko-KR"/>
              </w:rPr>
              <w:t>, C</w:t>
            </w:r>
            <w:r>
              <w:rPr>
                <w:rFonts w:hint="eastAsia"/>
                <w:sz w:val="20"/>
                <w:lang w:eastAsia="zh-CN"/>
              </w:rPr>
              <w:t>3</w:t>
            </w:r>
          </w:p>
        </w:tc>
        <w:tc>
          <w:tcPr>
            <w:tcW w:w="2777" w:type="dxa"/>
            <w:vAlign w:val="center"/>
          </w:tcPr>
          <w:p w14:paraId="2998F511" w14:textId="77777777" w:rsidR="00816D2A" w:rsidRDefault="002B15AA">
            <w:pPr>
              <w:pStyle w:val="NormalWeb"/>
              <w:snapToGrid w:val="0"/>
              <w:spacing w:beforeLines="30" w:before="72" w:afterLines="30" w:after="72" w:line="288" w:lineRule="auto"/>
              <w:rPr>
                <w:sz w:val="20"/>
                <w:lang w:eastAsia="ko-KR"/>
              </w:rPr>
            </w:pPr>
            <w:r>
              <w:rPr>
                <w:sz w:val="20"/>
                <w:lang w:eastAsia="ko-KR"/>
              </w:rPr>
              <w:t>S0, S1</w:t>
            </w:r>
          </w:p>
        </w:tc>
      </w:tr>
      <w:tr w:rsidR="00816D2A" w14:paraId="416F304C" w14:textId="77777777">
        <w:tc>
          <w:tcPr>
            <w:tcW w:w="2354" w:type="dxa"/>
            <w:vAlign w:val="center"/>
          </w:tcPr>
          <w:p w14:paraId="1658FD71" w14:textId="77777777" w:rsidR="00816D2A" w:rsidRDefault="002B15AA">
            <w:pPr>
              <w:pStyle w:val="NormalWeb"/>
              <w:snapToGrid w:val="0"/>
              <w:spacing w:beforeLines="30" w:before="72" w:afterLines="30" w:after="72" w:line="288" w:lineRule="auto"/>
              <w:rPr>
                <w:sz w:val="20"/>
                <w:lang w:eastAsia="ko-KR"/>
              </w:rPr>
            </w:pPr>
            <w:r>
              <w:rPr>
                <w:sz w:val="20"/>
                <w:lang w:eastAsia="ko-KR"/>
              </w:rPr>
              <w:t>Z5</w:t>
            </w:r>
          </w:p>
        </w:tc>
        <w:tc>
          <w:tcPr>
            <w:tcW w:w="1596" w:type="dxa"/>
            <w:vAlign w:val="center"/>
          </w:tcPr>
          <w:p w14:paraId="6EFFA466" w14:textId="77777777" w:rsidR="00816D2A" w:rsidRDefault="002B15AA">
            <w:pPr>
              <w:pStyle w:val="NormalWeb"/>
              <w:snapToGrid w:val="0"/>
              <w:spacing w:beforeLines="30" w:before="72" w:afterLines="30" w:after="72" w:line="288" w:lineRule="auto"/>
              <w:rPr>
                <w:sz w:val="20"/>
                <w:lang w:eastAsia="zh-CN"/>
              </w:rPr>
            </w:pPr>
            <w:r>
              <w:rPr>
                <w:sz w:val="20"/>
                <w:lang w:eastAsia="ko-KR"/>
              </w:rPr>
              <w:t>B1, B</w:t>
            </w:r>
            <w:r>
              <w:rPr>
                <w:rFonts w:hint="eastAsia"/>
                <w:sz w:val="20"/>
                <w:lang w:eastAsia="zh-CN"/>
              </w:rPr>
              <w:t>2</w:t>
            </w:r>
            <w:r>
              <w:rPr>
                <w:sz w:val="20"/>
                <w:lang w:eastAsia="ko-KR"/>
              </w:rPr>
              <w:t>, B</w:t>
            </w:r>
            <w:r>
              <w:rPr>
                <w:rFonts w:hint="eastAsia"/>
                <w:sz w:val="20"/>
                <w:lang w:eastAsia="zh-CN"/>
              </w:rPr>
              <w:t>3</w:t>
            </w:r>
            <w:r>
              <w:rPr>
                <w:sz w:val="20"/>
                <w:lang w:eastAsia="ko-KR"/>
              </w:rPr>
              <w:t>, B</w:t>
            </w:r>
            <w:r>
              <w:rPr>
                <w:rFonts w:hint="eastAsia"/>
                <w:sz w:val="20"/>
                <w:lang w:eastAsia="zh-CN"/>
              </w:rPr>
              <w:t>4</w:t>
            </w:r>
            <w:r>
              <w:rPr>
                <w:sz w:val="20"/>
                <w:lang w:eastAsia="ko-KR"/>
              </w:rPr>
              <w:t>, B</w:t>
            </w:r>
            <w:r>
              <w:rPr>
                <w:rFonts w:hint="eastAsia"/>
                <w:sz w:val="20"/>
                <w:lang w:eastAsia="zh-CN"/>
              </w:rPr>
              <w:t>5</w:t>
            </w:r>
          </w:p>
        </w:tc>
        <w:tc>
          <w:tcPr>
            <w:tcW w:w="2988" w:type="dxa"/>
            <w:vAlign w:val="center"/>
          </w:tcPr>
          <w:p w14:paraId="6052E0C7" w14:textId="77777777" w:rsidR="00816D2A" w:rsidRDefault="002B15AA">
            <w:pPr>
              <w:pStyle w:val="NormalWeb"/>
              <w:snapToGrid w:val="0"/>
              <w:spacing w:beforeLines="30" w:before="72" w:afterLines="30" w:after="72" w:line="288" w:lineRule="auto"/>
              <w:rPr>
                <w:sz w:val="20"/>
                <w:lang w:eastAsia="zh-CN"/>
              </w:rPr>
            </w:pPr>
            <w:r>
              <w:rPr>
                <w:sz w:val="20"/>
                <w:lang w:eastAsia="ko-KR"/>
              </w:rPr>
              <w:t>C</w:t>
            </w:r>
            <w:r>
              <w:rPr>
                <w:rFonts w:hint="eastAsia"/>
                <w:sz w:val="20"/>
                <w:lang w:eastAsia="zh-CN"/>
              </w:rPr>
              <w:t>1</w:t>
            </w:r>
            <w:r>
              <w:rPr>
                <w:sz w:val="20"/>
                <w:lang w:eastAsia="ko-KR"/>
              </w:rPr>
              <w:t>, C</w:t>
            </w:r>
            <w:r>
              <w:rPr>
                <w:rFonts w:hint="eastAsia"/>
                <w:sz w:val="20"/>
                <w:lang w:eastAsia="zh-CN"/>
              </w:rPr>
              <w:t>2</w:t>
            </w:r>
            <w:r>
              <w:rPr>
                <w:sz w:val="20"/>
                <w:lang w:eastAsia="ko-KR"/>
              </w:rPr>
              <w:t>, C</w:t>
            </w:r>
            <w:r>
              <w:rPr>
                <w:rFonts w:hint="eastAsia"/>
                <w:sz w:val="20"/>
                <w:lang w:eastAsia="zh-CN"/>
              </w:rPr>
              <w:t>3</w:t>
            </w:r>
            <w:r>
              <w:rPr>
                <w:sz w:val="20"/>
                <w:lang w:eastAsia="ko-KR"/>
              </w:rPr>
              <w:t>, C</w:t>
            </w:r>
            <w:r>
              <w:rPr>
                <w:rFonts w:hint="eastAsia"/>
                <w:sz w:val="20"/>
                <w:lang w:eastAsia="zh-CN"/>
              </w:rPr>
              <w:t>5</w:t>
            </w:r>
            <w:r>
              <w:rPr>
                <w:sz w:val="20"/>
                <w:lang w:eastAsia="ko-KR"/>
              </w:rPr>
              <w:t>, C</w:t>
            </w:r>
            <w:r>
              <w:rPr>
                <w:rFonts w:hint="eastAsia"/>
                <w:sz w:val="20"/>
                <w:lang w:eastAsia="zh-CN"/>
              </w:rPr>
              <w:t>6</w:t>
            </w:r>
          </w:p>
        </w:tc>
        <w:tc>
          <w:tcPr>
            <w:tcW w:w="2777" w:type="dxa"/>
            <w:vAlign w:val="center"/>
          </w:tcPr>
          <w:p w14:paraId="668618B8" w14:textId="77777777" w:rsidR="00816D2A" w:rsidRDefault="002B15AA">
            <w:pPr>
              <w:pStyle w:val="NormalWeb"/>
              <w:snapToGrid w:val="0"/>
              <w:spacing w:beforeLines="30" w:before="72" w:afterLines="30" w:after="72" w:line="288" w:lineRule="auto"/>
              <w:rPr>
                <w:sz w:val="20"/>
                <w:lang w:eastAsia="ko-KR"/>
              </w:rPr>
            </w:pPr>
            <w:r>
              <w:rPr>
                <w:sz w:val="20"/>
                <w:lang w:eastAsia="ko-KR"/>
              </w:rPr>
              <w:t>S0, S1, S2</w:t>
            </w:r>
          </w:p>
        </w:tc>
      </w:tr>
    </w:tbl>
    <w:p w14:paraId="619CAB33" w14:textId="77777777" w:rsidR="00816D2A" w:rsidRDefault="00816D2A">
      <w:pPr>
        <w:snapToGrid w:val="0"/>
        <w:spacing w:beforeLines="30" w:before="72" w:afterLines="30" w:after="72" w:line="288" w:lineRule="auto"/>
        <w:rPr>
          <w:rFonts w:eastAsia="SimSun"/>
          <w:b/>
          <w:kern w:val="0"/>
        </w:rPr>
      </w:pPr>
    </w:p>
    <w:tbl>
      <w:tblPr>
        <w:tblStyle w:val="TableGrid"/>
        <w:tblW w:w="9897" w:type="dxa"/>
        <w:tblLook w:val="04A0" w:firstRow="1" w:lastRow="0" w:firstColumn="1" w:lastColumn="0" w:noHBand="0" w:noVBand="1"/>
      </w:tblPr>
      <w:tblGrid>
        <w:gridCol w:w="2398"/>
        <w:gridCol w:w="1626"/>
        <w:gridCol w:w="3044"/>
        <w:gridCol w:w="2829"/>
      </w:tblGrid>
      <w:tr w:rsidR="00816D2A" w14:paraId="65F72546" w14:textId="77777777">
        <w:trPr>
          <w:trHeight w:val="697"/>
        </w:trPr>
        <w:tc>
          <w:tcPr>
            <w:tcW w:w="2398" w:type="dxa"/>
          </w:tcPr>
          <w:p w14:paraId="5260AA54" w14:textId="77777777" w:rsidR="00816D2A" w:rsidRDefault="002B15AA">
            <w:pPr>
              <w:snapToGrid w:val="0"/>
              <w:spacing w:beforeLines="30" w:before="72" w:afterLines="30" w:after="72" w:line="288" w:lineRule="auto"/>
              <w:rPr>
                <w:rFonts w:eastAsia="SimSun"/>
                <w:lang w:eastAsia="ko-KR"/>
              </w:rPr>
            </w:pPr>
            <w:r>
              <w:rPr>
                <w:lang w:eastAsia="ko-KR"/>
              </w:rPr>
              <w:t>UE-side / neutral site</w:t>
            </w:r>
            <w:r>
              <w:rPr>
                <w:rFonts w:eastAsia="SimSun" w:hint="eastAsia"/>
                <w:lang w:eastAsia="ko-KR"/>
              </w:rPr>
              <w:t xml:space="preserve"> training</w:t>
            </w:r>
          </w:p>
        </w:tc>
        <w:tc>
          <w:tcPr>
            <w:tcW w:w="1626" w:type="dxa"/>
          </w:tcPr>
          <w:p w14:paraId="61733A72" w14:textId="77777777" w:rsidR="00816D2A" w:rsidRDefault="002B15AA">
            <w:pPr>
              <w:snapToGrid w:val="0"/>
              <w:spacing w:beforeLines="30" w:before="72" w:afterLines="30" w:after="72" w:line="288" w:lineRule="auto"/>
              <w:rPr>
                <w:lang w:val="en-GB" w:eastAsia="ko-KR"/>
              </w:rPr>
            </w:pPr>
            <w:r>
              <w:rPr>
                <w:lang w:val="en-GB" w:eastAsia="ko-KR"/>
              </w:rPr>
              <w:t>Benefits</w:t>
            </w:r>
          </w:p>
        </w:tc>
        <w:tc>
          <w:tcPr>
            <w:tcW w:w="3044" w:type="dxa"/>
          </w:tcPr>
          <w:p w14:paraId="1C9610C4" w14:textId="77777777" w:rsidR="00816D2A" w:rsidRDefault="002B15AA">
            <w:pPr>
              <w:snapToGrid w:val="0"/>
              <w:spacing w:beforeLines="30" w:before="72" w:afterLines="30" w:after="72" w:line="288" w:lineRule="auto"/>
              <w:rPr>
                <w:lang w:val="en-GB" w:eastAsia="ko-KR"/>
              </w:rPr>
            </w:pPr>
            <w:r>
              <w:rPr>
                <w:lang w:val="en-GB" w:eastAsia="ko-KR"/>
              </w:rPr>
              <w:t>Challenges / requirements</w:t>
            </w:r>
          </w:p>
        </w:tc>
        <w:tc>
          <w:tcPr>
            <w:tcW w:w="2829" w:type="dxa"/>
          </w:tcPr>
          <w:p w14:paraId="440DF184" w14:textId="77777777" w:rsidR="00816D2A" w:rsidRDefault="002B15AA">
            <w:pPr>
              <w:snapToGrid w:val="0"/>
              <w:spacing w:beforeLines="30" w:before="72" w:afterLines="30" w:after="72" w:line="288" w:lineRule="auto"/>
              <w:rPr>
                <w:lang w:val="en-GB" w:eastAsia="ko-KR"/>
              </w:rPr>
            </w:pPr>
            <w:r>
              <w:rPr>
                <w:lang w:val="en-GB" w:eastAsia="ko-KR"/>
              </w:rPr>
              <w:t xml:space="preserve">Potential specification impact </w:t>
            </w:r>
          </w:p>
        </w:tc>
      </w:tr>
      <w:tr w:rsidR="00816D2A" w14:paraId="37CE29D2" w14:textId="77777777">
        <w:trPr>
          <w:trHeight w:val="237"/>
        </w:trPr>
        <w:tc>
          <w:tcPr>
            <w:tcW w:w="2398" w:type="dxa"/>
            <w:vAlign w:val="center"/>
          </w:tcPr>
          <w:p w14:paraId="555DE3D7" w14:textId="77777777" w:rsidR="00816D2A" w:rsidRDefault="002B15AA">
            <w:pPr>
              <w:pStyle w:val="NormalWeb"/>
              <w:snapToGrid w:val="0"/>
              <w:spacing w:beforeLines="30" w:before="72" w:afterLines="30" w:after="72" w:line="288" w:lineRule="auto"/>
              <w:rPr>
                <w:sz w:val="20"/>
                <w:lang w:eastAsia="ko-KR"/>
              </w:rPr>
            </w:pPr>
            <w:r>
              <w:rPr>
                <w:sz w:val="20"/>
                <w:lang w:eastAsia="ko-KR"/>
              </w:rPr>
              <w:t>y</w:t>
            </w:r>
          </w:p>
        </w:tc>
        <w:tc>
          <w:tcPr>
            <w:tcW w:w="1626" w:type="dxa"/>
            <w:vAlign w:val="center"/>
          </w:tcPr>
          <w:p w14:paraId="0DFAA126" w14:textId="77777777" w:rsidR="00816D2A" w:rsidRDefault="002B15AA">
            <w:pPr>
              <w:pStyle w:val="NormalWeb"/>
              <w:snapToGrid w:val="0"/>
              <w:spacing w:beforeLines="30" w:before="72" w:afterLines="30" w:after="72" w:line="288" w:lineRule="auto"/>
              <w:rPr>
                <w:sz w:val="20"/>
                <w:lang w:eastAsia="ko-KR"/>
              </w:rPr>
            </w:pPr>
            <w:r>
              <w:rPr>
                <w:sz w:val="20"/>
                <w:lang w:eastAsia="ko-KR"/>
              </w:rPr>
              <w:t>-</w:t>
            </w:r>
          </w:p>
        </w:tc>
        <w:tc>
          <w:tcPr>
            <w:tcW w:w="3044" w:type="dxa"/>
            <w:vAlign w:val="center"/>
          </w:tcPr>
          <w:p w14:paraId="6304F3D0" w14:textId="77777777" w:rsidR="00816D2A" w:rsidRDefault="002B15AA">
            <w:pPr>
              <w:pStyle w:val="NormalWeb"/>
              <w:snapToGrid w:val="0"/>
              <w:spacing w:beforeLines="30" w:before="72" w:afterLines="30" w:after="72" w:line="288" w:lineRule="auto"/>
              <w:rPr>
                <w:sz w:val="20"/>
                <w:lang w:eastAsia="ko-KR"/>
              </w:rPr>
            </w:pPr>
            <w:r>
              <w:rPr>
                <w:sz w:val="20"/>
                <w:lang w:eastAsia="ko-KR"/>
              </w:rPr>
              <w:t>-</w:t>
            </w:r>
          </w:p>
        </w:tc>
        <w:tc>
          <w:tcPr>
            <w:tcW w:w="2829" w:type="dxa"/>
            <w:vAlign w:val="center"/>
          </w:tcPr>
          <w:p w14:paraId="500A5791" w14:textId="77777777" w:rsidR="00816D2A" w:rsidRDefault="002B15AA">
            <w:pPr>
              <w:pStyle w:val="NormalWeb"/>
              <w:snapToGrid w:val="0"/>
              <w:spacing w:beforeLines="30" w:before="72" w:afterLines="30" w:after="72" w:line="288" w:lineRule="auto"/>
              <w:rPr>
                <w:sz w:val="20"/>
                <w:lang w:eastAsia="ko-KR"/>
              </w:rPr>
            </w:pPr>
            <w:r>
              <w:rPr>
                <w:sz w:val="20"/>
                <w:lang w:eastAsia="ko-KR"/>
              </w:rPr>
              <w:t>-</w:t>
            </w:r>
          </w:p>
        </w:tc>
      </w:tr>
      <w:tr w:rsidR="00816D2A" w14:paraId="31C56F36" w14:textId="77777777">
        <w:trPr>
          <w:trHeight w:val="237"/>
        </w:trPr>
        <w:tc>
          <w:tcPr>
            <w:tcW w:w="2398" w:type="dxa"/>
            <w:vAlign w:val="center"/>
          </w:tcPr>
          <w:p w14:paraId="7B273673" w14:textId="77777777" w:rsidR="00816D2A" w:rsidRDefault="002B15AA">
            <w:pPr>
              <w:pStyle w:val="NormalWeb"/>
              <w:snapToGrid w:val="0"/>
              <w:spacing w:beforeLines="30" w:before="72" w:afterLines="30" w:after="72" w:line="288" w:lineRule="auto"/>
              <w:rPr>
                <w:sz w:val="20"/>
                <w:lang w:eastAsia="ko-KR"/>
              </w:rPr>
            </w:pPr>
            <w:r>
              <w:rPr>
                <w:sz w:val="20"/>
                <w:lang w:eastAsia="ko-KR"/>
              </w:rPr>
              <w:t>Z1</w:t>
            </w:r>
          </w:p>
        </w:tc>
        <w:tc>
          <w:tcPr>
            <w:tcW w:w="1626" w:type="dxa"/>
            <w:vAlign w:val="center"/>
          </w:tcPr>
          <w:p w14:paraId="2A60DFD3" w14:textId="77777777" w:rsidR="00816D2A" w:rsidRDefault="002B15AA">
            <w:pPr>
              <w:pStyle w:val="NormalWeb"/>
              <w:snapToGrid w:val="0"/>
              <w:spacing w:beforeLines="30" w:before="72" w:afterLines="30" w:after="72" w:line="288" w:lineRule="auto"/>
              <w:rPr>
                <w:strike/>
                <w:sz w:val="20"/>
                <w:lang w:eastAsia="zh-CN"/>
              </w:rPr>
            </w:pPr>
            <w:r>
              <w:rPr>
                <w:sz w:val="20"/>
                <w:lang w:eastAsia="ko-KR"/>
              </w:rPr>
              <w:t>B</w:t>
            </w:r>
            <w:r>
              <w:rPr>
                <w:rFonts w:hint="eastAsia"/>
                <w:sz w:val="20"/>
                <w:lang w:eastAsia="zh-CN"/>
              </w:rPr>
              <w:t>5</w:t>
            </w:r>
          </w:p>
        </w:tc>
        <w:tc>
          <w:tcPr>
            <w:tcW w:w="3044" w:type="dxa"/>
            <w:vAlign w:val="center"/>
          </w:tcPr>
          <w:p w14:paraId="617779D7" w14:textId="77777777" w:rsidR="00816D2A" w:rsidRDefault="002B15AA">
            <w:pPr>
              <w:pStyle w:val="NormalWeb"/>
              <w:snapToGrid w:val="0"/>
              <w:spacing w:beforeLines="30" w:before="72" w:afterLines="30" w:after="72" w:line="288" w:lineRule="auto"/>
              <w:rPr>
                <w:sz w:val="20"/>
                <w:lang w:eastAsia="zh-CN"/>
              </w:rPr>
            </w:pPr>
            <w:r>
              <w:rPr>
                <w:sz w:val="20"/>
                <w:lang w:eastAsia="ko-KR"/>
              </w:rPr>
              <w:t>C</w:t>
            </w:r>
            <w:r>
              <w:rPr>
                <w:rFonts w:hint="eastAsia"/>
                <w:sz w:val="20"/>
                <w:lang w:eastAsia="zh-CN"/>
              </w:rPr>
              <w:t>4</w:t>
            </w:r>
          </w:p>
        </w:tc>
        <w:tc>
          <w:tcPr>
            <w:tcW w:w="2829" w:type="dxa"/>
            <w:vAlign w:val="center"/>
          </w:tcPr>
          <w:p w14:paraId="3F8A254A" w14:textId="77777777" w:rsidR="00816D2A" w:rsidRDefault="002B15AA">
            <w:pPr>
              <w:pStyle w:val="NormalWeb"/>
              <w:snapToGrid w:val="0"/>
              <w:spacing w:beforeLines="30" w:before="72" w:afterLines="30" w:after="72" w:line="288" w:lineRule="auto"/>
              <w:rPr>
                <w:sz w:val="20"/>
                <w:lang w:eastAsia="ko-KR"/>
              </w:rPr>
            </w:pPr>
            <w:r>
              <w:rPr>
                <w:sz w:val="20"/>
                <w:lang w:eastAsia="ko-KR"/>
              </w:rPr>
              <w:t>S0</w:t>
            </w:r>
          </w:p>
        </w:tc>
      </w:tr>
      <w:tr w:rsidR="00816D2A" w14:paraId="1FC6BE54" w14:textId="77777777">
        <w:trPr>
          <w:trHeight w:val="247"/>
        </w:trPr>
        <w:tc>
          <w:tcPr>
            <w:tcW w:w="2398" w:type="dxa"/>
            <w:vAlign w:val="center"/>
          </w:tcPr>
          <w:p w14:paraId="7E483099" w14:textId="77777777" w:rsidR="00816D2A" w:rsidRDefault="002B15AA">
            <w:pPr>
              <w:pStyle w:val="NormalWeb"/>
              <w:snapToGrid w:val="0"/>
              <w:spacing w:beforeLines="30" w:before="72" w:afterLines="30" w:after="72" w:line="288" w:lineRule="auto"/>
              <w:rPr>
                <w:sz w:val="20"/>
                <w:lang w:eastAsia="ko-KR"/>
              </w:rPr>
            </w:pPr>
            <w:r>
              <w:rPr>
                <w:sz w:val="20"/>
                <w:lang w:eastAsia="ko-KR"/>
              </w:rPr>
              <w:t>Z3</w:t>
            </w:r>
          </w:p>
        </w:tc>
        <w:tc>
          <w:tcPr>
            <w:tcW w:w="1626" w:type="dxa"/>
            <w:vAlign w:val="center"/>
          </w:tcPr>
          <w:p w14:paraId="327D5073" w14:textId="77777777" w:rsidR="00816D2A" w:rsidRDefault="002B15AA">
            <w:pPr>
              <w:pStyle w:val="NormalWeb"/>
              <w:snapToGrid w:val="0"/>
              <w:spacing w:beforeLines="30" w:before="72" w:afterLines="30" w:after="72" w:line="288" w:lineRule="auto"/>
              <w:rPr>
                <w:sz w:val="20"/>
                <w:lang w:eastAsia="zh-CN"/>
              </w:rPr>
            </w:pPr>
            <w:r>
              <w:rPr>
                <w:sz w:val="20"/>
                <w:lang w:eastAsia="ko-KR"/>
              </w:rPr>
              <w:t>B</w:t>
            </w:r>
            <w:r>
              <w:rPr>
                <w:rFonts w:hint="eastAsia"/>
                <w:sz w:val="20"/>
                <w:lang w:eastAsia="zh-CN"/>
              </w:rPr>
              <w:t>5</w:t>
            </w:r>
          </w:p>
        </w:tc>
        <w:tc>
          <w:tcPr>
            <w:tcW w:w="3044" w:type="dxa"/>
            <w:vAlign w:val="center"/>
          </w:tcPr>
          <w:p w14:paraId="0C8410CA" w14:textId="77777777" w:rsidR="00816D2A" w:rsidRDefault="002B15AA">
            <w:pPr>
              <w:pStyle w:val="NormalWeb"/>
              <w:snapToGrid w:val="0"/>
              <w:spacing w:beforeLines="30" w:before="72" w:afterLines="30" w:after="72" w:line="288" w:lineRule="auto"/>
              <w:rPr>
                <w:sz w:val="20"/>
                <w:lang w:eastAsia="zh-CN"/>
              </w:rPr>
            </w:pPr>
            <w:r>
              <w:rPr>
                <w:sz w:val="20"/>
                <w:lang w:eastAsia="ko-KR"/>
              </w:rPr>
              <w:t>C</w:t>
            </w:r>
            <w:r>
              <w:rPr>
                <w:rFonts w:hint="eastAsia"/>
                <w:sz w:val="20"/>
                <w:lang w:eastAsia="zh-CN"/>
              </w:rPr>
              <w:t>1</w:t>
            </w:r>
            <w:r>
              <w:rPr>
                <w:sz w:val="20"/>
                <w:lang w:eastAsia="ko-KR"/>
              </w:rPr>
              <w:t>, C</w:t>
            </w:r>
            <w:r>
              <w:rPr>
                <w:rFonts w:hint="eastAsia"/>
                <w:sz w:val="20"/>
                <w:lang w:eastAsia="zh-CN"/>
              </w:rPr>
              <w:t>2</w:t>
            </w:r>
            <w:r>
              <w:rPr>
                <w:sz w:val="20"/>
                <w:lang w:eastAsia="ko-KR"/>
              </w:rPr>
              <w:t>, C</w:t>
            </w:r>
            <w:r>
              <w:rPr>
                <w:rFonts w:hint="eastAsia"/>
                <w:sz w:val="20"/>
                <w:lang w:eastAsia="zh-CN"/>
              </w:rPr>
              <w:t>3</w:t>
            </w:r>
            <w:r>
              <w:rPr>
                <w:sz w:val="20"/>
                <w:lang w:eastAsia="ko-KR"/>
              </w:rPr>
              <w:t>, C</w:t>
            </w:r>
            <w:r>
              <w:rPr>
                <w:rFonts w:hint="eastAsia"/>
                <w:sz w:val="20"/>
                <w:lang w:eastAsia="zh-CN"/>
              </w:rPr>
              <w:t>4</w:t>
            </w:r>
          </w:p>
        </w:tc>
        <w:tc>
          <w:tcPr>
            <w:tcW w:w="2829" w:type="dxa"/>
            <w:vAlign w:val="center"/>
          </w:tcPr>
          <w:p w14:paraId="4184D406" w14:textId="77777777" w:rsidR="00816D2A" w:rsidRDefault="002B15AA">
            <w:pPr>
              <w:pStyle w:val="NormalWeb"/>
              <w:snapToGrid w:val="0"/>
              <w:spacing w:beforeLines="30" w:before="72" w:afterLines="30" w:after="72" w:line="288" w:lineRule="auto"/>
              <w:rPr>
                <w:sz w:val="20"/>
                <w:lang w:eastAsia="ko-KR"/>
              </w:rPr>
            </w:pPr>
            <w:r>
              <w:rPr>
                <w:sz w:val="20"/>
                <w:lang w:eastAsia="ko-KR"/>
              </w:rPr>
              <w:t>S0, S1</w:t>
            </w:r>
          </w:p>
        </w:tc>
      </w:tr>
    </w:tbl>
    <w:p w14:paraId="26804F52" w14:textId="77777777" w:rsidR="00816D2A" w:rsidRDefault="002B15AA">
      <w:pPr>
        <w:pStyle w:val="sub-proposal"/>
        <w:numPr>
          <w:ilvl w:val="0"/>
          <w:numId w:val="42"/>
        </w:numPr>
        <w:spacing w:before="72" w:after="72"/>
        <w:jc w:val="both"/>
        <w:rPr>
          <w:lang w:val="en-GB"/>
        </w:rPr>
      </w:pPr>
      <w:bookmarkStart w:id="179" w:name="_Toc29325"/>
      <w:bookmarkStart w:id="180" w:name="_Toc23414"/>
      <w:r>
        <w:rPr>
          <w:lang w:val="en-GB"/>
        </w:rPr>
        <w:t>Benefits:</w:t>
      </w:r>
      <w:bookmarkEnd w:id="179"/>
      <w:bookmarkEnd w:id="180"/>
    </w:p>
    <w:p w14:paraId="236FB61C" w14:textId="77777777" w:rsidR="00816D2A" w:rsidRDefault="002B15AA">
      <w:pPr>
        <w:pStyle w:val="3rdlevelproposal"/>
        <w:spacing w:before="72" w:after="72"/>
        <w:ind w:left="440"/>
        <w:jc w:val="both"/>
      </w:pPr>
      <w:bookmarkStart w:id="181" w:name="_Toc19348"/>
      <w:bookmarkStart w:id="182" w:name="_Toc32584"/>
      <w:r>
        <w:rPr>
          <w:lang w:val="en-GB"/>
        </w:rPr>
        <w:t xml:space="preserve">B1: </w:t>
      </w:r>
      <w:r>
        <w:t>Shorter model parameter update timescale without requiring offline compiling</w:t>
      </w:r>
      <w:bookmarkEnd w:id="181"/>
      <w:bookmarkEnd w:id="182"/>
    </w:p>
    <w:p w14:paraId="0FAA284A" w14:textId="77777777" w:rsidR="00816D2A" w:rsidRDefault="002B15AA">
      <w:pPr>
        <w:pStyle w:val="3rdlevelproposal"/>
        <w:spacing w:before="72" w:after="72"/>
        <w:ind w:left="440"/>
        <w:jc w:val="both"/>
      </w:pPr>
      <w:bookmarkStart w:id="183" w:name="_Toc6172"/>
      <w:bookmarkStart w:id="184" w:name="_Toc21882"/>
      <w:r>
        <w:t>B</w:t>
      </w:r>
      <w:r>
        <w:rPr>
          <w:rFonts w:hint="eastAsia"/>
        </w:rPr>
        <w:t>2</w:t>
      </w:r>
      <w:r>
        <w:t>: Flexibility for model structure update without</w:t>
      </w:r>
      <w:r>
        <w:rPr>
          <w:rFonts w:hint="eastAsia"/>
        </w:rPr>
        <w:t>/with less</w:t>
      </w:r>
      <w:r>
        <w:t xml:space="preserve"> offline co-engineering</w:t>
      </w:r>
      <w:bookmarkEnd w:id="183"/>
      <w:bookmarkEnd w:id="184"/>
    </w:p>
    <w:p w14:paraId="0DD869BD" w14:textId="77777777" w:rsidR="00816D2A" w:rsidRDefault="002B15AA">
      <w:pPr>
        <w:pStyle w:val="3rdlevelproposal"/>
        <w:spacing w:before="72" w:after="72"/>
        <w:ind w:left="440"/>
        <w:jc w:val="both"/>
      </w:pPr>
      <w:bookmarkStart w:id="185" w:name="_Toc1788"/>
      <w:bookmarkStart w:id="186" w:name="_Toc3009"/>
      <w:r>
        <w:t>B</w:t>
      </w:r>
      <w:r>
        <w:rPr>
          <w:rFonts w:hint="eastAsia"/>
        </w:rPr>
        <w:t>3</w:t>
      </w:r>
      <w:r>
        <w:t>: Flexibility for model parameter update without</w:t>
      </w:r>
      <w:r>
        <w:rPr>
          <w:rFonts w:hint="eastAsia"/>
        </w:rPr>
        <w:t>/with less</w:t>
      </w:r>
      <w:r>
        <w:t xml:space="preserve"> offline co-engineering</w:t>
      </w:r>
      <w:bookmarkEnd w:id="185"/>
      <w:bookmarkEnd w:id="186"/>
    </w:p>
    <w:p w14:paraId="425D3CBF" w14:textId="77777777" w:rsidR="00816D2A" w:rsidRDefault="002B15AA">
      <w:pPr>
        <w:pStyle w:val="3rdlevelproposal"/>
        <w:spacing w:before="72" w:after="72"/>
        <w:ind w:left="440"/>
        <w:jc w:val="both"/>
      </w:pPr>
      <w:bookmarkStart w:id="187" w:name="_Toc17632"/>
      <w:bookmarkStart w:id="188" w:name="_Toc11017"/>
      <w:r>
        <w:rPr>
          <w:rFonts w:hint="eastAsia"/>
        </w:rPr>
        <w:t xml:space="preserve">B4: </w:t>
      </w:r>
      <w:r>
        <w:t>Less difficulty for offline training dataset exchange/exposure from network side to outside 3GPP network.</w:t>
      </w:r>
      <w:bookmarkEnd w:id="187"/>
      <w:bookmarkEnd w:id="188"/>
    </w:p>
    <w:p w14:paraId="0DF03100" w14:textId="77777777" w:rsidR="00816D2A" w:rsidRDefault="002B15AA">
      <w:pPr>
        <w:pStyle w:val="3rdlevelproposal"/>
        <w:spacing w:before="72" w:after="72"/>
        <w:ind w:left="440"/>
        <w:jc w:val="both"/>
      </w:pPr>
      <w:bookmarkStart w:id="189" w:name="_Toc25236"/>
      <w:bookmarkStart w:id="190" w:name="_Toc12812"/>
      <w:r>
        <w:t>B</w:t>
      </w:r>
      <w:r>
        <w:rPr>
          <w:rFonts w:hint="eastAsia"/>
        </w:rPr>
        <w:t>5</w:t>
      </w:r>
      <w:r>
        <w:t>: Smaller end to end model delivery latency from model storage to UE and less requirement on user consent for delivering model in non-3GPP way or less requirement on device storage for storing models in device.</w:t>
      </w:r>
      <w:bookmarkEnd w:id="189"/>
      <w:bookmarkEnd w:id="190"/>
    </w:p>
    <w:p w14:paraId="529476A9" w14:textId="77777777" w:rsidR="00816D2A" w:rsidRDefault="002B15AA">
      <w:pPr>
        <w:pStyle w:val="sub-proposal"/>
        <w:numPr>
          <w:ilvl w:val="0"/>
          <w:numId w:val="42"/>
        </w:numPr>
        <w:spacing w:before="72" w:after="72"/>
        <w:jc w:val="both"/>
        <w:rPr>
          <w:lang w:val="en-GB"/>
        </w:rPr>
      </w:pPr>
      <w:bookmarkStart w:id="191" w:name="_Toc10381"/>
      <w:bookmarkStart w:id="192" w:name="_Toc25313"/>
      <w:r>
        <w:rPr>
          <w:lang w:val="en-GB"/>
        </w:rPr>
        <w:t>Challenges and requirements:</w:t>
      </w:r>
      <w:bookmarkEnd w:id="191"/>
      <w:bookmarkEnd w:id="192"/>
    </w:p>
    <w:p w14:paraId="24990AF0" w14:textId="77777777" w:rsidR="00816D2A" w:rsidRDefault="002B15AA">
      <w:pPr>
        <w:pStyle w:val="3rdlevelproposal"/>
        <w:spacing w:before="72" w:after="72"/>
        <w:ind w:left="440"/>
        <w:jc w:val="both"/>
        <w:rPr>
          <w:lang w:val="en-GB"/>
        </w:rPr>
      </w:pPr>
      <w:bookmarkStart w:id="193" w:name="_Toc18887"/>
      <w:bookmarkStart w:id="194" w:name="_Toc24966"/>
      <w:r>
        <w:rPr>
          <w:lang w:val="en-GB"/>
        </w:rPr>
        <w:t>C</w:t>
      </w:r>
      <w:r>
        <w:rPr>
          <w:rFonts w:hint="eastAsia"/>
        </w:rPr>
        <w:t>1</w:t>
      </w:r>
      <w:r>
        <w:rPr>
          <w:lang w:val="en-GB"/>
        </w:rPr>
        <w:t>: Preservation of proprietary design</w:t>
      </w:r>
      <w:bookmarkEnd w:id="193"/>
      <w:bookmarkEnd w:id="194"/>
    </w:p>
    <w:p w14:paraId="1E454EFD" w14:textId="77777777" w:rsidR="00816D2A" w:rsidRDefault="002B15AA">
      <w:pPr>
        <w:pStyle w:val="3rdlevelproposal"/>
        <w:numPr>
          <w:ilvl w:val="0"/>
          <w:numId w:val="114"/>
        </w:numPr>
        <w:tabs>
          <w:tab w:val="clear" w:pos="840"/>
        </w:tabs>
        <w:spacing w:before="72" w:after="72"/>
        <w:ind w:left="860"/>
        <w:jc w:val="both"/>
        <w:rPr>
          <w:lang w:val="en-GB"/>
        </w:rPr>
      </w:pPr>
      <w:bookmarkStart w:id="195" w:name="_Toc918"/>
      <w:bookmarkStart w:id="196" w:name="_Toc8670"/>
      <w:r>
        <w:rPr>
          <w:lang w:val="en-GB"/>
        </w:rPr>
        <w:t xml:space="preserve">Note: This may not be a concern if the model </w:t>
      </w:r>
      <w:r>
        <w:rPr>
          <w:rFonts w:hint="eastAsia"/>
        </w:rPr>
        <w:t xml:space="preserve">structure </w:t>
      </w:r>
      <w:r>
        <w:rPr>
          <w:lang w:val="en-GB"/>
        </w:rPr>
        <w:t>is widely known and does not involve any device-specific design decisions.</w:t>
      </w:r>
      <w:bookmarkEnd w:id="195"/>
      <w:bookmarkEnd w:id="196"/>
    </w:p>
    <w:p w14:paraId="63F4036B" w14:textId="77777777" w:rsidR="00816D2A" w:rsidRDefault="002B15AA">
      <w:pPr>
        <w:pStyle w:val="3rdlevelproposal"/>
        <w:spacing w:before="72" w:after="72"/>
        <w:ind w:left="440"/>
        <w:jc w:val="both"/>
        <w:rPr>
          <w:lang w:val="en-GB"/>
        </w:rPr>
      </w:pPr>
      <w:bookmarkStart w:id="197" w:name="_Toc26296"/>
      <w:bookmarkStart w:id="198" w:name="_Toc3866"/>
      <w:r>
        <w:rPr>
          <w:lang w:val="en-GB"/>
        </w:rPr>
        <w:t>C</w:t>
      </w:r>
      <w:r>
        <w:rPr>
          <w:rFonts w:hint="eastAsia"/>
        </w:rPr>
        <w:t>2</w:t>
      </w:r>
      <w:r>
        <w:rPr>
          <w:lang w:val="en-GB"/>
        </w:rPr>
        <w:t xml:space="preserve">: </w:t>
      </w:r>
      <w:r>
        <w:t>UE capability for accepting new parameters on an existing model structure, such as</w:t>
      </w:r>
      <w:r>
        <w:rPr>
          <w:rFonts w:hint="eastAsia"/>
        </w:rPr>
        <w:t xml:space="preserve"> </w:t>
      </w:r>
      <w:r>
        <w:t>quantization, updating and running the model</w:t>
      </w:r>
      <w:bookmarkEnd w:id="197"/>
      <w:bookmarkEnd w:id="198"/>
    </w:p>
    <w:p w14:paraId="233412F7" w14:textId="77777777" w:rsidR="00816D2A" w:rsidRDefault="002B15AA">
      <w:pPr>
        <w:pStyle w:val="3rdlevelproposal"/>
        <w:numPr>
          <w:ilvl w:val="0"/>
          <w:numId w:val="114"/>
        </w:numPr>
        <w:tabs>
          <w:tab w:val="clear" w:pos="840"/>
        </w:tabs>
        <w:spacing w:before="72" w:after="72"/>
        <w:ind w:left="860"/>
        <w:jc w:val="both"/>
        <w:rPr>
          <w:lang w:val="en-GB"/>
        </w:rPr>
      </w:pPr>
      <w:bookmarkStart w:id="199" w:name="_Toc28536"/>
      <w:bookmarkStart w:id="200" w:name="_Toc29798"/>
      <w:r>
        <w:rPr>
          <w:lang w:val="en-GB"/>
        </w:rPr>
        <w:t>Note: This may not be a requirement for a properly implemented device with the flexibility to update the parameter of a model.</w:t>
      </w:r>
      <w:bookmarkEnd w:id="199"/>
      <w:bookmarkEnd w:id="200"/>
    </w:p>
    <w:p w14:paraId="1FC84135" w14:textId="77777777" w:rsidR="00816D2A" w:rsidRDefault="002B15AA">
      <w:pPr>
        <w:pStyle w:val="3rdlevelproposal"/>
        <w:spacing w:before="72" w:after="72"/>
        <w:ind w:left="440"/>
        <w:jc w:val="both"/>
        <w:rPr>
          <w:lang w:val="en-GB"/>
        </w:rPr>
      </w:pPr>
      <w:bookmarkStart w:id="201" w:name="_Toc21304"/>
      <w:bookmarkStart w:id="202" w:name="_Toc22056"/>
      <w:r>
        <w:rPr>
          <w:lang w:val="en-GB"/>
        </w:rPr>
        <w:lastRenderedPageBreak/>
        <w:t>C</w:t>
      </w:r>
      <w:r>
        <w:rPr>
          <w:rFonts w:hint="eastAsia"/>
        </w:rPr>
        <w:t>3</w:t>
      </w:r>
      <w:r>
        <w:rPr>
          <w:lang w:val="en-GB"/>
        </w:rPr>
        <w:t>: Lack of performance guarantee and testability of an updated model prior to deployment, compared to the baseline scenario of going through offline quantization, compiling, and testing of the updated model with the rest of the modem implementation.</w:t>
      </w:r>
      <w:bookmarkEnd w:id="201"/>
      <w:bookmarkEnd w:id="202"/>
    </w:p>
    <w:p w14:paraId="607A5FED" w14:textId="77777777" w:rsidR="00816D2A" w:rsidRDefault="002B15AA">
      <w:pPr>
        <w:pStyle w:val="3rdlevelproposal"/>
        <w:numPr>
          <w:ilvl w:val="0"/>
          <w:numId w:val="114"/>
        </w:numPr>
        <w:tabs>
          <w:tab w:val="clear" w:pos="840"/>
        </w:tabs>
        <w:spacing w:before="72" w:after="72"/>
        <w:ind w:left="860"/>
        <w:jc w:val="both"/>
        <w:rPr>
          <w:lang w:val="en-GB"/>
        </w:rPr>
      </w:pPr>
      <w:bookmarkStart w:id="203" w:name="_Toc16479"/>
      <w:bookmarkStart w:id="204" w:name="_Toc25132"/>
      <w:r>
        <w:rPr>
          <w:lang w:val="en-GB"/>
        </w:rPr>
        <w:t>Note: This may not be a challenge if performance can be monitored/assessed after the model is deployed or RAN4 testing cases are properly designed. Proper implementation or alignment of quantization would also address this concern</w:t>
      </w:r>
      <w:bookmarkEnd w:id="203"/>
      <w:bookmarkEnd w:id="204"/>
      <w:r>
        <w:rPr>
          <w:lang w:val="en-GB"/>
        </w:rPr>
        <w:t xml:space="preserve"> </w:t>
      </w:r>
    </w:p>
    <w:p w14:paraId="51BEE07D" w14:textId="77777777" w:rsidR="00816D2A" w:rsidRDefault="002B15AA">
      <w:pPr>
        <w:pStyle w:val="3rdlevelproposal"/>
        <w:spacing w:before="72" w:after="72"/>
        <w:ind w:left="440"/>
        <w:jc w:val="both"/>
      </w:pPr>
      <w:bookmarkStart w:id="205" w:name="_Toc17908"/>
      <w:bookmarkStart w:id="206" w:name="_Toc10793"/>
      <w:r>
        <w:rPr>
          <w:rFonts w:hint="eastAsia"/>
        </w:rPr>
        <w:t xml:space="preserve">C4: </w:t>
      </w:r>
      <w:r>
        <w:rPr>
          <w:lang w:val="en-GB"/>
        </w:rPr>
        <w:t xml:space="preserve">Longer model update timescale and more coordination between network side and UE side/neutral site when the model training location (or offline compiling location) and model storage location are not on the same </w:t>
      </w:r>
      <w:proofErr w:type="gramStart"/>
      <w:r>
        <w:rPr>
          <w:lang w:val="en-GB"/>
        </w:rPr>
        <w:t>side;</w:t>
      </w:r>
      <w:bookmarkEnd w:id="205"/>
      <w:bookmarkEnd w:id="206"/>
      <w:proofErr w:type="gramEnd"/>
    </w:p>
    <w:p w14:paraId="22B6E9A3" w14:textId="77777777" w:rsidR="00816D2A" w:rsidRDefault="002B15AA">
      <w:pPr>
        <w:pStyle w:val="3rdlevelproposal"/>
        <w:spacing w:before="72" w:after="72"/>
        <w:ind w:left="440"/>
        <w:jc w:val="both"/>
      </w:pPr>
      <w:bookmarkStart w:id="207" w:name="_Toc18773"/>
      <w:bookmarkStart w:id="208" w:name="_Toc20602"/>
      <w:r>
        <w:rPr>
          <w:lang w:val="en-GB"/>
        </w:rPr>
        <w:t>C</w:t>
      </w:r>
      <w:r>
        <w:rPr>
          <w:rFonts w:hint="eastAsia"/>
        </w:rPr>
        <w:t>5</w:t>
      </w:r>
      <w:r>
        <w:rPr>
          <w:lang w:val="en-GB"/>
        </w:rPr>
        <w:t>: Device specific optimization of the model structure</w:t>
      </w:r>
      <w:bookmarkEnd w:id="207"/>
      <w:bookmarkEnd w:id="208"/>
    </w:p>
    <w:p w14:paraId="5E2DDDF7" w14:textId="77777777" w:rsidR="00816D2A" w:rsidRDefault="002B15AA">
      <w:pPr>
        <w:pStyle w:val="3rdlevelproposal"/>
        <w:spacing w:before="72" w:after="72"/>
        <w:ind w:left="440"/>
        <w:jc w:val="both"/>
      </w:pPr>
      <w:bookmarkStart w:id="209" w:name="_Toc26441"/>
      <w:bookmarkStart w:id="210" w:name="_Toc17753"/>
      <w:r>
        <w:rPr>
          <w:lang w:val="en-GB"/>
        </w:rPr>
        <w:t>C</w:t>
      </w:r>
      <w:r>
        <w:rPr>
          <w:rFonts w:hint="eastAsia"/>
        </w:rPr>
        <w:t>6</w:t>
      </w:r>
      <w:r>
        <w:rPr>
          <w:lang w:val="en-GB"/>
        </w:rPr>
        <w:t>: Device capability of converting an unknown structure into executable format</w:t>
      </w:r>
      <w:bookmarkEnd w:id="209"/>
      <w:bookmarkEnd w:id="210"/>
    </w:p>
    <w:p w14:paraId="20A93F13" w14:textId="77777777" w:rsidR="00816D2A" w:rsidRDefault="002B15AA">
      <w:pPr>
        <w:pStyle w:val="sub-proposal"/>
        <w:numPr>
          <w:ilvl w:val="0"/>
          <w:numId w:val="42"/>
        </w:numPr>
        <w:spacing w:before="72" w:after="72"/>
        <w:jc w:val="both"/>
        <w:rPr>
          <w:lang w:val="en-GB"/>
        </w:rPr>
      </w:pPr>
      <w:bookmarkStart w:id="211" w:name="_Toc18408"/>
      <w:bookmarkStart w:id="212" w:name="_Toc10019"/>
      <w:r>
        <w:rPr>
          <w:lang w:val="en-GB"/>
        </w:rPr>
        <w:t>Potential specification impact:</w:t>
      </w:r>
      <w:bookmarkEnd w:id="211"/>
      <w:bookmarkEnd w:id="212"/>
    </w:p>
    <w:p w14:paraId="17E5766D" w14:textId="77777777" w:rsidR="00816D2A" w:rsidRDefault="002B15AA">
      <w:pPr>
        <w:pStyle w:val="3rdlevelproposal"/>
        <w:spacing w:before="72" w:after="72"/>
        <w:ind w:left="440"/>
        <w:jc w:val="both"/>
        <w:rPr>
          <w:lang w:val="en-GB"/>
        </w:rPr>
      </w:pPr>
      <w:bookmarkStart w:id="213" w:name="_Toc9331"/>
      <w:bookmarkStart w:id="214" w:name="_Toc4825"/>
      <w:r>
        <w:rPr>
          <w:lang w:val="en-GB"/>
        </w:rPr>
        <w:t>S0: Specification related to model transfer</w:t>
      </w:r>
      <w:bookmarkEnd w:id="213"/>
      <w:bookmarkEnd w:id="214"/>
    </w:p>
    <w:p w14:paraId="58FCE1C1" w14:textId="77777777" w:rsidR="00816D2A" w:rsidRDefault="002B15AA">
      <w:pPr>
        <w:pStyle w:val="3rdlevelproposal"/>
        <w:spacing w:before="72" w:after="72"/>
        <w:ind w:left="440"/>
        <w:jc w:val="both"/>
        <w:rPr>
          <w:lang w:val="en-GB"/>
        </w:rPr>
      </w:pPr>
      <w:bookmarkStart w:id="215" w:name="_Toc22750"/>
      <w:bookmarkStart w:id="216" w:name="_Toc22231"/>
      <w:r>
        <w:rPr>
          <w:lang w:val="en-GB"/>
        </w:rPr>
        <w:t xml:space="preserve">S1: Specification of model format </w:t>
      </w:r>
      <w:r>
        <w:rPr>
          <w:rFonts w:hint="eastAsia"/>
        </w:rPr>
        <w:t xml:space="preserve">alignment </w:t>
      </w:r>
      <w:r>
        <w:rPr>
          <w:lang w:val="en-GB"/>
        </w:rPr>
        <w:t>for open-format model transfer</w:t>
      </w:r>
      <w:bookmarkEnd w:id="215"/>
      <w:bookmarkEnd w:id="216"/>
    </w:p>
    <w:p w14:paraId="786D7EC1" w14:textId="77777777" w:rsidR="00816D2A" w:rsidRDefault="002B15AA">
      <w:pPr>
        <w:pStyle w:val="3rdlevelproposal"/>
        <w:numPr>
          <w:ilvl w:val="0"/>
          <w:numId w:val="114"/>
        </w:numPr>
        <w:tabs>
          <w:tab w:val="clear" w:pos="840"/>
        </w:tabs>
        <w:spacing w:before="72" w:after="72"/>
        <w:ind w:left="860"/>
        <w:jc w:val="both"/>
        <w:rPr>
          <w:lang w:val="en-GB"/>
        </w:rPr>
      </w:pPr>
      <w:bookmarkStart w:id="217" w:name="_Toc19897"/>
      <w:bookmarkStart w:id="218" w:name="_Toc1624"/>
      <w:r>
        <w:rPr>
          <w:rFonts w:hint="eastAsia"/>
          <w:lang w:val="en-GB"/>
        </w:rPr>
        <w:t>Note: 3GPP has similar mechanisms specified in other WG.</w:t>
      </w:r>
      <w:bookmarkEnd w:id="217"/>
      <w:bookmarkEnd w:id="218"/>
    </w:p>
    <w:p w14:paraId="1BA4A38F" w14:textId="77777777" w:rsidR="00816D2A" w:rsidRDefault="002B15AA">
      <w:pPr>
        <w:pStyle w:val="3rdlevelproposal"/>
        <w:spacing w:before="72" w:after="72"/>
        <w:ind w:left="440"/>
        <w:jc w:val="both"/>
        <w:rPr>
          <w:rFonts w:eastAsia="SimSun"/>
          <w:kern w:val="0"/>
        </w:rPr>
      </w:pPr>
      <w:bookmarkStart w:id="219" w:name="_Toc13123"/>
      <w:bookmarkStart w:id="220" w:name="_Toc1942"/>
      <w:r>
        <w:rPr>
          <w:lang w:val="en-GB"/>
        </w:rPr>
        <w:t>S2: Flexible UE capability mechanism beyond model ID-based approach</w:t>
      </w:r>
      <w:r>
        <w:rPr>
          <w:rFonts w:hint="eastAsia"/>
        </w:rPr>
        <w:t xml:space="preserve"> for executing a model with unknown structure</w:t>
      </w:r>
      <w:bookmarkEnd w:id="219"/>
      <w:bookmarkEnd w:id="220"/>
    </w:p>
    <w:p w14:paraId="162358BA" w14:textId="77777777" w:rsidR="00816D2A" w:rsidRDefault="002B15AA">
      <w:pPr>
        <w:pStyle w:val="ZTE-Proposal-20210505"/>
        <w:numPr>
          <w:ilvl w:val="0"/>
          <w:numId w:val="41"/>
        </w:numPr>
        <w:spacing w:before="72" w:after="72"/>
        <w:jc w:val="both"/>
        <w:rPr>
          <w:lang w:val="en-US"/>
        </w:rPr>
      </w:pPr>
      <w:bookmarkStart w:id="221" w:name="_Toc1793"/>
      <w:r>
        <w:rPr>
          <w:rFonts w:hint="eastAsia"/>
          <w:lang w:val="en-US"/>
        </w:rPr>
        <w:t>During the study item in Rel-18, RAN1 can conclude the benefits, challenges, and potential specification impacts for the model transfer and model identification. However, RAN1 cannot make decision on the feasibility and necessity to support the model transfer and model identification.</w:t>
      </w:r>
      <w:bookmarkEnd w:id="221"/>
      <w:r>
        <w:rPr>
          <w:rFonts w:hint="eastAsia"/>
          <w:lang w:val="en-US"/>
        </w:rPr>
        <w:t xml:space="preserve"> </w:t>
      </w:r>
    </w:p>
    <w:p w14:paraId="650F9EC0" w14:textId="77777777" w:rsidR="00816D2A" w:rsidRDefault="002B15AA">
      <w:pPr>
        <w:pStyle w:val="ZTE-Proposal-20210505"/>
        <w:numPr>
          <w:ilvl w:val="0"/>
          <w:numId w:val="41"/>
        </w:numPr>
        <w:spacing w:before="72" w:after="72"/>
        <w:jc w:val="both"/>
        <w:rPr>
          <w:lang w:val="en-US"/>
        </w:rPr>
      </w:pPr>
      <w:bookmarkStart w:id="222" w:name="_Toc19622"/>
      <w:r>
        <w:rPr>
          <w:rFonts w:hint="eastAsia"/>
          <w:lang w:val="en-US"/>
        </w:rPr>
        <w:t>The feasibility and necessity of supporting model transfer and model identification should be further assessed by RAN2/SA2 before going for normative work in RAN.</w:t>
      </w:r>
      <w:bookmarkEnd w:id="222"/>
    </w:p>
    <w:p w14:paraId="234A1B05" w14:textId="77777777" w:rsidR="00816D2A" w:rsidRDefault="00816D2A">
      <w:pPr>
        <w:spacing w:after="180"/>
        <w:rPr>
          <w:rFonts w:ascii="Times New Roman" w:eastAsia="SimSun" w:hAnsi="Times New Roman" w:cs="Times New Roman"/>
          <w:b/>
          <w:bCs/>
          <w:sz w:val="20"/>
          <w:szCs w:val="20"/>
          <w:lang w:val="en-GB" w:eastAsia="zh-CN"/>
        </w:rPr>
      </w:pPr>
    </w:p>
    <w:p w14:paraId="6CFB5E8A" w14:textId="77777777" w:rsidR="00816D2A" w:rsidRDefault="002B15AA">
      <w:pPr>
        <w:rPr>
          <w:lang w:val="en-GB"/>
        </w:rPr>
      </w:pPr>
      <w:r>
        <w:rPr>
          <w:b/>
          <w:bCs/>
          <w:color w:val="4472C4" w:themeColor="accent5"/>
          <w:lang w:val="en-GB"/>
        </w:rPr>
        <w:t>Ericsson:</w:t>
      </w:r>
    </w:p>
    <w:p w14:paraId="0266B82B" w14:textId="77777777" w:rsidR="00816D2A" w:rsidRDefault="002B15AA">
      <w:pPr>
        <w:pStyle w:val="Proposal"/>
        <w:numPr>
          <w:ilvl w:val="0"/>
          <w:numId w:val="43"/>
        </w:numPr>
        <w:tabs>
          <w:tab w:val="left" w:pos="567"/>
          <w:tab w:val="left" w:pos="2268"/>
        </w:tabs>
        <w:spacing w:after="120"/>
        <w:ind w:left="1440" w:hanging="1440"/>
        <w:jc w:val="both"/>
      </w:pPr>
      <w:bookmarkStart w:id="223" w:name="_Toc149918924"/>
      <w:r>
        <w:t>For model delivery/transfer to UE, from the device implementation point of view</w:t>
      </w:r>
      <w:bookmarkEnd w:id="223"/>
    </w:p>
    <w:p w14:paraId="39B3E99E" w14:textId="77777777" w:rsidR="00816D2A" w:rsidRDefault="002B15AA">
      <w:pPr>
        <w:pStyle w:val="Proposal"/>
        <w:numPr>
          <w:ilvl w:val="0"/>
          <w:numId w:val="115"/>
        </w:numPr>
        <w:tabs>
          <w:tab w:val="left" w:pos="567"/>
          <w:tab w:val="left" w:pos="2268"/>
        </w:tabs>
        <w:spacing w:after="120"/>
        <w:jc w:val="both"/>
      </w:pPr>
      <w:bookmarkStart w:id="224" w:name="_Toc149918925"/>
      <w:r>
        <w:t>Case y, z1, z2: Model delivery/transfer to UE in a proprietary format is feasible from RAN1 perspective.</w:t>
      </w:r>
      <w:bookmarkEnd w:id="224"/>
    </w:p>
    <w:p w14:paraId="46161B62" w14:textId="77777777" w:rsidR="00816D2A" w:rsidRDefault="002B15AA">
      <w:pPr>
        <w:pStyle w:val="Proposal"/>
        <w:numPr>
          <w:ilvl w:val="0"/>
          <w:numId w:val="115"/>
        </w:numPr>
        <w:tabs>
          <w:tab w:val="left" w:pos="567"/>
          <w:tab w:val="left" w:pos="2268"/>
        </w:tabs>
        <w:spacing w:after="120"/>
        <w:jc w:val="both"/>
      </w:pPr>
      <w:bookmarkStart w:id="225" w:name="_Toc149918926"/>
      <w:r>
        <w:t xml:space="preserve">Case z3, z4: Feasibility of parameter update of a known structure on a deployed model via model delivery/transfer in an open format from RAN1 perspective is </w:t>
      </w:r>
      <w:proofErr w:type="gramStart"/>
      <w:r>
        <w:t>unclear;</w:t>
      </w:r>
      <w:bookmarkEnd w:id="225"/>
      <w:proofErr w:type="gramEnd"/>
    </w:p>
    <w:p w14:paraId="592545EF" w14:textId="77777777" w:rsidR="00816D2A" w:rsidRDefault="002B15AA">
      <w:pPr>
        <w:pStyle w:val="Proposal"/>
        <w:numPr>
          <w:ilvl w:val="1"/>
          <w:numId w:val="115"/>
        </w:numPr>
        <w:tabs>
          <w:tab w:val="left" w:pos="567"/>
          <w:tab w:val="left" w:pos="2268"/>
        </w:tabs>
        <w:spacing w:after="120"/>
        <w:jc w:val="both"/>
      </w:pPr>
      <w:bookmarkStart w:id="226" w:name="_Toc149918927"/>
      <w:r>
        <w:t>Likely require advanced device implementation, lack of device-specific optimization/testing compared to model delivery via proprietary format.</w:t>
      </w:r>
      <w:bookmarkEnd w:id="226"/>
    </w:p>
    <w:p w14:paraId="05F8B8AC" w14:textId="77777777" w:rsidR="00816D2A" w:rsidRDefault="002B15AA">
      <w:pPr>
        <w:pStyle w:val="Proposal"/>
        <w:numPr>
          <w:ilvl w:val="0"/>
          <w:numId w:val="115"/>
        </w:numPr>
        <w:tabs>
          <w:tab w:val="left" w:pos="567"/>
          <w:tab w:val="left" w:pos="2268"/>
        </w:tabs>
        <w:spacing w:after="120"/>
        <w:jc w:val="both"/>
      </w:pPr>
      <w:bookmarkStart w:id="227" w:name="_Toc149918928"/>
      <w:r>
        <w:t>Case z5: In addition to the challenges in z3, z4, requires device to support flexible model structures.</w:t>
      </w:r>
      <w:bookmarkEnd w:id="227"/>
      <w:r>
        <w:t xml:space="preserve"> </w:t>
      </w:r>
    </w:p>
    <w:p w14:paraId="31D13F9B" w14:textId="77777777" w:rsidR="00816D2A" w:rsidRDefault="002B15AA">
      <w:pPr>
        <w:pStyle w:val="Proposal"/>
        <w:numPr>
          <w:ilvl w:val="1"/>
          <w:numId w:val="115"/>
        </w:numPr>
        <w:tabs>
          <w:tab w:val="left" w:pos="567"/>
          <w:tab w:val="left" w:pos="2268"/>
        </w:tabs>
        <w:spacing w:after="120"/>
        <w:jc w:val="both"/>
      </w:pPr>
      <w:bookmarkStart w:id="228" w:name="_Toc149918929"/>
      <w:r>
        <w:t>Likely require UE to optimize the received model to its hardware (</w:t>
      </w:r>
      <w:proofErr w:type="gramStart"/>
      <w:r>
        <w:t>e.g.</w:t>
      </w:r>
      <w:proofErr w:type="gramEnd"/>
      <w:r>
        <w:t xml:space="preserve"> model parameter pruning and quantization). This implies challenges to design proper testing to ensure model meets performance requirements after hardware optimization.</w:t>
      </w:r>
      <w:bookmarkEnd w:id="228"/>
    </w:p>
    <w:p w14:paraId="4381DBB9" w14:textId="77777777" w:rsidR="00816D2A" w:rsidRDefault="002B15AA">
      <w:pPr>
        <w:pStyle w:val="Proposal"/>
        <w:numPr>
          <w:ilvl w:val="0"/>
          <w:numId w:val="43"/>
        </w:numPr>
        <w:tabs>
          <w:tab w:val="left" w:pos="567"/>
          <w:tab w:val="left" w:pos="2268"/>
        </w:tabs>
        <w:spacing w:after="120"/>
        <w:ind w:left="1440" w:hanging="1440"/>
        <w:jc w:val="both"/>
      </w:pPr>
      <w:bookmarkStart w:id="229" w:name="_Toc149918930"/>
      <w:r>
        <w:t>For model delivery/transfer to UE, from the NW implementation point of view</w:t>
      </w:r>
      <w:bookmarkEnd w:id="229"/>
    </w:p>
    <w:p w14:paraId="67D72DCF" w14:textId="77777777" w:rsidR="00816D2A" w:rsidRDefault="002B15AA">
      <w:pPr>
        <w:pStyle w:val="Proposal"/>
        <w:numPr>
          <w:ilvl w:val="0"/>
          <w:numId w:val="116"/>
        </w:numPr>
        <w:tabs>
          <w:tab w:val="left" w:pos="567"/>
          <w:tab w:val="left" w:pos="2268"/>
        </w:tabs>
        <w:spacing w:after="120"/>
        <w:jc w:val="both"/>
      </w:pPr>
      <w:bookmarkStart w:id="230" w:name="_Toc149918931"/>
      <w:r>
        <w:t>Case y: Feasible from RAN1 perspective.</w:t>
      </w:r>
      <w:bookmarkEnd w:id="230"/>
    </w:p>
    <w:p w14:paraId="450543BA" w14:textId="77777777" w:rsidR="00816D2A" w:rsidRDefault="002B15AA">
      <w:pPr>
        <w:pStyle w:val="Proposal"/>
        <w:numPr>
          <w:ilvl w:val="0"/>
          <w:numId w:val="116"/>
        </w:numPr>
        <w:tabs>
          <w:tab w:val="left" w:pos="567"/>
          <w:tab w:val="left" w:pos="2268"/>
        </w:tabs>
        <w:spacing w:after="120"/>
        <w:jc w:val="both"/>
      </w:pPr>
      <w:bookmarkStart w:id="231" w:name="_Toc149918932"/>
      <w:r>
        <w:t>Case z1, z2, z3: Challenging for the NW to host, maintain, and transfer excessive number of models possibly in device-specific format. Extensive bilateral collaboration needed to compile a NW-trained model into its proprietary format,</w:t>
      </w:r>
      <w:bookmarkEnd w:id="231"/>
    </w:p>
    <w:p w14:paraId="76041520" w14:textId="77777777" w:rsidR="00816D2A" w:rsidRDefault="002B15AA">
      <w:pPr>
        <w:pStyle w:val="Proposal"/>
        <w:numPr>
          <w:ilvl w:val="0"/>
          <w:numId w:val="116"/>
        </w:numPr>
        <w:tabs>
          <w:tab w:val="left" w:pos="567"/>
          <w:tab w:val="left" w:pos="2268"/>
        </w:tabs>
        <w:spacing w:after="120"/>
        <w:jc w:val="both"/>
      </w:pPr>
      <w:bookmarkStart w:id="232" w:name="_Toc149918933"/>
      <w:r>
        <w:t>Case z4: Challenging to define parameter updates suitable for all UE vendors,</w:t>
      </w:r>
      <w:bookmarkEnd w:id="232"/>
    </w:p>
    <w:p w14:paraId="15AB75AC" w14:textId="77777777" w:rsidR="00816D2A" w:rsidRDefault="002B15AA">
      <w:pPr>
        <w:pStyle w:val="Proposal"/>
        <w:numPr>
          <w:ilvl w:val="0"/>
          <w:numId w:val="116"/>
        </w:numPr>
        <w:tabs>
          <w:tab w:val="left" w:pos="567"/>
          <w:tab w:val="left" w:pos="2268"/>
        </w:tabs>
        <w:spacing w:after="120"/>
        <w:jc w:val="both"/>
      </w:pPr>
      <w:bookmarkStart w:id="233" w:name="_Toc149918934"/>
      <w:r>
        <w:t>Case z5: Challenging to design models suitable for all UE vendors.</w:t>
      </w:r>
      <w:bookmarkEnd w:id="233"/>
    </w:p>
    <w:p w14:paraId="6DCE0380" w14:textId="77777777" w:rsidR="00816D2A" w:rsidRDefault="002B15AA">
      <w:pPr>
        <w:pStyle w:val="Proposal"/>
        <w:numPr>
          <w:ilvl w:val="1"/>
          <w:numId w:val="116"/>
        </w:numPr>
        <w:tabs>
          <w:tab w:val="left" w:pos="567"/>
          <w:tab w:val="left" w:pos="2268"/>
        </w:tabs>
        <w:spacing w:after="120"/>
        <w:jc w:val="both"/>
      </w:pPr>
      <w:bookmarkStart w:id="234" w:name="_Toc149918935"/>
      <w:r>
        <w:lastRenderedPageBreak/>
        <w:t>Note that UEs might need to optimize the received model to fit onto its hardware. Challenging to define model testing after such optimization.</w:t>
      </w:r>
      <w:bookmarkEnd w:id="234"/>
    </w:p>
    <w:p w14:paraId="1369324D" w14:textId="77777777" w:rsidR="00816D2A" w:rsidRDefault="00816D2A">
      <w:pPr>
        <w:spacing w:after="180"/>
        <w:rPr>
          <w:rFonts w:ascii="Times New Roman" w:eastAsia="SimSun" w:hAnsi="Times New Roman" w:cs="Times New Roman"/>
          <w:b/>
          <w:bCs/>
          <w:sz w:val="20"/>
          <w:szCs w:val="20"/>
          <w:lang w:val="en-GB" w:eastAsia="zh-CN"/>
        </w:rPr>
      </w:pPr>
    </w:p>
    <w:p w14:paraId="45BB5D8F" w14:textId="77777777" w:rsidR="00816D2A" w:rsidRDefault="002B15AA">
      <w:pPr>
        <w:spacing w:after="180"/>
        <w:rPr>
          <w:rFonts w:ascii="Times New Roman" w:eastAsia="SimSun" w:hAnsi="Times New Roman" w:cs="Times New Roman"/>
          <w:b/>
          <w:bCs/>
          <w:sz w:val="20"/>
          <w:szCs w:val="20"/>
          <w:lang w:val="en-GB" w:eastAsia="zh-CN"/>
        </w:rPr>
      </w:pPr>
      <w:r>
        <w:rPr>
          <w:b/>
          <w:bCs/>
          <w:color w:val="4472C4" w:themeColor="accent5"/>
          <w:lang w:val="en-GB"/>
        </w:rPr>
        <w:t>Vivo:</w:t>
      </w:r>
    </w:p>
    <w:p w14:paraId="40010985" w14:textId="77777777" w:rsidR="00816D2A" w:rsidRDefault="002B15AA">
      <w:pPr>
        <w:spacing w:beforeLines="50" w:before="120" w:afterLines="50" w:after="120"/>
        <w:jc w:val="both"/>
        <w:rPr>
          <w:rFonts w:ascii="Times New Roman" w:eastAsia="SimSun" w:hAnsi="Times New Roman" w:cs="Times New Roman"/>
          <w:b/>
          <w:kern w:val="0"/>
          <w:sz w:val="20"/>
          <w:szCs w:val="24"/>
          <w:lang w:eastAsia="zh-CN"/>
          <w14:ligatures w14:val="none"/>
        </w:rPr>
      </w:pPr>
      <w:r>
        <w:rPr>
          <w:rFonts w:ascii="Times New Roman" w:eastAsia="SimSun" w:hAnsi="Times New Roman" w:cs="Times New Roman" w:hint="eastAsia"/>
          <w:b/>
          <w:kern w:val="0"/>
          <w:sz w:val="20"/>
          <w:szCs w:val="24"/>
          <w:lang w:eastAsia="zh-CN"/>
          <w14:ligatures w14:val="none"/>
        </w:rPr>
        <w:t>P</w:t>
      </w:r>
      <w:r>
        <w:rPr>
          <w:rFonts w:ascii="Times New Roman" w:eastAsia="SimSun" w:hAnsi="Times New Roman" w:cs="Times New Roman"/>
          <w:b/>
          <w:kern w:val="0"/>
          <w:sz w:val="20"/>
          <w:szCs w:val="24"/>
          <w:lang w:eastAsia="zh-CN"/>
          <w14:ligatures w14:val="none"/>
        </w:rPr>
        <w:t xml:space="preserve">roposal 1: Benefits, </w:t>
      </w:r>
      <w:proofErr w:type="gramStart"/>
      <w:r>
        <w:rPr>
          <w:rFonts w:ascii="Times New Roman" w:eastAsia="SimSun" w:hAnsi="Times New Roman" w:cs="Times New Roman"/>
          <w:b/>
          <w:kern w:val="0"/>
          <w:sz w:val="20"/>
          <w:szCs w:val="24"/>
          <w:lang w:eastAsia="zh-CN"/>
          <w14:ligatures w14:val="none"/>
        </w:rPr>
        <w:t>challenges</w:t>
      </w:r>
      <w:proofErr w:type="gramEnd"/>
      <w:r>
        <w:rPr>
          <w:rFonts w:ascii="Times New Roman" w:eastAsia="SimSun" w:hAnsi="Times New Roman" w:cs="Times New Roman"/>
          <w:b/>
          <w:kern w:val="0"/>
          <w:sz w:val="20"/>
          <w:szCs w:val="24"/>
          <w:lang w:eastAsia="zh-CN"/>
          <w14:ligatures w14:val="none"/>
        </w:rPr>
        <w:t xml:space="preserve"> and potential specification impact of FL proposal 9-5c can be updated as:</w:t>
      </w:r>
    </w:p>
    <w:p w14:paraId="02D7139A" w14:textId="77777777" w:rsidR="00816D2A" w:rsidRDefault="002B15AA">
      <w:pPr>
        <w:spacing w:beforeLines="50" w:before="120" w:afterLines="50" w:after="120"/>
        <w:jc w:val="both"/>
        <w:rPr>
          <w:rFonts w:ascii="Times New Roman" w:eastAsia="Times New Roman" w:hAnsi="Times New Roman" w:cs="Times New Roman"/>
          <w:b/>
          <w:color w:val="000000"/>
          <w:kern w:val="0"/>
          <w:sz w:val="20"/>
          <w:szCs w:val="20"/>
          <w14:ligatures w14:val="none"/>
        </w:rPr>
      </w:pPr>
      <w:r>
        <w:rPr>
          <w:rFonts w:ascii="Times New Roman" w:eastAsia="Times New Roman" w:hAnsi="Times New Roman" w:cs="Times New Roman"/>
          <w:b/>
          <w:color w:val="000000"/>
          <w:kern w:val="0"/>
          <w:sz w:val="20"/>
          <w:szCs w:val="20"/>
          <w14:ligatures w14:val="none"/>
        </w:rPr>
        <w:t>For model delivery/transfer to UE,</w:t>
      </w:r>
      <w:r>
        <w:rPr>
          <w:rFonts w:ascii="Times New Roman" w:eastAsia="Times New Roman" w:hAnsi="Times New Roman" w:cs="Times New Roman"/>
          <w:b/>
          <w:color w:val="FF0000"/>
          <w:kern w:val="0"/>
          <w:sz w:val="20"/>
          <w:szCs w:val="20"/>
          <w14:ligatures w14:val="none"/>
        </w:rPr>
        <w:t xml:space="preserve"> </w:t>
      </w:r>
    </w:p>
    <w:p w14:paraId="1017BE16" w14:textId="77777777" w:rsidR="00816D2A" w:rsidRDefault="002B15AA">
      <w:pPr>
        <w:widowControl w:val="0"/>
        <w:numPr>
          <w:ilvl w:val="0"/>
          <w:numId w:val="117"/>
        </w:numPr>
        <w:overflowPunct w:val="0"/>
        <w:spacing w:beforeLines="50" w:before="120" w:afterLines="50" w:after="120"/>
        <w:jc w:val="both"/>
        <w:rPr>
          <w:rFonts w:ascii="Times New Roman" w:eastAsia="SimSun" w:hAnsi="Times New Roman" w:cs="Times New Roman"/>
          <w:b/>
          <w:color w:val="000000"/>
          <w:kern w:val="0"/>
          <w:sz w:val="20"/>
          <w:szCs w:val="20"/>
          <w:lang w:eastAsia="zh-CN"/>
          <w14:ligatures w14:val="none"/>
        </w:rPr>
      </w:pPr>
      <w:r>
        <w:rPr>
          <w:rFonts w:ascii="Times New Roman" w:eastAsia="SimSun" w:hAnsi="Times New Roman" w:cs="Times New Roman"/>
          <w:b/>
          <w:color w:val="FF0000"/>
          <w:kern w:val="0"/>
          <w:sz w:val="20"/>
          <w:szCs w:val="20"/>
          <w:lang w:eastAsia="zh-CN"/>
          <w14:ligatures w14:val="none"/>
        </w:rPr>
        <w:t>Model transfer to UE in a proprietary format (Case z1, z2) would have smaller end to end model delivery latency from model storage to UE and less requirement on user consent for delivering model in non-3GPP way or less requirement on device storage for storing models in device, but it brings longer model update timescale and more coordination between network side and UE side/neutral site when the model training location (or offline compiling location) and model storage location are not on the same side, compared to model delivery via proprietary format (Case y)</w:t>
      </w:r>
      <w:r>
        <w:rPr>
          <w:rFonts w:ascii="Times New Roman" w:eastAsia="SimSun" w:hAnsi="Times New Roman" w:cs="Times New Roman" w:hint="eastAsia"/>
          <w:b/>
          <w:color w:val="FF0000"/>
          <w:kern w:val="0"/>
          <w:sz w:val="20"/>
          <w:szCs w:val="20"/>
          <w:lang w:eastAsia="zh-CN"/>
          <w14:ligatures w14:val="none"/>
        </w:rPr>
        <w:t>.</w:t>
      </w:r>
      <w:r>
        <w:rPr>
          <w:rFonts w:ascii="Times New Roman" w:eastAsia="SimSun" w:hAnsi="Times New Roman" w:cs="Times New Roman"/>
          <w:b/>
          <w:color w:val="FF0000"/>
          <w:kern w:val="0"/>
          <w:sz w:val="20"/>
          <w:szCs w:val="20"/>
          <w:lang w:eastAsia="zh-CN"/>
          <w14:ligatures w14:val="none"/>
        </w:rPr>
        <w:t xml:space="preserve"> </w:t>
      </w:r>
      <w:r>
        <w:rPr>
          <w:rFonts w:ascii="Times New Roman" w:eastAsia="SimSun" w:hAnsi="Times New Roman" w:cs="Times New Roman"/>
          <w:b/>
          <w:color w:val="000000"/>
          <w:kern w:val="0"/>
          <w:sz w:val="20"/>
          <w:szCs w:val="20"/>
          <w:lang w:eastAsia="zh-CN"/>
          <w14:ligatures w14:val="none"/>
        </w:rPr>
        <w:t>Model delivery/transfer to UE in a proprietary format (Case z1, z2) is feasible</w:t>
      </w:r>
      <w:r>
        <w:rPr>
          <w:rFonts w:ascii="Times New Roman" w:eastAsia="SimSun" w:hAnsi="Times New Roman" w:cs="Times New Roman"/>
          <w:b/>
          <w:kern w:val="0"/>
          <w:sz w:val="20"/>
          <w:szCs w:val="20"/>
          <w:lang w:eastAsia="zh-CN"/>
          <w14:ligatures w14:val="none"/>
        </w:rPr>
        <w:t xml:space="preserve"> from RAN1 perspective </w:t>
      </w:r>
      <w:r>
        <w:rPr>
          <w:rFonts w:ascii="Times New Roman" w:eastAsia="SimSun" w:hAnsi="Times New Roman" w:cs="Times New Roman"/>
          <w:b/>
          <w:color w:val="FF0000"/>
          <w:kern w:val="0"/>
          <w:sz w:val="20"/>
          <w:szCs w:val="20"/>
          <w:lang w:eastAsia="zh-CN"/>
          <w14:ligatures w14:val="none"/>
        </w:rPr>
        <w:t>from the device implementation point of view</w:t>
      </w:r>
      <w:r>
        <w:rPr>
          <w:rFonts w:ascii="Times New Roman" w:eastAsia="SimSun" w:hAnsi="Times New Roman" w:cs="Times New Roman"/>
          <w:b/>
          <w:color w:val="000000"/>
          <w:kern w:val="0"/>
          <w:sz w:val="20"/>
          <w:szCs w:val="20"/>
          <w:lang w:eastAsia="zh-CN"/>
          <w14:ligatures w14:val="none"/>
        </w:rPr>
        <w:t>.</w:t>
      </w:r>
    </w:p>
    <w:p w14:paraId="79E3FBE0" w14:textId="77777777" w:rsidR="00816D2A" w:rsidRDefault="002B15AA">
      <w:pPr>
        <w:widowControl w:val="0"/>
        <w:numPr>
          <w:ilvl w:val="0"/>
          <w:numId w:val="117"/>
        </w:numPr>
        <w:overflowPunct w:val="0"/>
        <w:spacing w:beforeLines="50" w:before="120" w:afterLines="50" w:after="120"/>
        <w:jc w:val="both"/>
        <w:rPr>
          <w:rFonts w:ascii="Times New Roman" w:eastAsia="SimSun" w:hAnsi="Times New Roman" w:cs="Times New Roman"/>
          <w:b/>
          <w:color w:val="000000"/>
          <w:kern w:val="0"/>
          <w:sz w:val="20"/>
          <w:szCs w:val="20"/>
          <w:lang w:eastAsia="zh-CN"/>
          <w14:ligatures w14:val="none"/>
        </w:rPr>
      </w:pPr>
      <w:r>
        <w:rPr>
          <w:rFonts w:ascii="Times New Roman" w:eastAsia="SimSun" w:hAnsi="Times New Roman" w:cs="Times New Roman"/>
          <w:b/>
          <w:color w:val="000000"/>
          <w:kern w:val="0"/>
          <w:sz w:val="20"/>
          <w:szCs w:val="20"/>
          <w:lang w:eastAsia="zh-CN"/>
          <w14:ligatures w14:val="none"/>
        </w:rPr>
        <w:t xml:space="preserve">Parameter update of a known structure on a deployed model via model delivery/transfer in an open format while the model is trained/optimized at UE side (Case z3) may be beneficial for certain use cases or deployment scenarios, e.g., when it is desired to </w:t>
      </w:r>
      <w:r>
        <w:rPr>
          <w:rFonts w:ascii="Times New Roman" w:eastAsia="SimSun" w:hAnsi="Times New Roman" w:cs="Times New Roman"/>
          <w:b/>
          <w:color w:val="FF0000"/>
          <w:kern w:val="0"/>
          <w:sz w:val="20"/>
          <w:szCs w:val="20"/>
          <w:lang w:eastAsia="zh-CN"/>
          <w14:ligatures w14:val="none"/>
        </w:rPr>
        <w:t>store models in open format in network side and when it is desired to have less requirement on user consent for delivering model in non-3GPP way or less requirement on device storage for storing models in device</w:t>
      </w:r>
      <w:r>
        <w:rPr>
          <w:rFonts w:ascii="Times New Roman" w:eastAsia="SimSun" w:hAnsi="Times New Roman" w:cs="Times New Roman" w:hint="eastAsia"/>
          <w:b/>
          <w:color w:val="FF0000"/>
          <w:kern w:val="0"/>
          <w:sz w:val="20"/>
          <w:szCs w:val="20"/>
          <w:lang w:eastAsia="zh-CN"/>
          <w14:ligatures w14:val="none"/>
        </w:rPr>
        <w:t>.</w:t>
      </w:r>
      <w:r>
        <w:rPr>
          <w:rFonts w:ascii="Times New Roman" w:eastAsia="SimSun" w:hAnsi="Times New Roman" w:cs="Times New Roman"/>
          <w:b/>
          <w:color w:val="FF0000"/>
          <w:kern w:val="0"/>
          <w:sz w:val="20"/>
          <w:szCs w:val="20"/>
          <w:lang w:eastAsia="zh-CN"/>
          <w14:ligatures w14:val="none"/>
        </w:rPr>
        <w:t xml:space="preserve"> Parameter update of a known structure on a deployed model via model delivery/transfer in an open format when the model is trained</w:t>
      </w:r>
      <w:r>
        <w:rPr>
          <w:rFonts w:ascii="Times New Roman" w:eastAsia="SimSun" w:hAnsi="Times New Roman" w:cs="Times New Roman" w:hint="eastAsia"/>
          <w:b/>
          <w:color w:val="FF0000"/>
          <w:kern w:val="0"/>
          <w:sz w:val="20"/>
          <w:szCs w:val="20"/>
          <w:lang w:eastAsia="zh-CN"/>
          <w14:ligatures w14:val="none"/>
        </w:rPr>
        <w:t>/</w:t>
      </w:r>
      <w:r>
        <w:rPr>
          <w:rFonts w:ascii="Times New Roman" w:eastAsia="SimSun" w:hAnsi="Times New Roman" w:cs="Times New Roman"/>
          <w:b/>
          <w:color w:val="FF0000"/>
          <w:kern w:val="0"/>
          <w:sz w:val="20"/>
          <w:szCs w:val="20"/>
          <w:lang w:eastAsia="zh-CN"/>
          <w14:ligatures w14:val="none"/>
        </w:rPr>
        <w:t>optimized at UE side (</w:t>
      </w:r>
      <w:r>
        <w:rPr>
          <w:rFonts w:ascii="Times New Roman" w:eastAsia="SimSun" w:hAnsi="Times New Roman" w:cs="Times New Roman" w:hint="eastAsia"/>
          <w:b/>
          <w:color w:val="FF0000"/>
          <w:kern w:val="0"/>
          <w:sz w:val="20"/>
          <w:szCs w:val="20"/>
          <w:lang w:eastAsia="zh-CN"/>
          <w14:ligatures w14:val="none"/>
        </w:rPr>
        <w:t>Case</w:t>
      </w:r>
      <w:r>
        <w:rPr>
          <w:rFonts w:ascii="Times New Roman" w:eastAsia="SimSun" w:hAnsi="Times New Roman" w:cs="Times New Roman"/>
          <w:b/>
          <w:color w:val="FF0000"/>
          <w:kern w:val="0"/>
          <w:sz w:val="20"/>
          <w:szCs w:val="20"/>
          <w:lang w:eastAsia="zh-CN"/>
          <w14:ligatures w14:val="none"/>
        </w:rPr>
        <w:t xml:space="preserve"> z3) is feasible from RAN1 perspective from the device implementation point of view.</w:t>
      </w:r>
    </w:p>
    <w:p w14:paraId="3A42C5D3" w14:textId="77777777" w:rsidR="00816D2A" w:rsidRDefault="002B15AA">
      <w:pPr>
        <w:widowControl w:val="0"/>
        <w:numPr>
          <w:ilvl w:val="0"/>
          <w:numId w:val="117"/>
        </w:numPr>
        <w:overflowPunct w:val="0"/>
        <w:spacing w:beforeLines="50" w:before="120" w:afterLines="50" w:after="120"/>
        <w:jc w:val="both"/>
        <w:rPr>
          <w:rFonts w:ascii="Times New Roman" w:eastAsia="SimSun" w:hAnsi="Times New Roman" w:cs="Times New Roman"/>
          <w:b/>
          <w:color w:val="000000"/>
          <w:kern w:val="0"/>
          <w:sz w:val="20"/>
          <w:szCs w:val="20"/>
          <w:lang w:eastAsia="zh-CN"/>
          <w14:ligatures w14:val="none"/>
        </w:rPr>
      </w:pPr>
      <w:r>
        <w:rPr>
          <w:rFonts w:ascii="Times New Roman" w:eastAsia="SimSun" w:hAnsi="Times New Roman" w:cs="Times New Roman"/>
          <w:b/>
          <w:color w:val="000000"/>
          <w:kern w:val="0"/>
          <w:sz w:val="20"/>
          <w:szCs w:val="20"/>
          <w:lang w:eastAsia="zh-CN"/>
          <w14:ligatures w14:val="none"/>
        </w:rPr>
        <w:t>Parameter update of a known structure on a deployed model via model delivery/transfer in an open format when the model is trained at network side (Case z4) may be beneficial for certain use cases or deployment scenarios, e.g., when it is desired to have shorter model parameter update timescale due to no need for offline compiling</w:t>
      </w:r>
      <w:r>
        <w:rPr>
          <w:rFonts w:ascii="Times New Roman" w:eastAsia="SimSun" w:hAnsi="Times New Roman" w:cs="Times New Roman"/>
          <w:b/>
          <w:color w:val="FF0000"/>
          <w:kern w:val="0"/>
          <w:sz w:val="20"/>
          <w:szCs w:val="20"/>
          <w:lang w:eastAsia="zh-CN"/>
          <w14:ligatures w14:val="none"/>
        </w:rPr>
        <w:t xml:space="preserve">, when it is desired to </w:t>
      </w:r>
      <w:r>
        <w:rPr>
          <w:rFonts w:ascii="Times New Roman" w:eastAsia="SimSun" w:hAnsi="Times New Roman" w:cs="Times New Roman" w:hint="eastAsia"/>
          <w:b/>
          <w:color w:val="000000"/>
          <w:kern w:val="0"/>
          <w:sz w:val="20"/>
          <w:szCs w:val="20"/>
          <w:lang w:eastAsia="zh-CN"/>
          <w14:ligatures w14:val="none"/>
        </w:rPr>
        <w:t>have</w:t>
      </w:r>
      <w:r>
        <w:rPr>
          <w:rFonts w:ascii="Times New Roman" w:eastAsia="SimSun" w:hAnsi="Times New Roman" w:cs="Times New Roman"/>
          <w:b/>
          <w:color w:val="000000"/>
          <w:kern w:val="0"/>
          <w:sz w:val="20"/>
          <w:szCs w:val="20"/>
          <w:lang w:eastAsia="zh-CN"/>
          <w14:ligatures w14:val="none"/>
        </w:rPr>
        <w:t xml:space="preserve"> less offline engineering, </w:t>
      </w:r>
      <w:r>
        <w:rPr>
          <w:rFonts w:ascii="Times New Roman" w:eastAsia="SimSun" w:hAnsi="Times New Roman" w:cs="Times New Roman"/>
          <w:b/>
          <w:color w:val="FF0000"/>
          <w:kern w:val="0"/>
          <w:sz w:val="20"/>
          <w:szCs w:val="20"/>
          <w:lang w:eastAsia="zh-CN"/>
          <w14:ligatures w14:val="none"/>
        </w:rPr>
        <w:t>and when it is desired to have less requirement on user consent for delivering model in non-3GPP way or less requirement on device storage for storing models in device</w:t>
      </w:r>
      <w:r>
        <w:rPr>
          <w:rFonts w:ascii="Times New Roman" w:eastAsia="SimSun" w:hAnsi="Times New Roman" w:cs="Times New Roman" w:hint="eastAsia"/>
          <w:b/>
          <w:color w:val="FF0000"/>
          <w:kern w:val="0"/>
          <w:sz w:val="20"/>
          <w:szCs w:val="20"/>
          <w:lang w:eastAsia="zh-CN"/>
          <w14:ligatures w14:val="none"/>
        </w:rPr>
        <w:t>.</w:t>
      </w:r>
      <w:r>
        <w:rPr>
          <w:rFonts w:ascii="Times New Roman" w:eastAsia="SimSun" w:hAnsi="Times New Roman" w:cs="Times New Roman"/>
          <w:b/>
          <w:color w:val="000000"/>
          <w:kern w:val="0"/>
          <w:sz w:val="20"/>
          <w:szCs w:val="20"/>
          <w:lang w:eastAsia="zh-CN"/>
          <w14:ligatures w14:val="none"/>
        </w:rPr>
        <w:t xml:space="preserve"> </w:t>
      </w:r>
      <w:r>
        <w:rPr>
          <w:rFonts w:ascii="Times New Roman" w:eastAsia="SimSun" w:hAnsi="Times New Roman" w:cs="Times New Roman"/>
          <w:b/>
          <w:color w:val="FF0000"/>
          <w:kern w:val="0"/>
          <w:sz w:val="20"/>
          <w:szCs w:val="20"/>
          <w:lang w:eastAsia="zh-CN"/>
          <w14:ligatures w14:val="none"/>
        </w:rPr>
        <w:t>Parameter update of a known structure on a deployed model via model delivery/transfer in an open format when the model is trained at network side (</w:t>
      </w:r>
      <w:r>
        <w:rPr>
          <w:rFonts w:ascii="Times New Roman" w:eastAsia="SimSun" w:hAnsi="Times New Roman" w:cs="Times New Roman" w:hint="eastAsia"/>
          <w:b/>
          <w:color w:val="FF0000"/>
          <w:kern w:val="0"/>
          <w:sz w:val="20"/>
          <w:szCs w:val="20"/>
          <w:lang w:eastAsia="zh-CN"/>
          <w14:ligatures w14:val="none"/>
        </w:rPr>
        <w:t>Case</w:t>
      </w:r>
      <w:r>
        <w:rPr>
          <w:rFonts w:ascii="Times New Roman" w:eastAsia="SimSun" w:hAnsi="Times New Roman" w:cs="Times New Roman"/>
          <w:b/>
          <w:color w:val="FF0000"/>
          <w:kern w:val="0"/>
          <w:sz w:val="20"/>
          <w:szCs w:val="20"/>
          <w:lang w:eastAsia="zh-CN"/>
          <w14:ligatures w14:val="none"/>
        </w:rPr>
        <w:t xml:space="preserve"> z4) is feasible from RAN1 perspective from the device implementation point of view. </w:t>
      </w:r>
    </w:p>
    <w:p w14:paraId="2EABF676" w14:textId="77777777" w:rsidR="00816D2A" w:rsidRDefault="00816D2A">
      <w:pPr>
        <w:spacing w:after="180"/>
        <w:rPr>
          <w:rFonts w:ascii="Times New Roman" w:eastAsia="SimSun" w:hAnsi="Times New Roman" w:cs="Times New Roman"/>
          <w:b/>
          <w:bCs/>
          <w:sz w:val="20"/>
          <w:szCs w:val="20"/>
          <w:lang w:val="en-GB" w:eastAsia="zh-CN"/>
        </w:rPr>
      </w:pPr>
    </w:p>
    <w:p w14:paraId="161AD94C" w14:textId="77777777" w:rsidR="00816D2A" w:rsidRDefault="002B15AA">
      <w:pPr>
        <w:pStyle w:val="proposal0"/>
      </w:pPr>
      <w:r>
        <w:rPr>
          <w:rFonts w:eastAsiaTheme="minorEastAsia" w:hint="eastAsia"/>
        </w:rPr>
        <w:t>Pr</w:t>
      </w:r>
      <w:r>
        <w:rPr>
          <w:rFonts w:eastAsiaTheme="minorEastAsia"/>
        </w:rPr>
        <w:t xml:space="preserve">oposal 3: </w:t>
      </w:r>
      <w:r>
        <w:t>S</w:t>
      </w:r>
      <w:r>
        <w:rPr>
          <w:rFonts w:hint="eastAsia"/>
        </w:rPr>
        <w:t>upp</w:t>
      </w:r>
      <w:r>
        <w:t>ort to align quantization level of the transferred model in UE capability signaling</w:t>
      </w:r>
      <w:r>
        <w:rPr>
          <w:rFonts w:hint="eastAsia"/>
        </w:rPr>
        <w:t>.</w:t>
      </w:r>
    </w:p>
    <w:p w14:paraId="1F0EF694" w14:textId="77777777" w:rsidR="00816D2A" w:rsidRDefault="00816D2A">
      <w:pPr>
        <w:spacing w:after="180"/>
        <w:rPr>
          <w:rFonts w:ascii="Times New Roman" w:eastAsia="SimSun" w:hAnsi="Times New Roman" w:cs="Times New Roman"/>
          <w:b/>
          <w:bCs/>
          <w:sz w:val="20"/>
          <w:szCs w:val="20"/>
          <w:lang w:val="en-GB" w:eastAsia="zh-CN"/>
        </w:rPr>
      </w:pPr>
    </w:p>
    <w:p w14:paraId="1C164790" w14:textId="77777777" w:rsidR="00816D2A" w:rsidRDefault="002B15AA">
      <w:pPr>
        <w:rPr>
          <w:b/>
          <w:bCs/>
          <w:color w:val="4472C4" w:themeColor="accent5"/>
          <w:lang w:val="en-GB"/>
        </w:rPr>
      </w:pPr>
      <w:r>
        <w:rPr>
          <w:b/>
          <w:bCs/>
          <w:color w:val="4472C4" w:themeColor="accent5"/>
          <w:lang w:val="en-GB"/>
        </w:rPr>
        <w:t>Intel:</w:t>
      </w:r>
    </w:p>
    <w:p w14:paraId="1DC410D8" w14:textId="77777777" w:rsidR="00816D2A" w:rsidRDefault="002B15AA">
      <w:pPr>
        <w:jc w:val="both"/>
        <w:rPr>
          <w:rFonts w:ascii="Times New Roman" w:eastAsia="Times New Roman" w:hAnsi="Times New Roman" w:cs="Times New Roman"/>
          <w:b/>
          <w:bCs/>
          <w:i/>
          <w:iCs/>
          <w:kern w:val="0"/>
          <w:lang w:eastAsia="zh-CN"/>
          <w14:ligatures w14:val="none"/>
        </w:rPr>
      </w:pPr>
      <w:r>
        <w:rPr>
          <w:rFonts w:ascii="Times New Roman" w:eastAsia="Times New Roman" w:hAnsi="Times New Roman" w:cs="Times New Roman"/>
          <w:b/>
          <w:bCs/>
          <w:i/>
          <w:iCs/>
          <w:kern w:val="0"/>
          <w:lang w:eastAsia="zh-CN"/>
          <w14:ligatures w14:val="none"/>
        </w:rPr>
        <w:t xml:space="preserve">Proposal-3: For model transfer in a proprietary format, support a NW to update the parameters of a model at the UE – (including indirect means involving a UE-side server if needed) </w:t>
      </w:r>
    </w:p>
    <w:p w14:paraId="05C6E46C" w14:textId="77777777" w:rsidR="00816D2A" w:rsidRDefault="00816D2A">
      <w:pPr>
        <w:jc w:val="both"/>
        <w:rPr>
          <w:rFonts w:ascii="Times New Roman" w:eastAsia="Times New Roman" w:hAnsi="Times New Roman" w:cs="Times New Roman"/>
          <w:b/>
          <w:bCs/>
          <w:i/>
          <w:iCs/>
          <w:kern w:val="0"/>
          <w:lang w:eastAsia="zh-CN"/>
          <w14:ligatures w14:val="none"/>
        </w:rPr>
      </w:pPr>
    </w:p>
    <w:p w14:paraId="3A35AE52" w14:textId="77777777" w:rsidR="00816D2A" w:rsidRDefault="002B15AA">
      <w:pPr>
        <w:rPr>
          <w:rFonts w:ascii="Times New Roman" w:eastAsia="Times New Roman" w:hAnsi="Times New Roman" w:cs="Times New Roman"/>
          <w:b/>
          <w:bCs/>
          <w:i/>
          <w:iCs/>
          <w:kern w:val="0"/>
          <w:sz w:val="24"/>
          <w:szCs w:val="24"/>
          <w:lang w:eastAsia="zh-CN"/>
          <w14:ligatures w14:val="none"/>
        </w:rPr>
      </w:pPr>
      <w:r>
        <w:rPr>
          <w:rFonts w:ascii="Times New Roman" w:eastAsia="Times New Roman" w:hAnsi="Times New Roman" w:cs="Times New Roman"/>
          <w:b/>
          <w:bCs/>
          <w:i/>
          <w:iCs/>
          <w:kern w:val="0"/>
          <w:lang w:eastAsia="zh-CN"/>
          <w14:ligatures w14:val="none"/>
        </w:rPr>
        <w:t xml:space="preserve">Proposal-4: Consider the following analysis of the model transfer cases for </w:t>
      </w:r>
      <w:proofErr w:type="gramStart"/>
      <w:r>
        <w:rPr>
          <w:rFonts w:ascii="Times New Roman" w:eastAsia="Times New Roman" w:hAnsi="Times New Roman" w:cs="Times New Roman"/>
          <w:b/>
          <w:bCs/>
          <w:i/>
          <w:iCs/>
          <w:kern w:val="0"/>
          <w:lang w:eastAsia="zh-CN"/>
          <w14:ligatures w14:val="none"/>
        </w:rPr>
        <w:t>TR</w:t>
      </w:r>
      <w:proofErr w:type="gramEnd"/>
    </w:p>
    <w:p w14:paraId="386D4446" w14:textId="77777777" w:rsidR="00816D2A" w:rsidRDefault="00816D2A">
      <w:pPr>
        <w:rPr>
          <w:rFonts w:ascii="Times New Roman" w:eastAsia="Times New Roman" w:hAnsi="Times New Roman" w:cs="Times New Roman"/>
          <w:b/>
          <w:bCs/>
          <w:i/>
          <w:iCs/>
          <w:kern w:val="0"/>
          <w:sz w:val="24"/>
          <w:szCs w:val="24"/>
          <w:lang w:eastAsia="zh-CN"/>
          <w14:ligatures w14:val="none"/>
        </w:rPr>
      </w:pPr>
    </w:p>
    <w:tbl>
      <w:tblPr>
        <w:tblStyle w:val="TableGrid20"/>
        <w:tblW w:w="0" w:type="auto"/>
        <w:tblLook w:val="04A0" w:firstRow="1" w:lastRow="0" w:firstColumn="1" w:lastColumn="0" w:noHBand="0" w:noVBand="1"/>
      </w:tblPr>
      <w:tblGrid>
        <w:gridCol w:w="1055"/>
        <w:gridCol w:w="1912"/>
        <w:gridCol w:w="1978"/>
        <w:gridCol w:w="2160"/>
        <w:gridCol w:w="2857"/>
      </w:tblGrid>
      <w:tr w:rsidR="00816D2A" w14:paraId="5DDEAD05" w14:textId="77777777">
        <w:tc>
          <w:tcPr>
            <w:tcW w:w="1055" w:type="dxa"/>
            <w:shd w:val="clear" w:color="auto" w:fill="E2EFD9" w:themeFill="accent6" w:themeFillTint="33"/>
          </w:tcPr>
          <w:p w14:paraId="52E10C04" w14:textId="77777777" w:rsidR="00816D2A" w:rsidRDefault="00816D2A">
            <w:pPr>
              <w:ind w:firstLine="284"/>
              <w:rPr>
                <w:rFonts w:ascii="Times New Roman" w:eastAsia="Times New Roman" w:hAnsi="Times New Roman" w:cs="Times New Roman"/>
                <w:kern w:val="0"/>
                <w:lang w:eastAsia="zh-CN"/>
                <w14:ligatures w14:val="none"/>
              </w:rPr>
            </w:pPr>
          </w:p>
        </w:tc>
        <w:tc>
          <w:tcPr>
            <w:tcW w:w="1912" w:type="dxa"/>
            <w:shd w:val="clear" w:color="auto" w:fill="E2EFD9" w:themeFill="accent6" w:themeFillTint="33"/>
          </w:tcPr>
          <w:p w14:paraId="1E96E673" w14:textId="77777777" w:rsidR="00816D2A" w:rsidRDefault="002B15AA">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Use cases</w:t>
            </w:r>
          </w:p>
        </w:tc>
        <w:tc>
          <w:tcPr>
            <w:tcW w:w="1978" w:type="dxa"/>
            <w:shd w:val="clear" w:color="auto" w:fill="E2EFD9" w:themeFill="accent6" w:themeFillTint="33"/>
          </w:tcPr>
          <w:p w14:paraId="1E1379F5" w14:textId="77777777" w:rsidR="00816D2A" w:rsidRDefault="002B15AA">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Benefits</w:t>
            </w:r>
          </w:p>
        </w:tc>
        <w:tc>
          <w:tcPr>
            <w:tcW w:w="2160" w:type="dxa"/>
            <w:shd w:val="clear" w:color="auto" w:fill="E2EFD9" w:themeFill="accent6" w:themeFillTint="33"/>
          </w:tcPr>
          <w:p w14:paraId="6C3A7DF9" w14:textId="77777777" w:rsidR="00816D2A" w:rsidRDefault="002B15AA">
            <w:pPr>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 xml:space="preserve">Challenges </w:t>
            </w:r>
          </w:p>
        </w:tc>
        <w:tc>
          <w:tcPr>
            <w:tcW w:w="2857" w:type="dxa"/>
            <w:shd w:val="clear" w:color="auto" w:fill="E2EFD9" w:themeFill="accent6" w:themeFillTint="33"/>
          </w:tcPr>
          <w:p w14:paraId="1AFFAEB9" w14:textId="77777777" w:rsidR="00816D2A" w:rsidRDefault="002B15AA">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 xml:space="preserve">Specification impact </w:t>
            </w:r>
          </w:p>
        </w:tc>
      </w:tr>
      <w:tr w:rsidR="00816D2A" w14:paraId="0CD9B0A7" w14:textId="77777777">
        <w:tc>
          <w:tcPr>
            <w:tcW w:w="1055" w:type="dxa"/>
          </w:tcPr>
          <w:p w14:paraId="42A09366" w14:textId="77777777" w:rsidR="00816D2A" w:rsidRDefault="002B15AA">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Y</w:t>
            </w:r>
          </w:p>
        </w:tc>
        <w:tc>
          <w:tcPr>
            <w:tcW w:w="1912" w:type="dxa"/>
          </w:tcPr>
          <w:p w14:paraId="25439031" w14:textId="77777777" w:rsidR="00816D2A" w:rsidRDefault="00816D2A">
            <w:pPr>
              <w:ind w:firstLine="284"/>
              <w:rPr>
                <w:rFonts w:ascii="Times New Roman" w:eastAsia="Times New Roman" w:hAnsi="Times New Roman" w:cs="Times New Roman"/>
                <w:kern w:val="0"/>
                <w:lang w:eastAsia="zh-CN"/>
                <w14:ligatures w14:val="none"/>
              </w:rPr>
            </w:pPr>
          </w:p>
        </w:tc>
        <w:tc>
          <w:tcPr>
            <w:tcW w:w="1978" w:type="dxa"/>
          </w:tcPr>
          <w:p w14:paraId="2BFF5D00" w14:textId="77777777" w:rsidR="00816D2A" w:rsidRDefault="002B15AA">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Baseline</w:t>
            </w:r>
          </w:p>
        </w:tc>
        <w:tc>
          <w:tcPr>
            <w:tcW w:w="2160" w:type="dxa"/>
          </w:tcPr>
          <w:p w14:paraId="7E9FA17D" w14:textId="77777777" w:rsidR="00816D2A" w:rsidRDefault="002B15AA">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Baseline</w:t>
            </w:r>
          </w:p>
        </w:tc>
        <w:tc>
          <w:tcPr>
            <w:tcW w:w="2857" w:type="dxa"/>
          </w:tcPr>
          <w:p w14:paraId="4D03261B" w14:textId="77777777" w:rsidR="00816D2A" w:rsidRDefault="002B15AA">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Baseline</w:t>
            </w:r>
          </w:p>
        </w:tc>
      </w:tr>
      <w:tr w:rsidR="00816D2A" w14:paraId="310C78C7" w14:textId="77777777">
        <w:tc>
          <w:tcPr>
            <w:tcW w:w="1055" w:type="dxa"/>
          </w:tcPr>
          <w:p w14:paraId="165ABE27" w14:textId="77777777" w:rsidR="00816D2A" w:rsidRDefault="002B15AA">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Z1</w:t>
            </w:r>
          </w:p>
        </w:tc>
        <w:tc>
          <w:tcPr>
            <w:tcW w:w="1912" w:type="dxa"/>
          </w:tcPr>
          <w:p w14:paraId="323D9C96" w14:textId="77777777" w:rsidR="00816D2A" w:rsidRDefault="00816D2A">
            <w:pPr>
              <w:ind w:firstLine="284"/>
              <w:rPr>
                <w:rFonts w:ascii="Times New Roman" w:eastAsia="Times New Roman" w:hAnsi="Times New Roman" w:cs="Times New Roman"/>
                <w:kern w:val="0"/>
                <w:lang w:eastAsia="zh-CN"/>
                <w14:ligatures w14:val="none"/>
              </w:rPr>
            </w:pPr>
          </w:p>
        </w:tc>
        <w:tc>
          <w:tcPr>
            <w:tcW w:w="1978" w:type="dxa"/>
          </w:tcPr>
          <w:p w14:paraId="00ACE5BC" w14:textId="77777777" w:rsidR="00816D2A" w:rsidRDefault="00816D2A">
            <w:pPr>
              <w:ind w:firstLine="284"/>
              <w:rPr>
                <w:rFonts w:ascii="Times New Roman" w:eastAsia="Times New Roman" w:hAnsi="Times New Roman" w:cs="Times New Roman"/>
                <w:kern w:val="0"/>
                <w:lang w:eastAsia="zh-CN"/>
                <w14:ligatures w14:val="none"/>
              </w:rPr>
            </w:pPr>
          </w:p>
        </w:tc>
        <w:tc>
          <w:tcPr>
            <w:tcW w:w="2160" w:type="dxa"/>
          </w:tcPr>
          <w:p w14:paraId="03F61C77" w14:textId="77777777" w:rsidR="00816D2A" w:rsidRDefault="00816D2A">
            <w:pPr>
              <w:ind w:firstLine="284"/>
              <w:rPr>
                <w:rFonts w:ascii="Times New Roman" w:eastAsia="Times New Roman" w:hAnsi="Times New Roman" w:cs="Times New Roman"/>
                <w:kern w:val="0"/>
                <w:lang w:eastAsia="zh-CN"/>
                <w14:ligatures w14:val="none"/>
              </w:rPr>
            </w:pPr>
          </w:p>
        </w:tc>
        <w:tc>
          <w:tcPr>
            <w:tcW w:w="2857" w:type="dxa"/>
          </w:tcPr>
          <w:p w14:paraId="13AEB96E" w14:textId="77777777" w:rsidR="00816D2A" w:rsidRDefault="002B15AA">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S1</w:t>
            </w:r>
          </w:p>
        </w:tc>
      </w:tr>
      <w:tr w:rsidR="00816D2A" w14:paraId="6CD2EF21" w14:textId="77777777">
        <w:tc>
          <w:tcPr>
            <w:tcW w:w="1055" w:type="dxa"/>
          </w:tcPr>
          <w:p w14:paraId="46822D43" w14:textId="77777777" w:rsidR="00816D2A" w:rsidRDefault="002B15AA">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Z2</w:t>
            </w:r>
          </w:p>
        </w:tc>
        <w:tc>
          <w:tcPr>
            <w:tcW w:w="1912" w:type="dxa"/>
          </w:tcPr>
          <w:p w14:paraId="0B0F2D86" w14:textId="77777777" w:rsidR="00816D2A" w:rsidRDefault="00816D2A">
            <w:pPr>
              <w:ind w:firstLine="284"/>
              <w:rPr>
                <w:rFonts w:ascii="Times New Roman" w:eastAsia="Times New Roman" w:hAnsi="Times New Roman" w:cs="Times New Roman"/>
                <w:kern w:val="0"/>
                <w:lang w:eastAsia="zh-CN"/>
                <w14:ligatures w14:val="none"/>
              </w:rPr>
            </w:pPr>
          </w:p>
        </w:tc>
        <w:tc>
          <w:tcPr>
            <w:tcW w:w="1978" w:type="dxa"/>
          </w:tcPr>
          <w:p w14:paraId="60521A69" w14:textId="77777777" w:rsidR="00816D2A" w:rsidRDefault="00816D2A">
            <w:pPr>
              <w:ind w:firstLine="284"/>
              <w:rPr>
                <w:rFonts w:ascii="Times New Roman" w:eastAsia="Times New Roman" w:hAnsi="Times New Roman" w:cs="Times New Roman"/>
                <w:kern w:val="0"/>
                <w:lang w:eastAsia="zh-CN"/>
                <w14:ligatures w14:val="none"/>
              </w:rPr>
            </w:pPr>
          </w:p>
        </w:tc>
        <w:tc>
          <w:tcPr>
            <w:tcW w:w="2160" w:type="dxa"/>
          </w:tcPr>
          <w:p w14:paraId="48CC18D8" w14:textId="77777777" w:rsidR="00816D2A" w:rsidRDefault="002B15AA">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C1</w:t>
            </w:r>
          </w:p>
        </w:tc>
        <w:tc>
          <w:tcPr>
            <w:tcW w:w="2857" w:type="dxa"/>
          </w:tcPr>
          <w:p w14:paraId="58E1E31F" w14:textId="77777777" w:rsidR="00816D2A" w:rsidRDefault="002B15AA">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S1</w:t>
            </w:r>
          </w:p>
        </w:tc>
      </w:tr>
      <w:tr w:rsidR="00816D2A" w14:paraId="1B4789FF" w14:textId="77777777">
        <w:tc>
          <w:tcPr>
            <w:tcW w:w="1055" w:type="dxa"/>
          </w:tcPr>
          <w:p w14:paraId="732CC124" w14:textId="77777777" w:rsidR="00816D2A" w:rsidRDefault="002B15AA">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Z3</w:t>
            </w:r>
          </w:p>
        </w:tc>
        <w:tc>
          <w:tcPr>
            <w:tcW w:w="1912" w:type="dxa"/>
          </w:tcPr>
          <w:p w14:paraId="16FA8189" w14:textId="77777777" w:rsidR="00816D2A" w:rsidRDefault="00816D2A">
            <w:pPr>
              <w:ind w:firstLine="284"/>
              <w:rPr>
                <w:rFonts w:ascii="Times New Roman" w:eastAsia="Times New Roman" w:hAnsi="Times New Roman" w:cs="Times New Roman"/>
                <w:kern w:val="0"/>
                <w:lang w:eastAsia="zh-CN"/>
                <w14:ligatures w14:val="none"/>
              </w:rPr>
            </w:pPr>
          </w:p>
        </w:tc>
        <w:tc>
          <w:tcPr>
            <w:tcW w:w="1978" w:type="dxa"/>
          </w:tcPr>
          <w:p w14:paraId="23481733" w14:textId="77777777" w:rsidR="00816D2A" w:rsidRDefault="00816D2A">
            <w:pPr>
              <w:ind w:firstLine="284"/>
              <w:rPr>
                <w:rFonts w:ascii="Times New Roman" w:eastAsia="Times New Roman" w:hAnsi="Times New Roman" w:cs="Times New Roman"/>
                <w:kern w:val="0"/>
                <w:lang w:eastAsia="zh-CN"/>
                <w14:ligatures w14:val="none"/>
              </w:rPr>
            </w:pPr>
          </w:p>
        </w:tc>
        <w:tc>
          <w:tcPr>
            <w:tcW w:w="2160" w:type="dxa"/>
          </w:tcPr>
          <w:p w14:paraId="1FAEBC5F" w14:textId="77777777" w:rsidR="00816D2A" w:rsidRDefault="002B15AA">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C1, C2, C3</w:t>
            </w:r>
          </w:p>
        </w:tc>
        <w:tc>
          <w:tcPr>
            <w:tcW w:w="2857" w:type="dxa"/>
          </w:tcPr>
          <w:p w14:paraId="0D7D4EDF" w14:textId="77777777" w:rsidR="00816D2A" w:rsidRDefault="002B15AA">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S1</w:t>
            </w:r>
          </w:p>
        </w:tc>
      </w:tr>
      <w:tr w:rsidR="00816D2A" w14:paraId="6FEDCEAB" w14:textId="77777777">
        <w:tc>
          <w:tcPr>
            <w:tcW w:w="1055" w:type="dxa"/>
          </w:tcPr>
          <w:p w14:paraId="2285ABF8" w14:textId="77777777" w:rsidR="00816D2A" w:rsidRDefault="002B15AA">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Z4</w:t>
            </w:r>
          </w:p>
        </w:tc>
        <w:tc>
          <w:tcPr>
            <w:tcW w:w="1912" w:type="dxa"/>
          </w:tcPr>
          <w:p w14:paraId="7D2302A3" w14:textId="77777777" w:rsidR="00816D2A" w:rsidRDefault="00816D2A">
            <w:pPr>
              <w:ind w:firstLine="284"/>
              <w:rPr>
                <w:rFonts w:ascii="Times New Roman" w:eastAsia="Times New Roman" w:hAnsi="Times New Roman" w:cs="Times New Roman"/>
                <w:kern w:val="0"/>
                <w:lang w:eastAsia="zh-CN"/>
                <w14:ligatures w14:val="none"/>
              </w:rPr>
            </w:pPr>
          </w:p>
        </w:tc>
        <w:tc>
          <w:tcPr>
            <w:tcW w:w="1978" w:type="dxa"/>
          </w:tcPr>
          <w:p w14:paraId="4329143C" w14:textId="77777777" w:rsidR="00816D2A" w:rsidRDefault="002B15AA">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B1, B2, B3</w:t>
            </w:r>
          </w:p>
        </w:tc>
        <w:tc>
          <w:tcPr>
            <w:tcW w:w="2160" w:type="dxa"/>
          </w:tcPr>
          <w:p w14:paraId="19FA26BA" w14:textId="77777777" w:rsidR="00816D2A" w:rsidRDefault="002B15AA">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 xml:space="preserve">C1, C2, C3, </w:t>
            </w:r>
          </w:p>
        </w:tc>
        <w:tc>
          <w:tcPr>
            <w:tcW w:w="2857" w:type="dxa"/>
          </w:tcPr>
          <w:p w14:paraId="2CAC7ABF" w14:textId="77777777" w:rsidR="00816D2A" w:rsidRDefault="002B15AA">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S1</w:t>
            </w:r>
          </w:p>
        </w:tc>
      </w:tr>
      <w:tr w:rsidR="00816D2A" w14:paraId="3A078804" w14:textId="77777777">
        <w:tc>
          <w:tcPr>
            <w:tcW w:w="1055" w:type="dxa"/>
          </w:tcPr>
          <w:p w14:paraId="111E7BCC" w14:textId="77777777" w:rsidR="00816D2A" w:rsidRDefault="002B15AA">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Z5</w:t>
            </w:r>
          </w:p>
        </w:tc>
        <w:tc>
          <w:tcPr>
            <w:tcW w:w="1912" w:type="dxa"/>
          </w:tcPr>
          <w:p w14:paraId="597FF662" w14:textId="77777777" w:rsidR="00816D2A" w:rsidRDefault="00816D2A">
            <w:pPr>
              <w:ind w:firstLine="284"/>
              <w:rPr>
                <w:rFonts w:ascii="Times New Roman" w:eastAsia="Times New Roman" w:hAnsi="Times New Roman" w:cs="Times New Roman"/>
                <w:kern w:val="0"/>
                <w:lang w:eastAsia="zh-CN"/>
                <w14:ligatures w14:val="none"/>
              </w:rPr>
            </w:pPr>
          </w:p>
        </w:tc>
        <w:tc>
          <w:tcPr>
            <w:tcW w:w="1978" w:type="dxa"/>
          </w:tcPr>
          <w:p w14:paraId="1D1BED10" w14:textId="77777777" w:rsidR="00816D2A" w:rsidRDefault="002B15AA">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B1, B2, B3</w:t>
            </w:r>
          </w:p>
        </w:tc>
        <w:tc>
          <w:tcPr>
            <w:tcW w:w="2160" w:type="dxa"/>
          </w:tcPr>
          <w:p w14:paraId="53624206" w14:textId="77777777" w:rsidR="00816D2A" w:rsidRDefault="002B15AA">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C1, C2, C3, C4</w:t>
            </w:r>
          </w:p>
        </w:tc>
        <w:tc>
          <w:tcPr>
            <w:tcW w:w="2857" w:type="dxa"/>
          </w:tcPr>
          <w:p w14:paraId="7B8BB765" w14:textId="77777777" w:rsidR="00816D2A" w:rsidRDefault="002B15AA">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S1</w:t>
            </w:r>
          </w:p>
        </w:tc>
      </w:tr>
    </w:tbl>
    <w:p w14:paraId="4DF9D1B3" w14:textId="77777777" w:rsidR="00816D2A" w:rsidRDefault="00816D2A">
      <w:pPr>
        <w:rPr>
          <w:rFonts w:ascii="Times New Roman" w:eastAsia="Times New Roman" w:hAnsi="Times New Roman" w:cs="Times New Roman"/>
          <w:b/>
          <w:bCs/>
          <w:i/>
          <w:iCs/>
          <w:kern w:val="0"/>
          <w:sz w:val="24"/>
          <w:szCs w:val="24"/>
          <w:lang w:eastAsia="zh-CN"/>
          <w14:ligatures w14:val="none"/>
        </w:rPr>
      </w:pPr>
    </w:p>
    <w:p w14:paraId="03EEAE7A" w14:textId="77777777" w:rsidR="00816D2A" w:rsidRDefault="002B15AA">
      <w:pPr>
        <w:rPr>
          <w:rFonts w:ascii="Times New Roman" w:eastAsia="Microsoft YaHei" w:hAnsi="Times New Roman" w:cs="Times New Roman"/>
          <w:b/>
          <w:bCs/>
          <w:i/>
          <w:iCs/>
          <w:kern w:val="0"/>
          <w:lang w:eastAsia="zh-CN"/>
          <w14:ligatures w14:val="none"/>
        </w:rPr>
      </w:pPr>
      <w:r>
        <w:rPr>
          <w:rFonts w:ascii="Times New Roman" w:eastAsia="Times New Roman" w:hAnsi="Times New Roman" w:cs="Times New Roman"/>
          <w:b/>
          <w:bCs/>
          <w:i/>
          <w:iCs/>
          <w:kern w:val="0"/>
          <w:lang w:eastAsia="zh-CN"/>
          <w14:ligatures w14:val="none"/>
        </w:rPr>
        <w:t xml:space="preserve">B1: </w:t>
      </w:r>
      <w:r>
        <w:rPr>
          <w:rFonts w:ascii="Times New Roman" w:eastAsia="Microsoft YaHei" w:hAnsi="Times New Roman" w:cs="Times New Roman"/>
          <w:b/>
          <w:bCs/>
          <w:i/>
          <w:iCs/>
          <w:kern w:val="0"/>
          <w:lang w:eastAsia="zh-CN"/>
          <w14:ligatures w14:val="none"/>
        </w:rPr>
        <w:t>Short model parameter update timescale</w:t>
      </w:r>
    </w:p>
    <w:p w14:paraId="76A827C1" w14:textId="77777777" w:rsidR="00816D2A" w:rsidRDefault="002B15AA">
      <w:pPr>
        <w:rPr>
          <w:rFonts w:ascii="Times New Roman" w:eastAsia="Times New Roman" w:hAnsi="Times New Roman" w:cs="Times New Roman"/>
          <w:b/>
          <w:bCs/>
          <w:i/>
          <w:iCs/>
          <w:kern w:val="0"/>
          <w:lang w:eastAsia="zh-CN"/>
          <w14:ligatures w14:val="none"/>
        </w:rPr>
      </w:pPr>
      <w:r>
        <w:rPr>
          <w:rFonts w:ascii="Times New Roman" w:eastAsia="Microsoft YaHei" w:hAnsi="Times New Roman" w:cs="Times New Roman"/>
          <w:b/>
          <w:bCs/>
          <w:i/>
          <w:iCs/>
          <w:kern w:val="0"/>
          <w:lang w:eastAsia="zh-CN"/>
          <w14:ligatures w14:val="none"/>
        </w:rPr>
        <w:t xml:space="preserve">B2: Instant and on demand model storage requirement at the UE device </w:t>
      </w:r>
    </w:p>
    <w:p w14:paraId="2C0A021D" w14:textId="77777777" w:rsidR="00816D2A" w:rsidRDefault="002B15AA">
      <w:pPr>
        <w:rPr>
          <w:rFonts w:ascii="Times New Roman" w:eastAsia="Microsoft YaHei" w:hAnsi="Times New Roman" w:cs="Times New Roman"/>
          <w:b/>
          <w:bCs/>
          <w:i/>
          <w:iCs/>
          <w:kern w:val="0"/>
          <w:lang w:eastAsia="zh-CN"/>
          <w14:ligatures w14:val="none"/>
        </w:rPr>
      </w:pPr>
      <w:r>
        <w:rPr>
          <w:rFonts w:ascii="Times New Roman" w:eastAsia="Microsoft YaHei" w:hAnsi="Times New Roman" w:cs="Times New Roman"/>
          <w:b/>
          <w:bCs/>
          <w:i/>
          <w:iCs/>
          <w:kern w:val="0"/>
          <w:lang w:eastAsia="zh-CN"/>
          <w14:ligatures w14:val="none"/>
        </w:rPr>
        <w:t>B3: Model parameter update without data sharing and co-engineering for two-sided models</w:t>
      </w:r>
    </w:p>
    <w:p w14:paraId="16FFD4B3" w14:textId="77777777" w:rsidR="00816D2A" w:rsidRDefault="002B15AA">
      <w:pPr>
        <w:rPr>
          <w:rFonts w:ascii="Times New Roman" w:eastAsia="Microsoft YaHei" w:hAnsi="Times New Roman" w:cs="Times New Roman"/>
          <w:b/>
          <w:bCs/>
          <w:i/>
          <w:iCs/>
          <w:kern w:val="0"/>
          <w:lang w:eastAsia="zh-CN"/>
          <w14:ligatures w14:val="none"/>
        </w:rPr>
      </w:pPr>
      <w:r>
        <w:rPr>
          <w:rFonts w:ascii="Times New Roman" w:eastAsia="Microsoft YaHei" w:hAnsi="Times New Roman" w:cs="Times New Roman"/>
          <w:b/>
          <w:bCs/>
          <w:i/>
          <w:iCs/>
          <w:kern w:val="0"/>
          <w:lang w:eastAsia="zh-CN"/>
          <w14:ligatures w14:val="none"/>
        </w:rPr>
        <w:t>C1: Secret AI-models – when such a model performs better than widely available open AI-</w:t>
      </w:r>
      <w:proofErr w:type="gramStart"/>
      <w:r>
        <w:rPr>
          <w:rFonts w:ascii="Times New Roman" w:eastAsia="Microsoft YaHei" w:hAnsi="Times New Roman" w:cs="Times New Roman"/>
          <w:b/>
          <w:bCs/>
          <w:i/>
          <w:iCs/>
          <w:kern w:val="0"/>
          <w:lang w:eastAsia="zh-CN"/>
          <w14:ligatures w14:val="none"/>
        </w:rPr>
        <w:t>models</w:t>
      </w:r>
      <w:proofErr w:type="gramEnd"/>
    </w:p>
    <w:p w14:paraId="6F8F9969" w14:textId="77777777" w:rsidR="00816D2A" w:rsidRDefault="002B15AA">
      <w:pPr>
        <w:rPr>
          <w:rFonts w:ascii="Times New Roman" w:eastAsia="Microsoft YaHei" w:hAnsi="Times New Roman" w:cs="Times New Roman"/>
          <w:b/>
          <w:bCs/>
          <w:i/>
          <w:iCs/>
          <w:kern w:val="0"/>
          <w:lang w:eastAsia="zh-CN"/>
          <w14:ligatures w14:val="none"/>
        </w:rPr>
      </w:pPr>
      <w:r>
        <w:rPr>
          <w:rFonts w:ascii="Times New Roman" w:eastAsia="Microsoft YaHei" w:hAnsi="Times New Roman" w:cs="Times New Roman"/>
          <w:b/>
          <w:bCs/>
          <w:i/>
          <w:iCs/>
          <w:kern w:val="0"/>
          <w:lang w:eastAsia="zh-CN"/>
          <w14:ligatures w14:val="none"/>
        </w:rPr>
        <w:t xml:space="preserve">C2: </w:t>
      </w:r>
      <w:r>
        <w:rPr>
          <w:rFonts w:ascii="Times New Roman" w:eastAsia="Microsoft YaHei" w:hAnsi="Times New Roman" w:cs="Times New Roman" w:hint="eastAsia"/>
          <w:b/>
          <w:bCs/>
          <w:i/>
          <w:iCs/>
          <w:kern w:val="0"/>
          <w:lang w:eastAsia="zh-CN"/>
          <w14:ligatures w14:val="none"/>
        </w:rPr>
        <w:t xml:space="preserve">UE capability </w:t>
      </w:r>
      <w:r>
        <w:rPr>
          <w:rFonts w:ascii="Times New Roman" w:eastAsia="Microsoft YaHei" w:hAnsi="Times New Roman" w:cs="Times New Roman"/>
          <w:b/>
          <w:bCs/>
          <w:i/>
          <w:iCs/>
          <w:kern w:val="0"/>
          <w:lang w:eastAsia="zh-CN"/>
          <w14:ligatures w14:val="none"/>
        </w:rPr>
        <w:t xml:space="preserve">for accepting new parameters for an existing known model </w:t>
      </w:r>
      <w:proofErr w:type="gramStart"/>
      <w:r>
        <w:rPr>
          <w:rFonts w:ascii="Times New Roman" w:eastAsia="Microsoft YaHei" w:hAnsi="Times New Roman" w:cs="Times New Roman"/>
          <w:b/>
          <w:bCs/>
          <w:i/>
          <w:iCs/>
          <w:kern w:val="0"/>
          <w:lang w:eastAsia="zh-CN"/>
          <w14:ligatures w14:val="none"/>
        </w:rPr>
        <w:t>structure</w:t>
      </w:r>
      <w:proofErr w:type="gramEnd"/>
    </w:p>
    <w:p w14:paraId="72FD4ECC" w14:textId="77777777" w:rsidR="00816D2A" w:rsidRDefault="002B15AA">
      <w:pPr>
        <w:rPr>
          <w:rFonts w:ascii="Times New Roman" w:eastAsia="Microsoft YaHei" w:hAnsi="Times New Roman" w:cs="Times New Roman"/>
          <w:b/>
          <w:bCs/>
          <w:i/>
          <w:iCs/>
          <w:kern w:val="0"/>
          <w:lang w:eastAsia="zh-CN"/>
          <w14:ligatures w14:val="none"/>
        </w:rPr>
      </w:pPr>
      <w:r>
        <w:rPr>
          <w:rFonts w:ascii="Times New Roman" w:eastAsia="Microsoft YaHei" w:hAnsi="Times New Roman" w:cs="Times New Roman"/>
          <w:b/>
          <w:bCs/>
          <w:i/>
          <w:iCs/>
          <w:kern w:val="0"/>
          <w:lang w:eastAsia="zh-CN"/>
          <w14:ligatures w14:val="none"/>
        </w:rPr>
        <w:t xml:space="preserve">C3: </w:t>
      </w:r>
      <w:r>
        <w:rPr>
          <w:rFonts w:ascii="Times New Roman" w:eastAsia="Times New Roman" w:hAnsi="Times New Roman" w:cs="Times New Roman"/>
          <w:b/>
          <w:bCs/>
          <w:i/>
          <w:iCs/>
          <w:kern w:val="0"/>
          <w:lang w:val="en-GB" w:eastAsia="zh-CN"/>
          <w14:ligatures w14:val="none"/>
        </w:rPr>
        <w:t xml:space="preserve">performance guarantee of an updated model compared to a baseline </w:t>
      </w:r>
      <w:proofErr w:type="gramStart"/>
      <w:r>
        <w:rPr>
          <w:rFonts w:ascii="Times New Roman" w:eastAsia="Times New Roman" w:hAnsi="Times New Roman" w:cs="Times New Roman"/>
          <w:b/>
          <w:bCs/>
          <w:i/>
          <w:iCs/>
          <w:kern w:val="0"/>
          <w:lang w:val="en-GB" w:eastAsia="zh-CN"/>
          <w14:ligatures w14:val="none"/>
        </w:rPr>
        <w:t>model</w:t>
      </w:r>
      <w:proofErr w:type="gramEnd"/>
      <w:r>
        <w:rPr>
          <w:rFonts w:ascii="Times New Roman" w:eastAsia="Times New Roman" w:hAnsi="Times New Roman" w:cs="Times New Roman"/>
          <w:b/>
          <w:bCs/>
          <w:i/>
          <w:iCs/>
          <w:kern w:val="0"/>
          <w:lang w:val="en-GB" w:eastAsia="zh-CN"/>
          <w14:ligatures w14:val="none"/>
        </w:rPr>
        <w:t xml:space="preserve"> </w:t>
      </w:r>
    </w:p>
    <w:p w14:paraId="7AC4D979" w14:textId="77777777" w:rsidR="00816D2A" w:rsidRDefault="002B15AA">
      <w:pPr>
        <w:rPr>
          <w:rFonts w:ascii="Times New Roman" w:eastAsia="Microsoft YaHei" w:hAnsi="Times New Roman" w:cs="Times New Roman"/>
          <w:b/>
          <w:bCs/>
          <w:i/>
          <w:iCs/>
          <w:kern w:val="0"/>
          <w:lang w:eastAsia="zh-CN"/>
          <w14:ligatures w14:val="none"/>
        </w:rPr>
      </w:pPr>
      <w:r>
        <w:rPr>
          <w:rFonts w:ascii="Times New Roman" w:eastAsia="Times New Roman" w:hAnsi="Times New Roman" w:cs="Times New Roman"/>
          <w:b/>
          <w:bCs/>
          <w:i/>
          <w:iCs/>
          <w:kern w:val="0"/>
          <w:lang w:val="en-GB" w:eastAsia="zh-CN"/>
          <w14:ligatures w14:val="none"/>
        </w:rPr>
        <w:t>C4: Device capability of deploying an unknown model structure</w:t>
      </w:r>
    </w:p>
    <w:p w14:paraId="6CD7F06A" w14:textId="77777777" w:rsidR="00816D2A" w:rsidRDefault="002B15AA">
      <w:pPr>
        <w:rPr>
          <w:rFonts w:ascii="Times New Roman" w:eastAsia="Times New Roman" w:hAnsi="Times New Roman" w:cs="Times New Roman"/>
          <w:b/>
          <w:bCs/>
          <w:i/>
          <w:iCs/>
          <w:kern w:val="0"/>
          <w:lang w:eastAsia="zh-CN"/>
          <w14:ligatures w14:val="none"/>
        </w:rPr>
      </w:pPr>
      <w:r>
        <w:rPr>
          <w:rFonts w:ascii="Times New Roman" w:eastAsia="Microsoft YaHei" w:hAnsi="Times New Roman" w:cs="Times New Roman"/>
          <w:b/>
          <w:bCs/>
          <w:i/>
          <w:iCs/>
          <w:kern w:val="0"/>
          <w:lang w:eastAsia="zh-CN"/>
          <w14:ligatures w14:val="none"/>
        </w:rPr>
        <w:t xml:space="preserve">S1: specification related to model </w:t>
      </w:r>
      <w:proofErr w:type="gramStart"/>
      <w:r>
        <w:rPr>
          <w:rFonts w:ascii="Times New Roman" w:eastAsia="Microsoft YaHei" w:hAnsi="Times New Roman" w:cs="Times New Roman"/>
          <w:b/>
          <w:bCs/>
          <w:i/>
          <w:iCs/>
          <w:kern w:val="0"/>
          <w:lang w:eastAsia="zh-CN"/>
          <w14:ligatures w14:val="none"/>
        </w:rPr>
        <w:t>transfer</w:t>
      </w:r>
      <w:proofErr w:type="gramEnd"/>
      <w:r>
        <w:rPr>
          <w:rFonts w:ascii="Times New Roman" w:eastAsia="Times New Roman" w:hAnsi="Times New Roman" w:cs="Times New Roman"/>
          <w:b/>
          <w:bCs/>
          <w:i/>
          <w:iCs/>
          <w:kern w:val="0"/>
          <w:lang w:eastAsia="zh-CN"/>
          <w14:ligatures w14:val="none"/>
        </w:rPr>
        <w:t xml:space="preserve"> </w:t>
      </w:r>
    </w:p>
    <w:p w14:paraId="332EFD48" w14:textId="77777777" w:rsidR="00816D2A" w:rsidRDefault="00816D2A">
      <w:pPr>
        <w:spacing w:after="180"/>
        <w:rPr>
          <w:rFonts w:ascii="Times New Roman" w:eastAsia="SimSun" w:hAnsi="Times New Roman" w:cs="Times New Roman"/>
          <w:b/>
          <w:bCs/>
          <w:sz w:val="20"/>
          <w:szCs w:val="20"/>
          <w:lang w:val="en-GB" w:eastAsia="zh-CN"/>
        </w:rPr>
      </w:pPr>
    </w:p>
    <w:p w14:paraId="2CB786DA" w14:textId="77777777" w:rsidR="00816D2A" w:rsidRDefault="002B15AA">
      <w:pPr>
        <w:rPr>
          <w:b/>
          <w:bCs/>
          <w:color w:val="4472C4" w:themeColor="accent5"/>
          <w:lang w:val="en-GB"/>
        </w:rPr>
      </w:pPr>
      <w:r>
        <w:rPr>
          <w:b/>
          <w:bCs/>
          <w:color w:val="4472C4" w:themeColor="accent5"/>
          <w:lang w:val="en-GB"/>
        </w:rPr>
        <w:t>Spreadtrum:</w:t>
      </w:r>
    </w:p>
    <w:p w14:paraId="17BD2EEB" w14:textId="77777777" w:rsidR="00816D2A" w:rsidRDefault="002B15AA">
      <w:pPr>
        <w:autoSpaceDE w:val="0"/>
        <w:autoSpaceDN w:val="0"/>
        <w:adjustRightInd w:val="0"/>
        <w:snapToGrid w:val="0"/>
        <w:spacing w:after="120"/>
        <w:jc w:val="both"/>
        <w:rPr>
          <w:rFonts w:ascii="Times New Roman" w:eastAsia="SimSun" w:hAnsi="Times New Roman" w:cs="Times New Roman"/>
          <w:kern w:val="0"/>
          <w:lang w:eastAsia="zh-CN"/>
          <w14:ligatures w14:val="none"/>
        </w:rPr>
      </w:pPr>
      <w:bookmarkStart w:id="235" w:name="OLE_LINK50"/>
      <w:r>
        <w:rPr>
          <w:rFonts w:ascii="Times New Roman" w:eastAsia="SimSun" w:hAnsi="Times New Roman" w:cs="Times New Roman"/>
          <w:b/>
          <w:kern w:val="0"/>
          <w:lang w:eastAsia="zh-CN"/>
          <w14:ligatures w14:val="none"/>
        </w:rPr>
        <w:t xml:space="preserve">Proposal 1: Support FL </w:t>
      </w:r>
      <w:r>
        <w:rPr>
          <w:rFonts w:ascii="Times New Roman" w:eastAsia="SimSun" w:hAnsi="Times New Roman" w:cs="Times New Roman" w:hint="eastAsia"/>
          <w:b/>
          <w:kern w:val="0"/>
          <w:lang w:eastAsia="zh-CN"/>
          <w14:ligatures w14:val="none"/>
        </w:rPr>
        <w:t>proposal</w:t>
      </w:r>
      <w:r>
        <w:rPr>
          <w:rFonts w:ascii="Times New Roman" w:eastAsia="SimSun" w:hAnsi="Times New Roman" w:cs="Times New Roman"/>
          <w:b/>
          <w:kern w:val="0"/>
          <w:lang w:eastAsia="zh-CN"/>
          <w14:ligatures w14:val="none"/>
        </w:rPr>
        <w:t xml:space="preserve"> 7-21b </w:t>
      </w:r>
      <w:r>
        <w:rPr>
          <w:rFonts w:ascii="Times New Roman" w:eastAsia="SimSun" w:hAnsi="Times New Roman" w:cs="Times New Roman" w:hint="eastAsia"/>
          <w:b/>
          <w:kern w:val="0"/>
          <w:lang w:eastAsia="zh-CN"/>
          <w14:ligatures w14:val="none"/>
        </w:rPr>
        <w:t>in</w:t>
      </w:r>
      <w:r>
        <w:rPr>
          <w:rFonts w:ascii="Times New Roman" w:eastAsia="SimSun" w:hAnsi="Times New Roman" w:cs="Times New Roman"/>
          <w:b/>
          <w:kern w:val="0"/>
          <w:lang w:eastAsia="zh-CN"/>
          <w14:ligatures w14:val="none"/>
        </w:rPr>
        <w:t xml:space="preserve"> </w:t>
      </w:r>
      <w:r>
        <w:rPr>
          <w:rFonts w:ascii="Times New Roman" w:eastAsia="SimSun" w:hAnsi="Times New Roman" w:cs="Times New Roman" w:hint="eastAsia"/>
          <w:b/>
          <w:kern w:val="0"/>
          <w:lang w:eastAsia="zh-CN"/>
          <w14:ligatures w14:val="none"/>
        </w:rPr>
        <w:t>[</w:t>
      </w:r>
      <w:r>
        <w:rPr>
          <w:rFonts w:ascii="Times New Roman" w:eastAsia="SimSun" w:hAnsi="Times New Roman" w:cs="Times New Roman"/>
          <w:b/>
          <w:kern w:val="0"/>
          <w:lang w:eastAsia="zh-CN"/>
          <w14:ligatures w14:val="none"/>
        </w:rPr>
        <w:t>4] with the following update:</w:t>
      </w:r>
    </w:p>
    <w:p w14:paraId="4FBD990E" w14:textId="77777777" w:rsidR="00816D2A" w:rsidRDefault="002B15AA">
      <w:pPr>
        <w:numPr>
          <w:ilvl w:val="2"/>
          <w:numId w:val="66"/>
        </w:numPr>
        <w:autoSpaceDE w:val="0"/>
        <w:autoSpaceDN w:val="0"/>
        <w:adjustRightInd w:val="0"/>
        <w:snapToGrid w:val="0"/>
        <w:spacing w:after="120"/>
        <w:ind w:left="1069"/>
        <w:jc w:val="both"/>
        <w:rPr>
          <w:rFonts w:ascii="Times New Roman" w:eastAsia="SimSun" w:hAnsi="Times New Roman" w:cs="Times New Roman"/>
          <w:b/>
          <w:kern w:val="0"/>
          <w:lang w:eastAsia="zh-CN"/>
          <w14:ligatures w14:val="none"/>
        </w:rPr>
      </w:pPr>
      <w:bookmarkStart w:id="236" w:name="OLE_LINK24"/>
      <w:r>
        <w:rPr>
          <w:rFonts w:ascii="Times New Roman" w:eastAsia="SimSun" w:hAnsi="Times New Roman" w:cs="Times New Roman"/>
          <w:b/>
          <w:kern w:val="0"/>
          <w:lang w:eastAsia="zh-CN"/>
          <w14:ligatures w14:val="none"/>
        </w:rPr>
        <w:t xml:space="preserve">Remove ‘for two-sided models’ in </w:t>
      </w:r>
      <w:proofErr w:type="gramStart"/>
      <w:r>
        <w:rPr>
          <w:rFonts w:ascii="Times New Roman" w:eastAsia="SimSun" w:hAnsi="Times New Roman" w:cs="Times New Roman"/>
          <w:b/>
          <w:kern w:val="0"/>
          <w:lang w:eastAsia="zh-CN"/>
          <w14:ligatures w14:val="none"/>
        </w:rPr>
        <w:t>B3</w:t>
      </w:r>
      <w:proofErr w:type="gramEnd"/>
      <w:r>
        <w:rPr>
          <w:rFonts w:ascii="Times New Roman" w:eastAsia="SimSun" w:hAnsi="Times New Roman" w:cs="Times New Roman"/>
          <w:b/>
          <w:kern w:val="0"/>
          <w:lang w:eastAsia="zh-CN"/>
          <w14:ligatures w14:val="none"/>
        </w:rPr>
        <w:t xml:space="preserve"> </w:t>
      </w:r>
    </w:p>
    <w:bookmarkEnd w:id="236"/>
    <w:p w14:paraId="37A583F4" w14:textId="77777777" w:rsidR="00816D2A" w:rsidRDefault="002B15AA">
      <w:pPr>
        <w:numPr>
          <w:ilvl w:val="2"/>
          <w:numId w:val="118"/>
        </w:numPr>
        <w:autoSpaceDE w:val="0"/>
        <w:autoSpaceDN w:val="0"/>
        <w:adjustRightInd w:val="0"/>
        <w:snapToGrid w:val="0"/>
        <w:spacing w:after="120"/>
        <w:ind w:left="1069"/>
        <w:jc w:val="both"/>
        <w:rPr>
          <w:rFonts w:ascii="Times New Roman" w:eastAsia="SimSun" w:hAnsi="Times New Roman" w:cs="Times New Roman"/>
          <w:b/>
          <w:kern w:val="0"/>
          <w:lang w:eastAsia="zh-CN"/>
          <w14:ligatures w14:val="none"/>
        </w:rPr>
      </w:pPr>
      <w:r>
        <w:rPr>
          <w:rFonts w:ascii="Times New Roman" w:eastAsia="SimSun" w:hAnsi="Times New Roman" w:cs="Times New Roman"/>
          <w:b/>
          <w:kern w:val="0"/>
          <w:lang w:eastAsia="zh-CN"/>
          <w14:ligatures w14:val="none"/>
        </w:rPr>
        <w:t xml:space="preserve">Remove ‘for two-sided models’ in </w:t>
      </w:r>
      <w:proofErr w:type="gramStart"/>
      <w:r>
        <w:rPr>
          <w:rFonts w:ascii="Times New Roman" w:eastAsia="SimSun" w:hAnsi="Times New Roman" w:cs="Times New Roman"/>
          <w:b/>
          <w:kern w:val="0"/>
          <w:lang w:eastAsia="zh-CN"/>
          <w14:ligatures w14:val="none"/>
        </w:rPr>
        <w:t>B4</w:t>
      </w:r>
      <w:proofErr w:type="gramEnd"/>
    </w:p>
    <w:p w14:paraId="63C4079F" w14:textId="77777777" w:rsidR="00816D2A" w:rsidRDefault="002B15AA">
      <w:pPr>
        <w:numPr>
          <w:ilvl w:val="2"/>
          <w:numId w:val="66"/>
        </w:numPr>
        <w:autoSpaceDE w:val="0"/>
        <w:autoSpaceDN w:val="0"/>
        <w:adjustRightInd w:val="0"/>
        <w:snapToGrid w:val="0"/>
        <w:spacing w:after="120"/>
        <w:ind w:left="1069"/>
        <w:jc w:val="both"/>
        <w:rPr>
          <w:rFonts w:ascii="Times New Roman" w:eastAsia="SimSun" w:hAnsi="Times New Roman" w:cs="Times New Roman"/>
          <w:b/>
          <w:kern w:val="0"/>
          <w:lang w:eastAsia="zh-CN"/>
          <w14:ligatures w14:val="none"/>
        </w:rPr>
      </w:pPr>
      <w:r>
        <w:rPr>
          <w:rFonts w:ascii="Times New Roman" w:eastAsia="SimSun" w:hAnsi="Times New Roman" w:cs="Times New Roman"/>
          <w:b/>
          <w:kern w:val="0"/>
          <w:lang w:eastAsia="zh-CN"/>
          <w14:ligatures w14:val="none"/>
        </w:rPr>
        <w:t xml:space="preserve">Remove </w:t>
      </w:r>
      <w:r>
        <w:rPr>
          <w:rFonts w:ascii="Times New Roman" w:eastAsia="SimSun" w:hAnsi="Times New Roman" w:cs="Times New Roman" w:hint="eastAsia"/>
          <w:b/>
          <w:kern w:val="0"/>
          <w:lang w:eastAsia="zh-CN"/>
          <w14:ligatures w14:val="none"/>
        </w:rPr>
        <w:t>C</w:t>
      </w:r>
      <w:r>
        <w:rPr>
          <w:rFonts w:ascii="Times New Roman" w:eastAsia="SimSun" w:hAnsi="Times New Roman" w:cs="Times New Roman"/>
          <w:b/>
          <w:kern w:val="0"/>
          <w:lang w:eastAsia="zh-CN"/>
          <w14:ligatures w14:val="none"/>
        </w:rPr>
        <w:t>9</w:t>
      </w:r>
    </w:p>
    <w:bookmarkEnd w:id="235"/>
    <w:p w14:paraId="726552BF" w14:textId="77777777" w:rsidR="00816D2A" w:rsidRDefault="002B15AA">
      <w:pPr>
        <w:rPr>
          <w:lang w:eastAsia="zh-CN"/>
        </w:rPr>
      </w:pPr>
      <w:r>
        <w:rPr>
          <w:b/>
          <w:lang w:eastAsia="zh-CN"/>
        </w:rPr>
        <w:t xml:space="preserve">Proposal 2: Support FL </w:t>
      </w:r>
      <w:r>
        <w:rPr>
          <w:rFonts w:hint="eastAsia"/>
          <w:b/>
          <w:lang w:eastAsia="zh-CN"/>
        </w:rPr>
        <w:t>proposal</w:t>
      </w:r>
      <w:r>
        <w:rPr>
          <w:b/>
          <w:lang w:eastAsia="zh-CN"/>
        </w:rPr>
        <w:t xml:space="preserve"> 9-5c </w:t>
      </w:r>
      <w:r>
        <w:rPr>
          <w:rFonts w:hint="eastAsia"/>
          <w:b/>
          <w:lang w:eastAsia="zh-CN"/>
        </w:rPr>
        <w:t>in</w:t>
      </w:r>
      <w:r>
        <w:rPr>
          <w:b/>
          <w:lang w:eastAsia="zh-CN"/>
        </w:rPr>
        <w:t xml:space="preserve"> [5] with the following update:</w:t>
      </w:r>
    </w:p>
    <w:p w14:paraId="3424707C" w14:textId="77777777" w:rsidR="00816D2A" w:rsidRDefault="002B15AA">
      <w:pPr>
        <w:pStyle w:val="ListParagraph"/>
        <w:numPr>
          <w:ilvl w:val="2"/>
          <w:numId w:val="66"/>
        </w:numPr>
        <w:autoSpaceDE w:val="0"/>
        <w:autoSpaceDN w:val="0"/>
        <w:adjustRightInd w:val="0"/>
        <w:snapToGrid w:val="0"/>
        <w:spacing w:after="120" w:line="240" w:lineRule="auto"/>
        <w:ind w:left="1069"/>
        <w:jc w:val="both"/>
        <w:rPr>
          <w:b/>
          <w:lang w:eastAsia="zh-CN"/>
        </w:rPr>
      </w:pPr>
      <w:r>
        <w:rPr>
          <w:b/>
          <w:lang w:eastAsia="zh-CN"/>
        </w:rPr>
        <w:t xml:space="preserve">Add one </w:t>
      </w:r>
      <w:proofErr w:type="gramStart"/>
      <w:r>
        <w:rPr>
          <w:b/>
          <w:lang w:eastAsia="zh-CN"/>
        </w:rPr>
        <w:t>bullet</w:t>
      </w:r>
      <w:proofErr w:type="gramEnd"/>
    </w:p>
    <w:p w14:paraId="74FC0BB4" w14:textId="77777777" w:rsidR="00816D2A" w:rsidRDefault="002B15AA">
      <w:pPr>
        <w:pStyle w:val="ListParagraph"/>
        <w:numPr>
          <w:ilvl w:val="3"/>
          <w:numId w:val="66"/>
        </w:numPr>
        <w:autoSpaceDE w:val="0"/>
        <w:autoSpaceDN w:val="0"/>
        <w:adjustRightInd w:val="0"/>
        <w:snapToGrid w:val="0"/>
        <w:spacing w:after="120" w:line="240" w:lineRule="auto"/>
        <w:ind w:left="1554"/>
        <w:jc w:val="both"/>
        <w:rPr>
          <w:b/>
          <w:color w:val="000000" w:themeColor="text1"/>
          <w:lang w:eastAsia="zh-CN"/>
        </w:rPr>
      </w:pPr>
      <w:r>
        <w:rPr>
          <w:b/>
          <w:color w:val="000000" w:themeColor="text1"/>
          <w:lang w:val="en-GB"/>
        </w:rPr>
        <w:t>Model delivery/transfer to UE in a</w:t>
      </w:r>
      <w:r>
        <w:rPr>
          <w:rFonts w:hint="eastAsia"/>
          <w:b/>
          <w:color w:val="000000" w:themeColor="text1"/>
          <w:lang w:val="en-GB" w:eastAsia="zh-CN"/>
        </w:rPr>
        <w:t>n</w:t>
      </w:r>
      <w:r>
        <w:rPr>
          <w:b/>
          <w:color w:val="000000" w:themeColor="text1"/>
          <w:lang w:val="en-GB"/>
        </w:rPr>
        <w:t xml:space="preserve"> open format of an unknown model structure at UE (Case z5) may be not feasible from RAN1 perspective.</w:t>
      </w:r>
    </w:p>
    <w:p w14:paraId="0459DD40" w14:textId="77777777" w:rsidR="00816D2A" w:rsidRDefault="00816D2A">
      <w:pPr>
        <w:spacing w:after="180"/>
        <w:rPr>
          <w:rFonts w:ascii="Times New Roman" w:eastAsia="SimSun" w:hAnsi="Times New Roman" w:cs="Times New Roman"/>
          <w:b/>
          <w:bCs/>
          <w:sz w:val="20"/>
          <w:szCs w:val="20"/>
          <w:lang w:val="en-GB" w:eastAsia="zh-CN"/>
        </w:rPr>
      </w:pPr>
    </w:p>
    <w:p w14:paraId="06898040" w14:textId="77777777" w:rsidR="00816D2A" w:rsidRDefault="002B15AA">
      <w:pPr>
        <w:rPr>
          <w:b/>
          <w:bCs/>
          <w:color w:val="4472C4" w:themeColor="accent5"/>
          <w:lang w:val="en-GB"/>
        </w:rPr>
      </w:pPr>
      <w:r>
        <w:rPr>
          <w:b/>
          <w:bCs/>
          <w:color w:val="4472C4" w:themeColor="accent5"/>
          <w:lang w:val="en-GB"/>
        </w:rPr>
        <w:t>Oppo:</w:t>
      </w:r>
    </w:p>
    <w:p w14:paraId="6409B9DD" w14:textId="77777777" w:rsidR="00816D2A" w:rsidRDefault="002B15AA">
      <w:pPr>
        <w:overflowPunct w:val="0"/>
        <w:autoSpaceDE w:val="0"/>
        <w:autoSpaceDN w:val="0"/>
        <w:adjustRightInd w:val="0"/>
        <w:snapToGrid w:val="0"/>
        <w:ind w:right="-96"/>
        <w:jc w:val="both"/>
        <w:rPr>
          <w:rFonts w:ascii="Times New Roman" w:eastAsia="SimSun" w:hAnsi="Times New Roman" w:cs="Times New Roman"/>
          <w:b/>
          <w:i/>
          <w:kern w:val="0"/>
          <w:sz w:val="20"/>
          <w:szCs w:val="24"/>
          <w:lang w:eastAsia="zh-CN"/>
          <w14:ligatures w14:val="none"/>
        </w:rPr>
      </w:pPr>
      <w:r>
        <w:rPr>
          <w:rFonts w:ascii="Times New Roman" w:eastAsia="SimSun" w:hAnsi="Times New Roman" w:cs="Times New Roman"/>
          <w:b/>
          <w:i/>
          <w:kern w:val="0"/>
          <w:sz w:val="20"/>
          <w:szCs w:val="24"/>
          <w:lang w:eastAsia="zh-CN"/>
          <w14:ligatures w14:val="none"/>
        </w:rPr>
        <w:t xml:space="preserve">Proposal 8: Deprioritize study on 3GPP-based model transfer. </w:t>
      </w:r>
    </w:p>
    <w:p w14:paraId="642C5057" w14:textId="77777777" w:rsidR="00816D2A" w:rsidRDefault="002B15AA">
      <w:pPr>
        <w:numPr>
          <w:ilvl w:val="0"/>
          <w:numId w:val="26"/>
        </w:numPr>
        <w:overflowPunct w:val="0"/>
        <w:autoSpaceDE w:val="0"/>
        <w:autoSpaceDN w:val="0"/>
        <w:adjustRightInd w:val="0"/>
        <w:snapToGrid w:val="0"/>
        <w:spacing w:afterLines="50" w:after="120"/>
        <w:ind w:right="-96"/>
        <w:contextualSpacing/>
        <w:jc w:val="both"/>
        <w:rPr>
          <w:rFonts w:ascii="Times New Roman" w:eastAsia="SimSun" w:hAnsi="Times New Roman" w:cs="Times New Roman"/>
          <w:b/>
          <w:i/>
          <w:kern w:val="0"/>
          <w:sz w:val="20"/>
          <w:szCs w:val="24"/>
          <w:lang w:eastAsia="zh-CN"/>
          <w14:ligatures w14:val="none"/>
        </w:rPr>
      </w:pPr>
      <w:r>
        <w:rPr>
          <w:rFonts w:ascii="Times New Roman" w:eastAsia="SimSun" w:hAnsi="Times New Roman" w:cs="Times New Roman"/>
          <w:b/>
          <w:i/>
          <w:kern w:val="0"/>
          <w:sz w:val="20"/>
          <w:szCs w:val="24"/>
          <w:lang w:eastAsia="zh-CN"/>
          <w14:ligatures w14:val="none"/>
        </w:rPr>
        <w:t>The observation on benefits, challenges and requirements in the FL summary can be the basis of the study in future release.</w:t>
      </w:r>
    </w:p>
    <w:p w14:paraId="1312F984" w14:textId="77777777" w:rsidR="00816D2A" w:rsidRDefault="00816D2A">
      <w:pPr>
        <w:spacing w:after="180"/>
        <w:rPr>
          <w:rFonts w:ascii="Times New Roman" w:eastAsia="SimSun" w:hAnsi="Times New Roman" w:cs="Times New Roman"/>
          <w:b/>
          <w:bCs/>
          <w:sz w:val="20"/>
          <w:szCs w:val="20"/>
          <w:lang w:val="en-GB" w:eastAsia="zh-CN"/>
        </w:rPr>
      </w:pPr>
    </w:p>
    <w:p w14:paraId="59FB039C" w14:textId="77777777" w:rsidR="00816D2A" w:rsidRDefault="002B15AA">
      <w:pPr>
        <w:rPr>
          <w:b/>
          <w:bCs/>
          <w:color w:val="4472C4" w:themeColor="accent5"/>
          <w:lang w:val="en-GB"/>
        </w:rPr>
      </w:pPr>
      <w:r>
        <w:rPr>
          <w:b/>
          <w:bCs/>
          <w:color w:val="4472C4" w:themeColor="accent5"/>
          <w:lang w:val="en-GB"/>
        </w:rPr>
        <w:t>CATT:</w:t>
      </w:r>
    </w:p>
    <w:p w14:paraId="0DC65C87" w14:textId="77777777" w:rsidR="00816D2A" w:rsidRDefault="002B15AA">
      <w:pPr>
        <w:spacing w:before="120" w:after="120"/>
        <w:jc w:val="both"/>
        <w:rPr>
          <w:rFonts w:ascii="Times New Roman" w:eastAsia="SimSun" w:hAnsi="Times New Roman" w:cs="Times New Roman"/>
          <w:b/>
          <w:kern w:val="0"/>
          <w:sz w:val="20"/>
          <w:szCs w:val="20"/>
          <w:lang w:eastAsia="zh-CN"/>
          <w14:ligatures w14:val="none"/>
        </w:rPr>
      </w:pPr>
      <w:r>
        <w:rPr>
          <w:rFonts w:ascii="Times New Roman" w:eastAsia="SimSun" w:hAnsi="Times New Roman" w:cs="Times New Roman" w:hint="eastAsia"/>
          <w:b/>
          <w:kern w:val="0"/>
          <w:sz w:val="20"/>
          <w:szCs w:val="20"/>
          <w:lang w:eastAsia="zh-CN"/>
          <w14:ligatures w14:val="none"/>
        </w:rPr>
        <w:t xml:space="preserve">Proposal 7: For model delivery/transfer, adopt FL observation 9-5c by removing </w:t>
      </w:r>
      <w:r>
        <w:rPr>
          <w:rFonts w:ascii="Times New Roman" w:eastAsia="SimSun" w:hAnsi="Times New Roman" w:cs="Times New Roman"/>
          <w:b/>
          <w:kern w:val="0"/>
          <w:sz w:val="20"/>
          <w:szCs w:val="20"/>
          <w:lang w:eastAsia="zh-CN"/>
          <w14:ligatures w14:val="none"/>
        </w:rPr>
        <w:t>‘</w:t>
      </w:r>
      <w:r>
        <w:rPr>
          <w:rFonts w:ascii="Times New Roman" w:eastAsia="SimSun" w:hAnsi="Times New Roman" w:cs="Times New Roman" w:hint="eastAsia"/>
          <w:b/>
          <w:kern w:val="0"/>
          <w:sz w:val="20"/>
          <w:szCs w:val="20"/>
          <w:lang w:eastAsia="zh-CN"/>
          <w14:ligatures w14:val="none"/>
        </w:rPr>
        <w:t>/testing</w:t>
      </w:r>
      <w:r>
        <w:rPr>
          <w:rFonts w:ascii="Times New Roman" w:eastAsia="SimSun" w:hAnsi="Times New Roman" w:cs="Times New Roman"/>
          <w:b/>
          <w:kern w:val="0"/>
          <w:sz w:val="20"/>
          <w:szCs w:val="20"/>
          <w:lang w:eastAsia="zh-CN"/>
          <w14:ligatures w14:val="none"/>
        </w:rPr>
        <w:t>’</w:t>
      </w:r>
      <w:r>
        <w:rPr>
          <w:rFonts w:ascii="Times New Roman" w:eastAsia="SimSun" w:hAnsi="Times New Roman" w:cs="Times New Roman" w:hint="eastAsia"/>
          <w:b/>
          <w:kern w:val="0"/>
          <w:sz w:val="20"/>
          <w:szCs w:val="20"/>
          <w:lang w:eastAsia="zh-CN"/>
          <w14:ligatures w14:val="none"/>
        </w:rPr>
        <w:t>.</w:t>
      </w:r>
    </w:p>
    <w:tbl>
      <w:tblPr>
        <w:tblStyle w:val="TableGrid12"/>
        <w:tblW w:w="0" w:type="auto"/>
        <w:tblInd w:w="108" w:type="dxa"/>
        <w:tblLook w:val="04A0" w:firstRow="1" w:lastRow="0" w:firstColumn="1" w:lastColumn="0" w:noHBand="0" w:noVBand="1"/>
      </w:tblPr>
      <w:tblGrid>
        <w:gridCol w:w="9072"/>
      </w:tblGrid>
      <w:tr w:rsidR="00816D2A" w14:paraId="32443AE4" w14:textId="77777777">
        <w:tc>
          <w:tcPr>
            <w:tcW w:w="9072" w:type="dxa"/>
          </w:tcPr>
          <w:p w14:paraId="0DD86D41" w14:textId="77777777" w:rsidR="00816D2A" w:rsidRDefault="002B15AA">
            <w:pPr>
              <w:numPr>
                <w:ilvl w:val="0"/>
                <w:numId w:val="105"/>
              </w:numPr>
              <w:spacing w:afterLines="50" w:after="120" w:line="360" w:lineRule="auto"/>
              <w:rPr>
                <w:rFonts w:ascii="Times" w:eastAsia="Batang" w:hAnsi="Times" w:cs="Times New Roman"/>
                <w:kern w:val="0"/>
                <w:sz w:val="20"/>
                <w:szCs w:val="24"/>
                <w:lang w:val="en-GB" w:eastAsia="zh-CN"/>
                <w14:ligatures w14:val="none"/>
              </w:rPr>
            </w:pPr>
            <w:r>
              <w:rPr>
                <w:rFonts w:ascii="Times" w:eastAsia="Batang" w:hAnsi="Times" w:cs="Times New Roman"/>
                <w:kern w:val="0"/>
                <w:sz w:val="20"/>
                <w:szCs w:val="24"/>
                <w:lang w:val="en-GB" w:eastAsia="zh-CN"/>
                <w14:ligatures w14:val="none"/>
              </w:rPr>
              <w:t>For model delivery/transfer to UE, from the device implementation point of view</w:t>
            </w:r>
          </w:p>
          <w:p w14:paraId="42E411A8" w14:textId="77777777" w:rsidR="00816D2A" w:rsidRDefault="002B15AA">
            <w:pPr>
              <w:numPr>
                <w:ilvl w:val="1"/>
                <w:numId w:val="105"/>
              </w:numPr>
              <w:spacing w:afterLines="50" w:after="120" w:line="360" w:lineRule="auto"/>
              <w:rPr>
                <w:rFonts w:ascii="Times" w:eastAsia="Batang" w:hAnsi="Times" w:cs="Times New Roman"/>
                <w:kern w:val="0"/>
                <w:sz w:val="20"/>
                <w:szCs w:val="24"/>
                <w:lang w:val="en-GB" w:eastAsia="zh-CN"/>
                <w14:ligatures w14:val="none"/>
              </w:rPr>
            </w:pPr>
            <w:r>
              <w:rPr>
                <w:rFonts w:ascii="Times" w:eastAsia="Batang" w:hAnsi="Times" w:cs="Times New Roman"/>
                <w:kern w:val="0"/>
                <w:sz w:val="20"/>
                <w:szCs w:val="24"/>
                <w:lang w:val="en-GB" w:eastAsia="zh-CN"/>
                <w14:ligatures w14:val="none"/>
              </w:rPr>
              <w:t>Model delivery/transfer to UE in a proprietary format (Case y, z1, z2) is feasible from RAN1 perspective.</w:t>
            </w:r>
          </w:p>
          <w:p w14:paraId="428638F7" w14:textId="77777777" w:rsidR="00816D2A" w:rsidRDefault="002B15AA">
            <w:pPr>
              <w:numPr>
                <w:ilvl w:val="1"/>
                <w:numId w:val="105"/>
              </w:numPr>
              <w:spacing w:afterLines="50" w:after="120" w:line="360" w:lineRule="auto"/>
              <w:rPr>
                <w:rFonts w:ascii="Times" w:eastAsia="Batang" w:hAnsi="Times" w:cs="Times New Roman"/>
                <w:kern w:val="0"/>
                <w:sz w:val="20"/>
                <w:szCs w:val="24"/>
                <w:lang w:val="en-GB" w:eastAsia="zh-CN"/>
                <w14:ligatures w14:val="none"/>
              </w:rPr>
            </w:pPr>
            <w:r>
              <w:rPr>
                <w:rFonts w:ascii="Times" w:eastAsia="Batang" w:hAnsi="Times" w:cs="Times New Roman"/>
                <w:kern w:val="0"/>
                <w:sz w:val="20"/>
                <w:szCs w:val="24"/>
                <w:lang w:val="en-GB" w:eastAsia="zh-CN"/>
                <w14:ligatures w14:val="none"/>
              </w:rPr>
              <w:t>Parameter update of a known structure on a deployed model via model delivery/transfer in an open format (Case z3, z4) may be beneficial for certain use cases or deployment scenarios, e.g., when it is desired to have shorter model parameter update timescale due to no need for offline compiling with less offline engineering, but it comes with potential requirements/challenges, e.g., advanced device implementation, lack of device-specific optimization</w:t>
            </w:r>
            <w:r>
              <w:rPr>
                <w:rFonts w:ascii="Times" w:eastAsia="Batang" w:hAnsi="Times" w:cs="Times New Roman"/>
                <w:strike/>
                <w:color w:val="FF0000"/>
                <w:kern w:val="0"/>
                <w:sz w:val="20"/>
                <w:szCs w:val="24"/>
                <w:lang w:val="en-GB" w:eastAsia="zh-CN"/>
                <w14:ligatures w14:val="none"/>
              </w:rPr>
              <w:t>/testing</w:t>
            </w:r>
            <w:r>
              <w:rPr>
                <w:rFonts w:ascii="Times" w:eastAsia="Batang" w:hAnsi="Times" w:cs="Times New Roman"/>
                <w:color w:val="FF0000"/>
                <w:kern w:val="0"/>
                <w:sz w:val="20"/>
                <w:szCs w:val="24"/>
                <w:lang w:val="en-GB" w:eastAsia="zh-CN"/>
                <w14:ligatures w14:val="none"/>
              </w:rPr>
              <w:t xml:space="preserve"> </w:t>
            </w:r>
            <w:r>
              <w:rPr>
                <w:rFonts w:ascii="Times" w:eastAsia="Batang" w:hAnsi="Times" w:cs="Times New Roman" w:hint="eastAsia"/>
                <w:kern w:val="0"/>
                <w:sz w:val="20"/>
                <w:szCs w:val="24"/>
                <w:lang w:val="en-GB" w:eastAsia="zh-CN"/>
                <w14:ligatures w14:val="none"/>
              </w:rPr>
              <w:t>compared to model delivery via proprietary format</w:t>
            </w:r>
            <w:r>
              <w:rPr>
                <w:rFonts w:ascii="Times" w:eastAsia="Batang" w:hAnsi="Times" w:cs="Times New Roman"/>
                <w:kern w:val="0"/>
                <w:sz w:val="20"/>
                <w:szCs w:val="24"/>
                <w:lang w:val="en-GB" w:eastAsia="zh-CN"/>
                <w14:ligatures w14:val="none"/>
              </w:rPr>
              <w:t>.</w:t>
            </w:r>
          </w:p>
        </w:tc>
      </w:tr>
    </w:tbl>
    <w:p w14:paraId="7E940A86" w14:textId="77777777" w:rsidR="00816D2A" w:rsidRDefault="00816D2A">
      <w:pPr>
        <w:spacing w:after="180"/>
        <w:rPr>
          <w:rFonts w:ascii="Times New Roman" w:eastAsia="SimSun" w:hAnsi="Times New Roman" w:cs="Times New Roman"/>
          <w:b/>
          <w:bCs/>
          <w:sz w:val="20"/>
          <w:szCs w:val="20"/>
          <w:lang w:val="en-GB" w:eastAsia="zh-CN"/>
        </w:rPr>
      </w:pPr>
    </w:p>
    <w:p w14:paraId="1064C4BF" w14:textId="77777777" w:rsidR="00816D2A" w:rsidRDefault="002B15AA">
      <w:pPr>
        <w:spacing w:after="120"/>
        <w:rPr>
          <w:b/>
          <w:bCs/>
          <w:color w:val="4472C4" w:themeColor="accent5"/>
          <w:lang w:val="en-GB"/>
        </w:rPr>
      </w:pPr>
      <w:r>
        <w:rPr>
          <w:b/>
          <w:bCs/>
          <w:color w:val="4472C4" w:themeColor="accent5"/>
          <w:lang w:val="en-GB"/>
        </w:rPr>
        <w:t>Xiaomi:</w:t>
      </w:r>
    </w:p>
    <w:p w14:paraId="04DC95DA" w14:textId="77777777" w:rsidR="00816D2A" w:rsidRDefault="002B15AA">
      <w:pPr>
        <w:jc w:val="both"/>
        <w:rPr>
          <w:rFonts w:ascii="Times New Roman" w:eastAsia="SimSun" w:hAnsi="Times New Roman" w:cs="Times New Roman"/>
          <w:b/>
          <w:kern w:val="0"/>
          <w:lang w:val="en-GB" w:eastAsia="zh-CN"/>
          <w14:ligatures w14:val="none"/>
        </w:rPr>
      </w:pPr>
      <w:r>
        <w:rPr>
          <w:rFonts w:ascii="Times New Roman" w:eastAsia="SimSun" w:hAnsi="Times New Roman" w:cs="Times New Roman"/>
          <w:b/>
          <w:kern w:val="0"/>
          <w:lang w:val="en-GB" w:eastAsia="zh-CN"/>
          <w14:ligatures w14:val="none"/>
        </w:rPr>
        <w:t xml:space="preserve">Proposal </w:t>
      </w:r>
      <w:proofErr w:type="gramStart"/>
      <w:r>
        <w:rPr>
          <w:rFonts w:ascii="Times New Roman" w:eastAsia="SimSun" w:hAnsi="Times New Roman" w:cs="Times New Roman"/>
          <w:b/>
          <w:kern w:val="0"/>
          <w:lang w:val="en-GB" w:eastAsia="zh-CN"/>
          <w14:ligatures w14:val="none"/>
        </w:rPr>
        <w:t>14 :</w:t>
      </w:r>
      <w:proofErr w:type="gramEnd"/>
      <w:r>
        <w:rPr>
          <w:rFonts w:ascii="Times New Roman" w:eastAsia="SimSun" w:hAnsi="Times New Roman" w:cs="Times New Roman"/>
          <w:b/>
          <w:kern w:val="0"/>
          <w:lang w:val="en-GB" w:eastAsia="zh-CN"/>
          <w14:ligatures w14:val="none"/>
        </w:rPr>
        <w:t xml:space="preserve"> </w:t>
      </w:r>
    </w:p>
    <w:p w14:paraId="1D6D8418" w14:textId="77777777" w:rsidR="00816D2A" w:rsidRDefault="002B15AA">
      <w:pPr>
        <w:widowControl w:val="0"/>
        <w:numPr>
          <w:ilvl w:val="0"/>
          <w:numId w:val="119"/>
        </w:numPr>
        <w:overflowPunct w:val="0"/>
        <w:spacing w:beforeLines="50" w:before="120" w:after="120"/>
        <w:rPr>
          <w:rFonts w:ascii="Times" w:eastAsia="DengXian" w:hAnsi="Times" w:cs="Times New Roman"/>
          <w:kern w:val="0"/>
          <w:sz w:val="20"/>
          <w:szCs w:val="24"/>
          <w:lang w:val="en-GB" w:eastAsia="zh-CN"/>
          <w14:ligatures w14:val="none"/>
        </w:rPr>
      </w:pPr>
      <w:r>
        <w:rPr>
          <w:rFonts w:ascii="Times" w:eastAsia="DengXian" w:hAnsi="Times" w:cs="Times New Roman"/>
          <w:b/>
          <w:kern w:val="0"/>
          <w:sz w:val="20"/>
          <w:szCs w:val="24"/>
          <w:lang w:val="en-GB" w:eastAsia="zh-CN"/>
          <w14:ligatures w14:val="none"/>
        </w:rPr>
        <w:t>Observation on comparing z2/z4/z5 with level y with network side training.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2037"/>
        <w:gridCol w:w="2797"/>
        <w:gridCol w:w="2719"/>
      </w:tblGrid>
      <w:tr w:rsidR="00816D2A" w14:paraId="27F6E2B9" w14:textId="77777777">
        <w:trPr>
          <w:trHeight w:val="459"/>
        </w:trPr>
        <w:tc>
          <w:tcPr>
            <w:tcW w:w="2259" w:type="dxa"/>
            <w:shd w:val="clear" w:color="auto" w:fill="auto"/>
          </w:tcPr>
          <w:p w14:paraId="0D715388" w14:textId="77777777" w:rsidR="00816D2A" w:rsidRDefault="002B15AA">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b/>
                <w:kern w:val="0"/>
                <w:sz w:val="20"/>
                <w:szCs w:val="24"/>
                <w:lang w:val="en-GB" w:eastAsia="zh-CN"/>
                <w14:ligatures w14:val="none"/>
              </w:rPr>
              <w:lastRenderedPageBreak/>
              <w:t>Network side Training</w:t>
            </w:r>
          </w:p>
        </w:tc>
        <w:tc>
          <w:tcPr>
            <w:tcW w:w="2259" w:type="dxa"/>
            <w:shd w:val="clear" w:color="auto" w:fill="auto"/>
          </w:tcPr>
          <w:p w14:paraId="4F9E2E78" w14:textId="77777777" w:rsidR="00816D2A" w:rsidRDefault="002B15AA">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Batang" w:hAnsi="Times" w:cs="Times New Roman"/>
                <w:b/>
                <w:kern w:val="0"/>
                <w:sz w:val="20"/>
                <w:szCs w:val="24"/>
                <w:lang w:val="en-GB"/>
                <w14:ligatures w14:val="none"/>
              </w:rPr>
              <w:t>Benefits</w:t>
            </w:r>
          </w:p>
        </w:tc>
        <w:tc>
          <w:tcPr>
            <w:tcW w:w="2259" w:type="dxa"/>
            <w:shd w:val="clear" w:color="auto" w:fill="auto"/>
          </w:tcPr>
          <w:p w14:paraId="026995ED" w14:textId="77777777" w:rsidR="00816D2A" w:rsidRDefault="002B15AA">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Batang" w:hAnsi="Times" w:cs="Times New Roman"/>
                <w:b/>
                <w:kern w:val="0"/>
                <w:sz w:val="20"/>
                <w:szCs w:val="24"/>
                <w:lang w:val="en-GB"/>
                <w14:ligatures w14:val="none"/>
              </w:rPr>
              <w:t>Challenges / requirements</w:t>
            </w:r>
          </w:p>
        </w:tc>
        <w:tc>
          <w:tcPr>
            <w:tcW w:w="2259" w:type="dxa"/>
            <w:shd w:val="clear" w:color="auto" w:fill="auto"/>
          </w:tcPr>
          <w:p w14:paraId="27A960E4" w14:textId="77777777" w:rsidR="00816D2A" w:rsidRDefault="002B15AA">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Batang" w:hAnsi="Times" w:cs="Times New Roman"/>
                <w:b/>
                <w:kern w:val="0"/>
                <w:sz w:val="20"/>
                <w:szCs w:val="24"/>
                <w:lang w:val="en-GB"/>
                <w14:ligatures w14:val="none"/>
              </w:rPr>
              <w:t xml:space="preserve">Potential specification impact </w:t>
            </w:r>
          </w:p>
        </w:tc>
      </w:tr>
      <w:tr w:rsidR="00816D2A" w14:paraId="1C94B608" w14:textId="77777777">
        <w:trPr>
          <w:trHeight w:val="301"/>
        </w:trPr>
        <w:tc>
          <w:tcPr>
            <w:tcW w:w="2259" w:type="dxa"/>
            <w:shd w:val="clear" w:color="auto" w:fill="auto"/>
          </w:tcPr>
          <w:p w14:paraId="4564A029" w14:textId="77777777" w:rsidR="00816D2A" w:rsidRDefault="002B15AA">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hint="eastAsia"/>
                <w:b/>
                <w:kern w:val="0"/>
                <w:sz w:val="20"/>
                <w:szCs w:val="24"/>
                <w:lang w:val="en-GB" w:eastAsia="zh-CN"/>
                <w14:ligatures w14:val="none"/>
              </w:rPr>
              <w:t>y</w:t>
            </w:r>
          </w:p>
        </w:tc>
        <w:tc>
          <w:tcPr>
            <w:tcW w:w="2259" w:type="dxa"/>
            <w:shd w:val="clear" w:color="auto" w:fill="auto"/>
          </w:tcPr>
          <w:p w14:paraId="40610D47" w14:textId="77777777" w:rsidR="00816D2A" w:rsidRDefault="002B15AA">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hint="eastAsia"/>
                <w:b/>
                <w:kern w:val="0"/>
                <w:sz w:val="20"/>
                <w:szCs w:val="24"/>
                <w:lang w:val="en-GB" w:eastAsia="zh-CN"/>
                <w14:ligatures w14:val="none"/>
              </w:rPr>
              <w:t>-</w:t>
            </w:r>
          </w:p>
        </w:tc>
        <w:tc>
          <w:tcPr>
            <w:tcW w:w="2259" w:type="dxa"/>
            <w:shd w:val="clear" w:color="auto" w:fill="auto"/>
          </w:tcPr>
          <w:p w14:paraId="6647221A" w14:textId="77777777" w:rsidR="00816D2A" w:rsidRDefault="002B15AA">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hint="eastAsia"/>
                <w:b/>
                <w:kern w:val="0"/>
                <w:sz w:val="20"/>
                <w:szCs w:val="24"/>
                <w:lang w:val="en-GB" w:eastAsia="zh-CN"/>
                <w14:ligatures w14:val="none"/>
              </w:rPr>
              <w:t>-</w:t>
            </w:r>
          </w:p>
        </w:tc>
        <w:tc>
          <w:tcPr>
            <w:tcW w:w="2259" w:type="dxa"/>
            <w:shd w:val="clear" w:color="auto" w:fill="auto"/>
          </w:tcPr>
          <w:p w14:paraId="51F419F5" w14:textId="77777777" w:rsidR="00816D2A" w:rsidRDefault="002B15AA">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hint="eastAsia"/>
                <w:b/>
                <w:kern w:val="0"/>
                <w:sz w:val="20"/>
                <w:szCs w:val="24"/>
                <w:lang w:val="en-GB" w:eastAsia="zh-CN"/>
                <w14:ligatures w14:val="none"/>
              </w:rPr>
              <w:t>-</w:t>
            </w:r>
          </w:p>
        </w:tc>
      </w:tr>
      <w:tr w:rsidR="00816D2A" w14:paraId="23DC91C4" w14:textId="77777777">
        <w:trPr>
          <w:trHeight w:val="308"/>
        </w:trPr>
        <w:tc>
          <w:tcPr>
            <w:tcW w:w="2259" w:type="dxa"/>
            <w:shd w:val="clear" w:color="auto" w:fill="auto"/>
          </w:tcPr>
          <w:p w14:paraId="10180536" w14:textId="77777777" w:rsidR="00816D2A" w:rsidRDefault="002B15AA">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b/>
                <w:kern w:val="0"/>
                <w:sz w:val="20"/>
                <w:szCs w:val="24"/>
                <w:lang w:val="en-GB" w:eastAsia="zh-CN"/>
                <w14:ligatures w14:val="none"/>
              </w:rPr>
              <w:t>z2</w:t>
            </w:r>
          </w:p>
        </w:tc>
        <w:tc>
          <w:tcPr>
            <w:tcW w:w="2259" w:type="dxa"/>
            <w:shd w:val="clear" w:color="auto" w:fill="auto"/>
          </w:tcPr>
          <w:p w14:paraId="048C93DB" w14:textId="77777777" w:rsidR="00816D2A" w:rsidRDefault="002B15AA">
            <w:pPr>
              <w:spacing w:beforeLines="50" w:before="120"/>
              <w:ind w:left="1440" w:hanging="1440"/>
              <w:rPr>
                <w:rFonts w:ascii="Times" w:eastAsia="DengXian" w:hAnsi="Times" w:cs="Times New Roman"/>
                <w:b/>
                <w:color w:val="FF0000"/>
                <w:kern w:val="0"/>
                <w:sz w:val="20"/>
                <w:szCs w:val="24"/>
                <w:lang w:val="en-GB" w:eastAsia="zh-CN"/>
                <w14:ligatures w14:val="none"/>
              </w:rPr>
            </w:pPr>
            <w:proofErr w:type="spellStart"/>
            <w:r>
              <w:rPr>
                <w:rFonts w:ascii="Times" w:eastAsia="DengXian" w:hAnsi="Times" w:cs="Times New Roman"/>
                <w:b/>
                <w:color w:val="FF0000"/>
                <w:kern w:val="0"/>
                <w:sz w:val="20"/>
                <w:szCs w:val="24"/>
                <w:lang w:val="en-GB"/>
                <w14:ligatures w14:val="none"/>
              </w:rPr>
              <w:t>B_x</w:t>
            </w:r>
            <w:proofErr w:type="spellEnd"/>
            <w:r>
              <w:rPr>
                <w:rFonts w:ascii="Times" w:eastAsia="DengXian" w:hAnsi="Times" w:cs="Times New Roman"/>
                <w:b/>
                <w:color w:val="FF0000"/>
                <w:kern w:val="0"/>
                <w:sz w:val="20"/>
                <w:szCs w:val="24"/>
                <w:lang w:val="en-GB"/>
                <w14:ligatures w14:val="none"/>
              </w:rPr>
              <w:t xml:space="preserve">, </w:t>
            </w:r>
            <w:proofErr w:type="spellStart"/>
            <w:r>
              <w:rPr>
                <w:rFonts w:ascii="Times" w:eastAsia="DengXian" w:hAnsi="Times" w:cs="Times New Roman"/>
                <w:b/>
                <w:color w:val="FF0000"/>
                <w:kern w:val="0"/>
                <w:sz w:val="20"/>
                <w:szCs w:val="24"/>
                <w:lang w:val="en-GB" w:eastAsia="zh-CN"/>
                <w14:ligatures w14:val="none"/>
              </w:rPr>
              <w:t>B_y</w:t>
            </w:r>
            <w:proofErr w:type="spellEnd"/>
          </w:p>
        </w:tc>
        <w:tc>
          <w:tcPr>
            <w:tcW w:w="2259" w:type="dxa"/>
            <w:shd w:val="clear" w:color="auto" w:fill="auto"/>
          </w:tcPr>
          <w:p w14:paraId="2010E49E" w14:textId="77777777" w:rsidR="00816D2A" w:rsidRDefault="002B15AA">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b/>
                <w:kern w:val="0"/>
                <w:sz w:val="20"/>
                <w:szCs w:val="24"/>
                <w:lang w:val="en-GB" w:eastAsia="zh-CN"/>
                <w14:ligatures w14:val="none"/>
              </w:rPr>
              <w:t>C3,</w:t>
            </w:r>
            <w:r>
              <w:rPr>
                <w:rFonts w:ascii="Times" w:eastAsia="DengXian" w:hAnsi="Times" w:cs="Times New Roman"/>
                <w:b/>
                <w:color w:val="FF0000"/>
                <w:kern w:val="0"/>
                <w:sz w:val="20"/>
                <w:szCs w:val="24"/>
                <w:lang w:val="en-GB" w:eastAsia="zh-CN"/>
                <w14:ligatures w14:val="none"/>
              </w:rPr>
              <w:t xml:space="preserve"> C5, </w:t>
            </w:r>
            <w:proofErr w:type="spellStart"/>
            <w:r>
              <w:rPr>
                <w:rFonts w:ascii="Times" w:eastAsia="DengXian" w:hAnsi="Times" w:cs="Times New Roman"/>
                <w:b/>
                <w:color w:val="FF0000"/>
                <w:kern w:val="0"/>
                <w:sz w:val="20"/>
                <w:szCs w:val="24"/>
                <w:lang w:val="en-GB" w:eastAsia="zh-CN"/>
                <w14:ligatures w14:val="none"/>
              </w:rPr>
              <w:t>C_x</w:t>
            </w:r>
            <w:proofErr w:type="spellEnd"/>
          </w:p>
        </w:tc>
        <w:tc>
          <w:tcPr>
            <w:tcW w:w="2259" w:type="dxa"/>
            <w:shd w:val="clear" w:color="auto" w:fill="auto"/>
          </w:tcPr>
          <w:p w14:paraId="431F53BF" w14:textId="77777777" w:rsidR="00816D2A" w:rsidRDefault="002B15AA">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b/>
                <w:kern w:val="0"/>
                <w:sz w:val="20"/>
                <w:szCs w:val="24"/>
                <w:lang w:val="en-GB" w:eastAsia="zh-CN"/>
                <w14:ligatures w14:val="none"/>
              </w:rPr>
              <w:t>S0, [S1]</w:t>
            </w:r>
          </w:p>
        </w:tc>
      </w:tr>
      <w:tr w:rsidR="00816D2A" w14:paraId="229A71C2" w14:textId="77777777">
        <w:trPr>
          <w:trHeight w:val="308"/>
        </w:trPr>
        <w:tc>
          <w:tcPr>
            <w:tcW w:w="2259" w:type="dxa"/>
            <w:shd w:val="clear" w:color="auto" w:fill="auto"/>
          </w:tcPr>
          <w:p w14:paraId="5FD0DBB3" w14:textId="77777777" w:rsidR="00816D2A" w:rsidRDefault="002B15AA">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b/>
                <w:kern w:val="0"/>
                <w:sz w:val="20"/>
                <w:szCs w:val="24"/>
                <w:lang w:val="en-GB" w:eastAsia="zh-CN"/>
                <w14:ligatures w14:val="none"/>
              </w:rPr>
              <w:t>z4</w:t>
            </w:r>
          </w:p>
        </w:tc>
        <w:tc>
          <w:tcPr>
            <w:tcW w:w="2259" w:type="dxa"/>
            <w:shd w:val="clear" w:color="auto" w:fill="auto"/>
          </w:tcPr>
          <w:p w14:paraId="6A895783" w14:textId="77777777" w:rsidR="00816D2A" w:rsidRDefault="002B15AA">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b/>
                <w:kern w:val="0"/>
                <w:sz w:val="20"/>
                <w:szCs w:val="24"/>
                <w:lang w:val="en-GB" w:eastAsia="zh-CN"/>
                <w14:ligatures w14:val="none"/>
              </w:rPr>
              <w:t>B1, B4</w:t>
            </w:r>
            <w:r>
              <w:rPr>
                <w:rFonts w:ascii="Times" w:eastAsia="DengXian" w:hAnsi="Times" w:cs="Times New Roman"/>
                <w:b/>
                <w:color w:val="FF0000"/>
                <w:kern w:val="0"/>
                <w:sz w:val="20"/>
                <w:szCs w:val="24"/>
                <w:lang w:val="en-GB" w:eastAsia="zh-CN"/>
                <w14:ligatures w14:val="none"/>
              </w:rPr>
              <w:t xml:space="preserve">, </w:t>
            </w:r>
            <w:proofErr w:type="spellStart"/>
            <w:r>
              <w:rPr>
                <w:rFonts w:ascii="Times" w:eastAsia="DengXian" w:hAnsi="Times" w:cs="Times New Roman"/>
                <w:b/>
                <w:color w:val="FF0000"/>
                <w:kern w:val="0"/>
                <w:sz w:val="20"/>
                <w:szCs w:val="24"/>
                <w:lang w:val="en-GB" w:eastAsia="zh-CN"/>
                <w14:ligatures w14:val="none"/>
              </w:rPr>
              <w:t>B_x</w:t>
            </w:r>
            <w:proofErr w:type="spellEnd"/>
            <w:r>
              <w:rPr>
                <w:rFonts w:ascii="Times" w:eastAsia="DengXian" w:hAnsi="Times" w:cs="Times New Roman"/>
                <w:b/>
                <w:color w:val="FF0000"/>
                <w:kern w:val="0"/>
                <w:sz w:val="20"/>
                <w:szCs w:val="24"/>
                <w:lang w:val="en-GB" w:eastAsia="zh-CN"/>
                <w14:ligatures w14:val="none"/>
              </w:rPr>
              <w:t xml:space="preserve">, </w:t>
            </w:r>
            <w:proofErr w:type="spellStart"/>
            <w:r>
              <w:rPr>
                <w:rFonts w:ascii="Times" w:eastAsia="DengXian" w:hAnsi="Times" w:cs="Times New Roman"/>
                <w:b/>
                <w:color w:val="FF0000"/>
                <w:kern w:val="0"/>
                <w:sz w:val="20"/>
                <w:szCs w:val="24"/>
                <w:lang w:val="en-GB" w:eastAsia="zh-CN"/>
                <w14:ligatures w14:val="none"/>
              </w:rPr>
              <w:t>B_y</w:t>
            </w:r>
            <w:proofErr w:type="spellEnd"/>
          </w:p>
        </w:tc>
        <w:tc>
          <w:tcPr>
            <w:tcW w:w="2259" w:type="dxa"/>
            <w:shd w:val="clear" w:color="auto" w:fill="auto"/>
          </w:tcPr>
          <w:p w14:paraId="31EF359A" w14:textId="77777777" w:rsidR="00816D2A" w:rsidRDefault="002B15AA">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b/>
                <w:kern w:val="0"/>
                <w:sz w:val="20"/>
                <w:szCs w:val="24"/>
                <w:lang w:val="en-GB" w:eastAsia="zh-CN"/>
                <w14:ligatures w14:val="none"/>
              </w:rPr>
              <w:t>C3, C4, C5</w:t>
            </w:r>
          </w:p>
        </w:tc>
        <w:tc>
          <w:tcPr>
            <w:tcW w:w="2259" w:type="dxa"/>
            <w:shd w:val="clear" w:color="auto" w:fill="auto"/>
          </w:tcPr>
          <w:p w14:paraId="40E815D5" w14:textId="77777777" w:rsidR="00816D2A" w:rsidRDefault="002B15AA">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b/>
                <w:kern w:val="0"/>
                <w:sz w:val="20"/>
                <w:szCs w:val="24"/>
                <w:lang w:val="en-GB" w:eastAsia="zh-CN"/>
                <w14:ligatures w14:val="none"/>
              </w:rPr>
              <w:t>S0, S1</w:t>
            </w:r>
          </w:p>
        </w:tc>
      </w:tr>
      <w:tr w:rsidR="00816D2A" w14:paraId="08F1F685" w14:textId="77777777">
        <w:trPr>
          <w:trHeight w:val="301"/>
        </w:trPr>
        <w:tc>
          <w:tcPr>
            <w:tcW w:w="2259" w:type="dxa"/>
            <w:shd w:val="clear" w:color="auto" w:fill="auto"/>
          </w:tcPr>
          <w:p w14:paraId="1A0AF01A" w14:textId="77777777" w:rsidR="00816D2A" w:rsidRDefault="002B15AA">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b/>
                <w:kern w:val="0"/>
                <w:sz w:val="20"/>
                <w:szCs w:val="24"/>
                <w:lang w:val="en-GB" w:eastAsia="zh-CN"/>
                <w14:ligatures w14:val="none"/>
              </w:rPr>
              <w:t>z5</w:t>
            </w:r>
          </w:p>
        </w:tc>
        <w:tc>
          <w:tcPr>
            <w:tcW w:w="2259" w:type="dxa"/>
            <w:shd w:val="clear" w:color="auto" w:fill="auto"/>
          </w:tcPr>
          <w:p w14:paraId="30A9DA02" w14:textId="77777777" w:rsidR="00816D2A" w:rsidRDefault="002B15AA">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b/>
                <w:kern w:val="0"/>
                <w:sz w:val="20"/>
                <w:szCs w:val="24"/>
                <w:lang w:val="en-GB" w:eastAsia="zh-CN"/>
                <w14:ligatures w14:val="none"/>
              </w:rPr>
              <w:t>B1, B3, B4</w:t>
            </w:r>
            <w:r>
              <w:rPr>
                <w:rFonts w:ascii="Times" w:eastAsia="DengXian" w:hAnsi="Times" w:cs="Times New Roman"/>
                <w:b/>
                <w:color w:val="FF0000"/>
                <w:kern w:val="0"/>
                <w:sz w:val="20"/>
                <w:szCs w:val="24"/>
                <w:lang w:val="en-GB" w:eastAsia="zh-CN"/>
                <w14:ligatures w14:val="none"/>
              </w:rPr>
              <w:t xml:space="preserve">, </w:t>
            </w:r>
            <w:proofErr w:type="spellStart"/>
            <w:r>
              <w:rPr>
                <w:rFonts w:ascii="Times" w:eastAsia="DengXian" w:hAnsi="Times" w:cs="Times New Roman"/>
                <w:b/>
                <w:color w:val="FF0000"/>
                <w:kern w:val="0"/>
                <w:sz w:val="20"/>
                <w:szCs w:val="24"/>
                <w:lang w:val="en-GB" w:eastAsia="zh-CN"/>
                <w14:ligatures w14:val="none"/>
              </w:rPr>
              <w:t>B_x</w:t>
            </w:r>
            <w:proofErr w:type="spellEnd"/>
            <w:r>
              <w:rPr>
                <w:rFonts w:ascii="Times" w:eastAsia="DengXian" w:hAnsi="Times" w:cs="Times New Roman"/>
                <w:b/>
                <w:color w:val="FF0000"/>
                <w:kern w:val="0"/>
                <w:sz w:val="20"/>
                <w:szCs w:val="24"/>
                <w:lang w:val="en-GB" w:eastAsia="zh-CN"/>
                <w14:ligatures w14:val="none"/>
              </w:rPr>
              <w:t xml:space="preserve">, </w:t>
            </w:r>
            <w:proofErr w:type="spellStart"/>
            <w:r>
              <w:rPr>
                <w:rFonts w:ascii="Times" w:eastAsia="DengXian" w:hAnsi="Times" w:cs="Times New Roman"/>
                <w:b/>
                <w:color w:val="FF0000"/>
                <w:kern w:val="0"/>
                <w:sz w:val="20"/>
                <w:szCs w:val="24"/>
                <w:lang w:val="en-GB" w:eastAsia="zh-CN"/>
                <w14:ligatures w14:val="none"/>
              </w:rPr>
              <w:t>B_y</w:t>
            </w:r>
            <w:proofErr w:type="spellEnd"/>
          </w:p>
        </w:tc>
        <w:tc>
          <w:tcPr>
            <w:tcW w:w="2259" w:type="dxa"/>
            <w:shd w:val="clear" w:color="auto" w:fill="auto"/>
          </w:tcPr>
          <w:p w14:paraId="7F1D39EB" w14:textId="77777777" w:rsidR="00816D2A" w:rsidRDefault="002B15AA">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b/>
                <w:kern w:val="0"/>
                <w:sz w:val="20"/>
                <w:szCs w:val="24"/>
                <w:lang w:val="en-GB" w:eastAsia="zh-CN"/>
                <w14:ligatures w14:val="none"/>
              </w:rPr>
              <w:t>C3, C4, C5, C10, C11</w:t>
            </w:r>
          </w:p>
        </w:tc>
        <w:tc>
          <w:tcPr>
            <w:tcW w:w="2259" w:type="dxa"/>
            <w:shd w:val="clear" w:color="auto" w:fill="auto"/>
          </w:tcPr>
          <w:p w14:paraId="1F43D93F" w14:textId="77777777" w:rsidR="00816D2A" w:rsidRDefault="002B15AA">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b/>
                <w:kern w:val="0"/>
                <w:sz w:val="20"/>
                <w:szCs w:val="24"/>
                <w:lang w:val="en-GB" w:eastAsia="zh-CN"/>
                <w14:ligatures w14:val="none"/>
              </w:rPr>
              <w:t>S0, S1, S2</w:t>
            </w:r>
          </w:p>
        </w:tc>
      </w:tr>
    </w:tbl>
    <w:p w14:paraId="458AFB5F" w14:textId="77777777" w:rsidR="00816D2A" w:rsidRDefault="002B15AA">
      <w:pPr>
        <w:widowControl w:val="0"/>
        <w:numPr>
          <w:ilvl w:val="0"/>
          <w:numId w:val="119"/>
        </w:numPr>
        <w:overflowPunct w:val="0"/>
        <w:spacing w:beforeLines="50" w:before="120" w:after="120"/>
        <w:rPr>
          <w:rFonts w:ascii="Times" w:eastAsia="DengXian" w:hAnsi="Times" w:cs="Times New Roman"/>
          <w:kern w:val="0"/>
          <w:sz w:val="20"/>
          <w:szCs w:val="24"/>
          <w:lang w:val="en-GB" w:eastAsia="zh-CN"/>
          <w14:ligatures w14:val="none"/>
        </w:rPr>
      </w:pPr>
      <w:r>
        <w:rPr>
          <w:rFonts w:ascii="Times" w:eastAsia="DengXian" w:hAnsi="Times" w:cs="Times New Roman"/>
          <w:b/>
          <w:kern w:val="0"/>
          <w:sz w:val="20"/>
          <w:szCs w:val="24"/>
          <w:lang w:val="en-GB" w:eastAsia="zh-CN"/>
          <w14:ligatures w14:val="none"/>
        </w:rPr>
        <w:t>Observation on comparing z1/z3 with level y with UE side/neutral site training.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8"/>
        <w:gridCol w:w="1770"/>
        <w:gridCol w:w="2801"/>
        <w:gridCol w:w="2723"/>
      </w:tblGrid>
      <w:tr w:rsidR="00816D2A" w14:paraId="66DC201C" w14:textId="77777777">
        <w:tc>
          <w:tcPr>
            <w:tcW w:w="2265" w:type="dxa"/>
            <w:shd w:val="clear" w:color="auto" w:fill="auto"/>
          </w:tcPr>
          <w:p w14:paraId="7FDA480B" w14:textId="77777777" w:rsidR="00816D2A" w:rsidRDefault="002B15AA">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b/>
                <w:kern w:val="0"/>
                <w:sz w:val="20"/>
                <w:szCs w:val="24"/>
                <w:lang w:val="en-GB" w:eastAsia="zh-CN"/>
                <w14:ligatures w14:val="none"/>
              </w:rPr>
              <w:t>UE side/</w:t>
            </w:r>
            <w:r>
              <w:rPr>
                <w:rFonts w:ascii="Times" w:eastAsia="DengXian" w:hAnsi="Times" w:cs="Times New Roman" w:hint="eastAsia"/>
                <w:b/>
                <w:kern w:val="0"/>
                <w:sz w:val="20"/>
                <w:szCs w:val="24"/>
                <w:lang w:val="en-GB" w:eastAsia="zh-CN"/>
                <w14:ligatures w14:val="none"/>
              </w:rPr>
              <w:t>n</w:t>
            </w:r>
            <w:r>
              <w:rPr>
                <w:rFonts w:ascii="Times" w:eastAsia="DengXian" w:hAnsi="Times" w:cs="Times New Roman"/>
                <w:b/>
                <w:kern w:val="0"/>
                <w:sz w:val="20"/>
                <w:szCs w:val="24"/>
                <w:lang w:val="en-GB" w:eastAsia="zh-CN"/>
                <w14:ligatures w14:val="none"/>
              </w:rPr>
              <w:t>eutral site Training</w:t>
            </w:r>
          </w:p>
        </w:tc>
        <w:tc>
          <w:tcPr>
            <w:tcW w:w="2265" w:type="dxa"/>
            <w:shd w:val="clear" w:color="auto" w:fill="auto"/>
          </w:tcPr>
          <w:p w14:paraId="740ADAB5" w14:textId="77777777" w:rsidR="00816D2A" w:rsidRDefault="002B15AA">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Batang" w:hAnsi="Times" w:cs="Times New Roman"/>
                <w:b/>
                <w:kern w:val="0"/>
                <w:sz w:val="20"/>
                <w:szCs w:val="24"/>
                <w:lang w:val="en-GB"/>
                <w14:ligatures w14:val="none"/>
              </w:rPr>
              <w:t>Benefits</w:t>
            </w:r>
          </w:p>
        </w:tc>
        <w:tc>
          <w:tcPr>
            <w:tcW w:w="2265" w:type="dxa"/>
            <w:shd w:val="clear" w:color="auto" w:fill="auto"/>
          </w:tcPr>
          <w:p w14:paraId="5F7556C0" w14:textId="77777777" w:rsidR="00816D2A" w:rsidRDefault="002B15AA">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Batang" w:hAnsi="Times" w:cs="Times New Roman"/>
                <w:b/>
                <w:kern w:val="0"/>
                <w:sz w:val="20"/>
                <w:szCs w:val="24"/>
                <w:lang w:val="en-GB"/>
                <w14:ligatures w14:val="none"/>
              </w:rPr>
              <w:t>Challenges / requirements</w:t>
            </w:r>
          </w:p>
        </w:tc>
        <w:tc>
          <w:tcPr>
            <w:tcW w:w="2265" w:type="dxa"/>
            <w:shd w:val="clear" w:color="auto" w:fill="auto"/>
          </w:tcPr>
          <w:p w14:paraId="338DED7A" w14:textId="77777777" w:rsidR="00816D2A" w:rsidRDefault="002B15AA">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Batang" w:hAnsi="Times" w:cs="Times New Roman"/>
                <w:b/>
                <w:kern w:val="0"/>
                <w:sz w:val="20"/>
                <w:szCs w:val="24"/>
                <w:lang w:val="en-GB"/>
                <w14:ligatures w14:val="none"/>
              </w:rPr>
              <w:t xml:space="preserve">Potential specification impact </w:t>
            </w:r>
          </w:p>
        </w:tc>
      </w:tr>
      <w:tr w:rsidR="00816D2A" w14:paraId="595A7CE3" w14:textId="77777777">
        <w:tc>
          <w:tcPr>
            <w:tcW w:w="2265" w:type="dxa"/>
            <w:shd w:val="clear" w:color="auto" w:fill="auto"/>
          </w:tcPr>
          <w:p w14:paraId="25C8B441" w14:textId="77777777" w:rsidR="00816D2A" w:rsidRDefault="002B15AA">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hint="eastAsia"/>
                <w:b/>
                <w:kern w:val="0"/>
                <w:sz w:val="20"/>
                <w:szCs w:val="24"/>
                <w:lang w:val="en-GB" w:eastAsia="zh-CN"/>
                <w14:ligatures w14:val="none"/>
              </w:rPr>
              <w:t>y</w:t>
            </w:r>
          </w:p>
        </w:tc>
        <w:tc>
          <w:tcPr>
            <w:tcW w:w="2265" w:type="dxa"/>
            <w:shd w:val="clear" w:color="auto" w:fill="auto"/>
          </w:tcPr>
          <w:p w14:paraId="1FB7F28A" w14:textId="77777777" w:rsidR="00816D2A" w:rsidRDefault="002B15AA">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hint="eastAsia"/>
                <w:b/>
                <w:kern w:val="0"/>
                <w:sz w:val="20"/>
                <w:szCs w:val="24"/>
                <w:lang w:val="en-GB" w:eastAsia="zh-CN"/>
                <w14:ligatures w14:val="none"/>
              </w:rPr>
              <w:t>-</w:t>
            </w:r>
          </w:p>
        </w:tc>
        <w:tc>
          <w:tcPr>
            <w:tcW w:w="2265" w:type="dxa"/>
            <w:shd w:val="clear" w:color="auto" w:fill="auto"/>
          </w:tcPr>
          <w:p w14:paraId="6EE05233" w14:textId="77777777" w:rsidR="00816D2A" w:rsidRDefault="002B15AA">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hint="eastAsia"/>
                <w:b/>
                <w:kern w:val="0"/>
                <w:sz w:val="20"/>
                <w:szCs w:val="24"/>
                <w:lang w:val="en-GB" w:eastAsia="zh-CN"/>
                <w14:ligatures w14:val="none"/>
              </w:rPr>
              <w:t>-</w:t>
            </w:r>
          </w:p>
        </w:tc>
        <w:tc>
          <w:tcPr>
            <w:tcW w:w="2265" w:type="dxa"/>
            <w:shd w:val="clear" w:color="auto" w:fill="auto"/>
          </w:tcPr>
          <w:p w14:paraId="2EBE65F7" w14:textId="77777777" w:rsidR="00816D2A" w:rsidRDefault="002B15AA">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hint="eastAsia"/>
                <w:b/>
                <w:kern w:val="0"/>
                <w:sz w:val="20"/>
                <w:szCs w:val="24"/>
                <w:lang w:val="en-GB" w:eastAsia="zh-CN"/>
                <w14:ligatures w14:val="none"/>
              </w:rPr>
              <w:t>-</w:t>
            </w:r>
          </w:p>
        </w:tc>
      </w:tr>
      <w:tr w:rsidR="00816D2A" w14:paraId="4021E624" w14:textId="77777777">
        <w:tc>
          <w:tcPr>
            <w:tcW w:w="2265" w:type="dxa"/>
            <w:shd w:val="clear" w:color="auto" w:fill="auto"/>
          </w:tcPr>
          <w:p w14:paraId="7F75E73A" w14:textId="77777777" w:rsidR="00816D2A" w:rsidRDefault="002B15AA">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b/>
                <w:kern w:val="0"/>
                <w:sz w:val="20"/>
                <w:szCs w:val="24"/>
                <w:lang w:val="en-GB" w:eastAsia="zh-CN"/>
                <w14:ligatures w14:val="none"/>
              </w:rPr>
              <w:t>z1</w:t>
            </w:r>
          </w:p>
        </w:tc>
        <w:tc>
          <w:tcPr>
            <w:tcW w:w="2265" w:type="dxa"/>
            <w:shd w:val="clear" w:color="auto" w:fill="auto"/>
          </w:tcPr>
          <w:p w14:paraId="6934A94F" w14:textId="77777777" w:rsidR="00816D2A" w:rsidRDefault="002B15AA">
            <w:pPr>
              <w:spacing w:beforeLines="50" w:before="120"/>
              <w:ind w:left="1440" w:hanging="1440"/>
              <w:rPr>
                <w:rFonts w:ascii="Times" w:eastAsia="DengXian" w:hAnsi="Times" w:cs="Times New Roman"/>
                <w:b/>
                <w:color w:val="FF0000"/>
                <w:kern w:val="0"/>
                <w:sz w:val="20"/>
                <w:szCs w:val="24"/>
                <w:lang w:val="en-GB" w:eastAsia="zh-CN"/>
                <w14:ligatures w14:val="none"/>
              </w:rPr>
            </w:pPr>
            <w:proofErr w:type="spellStart"/>
            <w:r>
              <w:rPr>
                <w:rFonts w:ascii="Times" w:eastAsia="DengXian" w:hAnsi="Times" w:cs="Times New Roman"/>
                <w:b/>
                <w:color w:val="FF0000"/>
                <w:kern w:val="0"/>
                <w:sz w:val="20"/>
                <w:szCs w:val="24"/>
                <w:lang w:val="en-GB" w:eastAsia="zh-CN"/>
                <w14:ligatures w14:val="none"/>
              </w:rPr>
              <w:t>B_y</w:t>
            </w:r>
            <w:proofErr w:type="spellEnd"/>
          </w:p>
        </w:tc>
        <w:tc>
          <w:tcPr>
            <w:tcW w:w="2265" w:type="dxa"/>
            <w:shd w:val="clear" w:color="auto" w:fill="auto"/>
          </w:tcPr>
          <w:p w14:paraId="245024AD" w14:textId="77777777" w:rsidR="00816D2A" w:rsidRDefault="002B15AA">
            <w:pPr>
              <w:spacing w:beforeLines="50" w:before="120"/>
              <w:ind w:left="1440" w:hanging="1440"/>
              <w:rPr>
                <w:rFonts w:ascii="Times" w:eastAsia="DengXian" w:hAnsi="Times" w:cs="Times New Roman"/>
                <w:b/>
                <w:kern w:val="0"/>
                <w:sz w:val="20"/>
                <w:szCs w:val="24"/>
                <w:lang w:val="en-GB" w:eastAsia="zh-CN"/>
                <w14:ligatures w14:val="none"/>
              </w:rPr>
            </w:pPr>
            <w:proofErr w:type="spellStart"/>
            <w:r>
              <w:rPr>
                <w:rFonts w:ascii="Times" w:eastAsia="DengXian" w:hAnsi="Times" w:cs="Times New Roman"/>
                <w:b/>
                <w:color w:val="FF0000"/>
                <w:kern w:val="0"/>
                <w:sz w:val="20"/>
                <w:szCs w:val="24"/>
                <w:lang w:val="en-GB" w:eastAsia="zh-CN"/>
                <w14:ligatures w14:val="none"/>
              </w:rPr>
              <w:t>C_x</w:t>
            </w:r>
            <w:proofErr w:type="spellEnd"/>
          </w:p>
        </w:tc>
        <w:tc>
          <w:tcPr>
            <w:tcW w:w="2265" w:type="dxa"/>
            <w:shd w:val="clear" w:color="auto" w:fill="auto"/>
          </w:tcPr>
          <w:p w14:paraId="319BC6AF" w14:textId="77777777" w:rsidR="00816D2A" w:rsidRDefault="002B15AA">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b/>
                <w:kern w:val="0"/>
                <w:sz w:val="20"/>
                <w:szCs w:val="24"/>
                <w:lang w:val="en-GB" w:eastAsia="zh-CN"/>
                <w14:ligatures w14:val="none"/>
              </w:rPr>
              <w:t>S0</w:t>
            </w:r>
          </w:p>
        </w:tc>
      </w:tr>
      <w:tr w:rsidR="00816D2A" w14:paraId="12CC6416" w14:textId="77777777">
        <w:tc>
          <w:tcPr>
            <w:tcW w:w="2265" w:type="dxa"/>
            <w:shd w:val="clear" w:color="auto" w:fill="auto"/>
          </w:tcPr>
          <w:p w14:paraId="6F86C040" w14:textId="77777777" w:rsidR="00816D2A" w:rsidRDefault="002B15AA">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b/>
                <w:kern w:val="0"/>
                <w:sz w:val="20"/>
                <w:szCs w:val="24"/>
                <w:lang w:val="en-GB" w:eastAsia="zh-CN"/>
                <w14:ligatures w14:val="none"/>
              </w:rPr>
              <w:t>z3</w:t>
            </w:r>
          </w:p>
        </w:tc>
        <w:tc>
          <w:tcPr>
            <w:tcW w:w="2265" w:type="dxa"/>
            <w:shd w:val="clear" w:color="auto" w:fill="auto"/>
          </w:tcPr>
          <w:p w14:paraId="1F8A5AE7" w14:textId="77777777" w:rsidR="00816D2A" w:rsidRDefault="002B15AA">
            <w:pPr>
              <w:spacing w:beforeLines="50" w:before="120"/>
              <w:ind w:left="1440" w:hanging="1440"/>
              <w:rPr>
                <w:rFonts w:ascii="Times" w:eastAsia="DengXian" w:hAnsi="Times" w:cs="Times New Roman"/>
                <w:b/>
                <w:kern w:val="0"/>
                <w:sz w:val="20"/>
                <w:szCs w:val="24"/>
                <w:lang w:val="en-GB" w:eastAsia="zh-CN"/>
                <w14:ligatures w14:val="none"/>
              </w:rPr>
            </w:pPr>
            <w:proofErr w:type="spellStart"/>
            <w:r>
              <w:rPr>
                <w:rFonts w:ascii="Times" w:eastAsia="DengXian" w:hAnsi="Times" w:cs="Times New Roman"/>
                <w:b/>
                <w:color w:val="FF0000"/>
                <w:kern w:val="0"/>
                <w:sz w:val="20"/>
                <w:szCs w:val="24"/>
                <w:lang w:val="en-GB" w:eastAsia="zh-CN"/>
                <w14:ligatures w14:val="none"/>
              </w:rPr>
              <w:t>B_y</w:t>
            </w:r>
            <w:proofErr w:type="spellEnd"/>
          </w:p>
        </w:tc>
        <w:tc>
          <w:tcPr>
            <w:tcW w:w="2265" w:type="dxa"/>
            <w:shd w:val="clear" w:color="auto" w:fill="auto"/>
          </w:tcPr>
          <w:p w14:paraId="19CE08F1" w14:textId="77777777" w:rsidR="00816D2A" w:rsidRDefault="002B15AA">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b/>
                <w:kern w:val="0"/>
                <w:sz w:val="20"/>
                <w:szCs w:val="24"/>
                <w:lang w:val="en-GB" w:eastAsia="zh-CN"/>
                <w14:ligatures w14:val="none"/>
              </w:rPr>
              <w:t>C3, C4, C5</w:t>
            </w:r>
            <w:r>
              <w:rPr>
                <w:rFonts w:ascii="Times" w:eastAsia="DengXian" w:hAnsi="Times" w:cs="Times New Roman"/>
                <w:b/>
                <w:color w:val="FF0000"/>
                <w:kern w:val="0"/>
                <w:sz w:val="20"/>
                <w:szCs w:val="24"/>
                <w:lang w:val="en-GB" w:eastAsia="zh-CN"/>
                <w14:ligatures w14:val="none"/>
              </w:rPr>
              <w:t xml:space="preserve">, </w:t>
            </w:r>
            <w:proofErr w:type="spellStart"/>
            <w:r>
              <w:rPr>
                <w:rFonts w:ascii="Times" w:eastAsia="DengXian" w:hAnsi="Times" w:cs="Times New Roman"/>
                <w:b/>
                <w:color w:val="FF0000"/>
                <w:kern w:val="0"/>
                <w:sz w:val="20"/>
                <w:szCs w:val="24"/>
                <w:lang w:val="en-GB" w:eastAsia="zh-CN"/>
                <w14:ligatures w14:val="none"/>
              </w:rPr>
              <w:t>C_x</w:t>
            </w:r>
            <w:proofErr w:type="spellEnd"/>
          </w:p>
        </w:tc>
        <w:tc>
          <w:tcPr>
            <w:tcW w:w="2265" w:type="dxa"/>
            <w:shd w:val="clear" w:color="auto" w:fill="auto"/>
          </w:tcPr>
          <w:p w14:paraId="1039C1CC" w14:textId="77777777" w:rsidR="00816D2A" w:rsidRDefault="002B15AA">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b/>
                <w:kern w:val="0"/>
                <w:sz w:val="20"/>
                <w:szCs w:val="24"/>
                <w:lang w:val="en-GB" w:eastAsia="zh-CN"/>
                <w14:ligatures w14:val="none"/>
              </w:rPr>
              <w:t>S0, S1</w:t>
            </w:r>
          </w:p>
        </w:tc>
      </w:tr>
    </w:tbl>
    <w:p w14:paraId="46286394" w14:textId="77777777" w:rsidR="00816D2A" w:rsidRDefault="002B15AA">
      <w:pPr>
        <w:numPr>
          <w:ilvl w:val="0"/>
          <w:numId w:val="120"/>
        </w:numPr>
        <w:jc w:val="both"/>
        <w:rPr>
          <w:rFonts w:ascii="Times New Roman" w:eastAsia="DengXian" w:hAnsi="Times New Roman" w:cs="Times New Roman"/>
          <w:b/>
          <w:kern w:val="0"/>
          <w:lang w:eastAsia="zh-CN"/>
          <w14:ligatures w14:val="none"/>
        </w:rPr>
      </w:pPr>
      <w:r>
        <w:rPr>
          <w:rFonts w:ascii="Times New Roman" w:eastAsia="DengXian" w:hAnsi="Times New Roman" w:cs="Times New Roman"/>
          <w:b/>
          <w:kern w:val="0"/>
          <w:lang w:eastAsia="zh-CN"/>
          <w14:ligatures w14:val="none"/>
        </w:rPr>
        <w:t xml:space="preserve">Benefits: </w:t>
      </w:r>
    </w:p>
    <w:p w14:paraId="1680F877" w14:textId="77777777" w:rsidR="00816D2A" w:rsidRDefault="002B15AA">
      <w:pPr>
        <w:widowControl w:val="0"/>
        <w:numPr>
          <w:ilvl w:val="1"/>
          <w:numId w:val="119"/>
        </w:numPr>
        <w:overflowPunct w:val="0"/>
        <w:spacing w:beforeLines="50" w:before="120" w:after="120"/>
        <w:rPr>
          <w:rFonts w:ascii="Times New Roman" w:eastAsia="DengXian" w:hAnsi="Times New Roman" w:cs="Times New Roman"/>
          <w:b/>
          <w:kern w:val="0"/>
          <w:lang w:val="en-GB" w:eastAsia="zh-CN"/>
          <w14:ligatures w14:val="none"/>
        </w:rPr>
      </w:pPr>
      <w:r>
        <w:rPr>
          <w:rFonts w:ascii="Times New Roman" w:eastAsia="DengXian" w:hAnsi="Times New Roman" w:cs="Times New Roman"/>
          <w:b/>
          <w:kern w:val="0"/>
          <w:lang w:val="en-GB" w:eastAsia="zh-CN"/>
          <w14:ligatures w14:val="none"/>
        </w:rPr>
        <w:t xml:space="preserve">B1: Shorter model parameter update timescale </w:t>
      </w:r>
      <w:r>
        <w:rPr>
          <w:rFonts w:ascii="Times New Roman" w:eastAsia="DengXian" w:hAnsi="Times New Roman" w:cs="Times New Roman"/>
          <w:b/>
          <w:color w:val="FF0000"/>
          <w:kern w:val="0"/>
          <w:lang w:val="en-GB" w:eastAsia="zh-CN"/>
          <w14:ligatures w14:val="none"/>
        </w:rPr>
        <w:t xml:space="preserve">due to not </w:t>
      </w:r>
      <w:r>
        <w:rPr>
          <w:rFonts w:ascii="Times New Roman" w:eastAsia="DengXian" w:hAnsi="Times New Roman" w:cs="Times New Roman"/>
          <w:b/>
          <w:strike/>
          <w:color w:val="FF0000"/>
          <w:kern w:val="0"/>
          <w:lang w:val="en-GB" w:eastAsia="zh-CN"/>
          <w14:ligatures w14:val="none"/>
        </w:rPr>
        <w:t>without</w:t>
      </w:r>
      <w:r>
        <w:rPr>
          <w:rFonts w:ascii="Times New Roman" w:eastAsia="DengXian" w:hAnsi="Times New Roman" w:cs="Times New Roman"/>
          <w:b/>
          <w:color w:val="FF0000"/>
          <w:kern w:val="0"/>
          <w:lang w:val="en-GB" w:eastAsia="zh-CN"/>
          <w14:ligatures w14:val="none"/>
        </w:rPr>
        <w:t xml:space="preserve"> </w:t>
      </w:r>
      <w:r>
        <w:rPr>
          <w:rFonts w:ascii="Times New Roman" w:eastAsia="DengXian" w:hAnsi="Times New Roman" w:cs="Times New Roman"/>
          <w:b/>
          <w:kern w:val="0"/>
          <w:lang w:val="en-GB" w:eastAsia="zh-CN"/>
          <w14:ligatures w14:val="none"/>
        </w:rPr>
        <w:t xml:space="preserve">requiring offline </w:t>
      </w:r>
      <w:r>
        <w:rPr>
          <w:rFonts w:ascii="Times New Roman" w:eastAsia="DengXian" w:hAnsi="Times New Roman" w:cs="Times New Roman"/>
          <w:b/>
          <w:strike/>
          <w:color w:val="FF0000"/>
          <w:kern w:val="0"/>
          <w:lang w:val="en-GB" w:eastAsia="zh-CN"/>
          <w14:ligatures w14:val="none"/>
        </w:rPr>
        <w:t>quantization</w:t>
      </w:r>
      <w:r>
        <w:rPr>
          <w:rFonts w:ascii="Times New Roman" w:eastAsia="DengXian" w:hAnsi="Times New Roman" w:cs="Times New Roman"/>
          <w:b/>
          <w:kern w:val="0"/>
          <w:lang w:val="en-GB" w:eastAsia="zh-CN"/>
          <w14:ligatures w14:val="none"/>
        </w:rPr>
        <w:t xml:space="preserve">, </w:t>
      </w:r>
      <w:proofErr w:type="gramStart"/>
      <w:r>
        <w:rPr>
          <w:rFonts w:ascii="Times New Roman" w:eastAsia="DengXian" w:hAnsi="Times New Roman" w:cs="Times New Roman"/>
          <w:b/>
          <w:kern w:val="0"/>
          <w:lang w:val="en-GB" w:eastAsia="zh-CN"/>
          <w14:ligatures w14:val="none"/>
        </w:rPr>
        <w:t>compiling</w:t>
      </w:r>
      <w:proofErr w:type="gramEnd"/>
      <w:r>
        <w:rPr>
          <w:rFonts w:ascii="Times New Roman" w:eastAsia="DengXian" w:hAnsi="Times New Roman" w:cs="Times New Roman"/>
          <w:b/>
          <w:kern w:val="0"/>
          <w:lang w:val="en-GB" w:eastAsia="zh-CN"/>
          <w14:ligatures w14:val="none"/>
        </w:rPr>
        <w:t xml:space="preserve"> </w:t>
      </w:r>
      <w:r>
        <w:rPr>
          <w:rFonts w:ascii="Times New Roman" w:eastAsia="DengXian" w:hAnsi="Times New Roman" w:cs="Times New Roman"/>
          <w:b/>
          <w:strike/>
          <w:color w:val="FF0000"/>
          <w:kern w:val="0"/>
          <w:lang w:val="en-GB" w:eastAsia="zh-CN"/>
          <w14:ligatures w14:val="none"/>
        </w:rPr>
        <w:t>and testing</w:t>
      </w:r>
      <w:r>
        <w:rPr>
          <w:rFonts w:ascii="Times New Roman" w:eastAsia="DengXian" w:hAnsi="Times New Roman" w:cs="Times New Roman"/>
          <w:b/>
          <w:kern w:val="0"/>
          <w:lang w:val="en-GB" w:eastAsia="zh-CN"/>
          <w14:ligatures w14:val="none"/>
        </w:rPr>
        <w:t>.</w:t>
      </w:r>
    </w:p>
    <w:p w14:paraId="6CC89C95" w14:textId="77777777" w:rsidR="00816D2A" w:rsidRDefault="002B15AA">
      <w:pPr>
        <w:widowControl w:val="0"/>
        <w:numPr>
          <w:ilvl w:val="1"/>
          <w:numId w:val="119"/>
        </w:numPr>
        <w:overflowPunct w:val="0"/>
        <w:spacing w:beforeLines="50" w:before="120" w:after="120"/>
        <w:rPr>
          <w:rFonts w:ascii="Times New Roman" w:eastAsia="DengXian" w:hAnsi="Times New Roman" w:cs="Times New Roman"/>
          <w:b/>
          <w:kern w:val="0"/>
          <w:lang w:val="en-GB" w:eastAsia="zh-CN"/>
          <w14:ligatures w14:val="none"/>
        </w:rPr>
      </w:pPr>
      <w:r>
        <w:rPr>
          <w:rFonts w:ascii="Times New Roman" w:eastAsia="DengXian" w:hAnsi="Times New Roman" w:cs="Times New Roman"/>
          <w:b/>
          <w:kern w:val="0"/>
          <w:lang w:val="en-GB" w:eastAsia="zh-CN"/>
          <w14:ligatures w14:val="none"/>
        </w:rPr>
        <w:t>B3: Flexibility for model structure update without</w:t>
      </w:r>
      <w:r>
        <w:rPr>
          <w:rFonts w:ascii="Times New Roman" w:eastAsia="DengXian" w:hAnsi="Times New Roman" w:cs="Times New Roman"/>
          <w:b/>
          <w:color w:val="FF0000"/>
          <w:kern w:val="0"/>
          <w:lang w:val="en-GB" w:eastAsia="zh-CN"/>
          <w14:ligatures w14:val="none"/>
        </w:rPr>
        <w:t>/with less</w:t>
      </w:r>
      <w:r>
        <w:rPr>
          <w:rFonts w:ascii="Times New Roman" w:eastAsia="DengXian" w:hAnsi="Times New Roman" w:cs="Times New Roman"/>
          <w:b/>
          <w:kern w:val="0"/>
          <w:lang w:val="en-GB" w:eastAsia="zh-CN"/>
          <w14:ligatures w14:val="none"/>
        </w:rPr>
        <w:t xml:space="preserve"> offline co-engineering</w:t>
      </w:r>
      <w:r>
        <w:rPr>
          <w:rFonts w:ascii="Times New Roman" w:eastAsia="DengXian" w:hAnsi="Times New Roman" w:cs="Times New Roman"/>
          <w:b/>
          <w:strike/>
          <w:color w:val="FF0000"/>
          <w:kern w:val="0"/>
          <w:lang w:val="en-GB" w:eastAsia="zh-CN"/>
          <w14:ligatures w14:val="none"/>
        </w:rPr>
        <w:t xml:space="preserve"> for </w:t>
      </w:r>
      <w:proofErr w:type="gramStart"/>
      <w:r>
        <w:rPr>
          <w:rFonts w:ascii="Times New Roman" w:eastAsia="DengXian" w:hAnsi="Times New Roman" w:cs="Times New Roman"/>
          <w:b/>
          <w:strike/>
          <w:color w:val="FF0000"/>
          <w:kern w:val="0"/>
          <w:lang w:val="en-GB" w:eastAsia="zh-CN"/>
          <w14:ligatures w14:val="none"/>
        </w:rPr>
        <w:t>two sided</w:t>
      </w:r>
      <w:proofErr w:type="gramEnd"/>
      <w:r>
        <w:rPr>
          <w:rFonts w:ascii="Times New Roman" w:eastAsia="DengXian" w:hAnsi="Times New Roman" w:cs="Times New Roman"/>
          <w:b/>
          <w:strike/>
          <w:color w:val="FF0000"/>
          <w:kern w:val="0"/>
          <w:lang w:val="en-GB" w:eastAsia="zh-CN"/>
          <w14:ligatures w14:val="none"/>
        </w:rPr>
        <w:t xml:space="preserve"> model</w:t>
      </w:r>
      <w:r>
        <w:rPr>
          <w:rFonts w:ascii="Times New Roman" w:eastAsia="DengXian" w:hAnsi="Times New Roman" w:cs="Times New Roman"/>
          <w:b/>
          <w:kern w:val="0"/>
          <w:lang w:val="en-GB" w:eastAsia="zh-CN"/>
          <w14:ligatures w14:val="none"/>
        </w:rPr>
        <w:t xml:space="preserve">. </w:t>
      </w:r>
    </w:p>
    <w:p w14:paraId="672BF889" w14:textId="77777777" w:rsidR="00816D2A" w:rsidRDefault="002B15AA">
      <w:pPr>
        <w:widowControl w:val="0"/>
        <w:numPr>
          <w:ilvl w:val="1"/>
          <w:numId w:val="119"/>
        </w:numPr>
        <w:overflowPunct w:val="0"/>
        <w:spacing w:beforeLines="50" w:before="120" w:after="120"/>
        <w:rPr>
          <w:rFonts w:ascii="Times New Roman" w:eastAsia="DengXian" w:hAnsi="Times New Roman" w:cs="Times New Roman"/>
          <w:b/>
          <w:kern w:val="0"/>
          <w:lang w:val="en-GB" w:eastAsia="zh-CN"/>
          <w14:ligatures w14:val="none"/>
        </w:rPr>
      </w:pPr>
      <w:r>
        <w:rPr>
          <w:rFonts w:ascii="Times New Roman" w:eastAsia="DengXian" w:hAnsi="Times New Roman" w:cs="Times New Roman"/>
          <w:b/>
          <w:kern w:val="0"/>
          <w:lang w:val="en-GB" w:eastAsia="zh-CN"/>
          <w14:ligatures w14:val="none"/>
        </w:rPr>
        <w:t>B4: Flexibility for model parameter update without</w:t>
      </w:r>
      <w:r>
        <w:rPr>
          <w:rFonts w:ascii="Times New Roman" w:eastAsia="DengXian" w:hAnsi="Times New Roman" w:cs="Times New Roman"/>
          <w:b/>
          <w:color w:val="FF0000"/>
          <w:kern w:val="0"/>
          <w:lang w:val="en-GB" w:eastAsia="zh-CN"/>
          <w14:ligatures w14:val="none"/>
        </w:rPr>
        <w:t>/with less</w:t>
      </w:r>
      <w:r>
        <w:rPr>
          <w:rFonts w:ascii="Times New Roman" w:eastAsia="DengXian" w:hAnsi="Times New Roman" w:cs="Times New Roman"/>
          <w:b/>
          <w:kern w:val="0"/>
          <w:lang w:val="en-GB" w:eastAsia="zh-CN"/>
          <w14:ligatures w14:val="none"/>
        </w:rPr>
        <w:t xml:space="preserve"> offline co-engineering</w:t>
      </w:r>
      <w:r>
        <w:rPr>
          <w:rFonts w:ascii="Times New Roman" w:eastAsia="DengXian" w:hAnsi="Times New Roman" w:cs="Times New Roman"/>
          <w:b/>
          <w:strike/>
          <w:color w:val="FF0000"/>
          <w:kern w:val="0"/>
          <w:lang w:val="en-GB" w:eastAsia="zh-CN"/>
          <w14:ligatures w14:val="none"/>
        </w:rPr>
        <w:t xml:space="preserve"> for </w:t>
      </w:r>
      <w:proofErr w:type="gramStart"/>
      <w:r>
        <w:rPr>
          <w:rFonts w:ascii="Times New Roman" w:eastAsia="DengXian" w:hAnsi="Times New Roman" w:cs="Times New Roman"/>
          <w:b/>
          <w:strike/>
          <w:color w:val="FF0000"/>
          <w:kern w:val="0"/>
          <w:lang w:val="en-GB" w:eastAsia="zh-CN"/>
          <w14:ligatures w14:val="none"/>
        </w:rPr>
        <w:t>two sided</w:t>
      </w:r>
      <w:proofErr w:type="gramEnd"/>
      <w:r>
        <w:rPr>
          <w:rFonts w:ascii="Times New Roman" w:eastAsia="DengXian" w:hAnsi="Times New Roman" w:cs="Times New Roman"/>
          <w:b/>
          <w:strike/>
          <w:color w:val="FF0000"/>
          <w:kern w:val="0"/>
          <w:lang w:val="en-GB" w:eastAsia="zh-CN"/>
          <w14:ligatures w14:val="none"/>
        </w:rPr>
        <w:t xml:space="preserve"> model</w:t>
      </w:r>
      <w:r>
        <w:rPr>
          <w:rFonts w:ascii="Times New Roman" w:eastAsia="DengXian" w:hAnsi="Times New Roman" w:cs="Times New Roman"/>
          <w:b/>
          <w:kern w:val="0"/>
          <w:lang w:val="en-GB" w:eastAsia="zh-CN"/>
          <w14:ligatures w14:val="none"/>
        </w:rPr>
        <w:t>.</w:t>
      </w:r>
    </w:p>
    <w:p w14:paraId="1CEA9C14" w14:textId="77777777" w:rsidR="00816D2A" w:rsidRDefault="002B15AA">
      <w:pPr>
        <w:widowControl w:val="0"/>
        <w:numPr>
          <w:ilvl w:val="1"/>
          <w:numId w:val="119"/>
        </w:numPr>
        <w:overflowPunct w:val="0"/>
        <w:spacing w:beforeLines="50" w:before="120" w:after="120"/>
        <w:rPr>
          <w:rFonts w:ascii="Times New Roman" w:eastAsia="DengXian" w:hAnsi="Times New Roman" w:cs="Times New Roman"/>
          <w:b/>
          <w:kern w:val="0"/>
          <w:lang w:val="en-GB" w:eastAsia="zh-CN"/>
          <w14:ligatures w14:val="none"/>
        </w:rPr>
      </w:pPr>
      <w:proofErr w:type="spellStart"/>
      <w:r>
        <w:rPr>
          <w:rFonts w:ascii="Times New Roman" w:eastAsia="DengXian" w:hAnsi="Times New Roman" w:cs="Times New Roman"/>
          <w:b/>
          <w:color w:val="FF0000"/>
          <w:kern w:val="0"/>
          <w:lang w:val="en-GB" w:eastAsia="zh-CN"/>
          <w14:ligatures w14:val="none"/>
        </w:rPr>
        <w:t>B_x</w:t>
      </w:r>
      <w:proofErr w:type="spellEnd"/>
      <w:r>
        <w:rPr>
          <w:rFonts w:ascii="Times New Roman" w:eastAsia="DengXian" w:hAnsi="Times New Roman" w:cs="Times New Roman"/>
          <w:b/>
          <w:color w:val="FF0000"/>
          <w:kern w:val="0"/>
          <w:lang w:val="en-GB" w:eastAsia="zh-CN"/>
          <w14:ligatures w14:val="none"/>
        </w:rPr>
        <w:t>: Less difficulty for offline training dataset exchange/exposure from network side to outside 3GPP network.</w:t>
      </w:r>
    </w:p>
    <w:p w14:paraId="6F726BDA" w14:textId="77777777" w:rsidR="00816D2A" w:rsidRDefault="002B15AA">
      <w:pPr>
        <w:widowControl w:val="0"/>
        <w:numPr>
          <w:ilvl w:val="1"/>
          <w:numId w:val="119"/>
        </w:numPr>
        <w:overflowPunct w:val="0"/>
        <w:spacing w:beforeLines="50" w:before="120" w:after="120"/>
        <w:rPr>
          <w:rFonts w:ascii="Times New Roman" w:eastAsia="DengXian" w:hAnsi="Times New Roman" w:cs="Times New Roman"/>
          <w:b/>
          <w:color w:val="FF0000"/>
          <w:kern w:val="0"/>
          <w:lang w:val="en-GB" w:eastAsia="zh-CN"/>
          <w14:ligatures w14:val="none"/>
        </w:rPr>
      </w:pPr>
      <w:proofErr w:type="spellStart"/>
      <w:r>
        <w:rPr>
          <w:rFonts w:ascii="Times New Roman" w:eastAsia="DengXian" w:hAnsi="Times New Roman" w:cs="Times New Roman"/>
          <w:b/>
          <w:color w:val="FF0000"/>
          <w:kern w:val="0"/>
          <w:lang w:val="en-GB" w:eastAsia="zh-CN"/>
          <w14:ligatures w14:val="none"/>
        </w:rPr>
        <w:t>B_y</w:t>
      </w:r>
      <w:proofErr w:type="spellEnd"/>
      <w:r>
        <w:rPr>
          <w:rFonts w:ascii="Times New Roman" w:eastAsia="DengXian" w:hAnsi="Times New Roman" w:cs="Times New Roman"/>
          <w:b/>
          <w:color w:val="FF0000"/>
          <w:kern w:val="0"/>
          <w:lang w:val="en-GB" w:eastAsia="zh-CN"/>
          <w14:ligatures w14:val="none"/>
        </w:rPr>
        <w:t xml:space="preserve">: </w:t>
      </w:r>
      <w:proofErr w:type="gramStart"/>
      <w:r>
        <w:rPr>
          <w:rFonts w:ascii="Times New Roman" w:eastAsia="DengXian" w:hAnsi="Times New Roman" w:cs="Times New Roman"/>
          <w:b/>
          <w:color w:val="FF0000"/>
          <w:kern w:val="0"/>
          <w:lang w:val="en-GB" w:eastAsia="zh-CN"/>
          <w14:ligatures w14:val="none"/>
        </w:rPr>
        <w:t>Smaller</w:t>
      </w:r>
      <w:proofErr w:type="gramEnd"/>
      <w:r>
        <w:rPr>
          <w:rFonts w:ascii="Times New Roman" w:eastAsia="DengXian" w:hAnsi="Times New Roman" w:cs="Times New Roman"/>
          <w:b/>
          <w:color w:val="FF0000"/>
          <w:kern w:val="0"/>
          <w:lang w:val="en-GB" w:eastAsia="zh-CN"/>
          <w14:ligatures w14:val="none"/>
        </w:rPr>
        <w:t xml:space="preserve"> end to end model delivery latency from model storage to UE and less requirement on user consent for delivering model in non-3GPP way or less requirement on device storage for storing models in device.</w:t>
      </w:r>
    </w:p>
    <w:p w14:paraId="13A07A11" w14:textId="77777777" w:rsidR="00816D2A" w:rsidRDefault="002B15AA">
      <w:pPr>
        <w:numPr>
          <w:ilvl w:val="0"/>
          <w:numId w:val="120"/>
        </w:numPr>
        <w:jc w:val="both"/>
        <w:rPr>
          <w:rFonts w:ascii="Times New Roman" w:eastAsia="DengXian" w:hAnsi="Times New Roman" w:cs="Times New Roman"/>
          <w:b/>
          <w:kern w:val="0"/>
          <w:lang w:eastAsia="zh-CN"/>
          <w14:ligatures w14:val="none"/>
        </w:rPr>
      </w:pPr>
      <w:r>
        <w:rPr>
          <w:rFonts w:ascii="Times New Roman" w:eastAsia="DengXian" w:hAnsi="Times New Roman" w:cs="Times New Roman"/>
          <w:b/>
          <w:kern w:val="0"/>
          <w:lang w:eastAsia="zh-CN"/>
          <w14:ligatures w14:val="none"/>
        </w:rPr>
        <w:t xml:space="preserve">Challenges and Requirements: </w:t>
      </w:r>
    </w:p>
    <w:p w14:paraId="0E7798FF" w14:textId="77777777" w:rsidR="00816D2A" w:rsidRDefault="002B15AA">
      <w:pPr>
        <w:widowControl w:val="0"/>
        <w:numPr>
          <w:ilvl w:val="1"/>
          <w:numId w:val="119"/>
        </w:numPr>
        <w:overflowPunct w:val="0"/>
        <w:spacing w:beforeLines="50" w:before="120" w:after="120"/>
        <w:rPr>
          <w:rFonts w:ascii="Times New Roman" w:eastAsia="DengXian" w:hAnsi="Times New Roman" w:cs="Times New Roman"/>
          <w:b/>
          <w:kern w:val="0"/>
          <w:lang w:val="en-GB" w:eastAsia="zh-CN"/>
          <w14:ligatures w14:val="none"/>
        </w:rPr>
      </w:pPr>
      <w:r>
        <w:rPr>
          <w:rFonts w:ascii="Times New Roman" w:eastAsia="DengXian" w:hAnsi="Times New Roman" w:cs="Times New Roman"/>
          <w:b/>
          <w:kern w:val="0"/>
          <w:lang w:val="en-GB" w:eastAsia="zh-CN"/>
          <w14:ligatures w14:val="none"/>
        </w:rPr>
        <w:t>C3: Preservation of proprietary design.</w:t>
      </w:r>
    </w:p>
    <w:p w14:paraId="1D3538AB" w14:textId="77777777" w:rsidR="00816D2A" w:rsidRDefault="002B15AA">
      <w:pPr>
        <w:widowControl w:val="0"/>
        <w:numPr>
          <w:ilvl w:val="2"/>
          <w:numId w:val="119"/>
        </w:numPr>
        <w:overflowPunct w:val="0"/>
        <w:spacing w:beforeLines="50" w:before="120" w:after="120"/>
        <w:rPr>
          <w:rFonts w:ascii="Times New Roman" w:eastAsia="DengXian" w:hAnsi="Times New Roman" w:cs="Times New Roman"/>
          <w:b/>
          <w:kern w:val="0"/>
          <w:lang w:val="en-GB" w:eastAsia="zh-CN"/>
          <w14:ligatures w14:val="none"/>
        </w:rPr>
      </w:pPr>
      <w:r>
        <w:rPr>
          <w:rFonts w:ascii="Times New Roman" w:eastAsia="DengXian" w:hAnsi="Times New Roman" w:cs="Times New Roman"/>
          <w:b/>
          <w:kern w:val="0"/>
          <w:lang w:val="en-GB" w:eastAsia="zh-CN"/>
          <w14:ligatures w14:val="none"/>
        </w:rPr>
        <w:t>Note: This may not be a concern if the model is widely known and does not involve any device-specific design decisions</w:t>
      </w:r>
      <w:r>
        <w:rPr>
          <w:rFonts w:ascii="Times New Roman" w:eastAsia="DengXian" w:hAnsi="Times New Roman" w:cs="Times New Roman"/>
          <w:b/>
          <w:strike/>
          <w:color w:val="FF0000"/>
          <w:kern w:val="0"/>
          <w:lang w:val="en-GB" w:eastAsia="zh-CN"/>
          <w14:ligatures w14:val="none"/>
        </w:rPr>
        <w:t xml:space="preserve"> (such as number of layers, activation size, quantization, etc.) whose choice will constitute a design secret</w:t>
      </w:r>
      <w:r>
        <w:rPr>
          <w:rFonts w:ascii="Times New Roman" w:eastAsia="DengXian" w:hAnsi="Times New Roman" w:cs="Times New Roman"/>
          <w:b/>
          <w:kern w:val="0"/>
          <w:lang w:val="en-GB" w:eastAsia="zh-CN"/>
          <w14:ligatures w14:val="none"/>
        </w:rPr>
        <w:t>.</w:t>
      </w:r>
    </w:p>
    <w:p w14:paraId="1DCBBD48" w14:textId="77777777" w:rsidR="00816D2A" w:rsidRDefault="002B15AA">
      <w:pPr>
        <w:widowControl w:val="0"/>
        <w:numPr>
          <w:ilvl w:val="1"/>
          <w:numId w:val="119"/>
        </w:numPr>
        <w:overflowPunct w:val="0"/>
        <w:spacing w:beforeLines="50" w:before="120" w:after="120"/>
        <w:rPr>
          <w:rFonts w:ascii="Times New Roman" w:eastAsia="DengXian" w:hAnsi="Times New Roman" w:cs="Times New Roman"/>
          <w:b/>
          <w:kern w:val="0"/>
          <w:lang w:val="en-GB" w:eastAsia="zh-CN"/>
          <w14:ligatures w14:val="none"/>
        </w:rPr>
      </w:pPr>
      <w:r>
        <w:rPr>
          <w:rFonts w:ascii="Times New Roman" w:eastAsia="DengXian" w:hAnsi="Times New Roman" w:cs="Times New Roman"/>
          <w:b/>
          <w:kern w:val="0"/>
          <w:lang w:val="en-GB" w:eastAsia="zh-CN"/>
          <w14:ligatures w14:val="none"/>
        </w:rPr>
        <w:t xml:space="preserve">C4: UE capability for accepting new parameters on an existing model structure, such as </w:t>
      </w:r>
      <w:r>
        <w:rPr>
          <w:rFonts w:ascii="Times New Roman" w:eastAsia="DengXian" w:hAnsi="Times New Roman" w:cs="Times New Roman"/>
          <w:b/>
          <w:strike/>
          <w:color w:val="FF0000"/>
          <w:kern w:val="0"/>
          <w:lang w:val="en-GB" w:eastAsia="zh-CN"/>
          <w14:ligatures w14:val="none"/>
        </w:rPr>
        <w:t>compiling (if needed),</w:t>
      </w:r>
      <w:r>
        <w:rPr>
          <w:rFonts w:ascii="Times New Roman" w:eastAsia="DengXian" w:hAnsi="Times New Roman" w:cs="Times New Roman"/>
          <w:b/>
          <w:kern w:val="0"/>
          <w:lang w:val="en-GB" w:eastAsia="zh-CN"/>
          <w14:ligatures w14:val="none"/>
        </w:rPr>
        <w:t xml:space="preserve"> quantization, updating and running the model</w:t>
      </w:r>
    </w:p>
    <w:p w14:paraId="2C293FBC" w14:textId="77777777" w:rsidR="00816D2A" w:rsidRDefault="002B15AA">
      <w:pPr>
        <w:widowControl w:val="0"/>
        <w:numPr>
          <w:ilvl w:val="2"/>
          <w:numId w:val="119"/>
        </w:numPr>
        <w:overflowPunct w:val="0"/>
        <w:spacing w:beforeLines="50" w:before="120" w:after="120"/>
        <w:rPr>
          <w:rFonts w:ascii="Times New Roman" w:eastAsia="DengXian" w:hAnsi="Times New Roman" w:cs="Times New Roman"/>
          <w:b/>
          <w:color w:val="FF0000"/>
          <w:kern w:val="0"/>
          <w:lang w:val="en-GB" w:eastAsia="zh-CN"/>
          <w14:ligatures w14:val="none"/>
        </w:rPr>
      </w:pPr>
      <w:r>
        <w:rPr>
          <w:rFonts w:ascii="Times New Roman" w:eastAsia="DengXian" w:hAnsi="Times New Roman" w:cs="Times New Roman"/>
          <w:b/>
          <w:color w:val="FF0000"/>
          <w:kern w:val="0"/>
          <w:lang w:val="en-GB" w:eastAsia="zh-CN"/>
          <w14:ligatures w14:val="none"/>
        </w:rPr>
        <w:t>Note1: This may not be a requirement for a properly implemented device with the flexibility to update the parameter of a model.</w:t>
      </w:r>
    </w:p>
    <w:p w14:paraId="457EDB33" w14:textId="77777777" w:rsidR="00816D2A" w:rsidRDefault="002B15AA">
      <w:pPr>
        <w:widowControl w:val="0"/>
        <w:numPr>
          <w:ilvl w:val="1"/>
          <w:numId w:val="119"/>
        </w:numPr>
        <w:overflowPunct w:val="0"/>
        <w:spacing w:beforeLines="50" w:before="120" w:after="120"/>
        <w:rPr>
          <w:rFonts w:ascii="Times New Roman" w:eastAsia="DengXian" w:hAnsi="Times New Roman" w:cs="Times New Roman"/>
          <w:b/>
          <w:kern w:val="0"/>
          <w:lang w:val="en-GB" w:eastAsia="zh-CN"/>
          <w14:ligatures w14:val="none"/>
        </w:rPr>
      </w:pPr>
      <w:r>
        <w:rPr>
          <w:rFonts w:ascii="Times New Roman" w:eastAsia="DengXian" w:hAnsi="Times New Roman" w:cs="Times New Roman"/>
          <w:b/>
          <w:kern w:val="0"/>
          <w:lang w:val="en-GB" w:eastAsia="zh-CN"/>
          <w14:ligatures w14:val="none"/>
        </w:rPr>
        <w:t>C5: Lack of performance guarantee and testability of an updated model prior to deployment, compared to the baseline scenario of going through offline quantization, compiling, and testing of the updated model with the rest of the modem implementation.</w:t>
      </w:r>
    </w:p>
    <w:p w14:paraId="2EAC0D71" w14:textId="77777777" w:rsidR="00816D2A" w:rsidRDefault="002B15AA">
      <w:pPr>
        <w:widowControl w:val="0"/>
        <w:numPr>
          <w:ilvl w:val="2"/>
          <w:numId w:val="119"/>
        </w:numPr>
        <w:overflowPunct w:val="0"/>
        <w:spacing w:beforeLines="50" w:before="120" w:after="120"/>
        <w:rPr>
          <w:rFonts w:ascii="Times New Roman" w:eastAsia="DengXian" w:hAnsi="Times New Roman" w:cs="Times New Roman"/>
          <w:b/>
          <w:kern w:val="0"/>
          <w:lang w:val="en-GB" w:eastAsia="zh-CN"/>
          <w14:ligatures w14:val="none"/>
        </w:rPr>
      </w:pPr>
      <w:r>
        <w:rPr>
          <w:rFonts w:ascii="Times New Roman" w:eastAsia="DengXian" w:hAnsi="Times New Roman" w:cs="Times New Roman"/>
          <w:b/>
          <w:kern w:val="0"/>
          <w:lang w:val="en-GB" w:eastAsia="zh-CN"/>
          <w14:ligatures w14:val="none"/>
        </w:rPr>
        <w:t xml:space="preserve">Note1: </w:t>
      </w:r>
      <w:r>
        <w:rPr>
          <w:rFonts w:ascii="Times New Roman" w:eastAsia="DengXian" w:hAnsi="Times New Roman" w:cs="Times New Roman"/>
          <w:b/>
          <w:color w:val="FF0000"/>
          <w:kern w:val="0"/>
          <w:lang w:val="en-GB" w:eastAsia="zh-CN"/>
          <w14:ligatures w14:val="none"/>
        </w:rPr>
        <w:t>This may not be a challenge if</w:t>
      </w:r>
      <w:r>
        <w:rPr>
          <w:rFonts w:ascii="Times New Roman" w:eastAsia="DengXian" w:hAnsi="Times New Roman" w:cs="Times New Roman"/>
          <w:b/>
          <w:kern w:val="0"/>
          <w:lang w:val="en-GB" w:eastAsia="zh-CN"/>
          <w14:ligatures w14:val="none"/>
        </w:rPr>
        <w:t xml:space="preserve"> performance can be monitored</w:t>
      </w:r>
      <w:r>
        <w:rPr>
          <w:rFonts w:ascii="Times New Roman" w:eastAsia="DengXian" w:hAnsi="Times New Roman" w:cs="Times New Roman"/>
          <w:b/>
          <w:color w:val="FF0000"/>
          <w:kern w:val="0"/>
          <w:lang w:val="en-GB" w:eastAsia="zh-CN"/>
          <w14:ligatures w14:val="none"/>
        </w:rPr>
        <w:t>/assessed</w:t>
      </w:r>
      <w:r>
        <w:rPr>
          <w:rFonts w:ascii="Times New Roman" w:eastAsia="DengXian" w:hAnsi="Times New Roman" w:cs="Times New Roman"/>
          <w:b/>
          <w:kern w:val="0"/>
          <w:lang w:val="en-GB" w:eastAsia="zh-CN"/>
          <w14:ligatures w14:val="none"/>
        </w:rPr>
        <w:t xml:space="preserve"> after the model is deployed </w:t>
      </w:r>
      <w:r>
        <w:rPr>
          <w:rFonts w:ascii="Times New Roman" w:eastAsia="DengXian" w:hAnsi="Times New Roman" w:cs="Times New Roman"/>
          <w:b/>
          <w:color w:val="FF0000"/>
          <w:kern w:val="0"/>
          <w:lang w:val="en-GB" w:eastAsia="zh-CN"/>
          <w14:ligatures w14:val="none"/>
        </w:rPr>
        <w:t>or RAN4 testing cases are properly designed. Proper implementation or alignment of quantization would also address this concern.</w:t>
      </w:r>
    </w:p>
    <w:p w14:paraId="198C80B2" w14:textId="77777777" w:rsidR="00816D2A" w:rsidRDefault="002B15AA">
      <w:pPr>
        <w:widowControl w:val="0"/>
        <w:numPr>
          <w:ilvl w:val="1"/>
          <w:numId w:val="119"/>
        </w:numPr>
        <w:overflowPunct w:val="0"/>
        <w:spacing w:beforeLines="50" w:before="120" w:after="120"/>
        <w:rPr>
          <w:rFonts w:ascii="Times New Roman" w:eastAsia="DengXian" w:hAnsi="Times New Roman" w:cs="Times New Roman"/>
          <w:b/>
          <w:color w:val="FF0000"/>
          <w:kern w:val="0"/>
          <w:lang w:val="en-GB" w:eastAsia="zh-CN"/>
          <w14:ligatures w14:val="none"/>
        </w:rPr>
      </w:pPr>
      <w:proofErr w:type="spellStart"/>
      <w:r>
        <w:rPr>
          <w:rFonts w:ascii="Times New Roman" w:eastAsia="DengXian" w:hAnsi="Times New Roman" w:cs="Times New Roman"/>
          <w:b/>
          <w:color w:val="FF0000"/>
          <w:kern w:val="0"/>
          <w:lang w:val="en-GB" w:eastAsia="zh-CN"/>
          <w14:ligatures w14:val="none"/>
        </w:rPr>
        <w:t>C_x</w:t>
      </w:r>
      <w:proofErr w:type="spellEnd"/>
      <w:r>
        <w:rPr>
          <w:rFonts w:ascii="Times New Roman" w:eastAsia="DengXian" w:hAnsi="Times New Roman" w:cs="Times New Roman"/>
          <w:b/>
          <w:color w:val="FF0000"/>
          <w:kern w:val="0"/>
          <w:lang w:val="en-GB" w:eastAsia="zh-CN"/>
          <w14:ligatures w14:val="none"/>
        </w:rPr>
        <w:t xml:space="preserve">: Longer model update timescale and more coordination between network side and UE side/neutral site when the model training location (or offline compiling location) and model storage location are not on the same </w:t>
      </w:r>
      <w:proofErr w:type="gramStart"/>
      <w:r>
        <w:rPr>
          <w:rFonts w:ascii="Times New Roman" w:eastAsia="DengXian" w:hAnsi="Times New Roman" w:cs="Times New Roman"/>
          <w:b/>
          <w:color w:val="FF0000"/>
          <w:kern w:val="0"/>
          <w:lang w:val="en-GB" w:eastAsia="zh-CN"/>
          <w14:ligatures w14:val="none"/>
        </w:rPr>
        <w:t>side;</w:t>
      </w:r>
      <w:proofErr w:type="gramEnd"/>
    </w:p>
    <w:p w14:paraId="3E31DB92" w14:textId="77777777" w:rsidR="00816D2A" w:rsidRDefault="002B15AA">
      <w:pPr>
        <w:widowControl w:val="0"/>
        <w:numPr>
          <w:ilvl w:val="1"/>
          <w:numId w:val="119"/>
        </w:numPr>
        <w:overflowPunct w:val="0"/>
        <w:spacing w:after="120"/>
        <w:jc w:val="both"/>
        <w:rPr>
          <w:rFonts w:ascii="Times New Roman" w:eastAsia="DengXian" w:hAnsi="Times New Roman" w:cs="Times New Roman"/>
          <w:b/>
          <w:kern w:val="0"/>
          <w:lang w:val="en-GB" w:eastAsia="zh-CN"/>
          <w14:ligatures w14:val="none"/>
        </w:rPr>
      </w:pPr>
      <w:r>
        <w:rPr>
          <w:rFonts w:ascii="Times New Roman" w:eastAsia="DengXian" w:hAnsi="Times New Roman" w:cs="Times New Roman"/>
          <w:b/>
          <w:kern w:val="0"/>
          <w:lang w:val="en-GB" w:eastAsia="zh-CN"/>
          <w14:ligatures w14:val="none"/>
        </w:rPr>
        <w:lastRenderedPageBreak/>
        <w:t>C10: Device specific optimization of the model structure.</w:t>
      </w:r>
    </w:p>
    <w:p w14:paraId="19C13EA4" w14:textId="77777777" w:rsidR="00816D2A" w:rsidRDefault="002B15AA">
      <w:pPr>
        <w:widowControl w:val="0"/>
        <w:numPr>
          <w:ilvl w:val="1"/>
          <w:numId w:val="119"/>
        </w:numPr>
        <w:overflowPunct w:val="0"/>
        <w:spacing w:beforeLines="50" w:before="120" w:after="120"/>
        <w:rPr>
          <w:rFonts w:ascii="Times New Roman" w:eastAsia="DengXian" w:hAnsi="Times New Roman" w:cs="Times New Roman"/>
          <w:b/>
          <w:kern w:val="0"/>
          <w:lang w:val="en-GB" w:eastAsia="zh-CN"/>
          <w14:ligatures w14:val="none"/>
        </w:rPr>
      </w:pPr>
      <w:r>
        <w:rPr>
          <w:rFonts w:ascii="Times New Roman" w:eastAsia="DengXian" w:hAnsi="Times New Roman" w:cs="Times New Roman"/>
          <w:b/>
          <w:kern w:val="0"/>
          <w:lang w:val="en-GB" w:eastAsia="zh-CN"/>
          <w14:ligatures w14:val="none"/>
        </w:rPr>
        <w:t xml:space="preserve">C11: </w:t>
      </w:r>
      <w:r>
        <w:rPr>
          <w:rFonts w:ascii="Times New Roman" w:eastAsia="Batang" w:hAnsi="Times New Roman" w:cs="Times New Roman"/>
          <w:b/>
          <w:kern w:val="0"/>
          <w:lang w:val="en-GB" w:eastAsia="zh-CN"/>
          <w14:ligatures w14:val="none"/>
        </w:rPr>
        <w:t xml:space="preserve">Device capability of </w:t>
      </w:r>
      <w:r>
        <w:rPr>
          <w:rFonts w:ascii="Times New Roman" w:eastAsia="Batang" w:hAnsi="Times New Roman" w:cs="Times New Roman"/>
          <w:b/>
          <w:strike/>
          <w:color w:val="FF0000"/>
          <w:kern w:val="0"/>
          <w:lang w:val="en-GB" w:eastAsia="zh-CN"/>
          <w14:ligatures w14:val="none"/>
        </w:rPr>
        <w:t>running an unknown model structure</w:t>
      </w:r>
      <w:r>
        <w:rPr>
          <w:rFonts w:ascii="Times New Roman" w:eastAsia="DengXian" w:hAnsi="Times New Roman" w:cs="Times New Roman"/>
          <w:b/>
          <w:color w:val="FF0000"/>
          <w:kern w:val="0"/>
          <w:lang w:val="en-GB" w:eastAsia="zh-CN"/>
          <w14:ligatures w14:val="none"/>
        </w:rPr>
        <w:t xml:space="preserve"> converting an unknown structure into executable format.</w:t>
      </w:r>
    </w:p>
    <w:p w14:paraId="258CE1D0" w14:textId="77777777" w:rsidR="00816D2A" w:rsidRDefault="002B15AA">
      <w:pPr>
        <w:numPr>
          <w:ilvl w:val="0"/>
          <w:numId w:val="120"/>
        </w:numPr>
        <w:jc w:val="both"/>
        <w:rPr>
          <w:rFonts w:ascii="Times New Roman" w:eastAsia="DengXian" w:hAnsi="Times New Roman" w:cs="Times New Roman"/>
          <w:b/>
          <w:kern w:val="0"/>
          <w:lang w:eastAsia="zh-CN"/>
          <w14:ligatures w14:val="none"/>
        </w:rPr>
      </w:pPr>
      <w:r>
        <w:rPr>
          <w:rFonts w:ascii="Times New Roman" w:eastAsia="DengXian" w:hAnsi="Times New Roman" w:cs="Times New Roman"/>
          <w:b/>
          <w:kern w:val="0"/>
          <w:lang w:eastAsia="zh-CN"/>
          <w14:ligatures w14:val="none"/>
        </w:rPr>
        <w:t xml:space="preserve">Potential specification impact: </w:t>
      </w:r>
    </w:p>
    <w:p w14:paraId="28BF9FF0" w14:textId="77777777" w:rsidR="00816D2A" w:rsidRDefault="002B15AA">
      <w:pPr>
        <w:widowControl w:val="0"/>
        <w:numPr>
          <w:ilvl w:val="1"/>
          <w:numId w:val="119"/>
        </w:numPr>
        <w:overflowPunct w:val="0"/>
        <w:spacing w:after="120"/>
        <w:jc w:val="both"/>
        <w:rPr>
          <w:rFonts w:ascii="Times New Roman" w:eastAsia="DengXian" w:hAnsi="Times New Roman" w:cs="Times New Roman"/>
          <w:b/>
          <w:kern w:val="0"/>
          <w:lang w:val="en-GB" w:eastAsia="zh-CN"/>
          <w14:ligatures w14:val="none"/>
        </w:rPr>
      </w:pPr>
      <w:r>
        <w:rPr>
          <w:rFonts w:ascii="Times New Roman" w:eastAsia="DengXian" w:hAnsi="Times New Roman" w:cs="Times New Roman"/>
          <w:b/>
          <w:kern w:val="0"/>
          <w:lang w:val="en-GB" w:eastAsia="zh-CN"/>
          <w14:ligatures w14:val="none"/>
        </w:rPr>
        <w:t>S0: Specification related to model transfer.</w:t>
      </w:r>
    </w:p>
    <w:p w14:paraId="5A677694" w14:textId="77777777" w:rsidR="00816D2A" w:rsidRDefault="002B15AA">
      <w:pPr>
        <w:widowControl w:val="0"/>
        <w:numPr>
          <w:ilvl w:val="1"/>
          <w:numId w:val="119"/>
        </w:numPr>
        <w:overflowPunct w:val="0"/>
        <w:spacing w:beforeLines="50" w:before="120" w:after="120"/>
        <w:rPr>
          <w:rFonts w:ascii="Times New Roman" w:eastAsia="DengXian" w:hAnsi="Times New Roman" w:cs="Times New Roman"/>
          <w:b/>
          <w:kern w:val="0"/>
          <w:lang w:val="en-GB" w:eastAsia="zh-CN"/>
          <w14:ligatures w14:val="none"/>
        </w:rPr>
      </w:pPr>
      <w:r>
        <w:rPr>
          <w:rFonts w:ascii="Times New Roman" w:eastAsia="DengXian" w:hAnsi="Times New Roman" w:cs="Times New Roman"/>
          <w:b/>
          <w:kern w:val="0"/>
          <w:lang w:val="en-GB" w:eastAsia="zh-CN"/>
          <w14:ligatures w14:val="none"/>
        </w:rPr>
        <w:t xml:space="preserve">S1: specification of model format </w:t>
      </w:r>
      <w:r>
        <w:rPr>
          <w:rFonts w:ascii="Times New Roman" w:eastAsia="DengXian" w:hAnsi="Times New Roman" w:cs="Times New Roman"/>
          <w:b/>
          <w:color w:val="FF0000"/>
          <w:kern w:val="0"/>
          <w:lang w:val="en-GB" w:eastAsia="zh-CN"/>
          <w14:ligatures w14:val="none"/>
        </w:rPr>
        <w:t xml:space="preserve">alignment </w:t>
      </w:r>
      <w:r>
        <w:rPr>
          <w:rFonts w:ascii="Times New Roman" w:eastAsia="DengXian" w:hAnsi="Times New Roman" w:cs="Times New Roman"/>
          <w:b/>
          <w:kern w:val="0"/>
          <w:lang w:val="en-GB" w:eastAsia="zh-CN"/>
          <w14:ligatures w14:val="none"/>
        </w:rPr>
        <w:t>for open-format model transfer</w:t>
      </w:r>
    </w:p>
    <w:p w14:paraId="4E3CF50A" w14:textId="77777777" w:rsidR="00816D2A" w:rsidRDefault="002B15AA">
      <w:pPr>
        <w:widowControl w:val="0"/>
        <w:numPr>
          <w:ilvl w:val="2"/>
          <w:numId w:val="119"/>
        </w:numPr>
        <w:overflowPunct w:val="0"/>
        <w:spacing w:beforeLines="50" w:before="120" w:after="120"/>
        <w:rPr>
          <w:rFonts w:ascii="Times New Roman" w:eastAsia="DengXian" w:hAnsi="Times New Roman" w:cs="Times New Roman"/>
          <w:b/>
          <w:color w:val="FF0000"/>
          <w:kern w:val="0"/>
          <w:lang w:val="en-GB" w:eastAsia="zh-CN"/>
          <w14:ligatures w14:val="none"/>
        </w:rPr>
      </w:pPr>
      <w:r>
        <w:rPr>
          <w:rFonts w:ascii="Times New Roman" w:eastAsia="DengXian" w:hAnsi="Times New Roman" w:cs="Times New Roman"/>
          <w:b/>
          <w:color w:val="FF0000"/>
          <w:kern w:val="0"/>
          <w:lang w:val="en-GB" w:eastAsia="zh-CN"/>
          <w14:ligatures w14:val="none"/>
        </w:rPr>
        <w:t>Note1: 3GPP has similar mechanisms specified in other WG.</w:t>
      </w:r>
    </w:p>
    <w:p w14:paraId="13916258" w14:textId="77777777" w:rsidR="00816D2A" w:rsidRDefault="002B15AA">
      <w:pPr>
        <w:widowControl w:val="0"/>
        <w:numPr>
          <w:ilvl w:val="1"/>
          <w:numId w:val="119"/>
        </w:numPr>
        <w:overflowPunct w:val="0"/>
        <w:spacing w:beforeLines="50" w:before="120" w:after="120"/>
        <w:rPr>
          <w:rFonts w:ascii="Times New Roman" w:eastAsia="DengXian" w:hAnsi="Times New Roman" w:cs="Times New Roman"/>
          <w:b/>
          <w:kern w:val="0"/>
          <w:lang w:val="en-GB" w:eastAsia="zh-CN"/>
          <w14:ligatures w14:val="none"/>
        </w:rPr>
      </w:pPr>
      <w:r>
        <w:rPr>
          <w:rFonts w:ascii="Times New Roman" w:eastAsia="DengXian" w:hAnsi="Times New Roman" w:cs="Times New Roman"/>
          <w:b/>
          <w:kern w:val="0"/>
          <w:lang w:val="en-GB" w:eastAsia="zh-CN"/>
          <w14:ligatures w14:val="none"/>
        </w:rPr>
        <w:t xml:space="preserve">S2: Flexible UE capability mechanism beyond model-ID based approach </w:t>
      </w:r>
      <w:r>
        <w:rPr>
          <w:rFonts w:ascii="Times New Roman" w:eastAsia="DengXian" w:hAnsi="Times New Roman" w:cs="Times New Roman"/>
          <w:b/>
          <w:color w:val="FF0000"/>
          <w:kern w:val="0"/>
          <w:lang w:val="en-GB" w:eastAsia="zh-CN"/>
          <w14:ligatures w14:val="none"/>
        </w:rPr>
        <w:t>for executing a model with unknown structure.</w:t>
      </w:r>
    </w:p>
    <w:p w14:paraId="4B76780D" w14:textId="77777777" w:rsidR="00816D2A" w:rsidRDefault="00816D2A">
      <w:pPr>
        <w:spacing w:after="180"/>
        <w:rPr>
          <w:rFonts w:ascii="Times New Roman" w:eastAsia="SimSun" w:hAnsi="Times New Roman" w:cs="Times New Roman"/>
          <w:b/>
          <w:bCs/>
          <w:sz w:val="20"/>
          <w:szCs w:val="20"/>
          <w:lang w:val="en-GB" w:eastAsia="zh-CN"/>
        </w:rPr>
      </w:pPr>
    </w:p>
    <w:p w14:paraId="1AE85966" w14:textId="77777777" w:rsidR="00816D2A" w:rsidRDefault="002B15AA">
      <w:pPr>
        <w:spacing w:after="180"/>
        <w:rPr>
          <w:rFonts w:ascii="Times New Roman" w:eastAsia="SimSun" w:hAnsi="Times New Roman" w:cs="Times New Roman"/>
          <w:b/>
          <w:bCs/>
          <w:sz w:val="20"/>
          <w:szCs w:val="20"/>
          <w:lang w:val="en-GB" w:eastAsia="zh-CN"/>
        </w:rPr>
      </w:pPr>
      <w:r>
        <w:rPr>
          <w:b/>
          <w:bCs/>
          <w:color w:val="4472C4" w:themeColor="accent5"/>
          <w:lang w:val="en-GB"/>
        </w:rPr>
        <w:t>NEC:</w:t>
      </w:r>
    </w:p>
    <w:p w14:paraId="5EBA6D41" w14:textId="77777777" w:rsidR="00816D2A" w:rsidRDefault="002B15AA">
      <w:pPr>
        <w:spacing w:after="1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Proposal 12: Study AI/ML model transfer with 3GPP network assistance at least for the case of two-sided AI/ML model or when online training is required for an AI/ML model.</w:t>
      </w:r>
    </w:p>
    <w:p w14:paraId="30FE303B" w14:textId="77777777" w:rsidR="00816D2A" w:rsidRDefault="002B15AA">
      <w:pPr>
        <w:spacing w:after="1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 xml:space="preserve">Proposal </w:t>
      </w:r>
      <w:r>
        <w:rPr>
          <w:rFonts w:ascii="Times New Roman" w:eastAsia="SimSun" w:hAnsi="Times New Roman" w:cs="Times New Roman" w:hint="eastAsia"/>
          <w:b/>
          <w:i/>
          <w:kern w:val="0"/>
          <w:lang w:eastAsia="zh-CN"/>
          <w14:ligatures w14:val="none"/>
        </w:rPr>
        <w:t>1</w:t>
      </w:r>
      <w:r>
        <w:rPr>
          <w:rFonts w:ascii="Times New Roman" w:eastAsia="SimSun" w:hAnsi="Times New Roman" w:cs="Times New Roman"/>
          <w:b/>
          <w:i/>
          <w:kern w:val="0"/>
          <w:lang w:eastAsia="zh-CN"/>
          <w14:ligatures w14:val="none"/>
        </w:rPr>
        <w:t>3: Study AI/ML model transfer using open AI/ML format. FFS details of open format, support of vendor specific algorithms.</w:t>
      </w:r>
    </w:p>
    <w:p w14:paraId="228D0434" w14:textId="77777777" w:rsidR="00816D2A" w:rsidRDefault="00816D2A">
      <w:pPr>
        <w:spacing w:after="180"/>
        <w:rPr>
          <w:rFonts w:ascii="Times New Roman" w:eastAsia="SimSun" w:hAnsi="Times New Roman" w:cs="Times New Roman"/>
          <w:b/>
          <w:bCs/>
          <w:sz w:val="20"/>
          <w:szCs w:val="20"/>
          <w:lang w:val="en-GB" w:eastAsia="zh-CN"/>
        </w:rPr>
      </w:pPr>
    </w:p>
    <w:p w14:paraId="16E6FE48" w14:textId="77777777" w:rsidR="00816D2A" w:rsidRDefault="002B15AA">
      <w:pPr>
        <w:spacing w:after="120"/>
      </w:pPr>
      <w:r>
        <w:rPr>
          <w:b/>
          <w:bCs/>
          <w:color w:val="4472C4" w:themeColor="accent5"/>
          <w:lang w:val="en-GB"/>
        </w:rPr>
        <w:t>LG:</w:t>
      </w:r>
    </w:p>
    <w:p w14:paraId="36B5DD42" w14:textId="77777777" w:rsidR="00816D2A" w:rsidRDefault="002B15AA">
      <w:pPr>
        <w:widowControl w:val="0"/>
        <w:wordWrap w:val="0"/>
        <w:autoSpaceDE w:val="0"/>
        <w:autoSpaceDN w:val="0"/>
        <w:spacing w:after="160" w:line="259" w:lineRule="auto"/>
        <w:jc w:val="both"/>
        <w:rPr>
          <w:rFonts w:ascii="Times New Roman" w:eastAsia="Malgun Gothic" w:hAnsi="Times New Roman" w:cs="Times New Roman"/>
          <w:b/>
          <w:lang w:val="en-GB" w:eastAsia="ko-KR"/>
          <w14:ligatures w14:val="none"/>
        </w:rPr>
      </w:pPr>
      <w:r>
        <w:rPr>
          <w:rFonts w:ascii="Times New Roman" w:eastAsia="Malgun Gothic" w:hAnsi="Times New Roman" w:cs="Times New Roman"/>
          <w:b/>
          <w:lang w:val="en-GB" w:eastAsia="ko-KR"/>
          <w14:ligatures w14:val="none"/>
        </w:rPr>
        <w:t xml:space="preserve">Proposal #3: For model transfer/delivery options, practical challenges on </w:t>
      </w:r>
      <w:r>
        <w:rPr>
          <w:rFonts w:ascii="Times New Roman" w:eastAsia="Malgun Gothic" w:hAnsi="Times New Roman" w:cs="Times New Roman"/>
          <w:b/>
          <w:lang w:eastAsia="ko-KR"/>
          <w14:ligatures w14:val="none"/>
        </w:rPr>
        <w:t>shar</w:t>
      </w:r>
      <w:proofErr w:type="spellStart"/>
      <w:r>
        <w:rPr>
          <w:rFonts w:ascii="Times New Roman" w:eastAsia="Malgun Gothic" w:hAnsi="Times New Roman" w:cs="Times New Roman"/>
          <w:b/>
          <w:lang w:val="en-GB" w:eastAsia="ko-KR"/>
          <w14:ligatures w14:val="none"/>
        </w:rPr>
        <w:t>ing</w:t>
      </w:r>
      <w:proofErr w:type="spellEnd"/>
      <w:r>
        <w:rPr>
          <w:rFonts w:ascii="Times New Roman" w:eastAsia="Malgun Gothic" w:hAnsi="Times New Roman" w:cs="Times New Roman"/>
          <w:b/>
          <w:lang w:val="en-GB" w:eastAsia="ko-KR"/>
          <w14:ligatures w14:val="none"/>
        </w:rPr>
        <w:t xml:space="preserve"> model </w:t>
      </w:r>
      <w:r>
        <w:rPr>
          <w:rFonts w:ascii="Times New Roman" w:eastAsia="Malgun Gothic" w:hAnsi="Times New Roman" w:cs="Times New Roman"/>
          <w:b/>
          <w:lang w:eastAsia="ko-KR"/>
          <w14:ligatures w14:val="none"/>
        </w:rPr>
        <w:t>information</w:t>
      </w:r>
      <w:r>
        <w:rPr>
          <w:rFonts w:ascii="Times New Roman" w:eastAsia="Malgun Gothic" w:hAnsi="Times New Roman" w:cs="Times New Roman"/>
          <w:b/>
          <w:lang w:val="en-GB" w:eastAsia="ko-KR"/>
          <w14:ligatures w14:val="none"/>
        </w:rPr>
        <w:t xml:space="preserve"> </w:t>
      </w:r>
      <w:r>
        <w:rPr>
          <w:rFonts w:ascii="Times New Roman" w:eastAsia="Malgun Gothic" w:hAnsi="Times New Roman" w:cs="Times New Roman"/>
          <w:b/>
          <w:lang w:eastAsia="ko-KR"/>
          <w14:ligatures w14:val="none"/>
        </w:rPr>
        <w:t>to other vendors can</w:t>
      </w:r>
      <w:r>
        <w:rPr>
          <w:rFonts w:ascii="Times New Roman" w:eastAsia="Malgun Gothic" w:hAnsi="Times New Roman" w:cs="Times New Roman"/>
          <w:b/>
          <w:lang w:val="en-GB" w:eastAsia="ko-KR"/>
          <w14:ligatures w14:val="none"/>
        </w:rPr>
        <w:t xml:space="preserve"> be captured as a form of observation in the TR for </w:t>
      </w:r>
      <w:r>
        <w:rPr>
          <w:rFonts w:ascii="Times New Roman" w:eastAsia="Malgun Gothic" w:hAnsi="Times New Roman" w:cs="Times New Roman"/>
          <w:b/>
          <w:lang w:eastAsia="ko-KR"/>
          <w14:ligatures w14:val="none"/>
        </w:rPr>
        <w:t>some model</w:t>
      </w:r>
      <w:r>
        <w:rPr>
          <w:rFonts w:ascii="Times New Roman" w:eastAsia="Malgun Gothic" w:hAnsi="Times New Roman" w:cs="Times New Roman"/>
          <w:b/>
          <w:lang w:val="en-GB" w:eastAsia="ko-KR"/>
          <w14:ligatures w14:val="none"/>
        </w:rPr>
        <w:t xml:space="preserve"> transfer options (</w:t>
      </w:r>
      <w:proofErr w:type="gramStart"/>
      <w:r>
        <w:rPr>
          <w:rFonts w:ascii="Times New Roman" w:eastAsia="Malgun Gothic" w:hAnsi="Times New Roman" w:cs="Times New Roman"/>
          <w:b/>
          <w:lang w:eastAsia="ko-KR"/>
          <w14:ligatures w14:val="none"/>
        </w:rPr>
        <w:t>e.g.</w:t>
      </w:r>
      <w:proofErr w:type="gramEnd"/>
      <w:r>
        <w:rPr>
          <w:rFonts w:ascii="Times New Roman" w:eastAsia="Malgun Gothic" w:hAnsi="Times New Roman" w:cs="Times New Roman"/>
          <w:b/>
          <w:lang w:eastAsia="ko-KR"/>
          <w14:ligatures w14:val="none"/>
        </w:rPr>
        <w:t xml:space="preserve"> </w:t>
      </w:r>
      <w:r>
        <w:rPr>
          <w:rFonts w:ascii="Times New Roman" w:eastAsia="Malgun Gothic" w:hAnsi="Times New Roman" w:cs="Times New Roman"/>
          <w:b/>
          <w:lang w:val="en-GB" w:eastAsia="ko-KR"/>
          <w14:ligatures w14:val="none"/>
        </w:rPr>
        <w:t>z4, z5).</w:t>
      </w:r>
    </w:p>
    <w:p w14:paraId="79F6034A" w14:textId="77777777" w:rsidR="00816D2A" w:rsidRDefault="00816D2A">
      <w:pPr>
        <w:spacing w:after="180"/>
        <w:rPr>
          <w:rFonts w:ascii="Times New Roman" w:eastAsia="SimSun" w:hAnsi="Times New Roman" w:cs="Times New Roman"/>
          <w:b/>
          <w:bCs/>
          <w:sz w:val="20"/>
          <w:szCs w:val="20"/>
          <w:lang w:val="en-GB" w:eastAsia="zh-CN"/>
        </w:rPr>
      </w:pPr>
    </w:p>
    <w:p w14:paraId="6DE937AC" w14:textId="77777777" w:rsidR="00816D2A" w:rsidRDefault="002B15AA">
      <w:pPr>
        <w:spacing w:after="120"/>
      </w:pPr>
      <w:r>
        <w:rPr>
          <w:b/>
          <w:bCs/>
          <w:color w:val="4472C4" w:themeColor="accent5"/>
          <w:lang w:val="en-GB"/>
        </w:rPr>
        <w:t>CMCC:</w:t>
      </w:r>
    </w:p>
    <w:p w14:paraId="2709C330" w14:textId="77777777" w:rsidR="00816D2A" w:rsidRDefault="002B15AA">
      <w:pPr>
        <w:widowControl w:val="0"/>
        <w:spacing w:beforeLines="50" w:before="120" w:line="288" w:lineRule="auto"/>
        <w:jc w:val="both"/>
        <w:rPr>
          <w:rFonts w:ascii="Times New Roman" w:eastAsia="SimSun" w:hAnsi="Times New Roman" w:cs="Times New Roman"/>
          <w:b/>
          <w:i/>
          <w:sz w:val="21"/>
          <w:szCs w:val="21"/>
          <w:u w:val="single"/>
          <w:lang w:val="en-GB" w:eastAsia="zh-CN"/>
          <w14:ligatures w14:val="none"/>
        </w:rPr>
      </w:pPr>
      <w:r>
        <w:rPr>
          <w:rFonts w:ascii="Times New Roman" w:eastAsia="SimSun" w:hAnsi="Times New Roman" w:cs="Times New Roman"/>
          <w:b/>
          <w:i/>
          <w:sz w:val="21"/>
          <w:szCs w:val="21"/>
          <w:u w:val="single"/>
          <w:lang w:eastAsia="zh-CN"/>
          <w14:ligatures w14:val="none"/>
        </w:rPr>
        <w:t>Proposal 18:</w:t>
      </w:r>
      <w:r>
        <w:rPr>
          <w:rFonts w:ascii="Times New Roman" w:eastAsia="SimSun" w:hAnsi="Times New Roman" w:cs="Times New Roman"/>
          <w:b/>
          <w:i/>
          <w:sz w:val="21"/>
          <w:szCs w:val="21"/>
          <w:lang w:eastAsia="zh-CN"/>
          <w14:ligatures w14:val="none"/>
        </w:rPr>
        <w:t xml:space="preserve"> </w:t>
      </w:r>
      <w:r>
        <w:rPr>
          <w:rFonts w:ascii="Times New Roman" w:eastAsia="DengXian" w:hAnsi="Times New Roman" w:cs="Times New Roman"/>
          <w:b/>
          <w:i/>
          <w:kern w:val="0"/>
          <w:sz w:val="21"/>
          <w:szCs w:val="21"/>
          <w:lang w:val="en-GB"/>
          <w14:ligatures w14:val="none"/>
        </w:rPr>
        <w:t>Model delivery/transfer Case y, z1 and z2 should be prioritized in Rel-18.</w:t>
      </w:r>
    </w:p>
    <w:p w14:paraId="3C91CC19" w14:textId="77777777" w:rsidR="00816D2A" w:rsidRDefault="00816D2A">
      <w:pPr>
        <w:spacing w:after="180"/>
        <w:rPr>
          <w:rFonts w:ascii="Times New Roman" w:eastAsia="SimSun" w:hAnsi="Times New Roman" w:cs="Times New Roman"/>
          <w:b/>
          <w:bCs/>
          <w:sz w:val="20"/>
          <w:szCs w:val="20"/>
          <w:lang w:val="en-GB" w:eastAsia="zh-CN"/>
        </w:rPr>
      </w:pPr>
    </w:p>
    <w:p w14:paraId="404FB5BF" w14:textId="77777777" w:rsidR="00816D2A" w:rsidRDefault="002B15AA">
      <w:pPr>
        <w:spacing w:after="120"/>
      </w:pPr>
      <w:r>
        <w:rPr>
          <w:b/>
          <w:bCs/>
          <w:color w:val="4472C4" w:themeColor="accent5"/>
          <w:lang w:val="en-GB"/>
        </w:rPr>
        <w:t>Nvidia:</w:t>
      </w:r>
    </w:p>
    <w:p w14:paraId="4CFC31FC" w14:textId="77777777" w:rsidR="00816D2A" w:rsidRDefault="002B15AA">
      <w:pPr>
        <w:overflowPunct w:val="0"/>
        <w:autoSpaceDE w:val="0"/>
        <w:autoSpaceDN w:val="0"/>
        <w:adjustRightInd w:val="0"/>
        <w:spacing w:after="180"/>
        <w:jc w:val="both"/>
        <w:textAlignment w:val="baseline"/>
        <w:rPr>
          <w:rFonts w:ascii="Times New Roman" w:eastAsia="Times New Roman" w:hAnsi="Times New Roman" w:cs="Times New Roman"/>
          <w:b/>
          <w:bCs/>
          <w:kern w:val="0"/>
          <w:lang w:val="en-GB" w:eastAsia="en-GB"/>
          <w14:ligatures w14:val="none"/>
        </w:rPr>
      </w:pPr>
      <w:r>
        <w:rPr>
          <w:rFonts w:ascii="Times New Roman" w:eastAsia="Times New Roman" w:hAnsi="Times New Roman" w:cs="Times New Roman"/>
          <w:b/>
          <w:bCs/>
          <w:kern w:val="0"/>
          <w:lang w:val="en-GB" w:eastAsia="en-GB"/>
          <w14:ligatures w14:val="none"/>
        </w:rPr>
        <w:t>Proposal 20: Scenario/configuration/site-specific models may provide performance benefits in some use cases or deployment scenarios (i.e., when a single model does not generalize well to multiple scenarios/configurations/sites).</w:t>
      </w:r>
    </w:p>
    <w:p w14:paraId="021662F9" w14:textId="77777777" w:rsidR="00816D2A" w:rsidRDefault="002B15AA">
      <w:pPr>
        <w:overflowPunct w:val="0"/>
        <w:autoSpaceDE w:val="0"/>
        <w:autoSpaceDN w:val="0"/>
        <w:adjustRightInd w:val="0"/>
        <w:spacing w:after="180"/>
        <w:jc w:val="both"/>
        <w:textAlignment w:val="baseline"/>
        <w:rPr>
          <w:rFonts w:ascii="Times New Roman" w:eastAsia="Times New Roman" w:hAnsi="Times New Roman" w:cs="Times New Roman"/>
          <w:b/>
          <w:bCs/>
          <w:kern w:val="0"/>
          <w:lang w:val="en-GB" w:eastAsia="en-GB"/>
          <w14:ligatures w14:val="none"/>
        </w:rPr>
      </w:pPr>
      <w:r>
        <w:rPr>
          <w:rFonts w:ascii="Times New Roman" w:eastAsia="Times New Roman" w:hAnsi="Times New Roman" w:cs="Times New Roman"/>
          <w:b/>
          <w:bCs/>
          <w:kern w:val="0"/>
          <w:lang w:val="en-GB" w:eastAsia="en-GB"/>
          <w14:ligatures w14:val="none"/>
        </w:rPr>
        <w:t>Proposal 21: For model delivery/transfer to UE, parameter update of a known structure on a deployed model via model delivery/transfer may be beneficial for certain use cases or deployment scenarios, e.g., when it is desired to have shorter model parameter update timescale with less offline engineering, but it comes with potential requirements/challenges, e.g., advanced device implementation, lack of device-specific optimization/testing.</w:t>
      </w:r>
    </w:p>
    <w:p w14:paraId="2FDF9671" w14:textId="77777777" w:rsidR="00816D2A" w:rsidRDefault="00816D2A">
      <w:pPr>
        <w:spacing w:after="180"/>
        <w:rPr>
          <w:rFonts w:ascii="Times New Roman" w:eastAsia="SimSun" w:hAnsi="Times New Roman" w:cs="Times New Roman"/>
          <w:b/>
          <w:bCs/>
          <w:sz w:val="20"/>
          <w:szCs w:val="20"/>
          <w:lang w:val="en-GB" w:eastAsia="zh-CN"/>
        </w:rPr>
      </w:pPr>
    </w:p>
    <w:p w14:paraId="2F9B386F" w14:textId="77777777" w:rsidR="00816D2A" w:rsidRDefault="002B15AA">
      <w:pPr>
        <w:spacing w:after="120"/>
      </w:pPr>
      <w:proofErr w:type="spellStart"/>
      <w:r>
        <w:rPr>
          <w:b/>
          <w:bCs/>
          <w:color w:val="4472C4" w:themeColor="accent5"/>
          <w:lang w:val="en-GB"/>
        </w:rPr>
        <w:t>InterDigital</w:t>
      </w:r>
      <w:proofErr w:type="spellEnd"/>
      <w:r>
        <w:rPr>
          <w:b/>
          <w:bCs/>
          <w:color w:val="4472C4" w:themeColor="accent5"/>
          <w:lang w:val="en-GB"/>
        </w:rPr>
        <w:t>:</w:t>
      </w:r>
    </w:p>
    <w:p w14:paraId="70D0BA76" w14:textId="77777777" w:rsidR="00816D2A" w:rsidRDefault="002B15AA">
      <w:pPr>
        <w:spacing w:before="240" w:after="160" w:line="259" w:lineRule="auto"/>
        <w:jc w:val="both"/>
        <w:rPr>
          <w:rFonts w:ascii="Times New Roman" w:eastAsia="Yu Mincho" w:hAnsi="Times New Roman" w:cs="Times New Roman"/>
          <w:b/>
          <w:bCs/>
          <w:kern w:val="0"/>
          <w:lang w:eastAsia="ja-JP"/>
          <w14:ligatures w14:val="none"/>
        </w:rPr>
      </w:pPr>
      <w:r>
        <w:rPr>
          <w:rFonts w:ascii="Times New Roman" w:eastAsia="Yu Mincho" w:hAnsi="Times New Roman" w:cs="Times New Roman"/>
          <w:b/>
          <w:bCs/>
          <w:kern w:val="0"/>
          <w:lang w:eastAsia="ja-JP"/>
          <w14:ligatures w14:val="none"/>
        </w:rPr>
        <w:t>Proposal 3: Model delivery/transfer mechanism, including the need of doing it over the air interface in a manner that is not transparent to 3GPP signaling, is contingent on training entity (OTT/gNB/CN/LMF/OAM), model storage entity (OTT/gNB/CN/LMF/OAM), and delivery/transfer mechanism (CP/UP), and is outside the RAN1 scope.</w:t>
      </w:r>
    </w:p>
    <w:p w14:paraId="128E2D4B" w14:textId="77777777" w:rsidR="00816D2A" w:rsidRDefault="00816D2A">
      <w:pPr>
        <w:spacing w:after="180"/>
        <w:rPr>
          <w:rFonts w:ascii="Times New Roman" w:eastAsia="SimSun" w:hAnsi="Times New Roman" w:cs="Times New Roman"/>
          <w:b/>
          <w:bCs/>
          <w:sz w:val="20"/>
          <w:szCs w:val="20"/>
          <w:lang w:val="en-GB" w:eastAsia="zh-CN"/>
        </w:rPr>
      </w:pPr>
    </w:p>
    <w:p w14:paraId="736C436D" w14:textId="77777777" w:rsidR="00816D2A" w:rsidRDefault="002B15AA">
      <w:pPr>
        <w:spacing w:after="120"/>
      </w:pPr>
      <w:r>
        <w:rPr>
          <w:b/>
          <w:bCs/>
          <w:color w:val="4472C4" w:themeColor="accent5"/>
          <w:lang w:val="en-GB"/>
        </w:rPr>
        <w:t>NTT DOCOMO:</w:t>
      </w:r>
    </w:p>
    <w:p w14:paraId="1B639ABF" w14:textId="77777777" w:rsidR="00816D2A" w:rsidRDefault="002B15AA">
      <w:pPr>
        <w:spacing w:before="240" w:after="240"/>
        <w:rPr>
          <w:rFonts w:ascii="Times New Roman" w:eastAsia="Yu Mincho" w:hAnsi="Times New Roman" w:cs="Times New Roman"/>
          <w:b/>
          <w:kern w:val="0"/>
          <w:sz w:val="24"/>
          <w:szCs w:val="24"/>
          <w:lang w:val="en-GB" w:eastAsia="ja-JP"/>
          <w14:ligatures w14:val="none"/>
        </w:rPr>
      </w:pPr>
      <w:r>
        <w:rPr>
          <w:rFonts w:ascii="Times New Roman" w:eastAsia="Yu Mincho" w:hAnsi="Times New Roman" w:cs="Times New Roman"/>
          <w:b/>
          <w:kern w:val="0"/>
          <w:sz w:val="24"/>
          <w:szCs w:val="24"/>
          <w:u w:val="single"/>
          <w:lang w:eastAsia="ja-JP"/>
          <w14:ligatures w14:val="none"/>
        </w:rPr>
        <w:t>Proposal</w:t>
      </w:r>
      <w:r>
        <w:rPr>
          <w:rFonts w:ascii="Times New Roman" w:eastAsia="Yu Mincho" w:hAnsi="Times New Roman" w:cs="Times New Roman"/>
          <w:b/>
          <w:kern w:val="0"/>
          <w:sz w:val="24"/>
          <w:szCs w:val="24"/>
          <w:u w:val="single"/>
          <w:lang w:val="en-GB" w:eastAsia="ja-JP"/>
          <w14:ligatures w14:val="none"/>
        </w:rPr>
        <w:t xml:space="preserve"> 4:</w:t>
      </w:r>
      <w:r>
        <w:rPr>
          <w:rFonts w:ascii="Times New Roman" w:eastAsia="Yu Mincho" w:hAnsi="Times New Roman" w:cs="Times New Roman"/>
          <w:b/>
          <w:kern w:val="0"/>
          <w:sz w:val="24"/>
          <w:szCs w:val="24"/>
          <w:lang w:val="en-GB" w:eastAsia="ja-JP"/>
          <w14:ligatures w14:val="none"/>
        </w:rPr>
        <w:t xml:space="preserve"> Conclude the benefits, challenges, and potential specification impacts of each model delivery/transfer type as Table 2.  </w:t>
      </w:r>
    </w:p>
    <w:p w14:paraId="57344576" w14:textId="77777777" w:rsidR="00816D2A" w:rsidRDefault="002B15AA">
      <w:pPr>
        <w:spacing w:afterLines="50" w:after="120"/>
        <w:jc w:val="center"/>
        <w:rPr>
          <w:rFonts w:ascii="Times New Roman" w:eastAsia="MS Mincho" w:hAnsi="Times New Roman" w:cs="Times New Roman"/>
          <w:kern w:val="0"/>
          <w:sz w:val="24"/>
          <w:szCs w:val="24"/>
          <w:lang w:val="en-GB" w:eastAsia="ja-JP"/>
          <w14:ligatures w14:val="none"/>
        </w:rPr>
      </w:pPr>
      <w:r>
        <w:rPr>
          <w:rFonts w:ascii="Times New Roman" w:eastAsia="SimSun" w:hAnsi="Times New Roman" w:cs="Times New Roman" w:hint="eastAsia"/>
          <w:b/>
          <w:bCs/>
          <w:kern w:val="0"/>
          <w:sz w:val="24"/>
          <w:szCs w:val="24"/>
          <w:lang w:eastAsia="zh-CN"/>
          <w14:ligatures w14:val="none"/>
        </w:rPr>
        <w:t>T</w:t>
      </w:r>
      <w:r>
        <w:rPr>
          <w:rFonts w:ascii="Times New Roman" w:eastAsia="SimSun" w:hAnsi="Times New Roman" w:cs="Times New Roman"/>
          <w:b/>
          <w:bCs/>
          <w:kern w:val="0"/>
          <w:sz w:val="24"/>
          <w:szCs w:val="24"/>
          <w:lang w:eastAsia="zh-CN"/>
          <w14:ligatures w14:val="none"/>
        </w:rPr>
        <w:t xml:space="preserve">able 2. </w:t>
      </w:r>
      <w:r>
        <w:rPr>
          <w:rFonts w:ascii="Times New Roman" w:eastAsia="MS Mincho" w:hAnsi="Times New Roman" w:cs="Times New Roman"/>
          <w:kern w:val="0"/>
          <w:sz w:val="24"/>
          <w:szCs w:val="24"/>
          <w:lang w:val="en-GB" w:eastAsia="ja-JP"/>
          <w14:ligatures w14:val="none"/>
        </w:rPr>
        <w:t xml:space="preserve"> Characteristic of each type in model delivery/transfer.</w:t>
      </w:r>
    </w:p>
    <w:tbl>
      <w:tblPr>
        <w:tblW w:w="5000" w:type="pct"/>
        <w:tblCellMar>
          <w:left w:w="0" w:type="dxa"/>
          <w:right w:w="0" w:type="dxa"/>
        </w:tblCellMar>
        <w:tblLook w:val="04A0" w:firstRow="1" w:lastRow="0" w:firstColumn="1" w:lastColumn="0" w:noHBand="0" w:noVBand="1"/>
      </w:tblPr>
      <w:tblGrid>
        <w:gridCol w:w="405"/>
        <w:gridCol w:w="2110"/>
        <w:gridCol w:w="1525"/>
        <w:gridCol w:w="1747"/>
        <w:gridCol w:w="1327"/>
        <w:gridCol w:w="1454"/>
        <w:gridCol w:w="1384"/>
      </w:tblGrid>
      <w:tr w:rsidR="00816D2A" w14:paraId="56C0B9CB" w14:textId="77777777">
        <w:tc>
          <w:tcPr>
            <w:tcW w:w="17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B59A2ED" w14:textId="77777777" w:rsidR="00816D2A" w:rsidRDefault="002B15AA">
            <w:pPr>
              <w:spacing w:before="120" w:line="280" w:lineRule="exact"/>
              <w:jc w:val="both"/>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 </w:t>
            </w:r>
          </w:p>
        </w:tc>
        <w:tc>
          <w:tcPr>
            <w:tcW w:w="106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8CC1686" w14:textId="77777777" w:rsidR="00816D2A" w:rsidRDefault="002B15AA">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Model delivery/transfer</w:t>
            </w:r>
          </w:p>
        </w:tc>
        <w:tc>
          <w:tcPr>
            <w:tcW w:w="7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888BD8B" w14:textId="77777777" w:rsidR="00816D2A" w:rsidRDefault="002B15AA">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Model storage location</w:t>
            </w:r>
          </w:p>
        </w:tc>
        <w:tc>
          <w:tcPr>
            <w:tcW w:w="88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0DC2D13" w14:textId="77777777" w:rsidR="00816D2A" w:rsidRDefault="002B15AA">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Training location</w:t>
            </w:r>
          </w:p>
        </w:tc>
        <w:tc>
          <w:tcPr>
            <w:tcW w:w="6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9BA18DB" w14:textId="77777777" w:rsidR="00816D2A" w:rsidRDefault="002B15AA">
            <w:pPr>
              <w:spacing w:before="120" w:line="280" w:lineRule="exact"/>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Benefits over y</w:t>
            </w:r>
          </w:p>
        </w:tc>
        <w:tc>
          <w:tcPr>
            <w:tcW w:w="73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3585310" w14:textId="77777777" w:rsidR="00816D2A" w:rsidRDefault="002B15AA">
            <w:pPr>
              <w:spacing w:before="120" w:line="280" w:lineRule="exact"/>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Challenges / requirements over y</w:t>
            </w:r>
          </w:p>
        </w:tc>
        <w:tc>
          <w:tcPr>
            <w:tcW w:w="70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E776DEB" w14:textId="77777777" w:rsidR="00816D2A" w:rsidRDefault="002B15AA">
            <w:pPr>
              <w:spacing w:before="120" w:line="280" w:lineRule="exact"/>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 xml:space="preserve">Potential specification impact </w:t>
            </w:r>
          </w:p>
        </w:tc>
      </w:tr>
      <w:tr w:rsidR="00816D2A" w14:paraId="0F141656" w14:textId="77777777">
        <w:trPr>
          <w:trHeight w:val="576"/>
        </w:trPr>
        <w:tc>
          <w:tcPr>
            <w:tcW w:w="17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AA49064" w14:textId="77777777" w:rsidR="00816D2A" w:rsidRDefault="002B15AA">
            <w:pPr>
              <w:spacing w:before="120" w:line="280" w:lineRule="exact"/>
              <w:jc w:val="both"/>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y</w:t>
            </w:r>
          </w:p>
        </w:tc>
        <w:tc>
          <w:tcPr>
            <w:tcW w:w="106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6441887" w14:textId="77777777" w:rsidR="00816D2A" w:rsidRDefault="002B15AA">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model delivery (if needed) over-the-top</w:t>
            </w:r>
          </w:p>
        </w:tc>
        <w:tc>
          <w:tcPr>
            <w:tcW w:w="7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D6DE8D5" w14:textId="77777777" w:rsidR="00816D2A" w:rsidRDefault="002B15AA">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Outside 3gpp Network</w:t>
            </w:r>
          </w:p>
        </w:tc>
        <w:tc>
          <w:tcPr>
            <w:tcW w:w="88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C89FB89" w14:textId="77777777" w:rsidR="00816D2A" w:rsidRDefault="002B15AA">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UE-side / NW-side / neutral site </w:t>
            </w:r>
          </w:p>
        </w:tc>
        <w:tc>
          <w:tcPr>
            <w:tcW w:w="6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4838D89" w14:textId="77777777" w:rsidR="00816D2A" w:rsidRDefault="002B15AA">
            <w:pPr>
              <w:spacing w:before="120" w:line="280" w:lineRule="exact"/>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w:t>
            </w:r>
          </w:p>
        </w:tc>
        <w:tc>
          <w:tcPr>
            <w:tcW w:w="73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5D9A7A6" w14:textId="77777777" w:rsidR="00816D2A" w:rsidRDefault="002B15AA">
            <w:pPr>
              <w:spacing w:before="120" w:line="280" w:lineRule="exact"/>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w:t>
            </w:r>
          </w:p>
        </w:tc>
        <w:tc>
          <w:tcPr>
            <w:tcW w:w="70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A014DD8" w14:textId="77777777" w:rsidR="00816D2A" w:rsidRDefault="002B15AA">
            <w:pPr>
              <w:spacing w:before="120" w:line="280" w:lineRule="exact"/>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w:t>
            </w:r>
          </w:p>
        </w:tc>
      </w:tr>
      <w:tr w:rsidR="00816D2A" w14:paraId="42B91BAC" w14:textId="77777777">
        <w:trPr>
          <w:trHeight w:val="576"/>
        </w:trPr>
        <w:tc>
          <w:tcPr>
            <w:tcW w:w="17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0A9A3EE" w14:textId="77777777" w:rsidR="00816D2A" w:rsidRDefault="002B15AA">
            <w:pPr>
              <w:spacing w:before="120" w:line="280" w:lineRule="exact"/>
              <w:jc w:val="both"/>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z1</w:t>
            </w:r>
          </w:p>
        </w:tc>
        <w:tc>
          <w:tcPr>
            <w:tcW w:w="106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702AE43" w14:textId="77777777" w:rsidR="00816D2A" w:rsidRDefault="002B15AA">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model transfer in proprietary format</w:t>
            </w:r>
          </w:p>
        </w:tc>
        <w:tc>
          <w:tcPr>
            <w:tcW w:w="7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CE42126" w14:textId="77777777" w:rsidR="00816D2A" w:rsidRDefault="002B15AA">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3GPP Network</w:t>
            </w:r>
          </w:p>
        </w:tc>
        <w:tc>
          <w:tcPr>
            <w:tcW w:w="88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6D87C5A" w14:textId="77777777" w:rsidR="00816D2A" w:rsidRDefault="002B15AA">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UE-side / neutral site</w:t>
            </w:r>
          </w:p>
        </w:tc>
        <w:tc>
          <w:tcPr>
            <w:tcW w:w="6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A2788D2" w14:textId="77777777" w:rsidR="00816D2A" w:rsidRDefault="002B15AA">
            <w:pPr>
              <w:spacing w:before="120" w:line="280" w:lineRule="exact"/>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w:t>
            </w:r>
          </w:p>
        </w:tc>
        <w:tc>
          <w:tcPr>
            <w:tcW w:w="73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9B8D182" w14:textId="77777777" w:rsidR="00816D2A" w:rsidRDefault="002B15AA">
            <w:pPr>
              <w:spacing w:before="120" w:line="280" w:lineRule="exact"/>
              <w:rPr>
                <w:rFonts w:ascii="Times New Roman" w:eastAsia="Yu Mincho" w:hAnsi="Times New Roman" w:cs="Times New Roman"/>
                <w:kern w:val="0"/>
                <w:sz w:val="20"/>
                <w:szCs w:val="20"/>
                <w:lang w:eastAsia="ja-JP"/>
                <w14:ligatures w14:val="none"/>
              </w:rPr>
            </w:pPr>
            <w:proofErr w:type="spellStart"/>
            <w:r>
              <w:rPr>
                <w:rFonts w:ascii="Times New Roman" w:eastAsia="Yu Mincho" w:hAnsi="Times New Roman" w:cs="Times New Roman"/>
                <w:kern w:val="0"/>
                <w:sz w:val="20"/>
                <w:szCs w:val="20"/>
                <w:lang w:eastAsia="ja-JP"/>
                <w14:ligatures w14:val="none"/>
              </w:rPr>
              <w:t>Cx</w:t>
            </w:r>
            <w:proofErr w:type="spellEnd"/>
            <w:r>
              <w:rPr>
                <w:rFonts w:ascii="Times New Roman" w:eastAsia="Yu Mincho" w:hAnsi="Times New Roman" w:cs="Times New Roman"/>
                <w:kern w:val="0"/>
                <w:sz w:val="20"/>
                <w:szCs w:val="20"/>
                <w:lang w:eastAsia="ja-JP"/>
                <w14:ligatures w14:val="none"/>
              </w:rPr>
              <w:t>, Cy-</w:t>
            </w:r>
          </w:p>
        </w:tc>
        <w:tc>
          <w:tcPr>
            <w:tcW w:w="70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24A2D50" w14:textId="77777777" w:rsidR="00816D2A" w:rsidRDefault="002B15AA">
            <w:pPr>
              <w:spacing w:before="120" w:line="280" w:lineRule="exact"/>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S0</w:t>
            </w:r>
          </w:p>
        </w:tc>
      </w:tr>
      <w:tr w:rsidR="00816D2A" w14:paraId="13444F29" w14:textId="77777777">
        <w:trPr>
          <w:trHeight w:val="576"/>
        </w:trPr>
        <w:tc>
          <w:tcPr>
            <w:tcW w:w="17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2676582" w14:textId="77777777" w:rsidR="00816D2A" w:rsidRDefault="002B15AA">
            <w:pPr>
              <w:spacing w:before="120" w:line="280" w:lineRule="exact"/>
              <w:jc w:val="both"/>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z2</w:t>
            </w:r>
          </w:p>
        </w:tc>
        <w:tc>
          <w:tcPr>
            <w:tcW w:w="106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3AE05C4" w14:textId="77777777" w:rsidR="00816D2A" w:rsidRDefault="002B15AA">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model transfer in proprietary format</w:t>
            </w:r>
          </w:p>
        </w:tc>
        <w:tc>
          <w:tcPr>
            <w:tcW w:w="7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6200C5E" w14:textId="77777777" w:rsidR="00816D2A" w:rsidRDefault="002B15AA">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3GPP Network</w:t>
            </w:r>
          </w:p>
        </w:tc>
        <w:tc>
          <w:tcPr>
            <w:tcW w:w="88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68735A9" w14:textId="77777777" w:rsidR="00816D2A" w:rsidRDefault="002B15AA">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NW-side</w:t>
            </w:r>
          </w:p>
        </w:tc>
        <w:tc>
          <w:tcPr>
            <w:tcW w:w="6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C22611E" w14:textId="77777777" w:rsidR="00816D2A" w:rsidRDefault="002B15AA">
            <w:pPr>
              <w:spacing w:before="120" w:line="280" w:lineRule="exact"/>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w:t>
            </w:r>
          </w:p>
        </w:tc>
        <w:tc>
          <w:tcPr>
            <w:tcW w:w="73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DF4BC1A" w14:textId="77777777" w:rsidR="00816D2A" w:rsidRDefault="002B15AA">
            <w:pPr>
              <w:spacing w:before="120" w:line="280" w:lineRule="exact"/>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Cy, C3, C9</w:t>
            </w:r>
          </w:p>
        </w:tc>
        <w:tc>
          <w:tcPr>
            <w:tcW w:w="70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0E10331" w14:textId="77777777" w:rsidR="00816D2A" w:rsidRDefault="002B15AA">
            <w:pPr>
              <w:spacing w:before="120" w:line="280" w:lineRule="exact"/>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S0</w:t>
            </w:r>
          </w:p>
        </w:tc>
      </w:tr>
      <w:tr w:rsidR="00816D2A" w14:paraId="0DDCEBFB" w14:textId="77777777">
        <w:trPr>
          <w:trHeight w:val="576"/>
        </w:trPr>
        <w:tc>
          <w:tcPr>
            <w:tcW w:w="17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E9DA200" w14:textId="77777777" w:rsidR="00816D2A" w:rsidRDefault="002B15AA">
            <w:pPr>
              <w:spacing w:before="120" w:line="280" w:lineRule="exact"/>
              <w:jc w:val="both"/>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z3</w:t>
            </w:r>
          </w:p>
        </w:tc>
        <w:tc>
          <w:tcPr>
            <w:tcW w:w="106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05CA621" w14:textId="77777777" w:rsidR="00816D2A" w:rsidRDefault="002B15AA">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model transfer in open format</w:t>
            </w:r>
          </w:p>
        </w:tc>
        <w:tc>
          <w:tcPr>
            <w:tcW w:w="7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D5E0872" w14:textId="77777777" w:rsidR="00816D2A" w:rsidRDefault="002B15AA">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3GPP Network</w:t>
            </w:r>
          </w:p>
        </w:tc>
        <w:tc>
          <w:tcPr>
            <w:tcW w:w="88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B76C9B1" w14:textId="77777777" w:rsidR="00816D2A" w:rsidRDefault="002B15AA">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UE-side / neutral site</w:t>
            </w:r>
          </w:p>
        </w:tc>
        <w:tc>
          <w:tcPr>
            <w:tcW w:w="6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72461B1" w14:textId="77777777" w:rsidR="00816D2A" w:rsidRDefault="002B15AA">
            <w:pPr>
              <w:spacing w:before="120" w:line="280" w:lineRule="exact"/>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hint="eastAsia"/>
                <w:kern w:val="0"/>
                <w:sz w:val="20"/>
                <w:szCs w:val="20"/>
                <w:lang w:eastAsia="ja-JP"/>
                <w14:ligatures w14:val="none"/>
              </w:rPr>
              <w:t>-</w:t>
            </w:r>
          </w:p>
        </w:tc>
        <w:tc>
          <w:tcPr>
            <w:tcW w:w="73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9C4ADB3" w14:textId="77777777" w:rsidR="00816D2A" w:rsidRDefault="002B15AA">
            <w:pPr>
              <w:spacing w:before="120" w:line="280" w:lineRule="exact"/>
              <w:rPr>
                <w:rFonts w:ascii="Times New Roman" w:eastAsia="Yu Mincho" w:hAnsi="Times New Roman" w:cs="Times New Roman"/>
                <w:kern w:val="0"/>
                <w:sz w:val="20"/>
                <w:szCs w:val="20"/>
                <w:lang w:eastAsia="ja-JP"/>
                <w14:ligatures w14:val="none"/>
              </w:rPr>
            </w:pPr>
            <w:proofErr w:type="spellStart"/>
            <w:r>
              <w:rPr>
                <w:rFonts w:ascii="Times New Roman" w:eastAsia="Yu Mincho" w:hAnsi="Times New Roman" w:cs="Times New Roman"/>
                <w:kern w:val="0"/>
                <w:sz w:val="20"/>
                <w:szCs w:val="20"/>
                <w:lang w:eastAsia="ja-JP"/>
                <w14:ligatures w14:val="none"/>
              </w:rPr>
              <w:t>Cx</w:t>
            </w:r>
            <w:proofErr w:type="spellEnd"/>
            <w:r>
              <w:rPr>
                <w:rFonts w:ascii="Times New Roman" w:eastAsia="Yu Mincho" w:hAnsi="Times New Roman" w:cs="Times New Roman"/>
                <w:kern w:val="0"/>
                <w:sz w:val="20"/>
                <w:szCs w:val="20"/>
                <w:lang w:eastAsia="ja-JP"/>
                <w14:ligatures w14:val="none"/>
              </w:rPr>
              <w:t>, C3, C4, C5</w:t>
            </w:r>
          </w:p>
        </w:tc>
        <w:tc>
          <w:tcPr>
            <w:tcW w:w="70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948832C" w14:textId="77777777" w:rsidR="00816D2A" w:rsidRDefault="002B15AA">
            <w:pPr>
              <w:spacing w:before="120" w:line="280" w:lineRule="exact"/>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S0, S1</w:t>
            </w:r>
          </w:p>
        </w:tc>
      </w:tr>
      <w:tr w:rsidR="00816D2A" w14:paraId="26BD615E" w14:textId="77777777">
        <w:trPr>
          <w:trHeight w:val="576"/>
        </w:trPr>
        <w:tc>
          <w:tcPr>
            <w:tcW w:w="17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F55AA1D" w14:textId="77777777" w:rsidR="00816D2A" w:rsidRDefault="002B15AA">
            <w:pPr>
              <w:spacing w:before="120" w:line="280" w:lineRule="exact"/>
              <w:jc w:val="both"/>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z4</w:t>
            </w:r>
          </w:p>
        </w:tc>
        <w:tc>
          <w:tcPr>
            <w:tcW w:w="106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46C01A3" w14:textId="77777777" w:rsidR="00816D2A" w:rsidRDefault="002B15AA">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model transfer in open format of a known model structure at UE</w:t>
            </w:r>
          </w:p>
        </w:tc>
        <w:tc>
          <w:tcPr>
            <w:tcW w:w="7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E87A1A7" w14:textId="77777777" w:rsidR="00816D2A" w:rsidRDefault="002B15AA">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3GPP Network</w:t>
            </w:r>
          </w:p>
        </w:tc>
        <w:tc>
          <w:tcPr>
            <w:tcW w:w="88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45182E6" w14:textId="77777777" w:rsidR="00816D2A" w:rsidRDefault="002B15AA">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NW-side</w:t>
            </w:r>
          </w:p>
        </w:tc>
        <w:tc>
          <w:tcPr>
            <w:tcW w:w="6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6177584" w14:textId="77777777" w:rsidR="00816D2A" w:rsidRDefault="002B15AA">
            <w:pPr>
              <w:spacing w:before="120" w:line="280" w:lineRule="exact"/>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B1, B4</w:t>
            </w:r>
          </w:p>
        </w:tc>
        <w:tc>
          <w:tcPr>
            <w:tcW w:w="73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D041920" w14:textId="77777777" w:rsidR="00816D2A" w:rsidRDefault="002B15AA">
            <w:pPr>
              <w:spacing w:before="120" w:line="280" w:lineRule="exact"/>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C3, C4, C5, C9</w:t>
            </w:r>
          </w:p>
        </w:tc>
        <w:tc>
          <w:tcPr>
            <w:tcW w:w="70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144C819" w14:textId="77777777" w:rsidR="00816D2A" w:rsidRDefault="002B15AA">
            <w:pPr>
              <w:spacing w:before="120" w:line="280" w:lineRule="exact"/>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S0, S1</w:t>
            </w:r>
          </w:p>
        </w:tc>
      </w:tr>
      <w:tr w:rsidR="00816D2A" w14:paraId="5504674E" w14:textId="77777777">
        <w:trPr>
          <w:trHeight w:val="576"/>
        </w:trPr>
        <w:tc>
          <w:tcPr>
            <w:tcW w:w="17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A4D1768" w14:textId="77777777" w:rsidR="00816D2A" w:rsidRDefault="002B15AA">
            <w:pPr>
              <w:spacing w:before="120" w:line="280" w:lineRule="exact"/>
              <w:jc w:val="both"/>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z5</w:t>
            </w:r>
          </w:p>
        </w:tc>
        <w:tc>
          <w:tcPr>
            <w:tcW w:w="106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A87DCD5" w14:textId="77777777" w:rsidR="00816D2A" w:rsidRDefault="002B15AA">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model transfer in open format of an unknown model structure at UE</w:t>
            </w:r>
          </w:p>
        </w:tc>
        <w:tc>
          <w:tcPr>
            <w:tcW w:w="7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92F8803" w14:textId="77777777" w:rsidR="00816D2A" w:rsidRDefault="002B15AA">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3GPP Network</w:t>
            </w:r>
          </w:p>
        </w:tc>
        <w:tc>
          <w:tcPr>
            <w:tcW w:w="88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F818A25" w14:textId="77777777" w:rsidR="00816D2A" w:rsidRDefault="002B15AA">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NW-side</w:t>
            </w:r>
          </w:p>
        </w:tc>
        <w:tc>
          <w:tcPr>
            <w:tcW w:w="6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79D89FB" w14:textId="77777777" w:rsidR="00816D2A" w:rsidRDefault="002B15AA">
            <w:pPr>
              <w:spacing w:before="120" w:line="280" w:lineRule="exact"/>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B1, B3, B4</w:t>
            </w:r>
          </w:p>
        </w:tc>
        <w:tc>
          <w:tcPr>
            <w:tcW w:w="73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1C3222C" w14:textId="77777777" w:rsidR="00816D2A" w:rsidRDefault="002B15AA">
            <w:pPr>
              <w:spacing w:before="120" w:line="280" w:lineRule="exact"/>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C3, C4, C5, C9, C10, C11</w:t>
            </w:r>
          </w:p>
        </w:tc>
        <w:tc>
          <w:tcPr>
            <w:tcW w:w="70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602D079" w14:textId="77777777" w:rsidR="00816D2A" w:rsidRDefault="002B15AA">
            <w:pPr>
              <w:spacing w:before="120" w:line="280" w:lineRule="exact"/>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S0, S1, S2</w:t>
            </w:r>
          </w:p>
        </w:tc>
      </w:tr>
    </w:tbl>
    <w:p w14:paraId="24FC01C4" w14:textId="77777777" w:rsidR="00816D2A" w:rsidRDefault="002B15AA">
      <w:pPr>
        <w:numPr>
          <w:ilvl w:val="0"/>
          <w:numId w:val="121"/>
        </w:numPr>
        <w:spacing w:before="240" w:afterLines="50" w:after="120"/>
        <w:rPr>
          <w:rFonts w:ascii="Times New Roman" w:eastAsia="Yu Mincho" w:hAnsi="Times New Roman" w:cs="Times New Roman"/>
          <w:kern w:val="0"/>
          <w:lang w:eastAsia="ja-JP"/>
          <w14:ligatures w14:val="none"/>
        </w:rPr>
      </w:pPr>
      <w:r>
        <w:rPr>
          <w:rFonts w:ascii="Times New Roman" w:eastAsia="Yu Mincho" w:hAnsi="Times New Roman" w:cs="Times New Roman"/>
          <w:kern w:val="0"/>
          <w:lang w:eastAsia="ja-JP"/>
          <w14:ligatures w14:val="none"/>
        </w:rPr>
        <w:t>Benefit</w:t>
      </w:r>
    </w:p>
    <w:p w14:paraId="72DC7B4A" w14:textId="77777777" w:rsidR="00816D2A" w:rsidRDefault="002B15AA">
      <w:pPr>
        <w:numPr>
          <w:ilvl w:val="1"/>
          <w:numId w:val="122"/>
        </w:numPr>
        <w:spacing w:afterLines="50" w:after="120"/>
        <w:rPr>
          <w:rFonts w:ascii="Times New Roman" w:eastAsia="Yu Mincho" w:hAnsi="Times New Roman" w:cs="Times New Roman"/>
          <w:kern w:val="0"/>
          <w:lang w:eastAsia="ja-JP"/>
          <w14:ligatures w14:val="none"/>
        </w:rPr>
      </w:pPr>
      <w:r>
        <w:rPr>
          <w:rFonts w:ascii="Times New Roman" w:eastAsia="Yu Mincho" w:hAnsi="Times New Roman" w:cs="Times New Roman"/>
          <w:kern w:val="0"/>
          <w:lang w:eastAsia="ja-JP"/>
          <w14:ligatures w14:val="none"/>
        </w:rPr>
        <w:t xml:space="preserve">B1: Shorter model parameter update timescale without requiring offline quantization, compiling, and </w:t>
      </w:r>
      <w:proofErr w:type="gramStart"/>
      <w:r>
        <w:rPr>
          <w:rFonts w:ascii="Times New Roman" w:eastAsia="Yu Mincho" w:hAnsi="Times New Roman" w:cs="Times New Roman"/>
          <w:kern w:val="0"/>
          <w:lang w:eastAsia="ja-JP"/>
          <w14:ligatures w14:val="none"/>
        </w:rPr>
        <w:t>testing</w:t>
      </w:r>
      <w:proofErr w:type="gramEnd"/>
    </w:p>
    <w:p w14:paraId="0F72C3D7" w14:textId="77777777" w:rsidR="00816D2A" w:rsidRDefault="002B15AA">
      <w:pPr>
        <w:numPr>
          <w:ilvl w:val="1"/>
          <w:numId w:val="122"/>
        </w:numPr>
        <w:spacing w:afterLines="50" w:after="120"/>
        <w:rPr>
          <w:rFonts w:ascii="Times New Roman" w:eastAsia="Yu Mincho" w:hAnsi="Times New Roman" w:cs="Times New Roman"/>
          <w:kern w:val="0"/>
          <w:lang w:eastAsia="ja-JP"/>
          <w14:ligatures w14:val="none"/>
        </w:rPr>
      </w:pPr>
      <w:r>
        <w:rPr>
          <w:rFonts w:ascii="Times New Roman" w:eastAsia="Yu Mincho" w:hAnsi="Times New Roman" w:cs="Times New Roman"/>
          <w:kern w:val="0"/>
          <w:lang w:eastAsia="ja-JP"/>
          <w14:ligatures w14:val="none"/>
        </w:rPr>
        <w:t>B3: Flexibility for model structure update without offline co-engineering for two-sided models</w:t>
      </w:r>
    </w:p>
    <w:p w14:paraId="40CFCF9E" w14:textId="77777777" w:rsidR="00816D2A" w:rsidRDefault="002B15AA">
      <w:pPr>
        <w:numPr>
          <w:ilvl w:val="1"/>
          <w:numId w:val="122"/>
        </w:numPr>
        <w:spacing w:afterLines="50" w:after="120"/>
        <w:rPr>
          <w:rFonts w:ascii="Times New Roman" w:eastAsia="Yu Mincho" w:hAnsi="Times New Roman" w:cs="Times New Roman"/>
          <w:kern w:val="0"/>
          <w:lang w:eastAsia="ja-JP"/>
          <w14:ligatures w14:val="none"/>
        </w:rPr>
      </w:pPr>
      <w:r>
        <w:rPr>
          <w:rFonts w:ascii="Times New Roman" w:eastAsia="Yu Mincho" w:hAnsi="Times New Roman" w:cs="Times New Roman"/>
          <w:kern w:val="0"/>
          <w:lang w:eastAsia="ja-JP"/>
          <w14:ligatures w14:val="none"/>
        </w:rPr>
        <w:t>B4: Flexibility for model parameter update without offline co-engineering for two-sided models</w:t>
      </w:r>
    </w:p>
    <w:p w14:paraId="7F5CC94B" w14:textId="77777777" w:rsidR="00816D2A" w:rsidRDefault="002B15AA">
      <w:pPr>
        <w:numPr>
          <w:ilvl w:val="0"/>
          <w:numId w:val="121"/>
        </w:numPr>
        <w:spacing w:afterLines="50" w:after="120"/>
        <w:rPr>
          <w:rFonts w:ascii="Times New Roman" w:eastAsia="Yu Mincho" w:hAnsi="Times New Roman" w:cs="Times New Roman"/>
          <w:kern w:val="0"/>
          <w:lang w:eastAsia="ja-JP"/>
          <w14:ligatures w14:val="none"/>
        </w:rPr>
      </w:pPr>
      <w:r>
        <w:rPr>
          <w:rFonts w:ascii="Times New Roman" w:eastAsia="Yu Mincho" w:hAnsi="Times New Roman" w:cs="Times New Roman"/>
          <w:kern w:val="0"/>
          <w:lang w:eastAsia="ja-JP"/>
          <w14:ligatures w14:val="none"/>
        </w:rPr>
        <w:t>Challenges and requirements</w:t>
      </w:r>
    </w:p>
    <w:p w14:paraId="25A34DD7" w14:textId="77777777" w:rsidR="00816D2A" w:rsidRDefault="002B15AA">
      <w:pPr>
        <w:numPr>
          <w:ilvl w:val="1"/>
          <w:numId w:val="121"/>
        </w:numPr>
        <w:spacing w:afterLines="50" w:after="120"/>
        <w:rPr>
          <w:rFonts w:ascii="Times New Roman" w:eastAsia="Yu Mincho" w:hAnsi="Times New Roman" w:cs="Times New Roman"/>
          <w:kern w:val="0"/>
          <w:lang w:eastAsia="ja-JP"/>
          <w14:ligatures w14:val="none"/>
        </w:rPr>
      </w:pPr>
      <w:r>
        <w:rPr>
          <w:rFonts w:ascii="Times New Roman" w:eastAsia="Yu Mincho" w:hAnsi="Times New Roman" w:cs="Times New Roman"/>
          <w:kern w:val="0"/>
          <w:lang w:eastAsia="ja-JP"/>
          <w14:ligatures w14:val="none"/>
        </w:rPr>
        <w:t>C3: Preservation of proprietary design</w:t>
      </w:r>
    </w:p>
    <w:p w14:paraId="04EDF3DF" w14:textId="77777777" w:rsidR="00816D2A" w:rsidRDefault="002B15AA">
      <w:pPr>
        <w:numPr>
          <w:ilvl w:val="1"/>
          <w:numId w:val="121"/>
        </w:numPr>
        <w:spacing w:afterLines="50" w:after="120"/>
        <w:rPr>
          <w:rFonts w:ascii="Times New Roman" w:eastAsia="Yu Mincho" w:hAnsi="Times New Roman" w:cs="Times New Roman"/>
          <w:kern w:val="0"/>
          <w:lang w:eastAsia="ja-JP"/>
          <w14:ligatures w14:val="none"/>
        </w:rPr>
      </w:pPr>
      <w:r>
        <w:rPr>
          <w:rFonts w:ascii="Times New Roman" w:eastAsia="Yu Mincho" w:hAnsi="Times New Roman" w:cs="Times New Roman"/>
          <w:kern w:val="0"/>
          <w:lang w:eastAsia="ja-JP"/>
          <w14:ligatures w14:val="none"/>
        </w:rPr>
        <w:t xml:space="preserve">C4: UE capability for accepting new parameters such as compiling, quantization, updating and running the </w:t>
      </w:r>
      <w:proofErr w:type="gramStart"/>
      <w:r>
        <w:rPr>
          <w:rFonts w:ascii="Times New Roman" w:eastAsia="Yu Mincho" w:hAnsi="Times New Roman" w:cs="Times New Roman"/>
          <w:kern w:val="0"/>
          <w:lang w:eastAsia="ja-JP"/>
          <w14:ligatures w14:val="none"/>
        </w:rPr>
        <w:t>model</w:t>
      </w:r>
      <w:proofErr w:type="gramEnd"/>
    </w:p>
    <w:p w14:paraId="37B15F6B" w14:textId="77777777" w:rsidR="00816D2A" w:rsidRDefault="002B15AA">
      <w:pPr>
        <w:numPr>
          <w:ilvl w:val="1"/>
          <w:numId w:val="121"/>
        </w:numPr>
        <w:spacing w:afterLines="50" w:after="120"/>
        <w:rPr>
          <w:rFonts w:ascii="Times New Roman" w:eastAsia="Yu Mincho" w:hAnsi="Times New Roman" w:cs="Times New Roman"/>
          <w:kern w:val="0"/>
          <w:lang w:eastAsia="ja-JP"/>
          <w14:ligatures w14:val="none"/>
        </w:rPr>
      </w:pPr>
      <w:r>
        <w:rPr>
          <w:rFonts w:ascii="Times New Roman" w:eastAsia="Yu Mincho" w:hAnsi="Times New Roman" w:cs="Times New Roman"/>
          <w:kern w:val="0"/>
          <w:lang w:eastAsia="ja-JP"/>
          <w14:ligatures w14:val="none"/>
        </w:rPr>
        <w:t>C5: Lack of performance guarantee and testability of an updated model prior to deployment</w:t>
      </w:r>
    </w:p>
    <w:p w14:paraId="2AA6688F" w14:textId="77777777" w:rsidR="00816D2A" w:rsidRDefault="002B15AA">
      <w:pPr>
        <w:numPr>
          <w:ilvl w:val="1"/>
          <w:numId w:val="121"/>
        </w:numPr>
        <w:spacing w:afterLines="50" w:after="120"/>
        <w:rPr>
          <w:rFonts w:ascii="Times New Roman" w:eastAsia="Yu Mincho" w:hAnsi="Times New Roman" w:cs="Times New Roman"/>
          <w:kern w:val="0"/>
          <w:lang w:eastAsia="ja-JP"/>
          <w14:ligatures w14:val="none"/>
        </w:rPr>
      </w:pPr>
      <w:r>
        <w:rPr>
          <w:rFonts w:ascii="Times New Roman" w:eastAsia="Yu Mincho" w:hAnsi="Times New Roman" w:cs="Times New Roman"/>
          <w:kern w:val="0"/>
          <w:lang w:eastAsia="ja-JP"/>
          <w14:ligatures w14:val="none"/>
        </w:rPr>
        <w:t>C9: Model quantization optimization during training</w:t>
      </w:r>
    </w:p>
    <w:p w14:paraId="4D0603E0" w14:textId="77777777" w:rsidR="00816D2A" w:rsidRDefault="002B15AA">
      <w:pPr>
        <w:numPr>
          <w:ilvl w:val="1"/>
          <w:numId w:val="121"/>
        </w:numPr>
        <w:spacing w:afterLines="50" w:after="120"/>
        <w:rPr>
          <w:rFonts w:ascii="Times New Roman" w:eastAsia="Yu Mincho" w:hAnsi="Times New Roman" w:cs="Times New Roman"/>
          <w:kern w:val="0"/>
          <w:lang w:eastAsia="ja-JP"/>
          <w14:ligatures w14:val="none"/>
        </w:rPr>
      </w:pPr>
      <w:r>
        <w:rPr>
          <w:rFonts w:ascii="Times New Roman" w:eastAsia="Yu Mincho" w:hAnsi="Times New Roman" w:cs="Times New Roman"/>
          <w:kern w:val="0"/>
          <w:lang w:eastAsia="ja-JP"/>
          <w14:ligatures w14:val="none"/>
        </w:rPr>
        <w:t>C10: Device optimization of the model structure</w:t>
      </w:r>
    </w:p>
    <w:p w14:paraId="7ACF7E9D" w14:textId="77777777" w:rsidR="00816D2A" w:rsidRDefault="002B15AA">
      <w:pPr>
        <w:numPr>
          <w:ilvl w:val="1"/>
          <w:numId w:val="121"/>
        </w:numPr>
        <w:spacing w:afterLines="50" w:after="120"/>
        <w:rPr>
          <w:rFonts w:ascii="Times New Roman" w:eastAsia="Yu Mincho" w:hAnsi="Times New Roman" w:cs="Times New Roman"/>
          <w:kern w:val="0"/>
          <w:lang w:eastAsia="ja-JP"/>
          <w14:ligatures w14:val="none"/>
        </w:rPr>
      </w:pPr>
      <w:r>
        <w:rPr>
          <w:rFonts w:ascii="Times New Roman" w:eastAsia="Yu Mincho" w:hAnsi="Times New Roman" w:cs="Times New Roman"/>
          <w:kern w:val="0"/>
          <w:lang w:eastAsia="ja-JP"/>
          <w14:ligatures w14:val="none"/>
        </w:rPr>
        <w:t xml:space="preserve">C11: Device capability of running an unknown model </w:t>
      </w:r>
      <w:proofErr w:type="gramStart"/>
      <w:r>
        <w:rPr>
          <w:rFonts w:ascii="Times New Roman" w:eastAsia="Yu Mincho" w:hAnsi="Times New Roman" w:cs="Times New Roman"/>
          <w:kern w:val="0"/>
          <w:lang w:eastAsia="ja-JP"/>
          <w14:ligatures w14:val="none"/>
        </w:rPr>
        <w:t>structure</w:t>
      </w:r>
      <w:proofErr w:type="gramEnd"/>
    </w:p>
    <w:p w14:paraId="05394FDD" w14:textId="77777777" w:rsidR="00816D2A" w:rsidRDefault="002B15AA">
      <w:pPr>
        <w:numPr>
          <w:ilvl w:val="1"/>
          <w:numId w:val="121"/>
        </w:numPr>
        <w:spacing w:afterLines="50" w:after="120"/>
        <w:rPr>
          <w:rFonts w:ascii="Times New Roman" w:eastAsia="Yu Mincho" w:hAnsi="Times New Roman" w:cs="Times New Roman"/>
          <w:kern w:val="0"/>
          <w:lang w:eastAsia="ja-JP"/>
          <w14:ligatures w14:val="none"/>
        </w:rPr>
      </w:pPr>
      <w:proofErr w:type="spellStart"/>
      <w:r>
        <w:rPr>
          <w:rFonts w:ascii="Times New Roman" w:eastAsia="Yu Mincho" w:hAnsi="Times New Roman" w:cs="Times New Roman"/>
          <w:kern w:val="0"/>
          <w:lang w:eastAsia="ja-JP"/>
          <w14:ligatures w14:val="none"/>
        </w:rPr>
        <w:t>Cx</w:t>
      </w:r>
      <w:proofErr w:type="spellEnd"/>
      <w:r>
        <w:rPr>
          <w:rFonts w:ascii="Times New Roman" w:eastAsia="Yu Mincho" w:hAnsi="Times New Roman" w:cs="Times New Roman"/>
          <w:kern w:val="0"/>
          <w:lang w:eastAsia="ja-JP"/>
          <w14:ligatures w14:val="none"/>
        </w:rPr>
        <w:t xml:space="preserve">: NW burden to maintain/store multiple UE side </w:t>
      </w:r>
      <w:proofErr w:type="gramStart"/>
      <w:r>
        <w:rPr>
          <w:rFonts w:ascii="Times New Roman" w:eastAsia="Yu Mincho" w:hAnsi="Times New Roman" w:cs="Times New Roman"/>
          <w:kern w:val="0"/>
          <w:lang w:eastAsia="ja-JP"/>
          <w14:ligatures w14:val="none"/>
        </w:rPr>
        <w:t>models</w:t>
      </w:r>
      <w:proofErr w:type="gramEnd"/>
    </w:p>
    <w:p w14:paraId="02B98A76" w14:textId="77777777" w:rsidR="00816D2A" w:rsidRDefault="002B15AA">
      <w:pPr>
        <w:numPr>
          <w:ilvl w:val="1"/>
          <w:numId w:val="121"/>
        </w:numPr>
        <w:spacing w:afterLines="50" w:after="120"/>
        <w:rPr>
          <w:rFonts w:ascii="Times New Roman" w:eastAsia="Yu Mincho" w:hAnsi="Times New Roman" w:cs="Times New Roman"/>
          <w:kern w:val="0"/>
          <w:lang w:eastAsia="ja-JP"/>
          <w14:ligatures w14:val="none"/>
        </w:rPr>
      </w:pPr>
      <w:r>
        <w:rPr>
          <w:rFonts w:ascii="Times New Roman" w:eastAsia="Yu Mincho" w:hAnsi="Times New Roman" w:cs="Times New Roman"/>
          <w:kern w:val="0"/>
          <w:lang w:eastAsia="ja-JP"/>
          <w14:ligatures w14:val="none"/>
        </w:rPr>
        <w:t>Cy: Offline co-engineering for proprietary format</w:t>
      </w:r>
    </w:p>
    <w:p w14:paraId="230174AF" w14:textId="77777777" w:rsidR="00816D2A" w:rsidRDefault="002B15AA">
      <w:pPr>
        <w:numPr>
          <w:ilvl w:val="0"/>
          <w:numId w:val="121"/>
        </w:numPr>
        <w:spacing w:afterLines="50" w:after="120"/>
        <w:rPr>
          <w:rFonts w:ascii="Times New Roman" w:eastAsia="Yu Mincho" w:hAnsi="Times New Roman" w:cs="Times New Roman"/>
          <w:kern w:val="0"/>
          <w:lang w:eastAsia="ja-JP"/>
          <w14:ligatures w14:val="none"/>
        </w:rPr>
      </w:pPr>
      <w:r>
        <w:rPr>
          <w:rFonts w:ascii="Times New Roman" w:eastAsia="Yu Mincho" w:hAnsi="Times New Roman" w:cs="Times New Roman"/>
          <w:kern w:val="0"/>
          <w:lang w:eastAsia="ja-JP"/>
          <w14:ligatures w14:val="none"/>
        </w:rPr>
        <w:t>Spec impact</w:t>
      </w:r>
    </w:p>
    <w:p w14:paraId="09E630AD" w14:textId="77777777" w:rsidR="00816D2A" w:rsidRDefault="002B15AA">
      <w:pPr>
        <w:numPr>
          <w:ilvl w:val="1"/>
          <w:numId w:val="121"/>
        </w:numPr>
        <w:spacing w:afterLines="50" w:after="120"/>
        <w:rPr>
          <w:rFonts w:ascii="Times New Roman" w:eastAsia="Yu Mincho" w:hAnsi="Times New Roman" w:cs="Times New Roman"/>
          <w:kern w:val="0"/>
          <w:lang w:eastAsia="ja-JP"/>
          <w14:ligatures w14:val="none"/>
        </w:rPr>
      </w:pPr>
      <w:r>
        <w:rPr>
          <w:rFonts w:ascii="Times New Roman" w:eastAsia="Yu Mincho" w:hAnsi="Times New Roman" w:cs="Times New Roman"/>
          <w:kern w:val="0"/>
          <w:lang w:eastAsia="ja-JP"/>
          <w14:ligatures w14:val="none"/>
        </w:rPr>
        <w:t xml:space="preserve">S0: spec related to model </w:t>
      </w:r>
      <w:proofErr w:type="gramStart"/>
      <w:r>
        <w:rPr>
          <w:rFonts w:ascii="Times New Roman" w:eastAsia="Yu Mincho" w:hAnsi="Times New Roman" w:cs="Times New Roman"/>
          <w:kern w:val="0"/>
          <w:lang w:eastAsia="ja-JP"/>
          <w14:ligatures w14:val="none"/>
        </w:rPr>
        <w:t>transfer</w:t>
      </w:r>
      <w:proofErr w:type="gramEnd"/>
    </w:p>
    <w:p w14:paraId="5EE611D2" w14:textId="77777777" w:rsidR="00816D2A" w:rsidRDefault="002B15AA">
      <w:pPr>
        <w:numPr>
          <w:ilvl w:val="1"/>
          <w:numId w:val="121"/>
        </w:numPr>
        <w:spacing w:afterLines="50" w:after="120"/>
        <w:rPr>
          <w:rFonts w:ascii="Times New Roman" w:eastAsia="Yu Mincho" w:hAnsi="Times New Roman" w:cs="Times New Roman"/>
          <w:kern w:val="0"/>
          <w:lang w:eastAsia="ja-JP"/>
          <w14:ligatures w14:val="none"/>
        </w:rPr>
      </w:pPr>
      <w:r>
        <w:rPr>
          <w:rFonts w:ascii="Times New Roman" w:eastAsia="Yu Mincho" w:hAnsi="Times New Roman" w:cs="Times New Roman"/>
          <w:kern w:val="0"/>
          <w:lang w:eastAsia="ja-JP"/>
          <w14:ligatures w14:val="none"/>
        </w:rPr>
        <w:lastRenderedPageBreak/>
        <w:t>S1: spec of model transfer for open-format model transfer</w:t>
      </w:r>
    </w:p>
    <w:p w14:paraId="3B468F3D" w14:textId="77777777" w:rsidR="00816D2A" w:rsidRDefault="002B15AA">
      <w:pPr>
        <w:numPr>
          <w:ilvl w:val="1"/>
          <w:numId w:val="121"/>
        </w:numPr>
        <w:spacing w:afterLines="50" w:after="120"/>
        <w:rPr>
          <w:rFonts w:ascii="Times New Roman" w:eastAsia="Yu Mincho" w:hAnsi="Times New Roman" w:cs="Times New Roman"/>
          <w:kern w:val="0"/>
          <w:lang w:eastAsia="ja-JP"/>
          <w14:ligatures w14:val="none"/>
        </w:rPr>
      </w:pPr>
      <w:r>
        <w:rPr>
          <w:rFonts w:ascii="Times New Roman" w:eastAsia="Yu Mincho" w:hAnsi="Times New Roman" w:cs="Times New Roman"/>
          <w:kern w:val="0"/>
          <w:lang w:eastAsia="ja-JP"/>
          <w14:ligatures w14:val="none"/>
        </w:rPr>
        <w:t>S2: Flexible UE capability mechanism beyond model ID-based approach</w:t>
      </w:r>
    </w:p>
    <w:p w14:paraId="1CF1EADC" w14:textId="77777777" w:rsidR="00816D2A" w:rsidRDefault="00816D2A">
      <w:pPr>
        <w:spacing w:after="180"/>
        <w:rPr>
          <w:rFonts w:ascii="Times New Roman" w:eastAsia="SimSun" w:hAnsi="Times New Roman" w:cs="Times New Roman"/>
          <w:b/>
          <w:bCs/>
          <w:sz w:val="20"/>
          <w:szCs w:val="20"/>
          <w:lang w:val="en-GB" w:eastAsia="zh-CN"/>
        </w:rPr>
      </w:pPr>
    </w:p>
    <w:p w14:paraId="07CBA948" w14:textId="77777777" w:rsidR="00816D2A" w:rsidRDefault="002B15AA">
      <w:pPr>
        <w:spacing w:after="120"/>
      </w:pPr>
      <w:r>
        <w:rPr>
          <w:b/>
          <w:bCs/>
          <w:color w:val="4472C4" w:themeColor="accent5"/>
          <w:lang w:val="en-GB"/>
        </w:rPr>
        <w:t>Apple:</w:t>
      </w:r>
    </w:p>
    <w:p w14:paraId="2B29DAD7" w14:textId="77777777" w:rsidR="00816D2A" w:rsidRDefault="002B15AA">
      <w:pPr>
        <w:tabs>
          <w:tab w:val="left" w:pos="640"/>
        </w:tabs>
        <w:rPr>
          <w:rFonts w:ascii="Times New Roman" w:eastAsia="Times New Roman" w:hAnsi="Times New Roman" w:cs="Times New Roman"/>
          <w:b/>
          <w:bCs/>
          <w:kern w:val="0"/>
          <w:sz w:val="24"/>
          <w:szCs w:val="24"/>
          <w:lang w:val="en-GB" w:eastAsia="zh-CN"/>
          <w14:ligatures w14:val="none"/>
        </w:rPr>
      </w:pPr>
      <w:r>
        <w:rPr>
          <w:rFonts w:ascii="Times New Roman" w:eastAsia="Times New Roman" w:hAnsi="Times New Roman" w:cs="Times New Roman"/>
          <w:b/>
          <w:bCs/>
          <w:kern w:val="0"/>
          <w:sz w:val="24"/>
          <w:szCs w:val="24"/>
          <w:lang w:val="en-GB" w:eastAsia="zh-CN"/>
          <w14:ligatures w14:val="none"/>
        </w:rPr>
        <w:t xml:space="preserve">Proposal 6: For model delivery/transfer to UE, </w:t>
      </w:r>
    </w:p>
    <w:p w14:paraId="7FBD3FF8" w14:textId="77777777" w:rsidR="00816D2A" w:rsidRDefault="002B15AA">
      <w:pPr>
        <w:numPr>
          <w:ilvl w:val="0"/>
          <w:numId w:val="77"/>
        </w:numPr>
        <w:tabs>
          <w:tab w:val="left" w:pos="640"/>
        </w:tabs>
        <w:overflowPunct w:val="0"/>
        <w:autoSpaceDE w:val="0"/>
        <w:autoSpaceDN w:val="0"/>
        <w:adjustRightInd w:val="0"/>
        <w:spacing w:before="100" w:beforeAutospacing="1" w:after="180"/>
        <w:textAlignment w:val="baseline"/>
        <w:rPr>
          <w:rFonts w:ascii="Times New Roman" w:eastAsia="Batang" w:hAnsi="Times New Roman" w:cs="Times New Roman"/>
          <w:b/>
          <w:bCs/>
          <w:kern w:val="0"/>
          <w:sz w:val="24"/>
          <w:szCs w:val="24"/>
          <w:lang w:val="en-GB" w:eastAsia="zh-CN"/>
          <w14:ligatures w14:val="none"/>
        </w:rPr>
      </w:pPr>
      <w:r>
        <w:rPr>
          <w:rFonts w:ascii="Times New Roman" w:eastAsia="Batang" w:hAnsi="Times New Roman" w:cs="Times New Roman"/>
          <w:b/>
          <w:bCs/>
          <w:kern w:val="0"/>
          <w:sz w:val="24"/>
          <w:szCs w:val="24"/>
          <w:lang w:val="en-GB" w:eastAsia="zh-CN"/>
          <w14:ligatures w14:val="none"/>
        </w:rPr>
        <w:t xml:space="preserve">Case y, z1, z2 in proprietary format has least impact on device implementation. </w:t>
      </w:r>
    </w:p>
    <w:p w14:paraId="1A4C1371" w14:textId="77777777" w:rsidR="00816D2A" w:rsidRDefault="002B15AA">
      <w:pPr>
        <w:numPr>
          <w:ilvl w:val="0"/>
          <w:numId w:val="77"/>
        </w:numPr>
        <w:tabs>
          <w:tab w:val="left" w:pos="640"/>
        </w:tabs>
        <w:overflowPunct w:val="0"/>
        <w:autoSpaceDE w:val="0"/>
        <w:autoSpaceDN w:val="0"/>
        <w:adjustRightInd w:val="0"/>
        <w:spacing w:before="100" w:beforeAutospacing="1" w:after="180"/>
        <w:textAlignment w:val="baseline"/>
        <w:rPr>
          <w:rFonts w:ascii="Times New Roman" w:eastAsia="Batang" w:hAnsi="Times New Roman" w:cs="Times New Roman"/>
          <w:b/>
          <w:bCs/>
          <w:kern w:val="0"/>
          <w:sz w:val="24"/>
          <w:szCs w:val="24"/>
          <w:lang w:val="en-GB" w:eastAsia="zh-CN"/>
          <w14:ligatures w14:val="none"/>
        </w:rPr>
      </w:pPr>
      <w:r>
        <w:rPr>
          <w:rFonts w:ascii="Times New Roman" w:eastAsia="Batang" w:hAnsi="Times New Roman" w:cs="Times New Roman"/>
          <w:b/>
          <w:bCs/>
          <w:kern w:val="0"/>
          <w:sz w:val="24"/>
          <w:szCs w:val="24"/>
          <w:lang w:val="en-GB" w:eastAsia="zh-CN"/>
          <w14:ligatures w14:val="none"/>
        </w:rPr>
        <w:t xml:space="preserve">Case z3 and z4 in open format with known model structure requires more advanced device implementation. </w:t>
      </w:r>
    </w:p>
    <w:p w14:paraId="7392A3C0" w14:textId="77777777" w:rsidR="00816D2A" w:rsidRDefault="002B15AA">
      <w:pPr>
        <w:numPr>
          <w:ilvl w:val="0"/>
          <w:numId w:val="77"/>
        </w:numPr>
        <w:tabs>
          <w:tab w:val="left" w:pos="640"/>
        </w:tabs>
        <w:overflowPunct w:val="0"/>
        <w:autoSpaceDE w:val="0"/>
        <w:autoSpaceDN w:val="0"/>
        <w:adjustRightInd w:val="0"/>
        <w:spacing w:before="100" w:beforeAutospacing="1" w:after="180"/>
        <w:textAlignment w:val="baseline"/>
        <w:rPr>
          <w:rFonts w:ascii="Times New Roman" w:eastAsia="Batang" w:hAnsi="Times New Roman" w:cs="Times New Roman"/>
          <w:b/>
          <w:bCs/>
          <w:kern w:val="0"/>
          <w:sz w:val="24"/>
          <w:szCs w:val="24"/>
          <w:lang w:val="en-GB" w:eastAsia="zh-CN"/>
          <w14:ligatures w14:val="none"/>
        </w:rPr>
      </w:pPr>
      <w:r>
        <w:rPr>
          <w:rFonts w:ascii="Times New Roman" w:eastAsia="Batang" w:hAnsi="Times New Roman" w:cs="Times New Roman"/>
          <w:b/>
          <w:bCs/>
          <w:kern w:val="0"/>
          <w:sz w:val="24"/>
          <w:szCs w:val="24"/>
          <w:lang w:val="en-GB" w:eastAsia="zh-CN"/>
          <w14:ligatures w14:val="none"/>
        </w:rPr>
        <w:t xml:space="preserve">Case z5 in open format with unknown model structure is the most challenging in terms of device implementation.  </w:t>
      </w:r>
    </w:p>
    <w:p w14:paraId="5BA0E473" w14:textId="77777777" w:rsidR="00816D2A" w:rsidRDefault="00816D2A">
      <w:pPr>
        <w:spacing w:after="180"/>
        <w:rPr>
          <w:rFonts w:ascii="Times New Roman" w:eastAsia="SimSun" w:hAnsi="Times New Roman" w:cs="Times New Roman"/>
          <w:b/>
          <w:bCs/>
          <w:sz w:val="20"/>
          <w:szCs w:val="20"/>
          <w:lang w:val="en-GB" w:eastAsia="zh-CN"/>
        </w:rPr>
      </w:pPr>
    </w:p>
    <w:p w14:paraId="4668F89A" w14:textId="77777777" w:rsidR="00816D2A" w:rsidRDefault="002B15AA">
      <w:pPr>
        <w:spacing w:after="120"/>
        <w:rPr>
          <w:rFonts w:ascii="Times New Roman" w:eastAsia="SimSun" w:hAnsi="Times New Roman" w:cs="Times New Roman"/>
          <w:b/>
          <w:bCs/>
          <w:sz w:val="20"/>
          <w:szCs w:val="20"/>
          <w:lang w:val="en-GB" w:eastAsia="zh-CN"/>
        </w:rPr>
      </w:pPr>
      <w:r>
        <w:rPr>
          <w:b/>
          <w:bCs/>
          <w:color w:val="4472C4" w:themeColor="accent5"/>
          <w:lang w:val="en-GB"/>
        </w:rPr>
        <w:t>Samsung:</w:t>
      </w:r>
    </w:p>
    <w:p w14:paraId="44160A35" w14:textId="77777777" w:rsidR="00816D2A" w:rsidRDefault="002B15AA">
      <w:pPr>
        <w:rPr>
          <w:rFonts w:ascii="Times" w:eastAsia="Batang" w:hAnsi="Times" w:cs="Times New Roman"/>
          <w:b/>
          <w:i/>
          <w:kern w:val="0"/>
          <w:szCs w:val="24"/>
          <w:lang w:val="en-GB"/>
        </w:rPr>
      </w:pPr>
      <w:r>
        <w:rPr>
          <w:rFonts w:ascii="Times" w:eastAsia="Batang" w:hAnsi="Times" w:cs="Times New Roman"/>
          <w:b/>
          <w:i/>
          <w:kern w:val="0"/>
          <w:szCs w:val="24"/>
          <w:lang w:val="en-GB"/>
        </w:rPr>
        <w:t>Proposal #1: Concerning with the feasibility and practicality of AI/ML model transfer, RAN1 should consider aspects such as</w:t>
      </w:r>
    </w:p>
    <w:p w14:paraId="1C925A10" w14:textId="77777777" w:rsidR="00816D2A" w:rsidRDefault="002B15AA">
      <w:pPr>
        <w:ind w:leftChars="175" w:left="925" w:hangingChars="250" w:hanging="540"/>
        <w:rPr>
          <w:rFonts w:ascii="Times" w:eastAsia="Batang" w:hAnsi="Times" w:cs="Times New Roman"/>
          <w:b/>
          <w:i/>
          <w:kern w:val="0"/>
          <w:szCs w:val="24"/>
          <w:lang w:val="en-GB"/>
        </w:rPr>
      </w:pPr>
      <w:r>
        <w:rPr>
          <w:rFonts w:ascii="Times" w:eastAsia="Batang" w:hAnsi="Times" w:cs="Times New Roman"/>
          <w:b/>
          <w:i/>
          <w:kern w:val="0"/>
          <w:szCs w:val="24"/>
          <w:lang w:val="en-GB"/>
        </w:rPr>
        <w:t>-   Interoperability: does a model transferred from one node to another node work in a plug-and-pay manner, i.e., without extensive receiving-node-specific optimization, compiling and testing?</w:t>
      </w:r>
    </w:p>
    <w:p w14:paraId="3595E43E" w14:textId="77777777" w:rsidR="00816D2A" w:rsidRDefault="002B15AA">
      <w:pPr>
        <w:ind w:leftChars="175" w:left="925" w:hangingChars="250" w:hanging="540"/>
        <w:rPr>
          <w:rFonts w:ascii="Times" w:eastAsia="Batang" w:hAnsi="Times" w:cs="Times New Roman"/>
          <w:b/>
          <w:i/>
          <w:kern w:val="0"/>
          <w:szCs w:val="24"/>
          <w:lang w:val="en-GB"/>
        </w:rPr>
      </w:pPr>
      <w:r>
        <w:rPr>
          <w:rFonts w:ascii="Times" w:eastAsia="Batang" w:hAnsi="Times" w:cs="Times New Roman"/>
          <w:b/>
          <w:i/>
          <w:kern w:val="0"/>
          <w:szCs w:val="24"/>
          <w:lang w:val="en-GB"/>
        </w:rPr>
        <w:t xml:space="preserve">-    Proprietary issues: If AI/ML models are considered proprietary assets, model transfer in an open format discloses them. </w:t>
      </w:r>
    </w:p>
    <w:p w14:paraId="5261DC7D" w14:textId="77777777" w:rsidR="00816D2A" w:rsidRDefault="002B15AA">
      <w:pPr>
        <w:ind w:leftChars="175" w:left="925" w:hangingChars="250" w:hanging="540"/>
        <w:rPr>
          <w:rFonts w:ascii="Times" w:eastAsia="Batang" w:hAnsi="Times" w:cs="Times New Roman"/>
          <w:b/>
          <w:i/>
          <w:kern w:val="0"/>
          <w:szCs w:val="24"/>
          <w:lang w:val="en-GB"/>
        </w:rPr>
      </w:pPr>
      <w:r>
        <w:rPr>
          <w:rFonts w:ascii="Times" w:eastAsia="Batang" w:hAnsi="Times" w:cs="Times New Roman"/>
          <w:b/>
          <w:i/>
          <w:kern w:val="0"/>
          <w:szCs w:val="24"/>
          <w:lang w:val="en-GB"/>
        </w:rPr>
        <w:t xml:space="preserve">-   Model transfer format (MTF): does RAN1 need to adopt a common MTF so that a model exchanged between two nodes from different vendors compiles and runs? </w:t>
      </w:r>
    </w:p>
    <w:p w14:paraId="0F548992" w14:textId="77777777" w:rsidR="00816D2A" w:rsidRDefault="002B15AA">
      <w:pPr>
        <w:ind w:leftChars="175" w:left="925" w:hangingChars="250" w:hanging="540"/>
        <w:rPr>
          <w:rFonts w:ascii="Times" w:eastAsia="Batang" w:hAnsi="Times" w:cs="Times New Roman"/>
          <w:b/>
          <w:i/>
          <w:kern w:val="0"/>
          <w:szCs w:val="24"/>
          <w:lang w:val="en-GB"/>
        </w:rPr>
      </w:pPr>
      <w:r>
        <w:rPr>
          <w:rFonts w:ascii="Times" w:eastAsia="Batang" w:hAnsi="Times" w:cs="Times New Roman"/>
          <w:b/>
          <w:i/>
          <w:kern w:val="0"/>
          <w:szCs w:val="24"/>
          <w:lang w:val="en-GB"/>
        </w:rPr>
        <w:t>-   Performance guarantee: If AI/ML model is transferred from one node to the other, which entity guarantees performance, e.g., inference latency?</w:t>
      </w:r>
    </w:p>
    <w:p w14:paraId="392E5791" w14:textId="77777777" w:rsidR="00816D2A" w:rsidRDefault="00816D2A">
      <w:pPr>
        <w:spacing w:after="180"/>
        <w:rPr>
          <w:rFonts w:ascii="Times New Roman" w:eastAsia="SimSun" w:hAnsi="Times New Roman" w:cs="Times New Roman"/>
          <w:b/>
          <w:bCs/>
          <w:sz w:val="20"/>
          <w:szCs w:val="20"/>
          <w:lang w:val="en-GB" w:eastAsia="zh-CN"/>
        </w:rPr>
      </w:pPr>
    </w:p>
    <w:p w14:paraId="41E231FD" w14:textId="77777777" w:rsidR="00816D2A" w:rsidRDefault="002B15AA">
      <w:pPr>
        <w:rPr>
          <w:rFonts w:ascii="Times" w:eastAsia="Batang" w:hAnsi="Times" w:cs="Times New Roman"/>
          <w:b/>
          <w:i/>
          <w:kern w:val="0"/>
          <w:szCs w:val="24"/>
          <w:lang w:val="en-GB"/>
        </w:rPr>
      </w:pPr>
      <w:r>
        <w:rPr>
          <w:rFonts w:ascii="Times" w:eastAsia="Batang" w:hAnsi="Times" w:cs="Times New Roman"/>
          <w:b/>
          <w:i/>
          <w:kern w:val="0"/>
          <w:szCs w:val="24"/>
          <w:lang w:val="en-GB"/>
        </w:rPr>
        <w:t xml:space="preserve">Proposal#2: For model delivery/transfer, RAN1 concludes </w:t>
      </w:r>
    </w:p>
    <w:p w14:paraId="1DA4885C" w14:textId="77777777" w:rsidR="00816D2A" w:rsidRDefault="002B15AA">
      <w:pPr>
        <w:pStyle w:val="ListParagraph"/>
        <w:numPr>
          <w:ilvl w:val="0"/>
          <w:numId w:val="82"/>
        </w:numPr>
        <w:spacing w:line="240" w:lineRule="auto"/>
        <w:jc w:val="both"/>
        <w:rPr>
          <w:rFonts w:ascii="Times" w:hAnsi="Times" w:cs="Times New Roman"/>
          <w:b/>
          <w:i/>
          <w:lang w:val="en-GB"/>
        </w:rPr>
      </w:pPr>
      <w:r>
        <w:rPr>
          <w:rFonts w:ascii="Times" w:hAnsi="Times" w:cs="Times New Roman"/>
          <w:b/>
          <w:i/>
          <w:lang w:val="en-GB"/>
        </w:rPr>
        <w:t xml:space="preserve">Cases z2, z3, z4 and z5, do not allow the UE to receive and run AI/ML models in a ‘plug-and-play’ manner, i.e., without additional steps for UE-specific compilation and optimization.     </w:t>
      </w:r>
    </w:p>
    <w:p w14:paraId="4C0FF5E8" w14:textId="77777777" w:rsidR="00816D2A" w:rsidRDefault="002B15AA">
      <w:pPr>
        <w:pStyle w:val="ListParagraph"/>
        <w:numPr>
          <w:ilvl w:val="0"/>
          <w:numId w:val="82"/>
        </w:numPr>
        <w:spacing w:line="240" w:lineRule="auto"/>
        <w:jc w:val="both"/>
        <w:rPr>
          <w:rFonts w:ascii="Times" w:hAnsi="Times" w:cs="Times New Roman"/>
          <w:b/>
          <w:i/>
          <w:lang w:val="en-GB"/>
        </w:rPr>
      </w:pPr>
      <w:r>
        <w:rPr>
          <w:rFonts w:ascii="Times" w:hAnsi="Times" w:cs="Times New Roman"/>
          <w:b/>
          <w:i/>
          <w:lang w:val="en-GB"/>
        </w:rPr>
        <w:t xml:space="preserve">Specification support for case-z1 is not justified as the same UE vendor would train the model. Hence, proprietary solutions, e.g., case-y, can be used. On the other hand, z1 introduces storage and management burden to the network.    </w:t>
      </w:r>
    </w:p>
    <w:p w14:paraId="1B599FDF" w14:textId="77777777" w:rsidR="00816D2A" w:rsidRDefault="00816D2A">
      <w:pPr>
        <w:spacing w:after="180"/>
        <w:rPr>
          <w:rFonts w:ascii="Times New Roman" w:eastAsia="SimSun" w:hAnsi="Times New Roman" w:cs="Times New Roman"/>
          <w:b/>
          <w:bCs/>
          <w:sz w:val="20"/>
          <w:szCs w:val="20"/>
          <w:lang w:val="en-GB" w:eastAsia="zh-CN"/>
        </w:rPr>
      </w:pPr>
    </w:p>
    <w:p w14:paraId="5856F8A4" w14:textId="77777777" w:rsidR="00816D2A" w:rsidRDefault="002B15AA">
      <w:pPr>
        <w:spacing w:after="120"/>
        <w:rPr>
          <w:rFonts w:ascii="Times New Roman" w:eastAsia="SimSun" w:hAnsi="Times New Roman" w:cs="Times New Roman"/>
          <w:b/>
          <w:bCs/>
          <w:sz w:val="20"/>
          <w:szCs w:val="20"/>
          <w:lang w:val="en-GB" w:eastAsia="zh-CN"/>
        </w:rPr>
      </w:pPr>
      <w:r>
        <w:rPr>
          <w:b/>
          <w:bCs/>
          <w:color w:val="4472C4" w:themeColor="accent5"/>
          <w:lang w:val="en-GB"/>
        </w:rPr>
        <w:t>Qualcomm:</w:t>
      </w:r>
    </w:p>
    <w:p w14:paraId="1B8D821F" w14:textId="77777777" w:rsidR="00816D2A" w:rsidRDefault="002B15AA">
      <w:pPr>
        <w:spacing w:after="120" w:line="360" w:lineRule="auto"/>
        <w:rPr>
          <w:rFonts w:ascii="Calibri" w:eastAsia="Batang" w:hAnsi="Calibri" w:cs="Calibri"/>
          <w:b/>
          <w:bCs/>
          <w:kern w:val="0"/>
          <w:lang w:val="en-GB" w:eastAsia="zh-CN"/>
          <w14:ligatures w14:val="none"/>
        </w:rPr>
      </w:pPr>
      <w:r>
        <w:rPr>
          <w:rFonts w:ascii="Calibri" w:eastAsia="SimSun" w:hAnsi="Calibri" w:cs="Arial"/>
          <w:b/>
          <w:bCs/>
          <w:kern w:val="0"/>
          <w14:ligatures w14:val="none"/>
        </w:rPr>
        <w:t xml:space="preserve">Proposal 12: Capture the following observations into the </w:t>
      </w:r>
      <w:proofErr w:type="gramStart"/>
      <w:r>
        <w:rPr>
          <w:rFonts w:ascii="Calibri" w:eastAsia="SimSun" w:hAnsi="Calibri" w:cs="Arial"/>
          <w:b/>
          <w:bCs/>
          <w:kern w:val="0"/>
          <w14:ligatures w14:val="none"/>
        </w:rPr>
        <w:t>TR</w:t>
      </w:r>
      <w:proofErr w:type="gramEnd"/>
    </w:p>
    <w:p w14:paraId="1EC5B13C" w14:textId="77777777" w:rsidR="00816D2A" w:rsidRDefault="002B15AA">
      <w:pPr>
        <w:numPr>
          <w:ilvl w:val="0"/>
          <w:numId w:val="105"/>
        </w:numPr>
        <w:spacing w:after="120" w:line="360" w:lineRule="auto"/>
        <w:rPr>
          <w:rFonts w:ascii="Calibri" w:eastAsia="Calibri" w:hAnsi="Calibri" w:cs="Arial"/>
          <w:b/>
          <w:bCs/>
          <w:kern w:val="0"/>
          <w:lang w:val="en-GB"/>
          <w14:ligatures w14:val="none"/>
        </w:rPr>
      </w:pPr>
      <w:r>
        <w:rPr>
          <w:rFonts w:ascii="Calibri" w:eastAsia="Calibri" w:hAnsi="Calibri" w:cs="Arial"/>
          <w:b/>
          <w:bCs/>
          <w:kern w:val="0"/>
          <w:lang w:val="en-GB"/>
          <w14:ligatures w14:val="none"/>
        </w:rPr>
        <w:t>For model delivery/transfer to UE, from the device implementation point of view</w:t>
      </w:r>
    </w:p>
    <w:p w14:paraId="212D19B3" w14:textId="77777777" w:rsidR="00816D2A" w:rsidRDefault="002B15AA">
      <w:pPr>
        <w:numPr>
          <w:ilvl w:val="1"/>
          <w:numId w:val="105"/>
        </w:numPr>
        <w:spacing w:after="120" w:line="360" w:lineRule="auto"/>
        <w:rPr>
          <w:rFonts w:ascii="Calibri" w:eastAsia="Calibri" w:hAnsi="Calibri" w:cs="Arial"/>
          <w:b/>
          <w:bCs/>
          <w:kern w:val="0"/>
          <w:lang w:val="en-GB"/>
          <w14:ligatures w14:val="none"/>
        </w:rPr>
      </w:pPr>
      <w:r>
        <w:rPr>
          <w:rFonts w:ascii="Calibri" w:eastAsia="Calibri" w:hAnsi="Calibri" w:cs="Arial"/>
          <w:b/>
          <w:bCs/>
          <w:kern w:val="0"/>
          <w:lang w:val="en-GB"/>
          <w14:ligatures w14:val="none"/>
        </w:rPr>
        <w:t>Model delivery/transfer to UE in a proprietary format (Case y, z1, z2) is feasible from RAN1 perspective.</w:t>
      </w:r>
    </w:p>
    <w:p w14:paraId="5A3FA5C4" w14:textId="77777777" w:rsidR="00816D2A" w:rsidRDefault="002B15AA">
      <w:pPr>
        <w:numPr>
          <w:ilvl w:val="1"/>
          <w:numId w:val="105"/>
        </w:numPr>
        <w:jc w:val="both"/>
        <w:rPr>
          <w:rFonts w:ascii="Calibri" w:eastAsia="Calibri" w:hAnsi="Calibri" w:cs="Arial"/>
          <w:b/>
          <w:bCs/>
          <w:kern w:val="0"/>
          <w14:ligatures w14:val="none"/>
        </w:rPr>
      </w:pPr>
      <w:r>
        <w:rPr>
          <w:rFonts w:ascii="Calibri" w:eastAsia="Calibri" w:hAnsi="Calibri" w:cs="Arial"/>
          <w:b/>
          <w:bCs/>
          <w:kern w:val="0"/>
          <w:lang w:val="en-GB"/>
          <w14:ligatures w14:val="none"/>
        </w:rPr>
        <w:t xml:space="preserve">Parameter update of a known structure on a deployed model via model delivery/transfer in an open format (Case z3, z4) may be beneficial for certain use cases or deployment scenarios, e.g., when it is desired to have shorter model parameter update timescale due to no need for offline compiling with less offline engineering, but it comes with potential </w:t>
      </w:r>
      <w:r>
        <w:rPr>
          <w:rFonts w:ascii="Calibri" w:eastAsia="Calibri" w:hAnsi="Calibri" w:cs="Arial"/>
          <w:b/>
          <w:bCs/>
          <w:kern w:val="0"/>
          <w:lang w:val="en-GB"/>
          <w14:ligatures w14:val="none"/>
        </w:rPr>
        <w:lastRenderedPageBreak/>
        <w:t xml:space="preserve">requirements/challenges, e.g., advanced device implementation, lack of device-specific optimization/testing </w:t>
      </w:r>
      <w:r>
        <w:rPr>
          <w:rFonts w:ascii="Calibri" w:eastAsia="Calibri" w:hAnsi="Calibri" w:cs="Arial" w:hint="eastAsia"/>
          <w:b/>
          <w:bCs/>
          <w:kern w:val="0"/>
          <w:lang w:eastAsia="zh-CN"/>
          <w14:ligatures w14:val="none"/>
        </w:rPr>
        <w:t>compared to model delivery via proprietary format</w:t>
      </w:r>
      <w:r>
        <w:rPr>
          <w:rFonts w:ascii="Calibri" w:eastAsia="Calibri" w:hAnsi="Calibri" w:cs="Arial"/>
          <w:b/>
          <w:bCs/>
          <w:kern w:val="0"/>
          <w:lang w:val="en-GB"/>
          <w14:ligatures w14:val="none"/>
        </w:rPr>
        <w:t>.</w:t>
      </w:r>
    </w:p>
    <w:p w14:paraId="56C743D1" w14:textId="77777777" w:rsidR="00816D2A" w:rsidRDefault="00816D2A">
      <w:pPr>
        <w:ind w:left="1440"/>
        <w:jc w:val="both"/>
        <w:rPr>
          <w:rFonts w:ascii="Calibri" w:eastAsia="Calibri" w:hAnsi="Calibri" w:cs="Arial"/>
          <w:b/>
          <w:bCs/>
          <w:kern w:val="0"/>
          <w14:ligatures w14:val="none"/>
        </w:rPr>
      </w:pPr>
    </w:p>
    <w:p w14:paraId="35818D2E" w14:textId="77777777" w:rsidR="00816D2A" w:rsidRDefault="002B15AA">
      <w:pPr>
        <w:rPr>
          <w:rFonts w:ascii="Calibri" w:eastAsia="SimSun" w:hAnsi="Calibri" w:cs="Arial"/>
          <w:b/>
          <w:bCs/>
          <w:kern w:val="0"/>
          <w14:ligatures w14:val="none"/>
        </w:rPr>
      </w:pPr>
      <w:r>
        <w:rPr>
          <w:rFonts w:ascii="Calibri" w:eastAsia="SimSun" w:hAnsi="Calibri" w:cs="Arial"/>
          <w:b/>
          <w:bCs/>
          <w:kern w:val="0"/>
          <w14:ligatures w14:val="none"/>
        </w:rPr>
        <w:t>Proposal 13: At least include model delivery/transfer Cases y, z1, and z2 into Rel-19 normative work from RAN1 point of view. Other model delivery/transfer Cases can be further discussed and studied in future specifications.</w:t>
      </w:r>
    </w:p>
    <w:p w14:paraId="4611F8E6" w14:textId="77777777" w:rsidR="00816D2A" w:rsidRDefault="00816D2A">
      <w:pPr>
        <w:spacing w:after="180"/>
        <w:rPr>
          <w:rFonts w:ascii="Times New Roman" w:eastAsia="SimSun" w:hAnsi="Times New Roman" w:cs="Times New Roman"/>
          <w:b/>
          <w:bCs/>
          <w:sz w:val="20"/>
          <w:szCs w:val="20"/>
          <w:lang w:val="en-GB" w:eastAsia="zh-CN"/>
        </w:rPr>
      </w:pPr>
    </w:p>
    <w:p w14:paraId="3A866B91" w14:textId="77777777" w:rsidR="00816D2A" w:rsidRDefault="002B15AA">
      <w:pPr>
        <w:spacing w:after="120"/>
        <w:rPr>
          <w:b/>
          <w:bCs/>
          <w:color w:val="4472C4" w:themeColor="accent5"/>
          <w:lang w:val="en-GB"/>
        </w:rPr>
      </w:pPr>
      <w:r>
        <w:rPr>
          <w:b/>
          <w:bCs/>
          <w:color w:val="4472C4" w:themeColor="accent5"/>
          <w:lang w:val="en-GB"/>
        </w:rPr>
        <w:t>AT&amp;T:</w:t>
      </w:r>
    </w:p>
    <w:p w14:paraId="51D9759D" w14:textId="77777777" w:rsidR="00816D2A" w:rsidRDefault="002B15AA">
      <w:pPr>
        <w:spacing w:before="60" w:after="120" w:line="288" w:lineRule="auto"/>
        <w:jc w:val="both"/>
        <w:rPr>
          <w:rFonts w:ascii="Calibri" w:eastAsia="Calibri" w:hAnsi="Calibri" w:cs="Calibri"/>
          <w:b/>
          <w:bCs/>
          <w:kern w:val="0"/>
          <w:sz w:val="20"/>
          <w:szCs w:val="20"/>
          <w14:ligatures w14:val="none"/>
        </w:rPr>
      </w:pPr>
      <w:r>
        <w:rPr>
          <w:rFonts w:ascii="Calibri" w:eastAsia="Calibri" w:hAnsi="Calibri" w:cs="Calibri"/>
          <w:b/>
          <w:bCs/>
          <w:kern w:val="0"/>
          <w:sz w:val="20"/>
          <w:szCs w:val="20"/>
          <w14:ligatures w14:val="none"/>
        </w:rPr>
        <w:t>Proposal 12: Model transfer/delivery is supported for both UE-sided models and UE-part of two-sided models in Rel-18. Which aspects of model transfer/delivery are supported should be discussed on per sub-use-case basis.</w:t>
      </w:r>
    </w:p>
    <w:p w14:paraId="1E81DD02" w14:textId="77777777" w:rsidR="00816D2A" w:rsidRDefault="002B15AA">
      <w:pPr>
        <w:spacing w:before="60" w:after="120" w:line="288" w:lineRule="auto"/>
        <w:jc w:val="both"/>
        <w:rPr>
          <w:rFonts w:ascii="Calibri" w:eastAsia="Calibri" w:hAnsi="Calibri" w:cs="Calibri"/>
          <w:b/>
          <w:bCs/>
          <w:kern w:val="0"/>
          <w:sz w:val="20"/>
          <w:szCs w:val="20"/>
          <w14:ligatures w14:val="none"/>
        </w:rPr>
      </w:pPr>
      <w:r>
        <w:rPr>
          <w:rFonts w:ascii="Calibri" w:eastAsia="Calibri" w:hAnsi="Calibri" w:cs="Calibri"/>
          <w:b/>
          <w:bCs/>
          <w:kern w:val="0"/>
          <w:sz w:val="20"/>
          <w:szCs w:val="20"/>
          <w14:ligatures w14:val="none"/>
        </w:rPr>
        <w:t>Proposal 13: For model delivery/transfer to UE, from the device implementation point of view</w:t>
      </w:r>
    </w:p>
    <w:p w14:paraId="77084873" w14:textId="77777777" w:rsidR="00816D2A" w:rsidRDefault="002B15AA">
      <w:pPr>
        <w:numPr>
          <w:ilvl w:val="0"/>
          <w:numId w:val="123"/>
        </w:numPr>
        <w:spacing w:before="60" w:after="120" w:line="288" w:lineRule="auto"/>
        <w:contextualSpacing/>
        <w:jc w:val="both"/>
        <w:rPr>
          <w:rFonts w:ascii="Calibri" w:eastAsia="Calibri" w:hAnsi="Calibri" w:cs="Calibri"/>
          <w:b/>
          <w:bCs/>
          <w:kern w:val="0"/>
          <w:sz w:val="20"/>
          <w:szCs w:val="20"/>
          <w14:ligatures w14:val="none"/>
        </w:rPr>
      </w:pPr>
      <w:r>
        <w:rPr>
          <w:rFonts w:ascii="Calibri" w:eastAsia="Calibri" w:hAnsi="Calibri" w:cs="Calibri"/>
          <w:b/>
          <w:bCs/>
          <w:kern w:val="0"/>
          <w:sz w:val="20"/>
          <w:szCs w:val="20"/>
          <w14:ligatures w14:val="none"/>
        </w:rPr>
        <w:t>Model delivery/transfer to UE in a proprietary format (Case y, z1, z2) is feasible from the device implementation point of view from RAN1 perspective.</w:t>
      </w:r>
    </w:p>
    <w:p w14:paraId="13D062DC" w14:textId="77777777" w:rsidR="00816D2A" w:rsidRDefault="002B15AA">
      <w:pPr>
        <w:numPr>
          <w:ilvl w:val="0"/>
          <w:numId w:val="123"/>
        </w:numPr>
        <w:spacing w:before="60" w:after="120" w:line="288" w:lineRule="auto"/>
        <w:contextualSpacing/>
        <w:jc w:val="both"/>
        <w:rPr>
          <w:rFonts w:ascii="Calibri" w:eastAsia="Calibri" w:hAnsi="Calibri" w:cs="Calibri"/>
          <w:b/>
          <w:bCs/>
          <w:kern w:val="0"/>
          <w:sz w:val="20"/>
          <w:szCs w:val="20"/>
          <w14:ligatures w14:val="none"/>
        </w:rPr>
      </w:pPr>
      <w:r>
        <w:rPr>
          <w:rFonts w:ascii="Calibri" w:eastAsia="Calibri" w:hAnsi="Calibri" w:cs="Calibri"/>
          <w:b/>
          <w:bCs/>
          <w:kern w:val="0"/>
          <w:sz w:val="20"/>
          <w:szCs w:val="20"/>
          <w14:ligatures w14:val="none"/>
        </w:rPr>
        <w:t>Parameter update of a known structure on a deployed model via model delivery/transfer in an open format (Case z3, z4) may be beneficial for certain use cases or deployment scenarios, e.g., when it is desired to have shorter model parameter update timescale due to no need for offline compiling with less offline engineering, but it comes with potential requirements/challenges, e.g., advanced device implementation, lack of device-specific optimization/testing compared to model delivery via proprietary format.</w:t>
      </w:r>
    </w:p>
    <w:p w14:paraId="3C6D47CC" w14:textId="77777777" w:rsidR="00816D2A" w:rsidRDefault="00816D2A">
      <w:pPr>
        <w:spacing w:after="180"/>
        <w:rPr>
          <w:rFonts w:ascii="Times New Roman" w:eastAsia="SimSun" w:hAnsi="Times New Roman" w:cs="Times New Roman"/>
          <w:b/>
          <w:bCs/>
          <w:sz w:val="20"/>
          <w:szCs w:val="20"/>
          <w:lang w:val="en-GB" w:eastAsia="zh-CN"/>
        </w:rPr>
      </w:pPr>
    </w:p>
    <w:p w14:paraId="47682797" w14:textId="77777777" w:rsidR="00816D2A" w:rsidRDefault="002B15AA">
      <w:pPr>
        <w:spacing w:after="120"/>
        <w:rPr>
          <w:b/>
          <w:bCs/>
          <w:color w:val="4472C4" w:themeColor="accent5"/>
          <w:lang w:val="en-GB"/>
        </w:rPr>
      </w:pPr>
      <w:proofErr w:type="spellStart"/>
      <w:r>
        <w:rPr>
          <w:b/>
          <w:bCs/>
          <w:color w:val="4472C4" w:themeColor="accent5"/>
          <w:lang w:val="en-GB"/>
        </w:rPr>
        <w:t>Baicells</w:t>
      </w:r>
      <w:proofErr w:type="spellEnd"/>
      <w:r>
        <w:rPr>
          <w:b/>
          <w:bCs/>
          <w:color w:val="4472C4" w:themeColor="accent5"/>
          <w:lang w:val="en-GB"/>
        </w:rPr>
        <w:t>:</w:t>
      </w:r>
    </w:p>
    <w:p w14:paraId="01C39477" w14:textId="77777777" w:rsidR="00816D2A" w:rsidRDefault="002B15AA">
      <w:pPr>
        <w:spacing w:after="180"/>
        <w:rPr>
          <w:rFonts w:ascii="Times New Roman" w:eastAsia="SimSun" w:hAnsi="Times New Roman" w:cs="Times New Roman"/>
          <w:b/>
          <w:bCs/>
          <w:sz w:val="20"/>
          <w:szCs w:val="20"/>
          <w:lang w:val="en-GB" w:eastAsia="zh-CN"/>
        </w:rPr>
      </w:pPr>
      <w:r>
        <w:rPr>
          <w:rFonts w:ascii="Times New Roman" w:eastAsia="SimSun" w:hAnsi="Times New Roman" w:cs="Times New Roman"/>
          <w:b/>
          <w:bCs/>
          <w:sz w:val="20"/>
          <w:szCs w:val="20"/>
          <w:lang w:val="en-GB" w:eastAsia="zh-CN"/>
        </w:rPr>
        <w:t>Proposal 7:</w:t>
      </w:r>
      <w:r>
        <w:rPr>
          <w:rFonts w:ascii="Times New Roman" w:eastAsia="SimSun" w:hAnsi="Times New Roman" w:cs="Times New Roman"/>
          <w:b/>
          <w:bCs/>
          <w:sz w:val="20"/>
          <w:szCs w:val="20"/>
          <w:lang w:val="en-GB" w:eastAsia="zh-CN"/>
        </w:rPr>
        <w:tab/>
        <w:t>UE hardware/software information can be informed to NW before model transfer, which may facilitate NW-side validation whether a model can be deployed at UE. NW may acquire UE hardware/software information via UE or a third party (</w:t>
      </w:r>
      <w:proofErr w:type="gramStart"/>
      <w:r>
        <w:rPr>
          <w:rFonts w:ascii="Times New Roman" w:eastAsia="SimSun" w:hAnsi="Times New Roman" w:cs="Times New Roman"/>
          <w:b/>
          <w:bCs/>
          <w:sz w:val="20"/>
          <w:szCs w:val="20"/>
          <w:lang w:val="en-GB" w:eastAsia="zh-CN"/>
        </w:rPr>
        <w:t>e.g.</w:t>
      </w:r>
      <w:proofErr w:type="gramEnd"/>
      <w:r>
        <w:rPr>
          <w:rFonts w:ascii="Times New Roman" w:eastAsia="SimSun" w:hAnsi="Times New Roman" w:cs="Times New Roman"/>
          <w:b/>
          <w:bCs/>
          <w:sz w:val="20"/>
          <w:szCs w:val="20"/>
          <w:lang w:val="en-GB" w:eastAsia="zh-CN"/>
        </w:rPr>
        <w:t xml:space="preserve"> UE or chipset vendor).</w:t>
      </w:r>
    </w:p>
    <w:p w14:paraId="47234D15" w14:textId="77777777" w:rsidR="00816D2A" w:rsidRDefault="00816D2A">
      <w:pPr>
        <w:spacing w:after="180"/>
        <w:rPr>
          <w:rFonts w:ascii="Times New Roman" w:eastAsia="SimSun" w:hAnsi="Times New Roman" w:cs="Times New Roman"/>
          <w:b/>
          <w:bCs/>
          <w:sz w:val="20"/>
          <w:szCs w:val="20"/>
          <w:lang w:val="en-GB" w:eastAsia="zh-CN"/>
        </w:rPr>
      </w:pPr>
    </w:p>
    <w:p w14:paraId="3050ECC8" w14:textId="77777777" w:rsidR="00816D2A" w:rsidRDefault="002B15AA">
      <w:pPr>
        <w:pStyle w:val="Heading5"/>
        <w:ind w:left="1008" w:hanging="1008"/>
      </w:pPr>
      <w:r>
        <w:t>Issue 10-8: Model delivery and transfer discussion (continued from 9-5)</w:t>
      </w:r>
    </w:p>
    <w:p w14:paraId="2B989072" w14:textId="77777777" w:rsidR="00816D2A" w:rsidRDefault="002B15AA">
      <w:pPr>
        <w:rPr>
          <w:lang w:val="en-GB"/>
        </w:rPr>
      </w:pPr>
      <w:r>
        <w:rPr>
          <w:lang w:val="en-GB"/>
        </w:rPr>
        <w:t>The group has agreed on the following Observations in the previous meetings and captured into the TR. This Issue is to further capture observations on model delivery/transfer into the TR.</w:t>
      </w:r>
    </w:p>
    <w:tbl>
      <w:tblPr>
        <w:tblStyle w:val="TableGrid"/>
        <w:tblW w:w="0" w:type="auto"/>
        <w:tblLook w:val="04A0" w:firstRow="1" w:lastRow="0" w:firstColumn="1" w:lastColumn="0" w:noHBand="0" w:noVBand="1"/>
      </w:tblPr>
      <w:tblGrid>
        <w:gridCol w:w="9962"/>
      </w:tblGrid>
      <w:tr w:rsidR="00816D2A" w14:paraId="6D175415" w14:textId="77777777">
        <w:tc>
          <w:tcPr>
            <w:tcW w:w="9962" w:type="dxa"/>
          </w:tcPr>
          <w:p w14:paraId="16EA2C73" w14:textId="77777777" w:rsidR="00816D2A" w:rsidRDefault="002B15AA">
            <w:pPr>
              <w:rPr>
                <w:rFonts w:eastAsia="DengXian"/>
                <w:lang w:eastAsia="zh-CN"/>
              </w:rPr>
            </w:pPr>
            <w:r>
              <w:rPr>
                <w:rFonts w:eastAsia="DengXian"/>
                <w:lang w:eastAsia="zh-CN"/>
              </w:rPr>
              <w:t>Observation</w:t>
            </w:r>
          </w:p>
          <w:p w14:paraId="30B7F2BF" w14:textId="77777777" w:rsidR="00816D2A" w:rsidRDefault="002B15AA">
            <w:pPr>
              <w:pStyle w:val="ListParagraph"/>
              <w:numPr>
                <w:ilvl w:val="0"/>
                <w:numId w:val="105"/>
              </w:numPr>
              <w:rPr>
                <w:rFonts w:ascii="Calibri" w:hAnsi="Calibri" w:cs="Calibri"/>
                <w:lang w:eastAsia="zh-CN"/>
              </w:rPr>
            </w:pPr>
            <w:r>
              <w:rPr>
                <w:rFonts w:ascii="Calibri" w:hAnsi="Calibri" w:cs="Calibri"/>
                <w:lang w:eastAsia="zh-CN"/>
              </w:rPr>
              <w:t>Scenario/configuration specific (including site-specific configuration/channel conditions) models may provide performance benefits in some studied use cases (i.e., when a single model cannot generalize well to multiple scenarios/configurations/sites).</w:t>
            </w:r>
          </w:p>
          <w:p w14:paraId="1BE8615B" w14:textId="77777777" w:rsidR="00816D2A" w:rsidRDefault="002B15AA">
            <w:pPr>
              <w:pStyle w:val="ListParagraph"/>
              <w:numPr>
                <w:ilvl w:val="1"/>
                <w:numId w:val="105"/>
              </w:numPr>
              <w:rPr>
                <w:rFonts w:ascii="Calibri" w:hAnsi="Calibri" w:cs="Calibri"/>
                <w:lang w:eastAsia="zh-CN"/>
              </w:rPr>
            </w:pPr>
            <w:r>
              <w:rPr>
                <w:rFonts w:ascii="Calibri" w:hAnsi="Calibri" w:cs="Calibri"/>
                <w:lang w:eastAsia="zh-CN"/>
              </w:rPr>
              <w:t>At least, when UE has limitation to store all related models, model delivery/transfer, if feasible, to UE may be beneficial, at the cost of overhead/latency associated with model delivery/transfer.</w:t>
            </w:r>
          </w:p>
          <w:p w14:paraId="3CEB9CFA" w14:textId="77777777" w:rsidR="00816D2A" w:rsidRDefault="002B15AA">
            <w:pPr>
              <w:pStyle w:val="ListParagraph"/>
              <w:numPr>
                <w:ilvl w:val="1"/>
                <w:numId w:val="105"/>
              </w:numPr>
              <w:rPr>
                <w:rFonts w:ascii="Calibri" w:hAnsi="Calibri" w:cs="Calibri"/>
                <w:lang w:eastAsia="zh-CN"/>
              </w:rPr>
            </w:pPr>
            <w:r>
              <w:rPr>
                <w:rFonts w:ascii="Calibri" w:hAnsi="Calibri" w:cs="Calibri"/>
                <w:lang w:eastAsia="zh-CN"/>
              </w:rPr>
              <w:t xml:space="preserve">Note: On-device </w:t>
            </w:r>
            <w:r>
              <w:rPr>
                <w:rFonts w:ascii="Calibri" w:eastAsia="Calibri" w:hAnsi="Calibri" w:cs="Calibri"/>
                <w:lang w:eastAsia="ko-KR"/>
              </w:rPr>
              <w:t>Finetuning/retraining, if feasible, of a single model may be an alternative to model delivery/transfer.</w:t>
            </w:r>
          </w:p>
          <w:p w14:paraId="35F1F026" w14:textId="77777777" w:rsidR="00816D2A" w:rsidRDefault="002B15AA">
            <w:pPr>
              <w:pStyle w:val="ListParagraph"/>
              <w:numPr>
                <w:ilvl w:val="1"/>
                <w:numId w:val="105"/>
              </w:numPr>
              <w:rPr>
                <w:rFonts w:ascii="Calibri" w:hAnsi="Calibri" w:cs="Calibri"/>
                <w:lang w:eastAsia="zh-CN"/>
              </w:rPr>
            </w:pPr>
            <w:r>
              <w:rPr>
                <w:rFonts w:ascii="Calibri" w:hAnsi="Calibri" w:cs="Calibri"/>
                <w:lang w:eastAsia="zh-CN"/>
              </w:rPr>
              <w:t xml:space="preserve">Note: a single model may generalize well in some studied use cases. </w:t>
            </w:r>
          </w:p>
          <w:p w14:paraId="1D96A6AB" w14:textId="77777777" w:rsidR="00816D2A" w:rsidRDefault="002B15AA">
            <w:pPr>
              <w:pStyle w:val="ListParagraph"/>
              <w:numPr>
                <w:ilvl w:val="1"/>
                <w:numId w:val="105"/>
              </w:numPr>
              <w:rPr>
                <w:lang w:eastAsia="ko-KR"/>
              </w:rPr>
            </w:pPr>
            <w:r>
              <w:rPr>
                <w:rFonts w:ascii="Calibri" w:eastAsia="DengXian" w:hAnsi="Calibri" w:cs="Calibri"/>
                <w:lang w:eastAsia="zh-CN"/>
              </w:rPr>
              <w:lastRenderedPageBreak/>
              <w:t xml:space="preserve">Note: </w:t>
            </w:r>
            <w:r>
              <w:rPr>
                <w:rFonts w:ascii="Calibri" w:eastAsia="DengXian" w:hAnsi="Calibri" w:cs="Calibri" w:hint="eastAsia"/>
                <w:lang w:eastAsia="zh-CN"/>
              </w:rPr>
              <w:t>M</w:t>
            </w:r>
            <w:r>
              <w:rPr>
                <w:rFonts w:ascii="Calibri" w:eastAsia="DengXian" w:hAnsi="Calibri" w:cs="Calibri"/>
                <w:lang w:eastAsia="zh-CN"/>
              </w:rPr>
              <w:t>odel transfer/delivery to UE may also face challenges, e.g., proprietary issues /burdens in some scenarios</w:t>
            </w:r>
          </w:p>
          <w:p w14:paraId="37849ED3" w14:textId="77777777" w:rsidR="00816D2A" w:rsidRDefault="002B15AA">
            <w:pPr>
              <w:rPr>
                <w:rFonts w:ascii="DengXian" w:eastAsia="DengXian" w:hAnsi="DengXian"/>
                <w:b/>
                <w:bCs/>
                <w:lang w:eastAsia="zh-CN"/>
              </w:rPr>
            </w:pPr>
            <w:r>
              <w:rPr>
                <w:rFonts w:ascii="DengXian" w:eastAsia="DengXian" w:hAnsi="DengXian"/>
                <w:b/>
                <w:bCs/>
                <w:lang w:eastAsia="zh-CN"/>
              </w:rPr>
              <w:t>Observation</w:t>
            </w:r>
          </w:p>
          <w:p w14:paraId="75CDE109" w14:textId="77777777" w:rsidR="00816D2A" w:rsidRDefault="002B15AA">
            <w:pPr>
              <w:numPr>
                <w:ilvl w:val="0"/>
                <w:numId w:val="105"/>
              </w:numPr>
              <w:spacing w:after="160" w:line="360" w:lineRule="auto"/>
              <w:rPr>
                <w:rFonts w:ascii="Calibri" w:eastAsia="Calibri" w:hAnsi="Calibri" w:cs="Calibri"/>
                <w:lang w:eastAsia="ko-KR"/>
              </w:rPr>
            </w:pPr>
            <w:r>
              <w:rPr>
                <w:rFonts w:ascii="Calibri" w:eastAsia="Calibri" w:hAnsi="Calibri" w:cs="Calibri"/>
                <w:lang w:eastAsia="ko-KR"/>
              </w:rPr>
              <w:t>Model transfer/delivery of an unknown structure at UE has more challenges related to feasibility (</w:t>
            </w:r>
            <w:proofErr w:type="gramStart"/>
            <w:r>
              <w:rPr>
                <w:rFonts w:ascii="Calibri" w:eastAsia="Calibri" w:hAnsi="Calibri" w:cs="Calibri"/>
                <w:lang w:eastAsia="ko-KR"/>
              </w:rPr>
              <w:t>e.g.</w:t>
            </w:r>
            <w:proofErr w:type="gramEnd"/>
            <w:r>
              <w:rPr>
                <w:rFonts w:ascii="Calibri" w:eastAsia="Calibri" w:hAnsi="Calibri" w:cs="Calibri"/>
                <w:lang w:eastAsia="ko-KR"/>
              </w:rPr>
              <w:t xml:space="preserve"> UE implementation feasibility) compared to delivery/transfer of a known structure at UE.</w:t>
            </w:r>
          </w:p>
          <w:p w14:paraId="763F150C" w14:textId="77777777" w:rsidR="00816D2A" w:rsidRDefault="00816D2A">
            <w:pPr>
              <w:rPr>
                <w:lang w:eastAsia="ko-KR"/>
              </w:rPr>
            </w:pPr>
          </w:p>
        </w:tc>
      </w:tr>
    </w:tbl>
    <w:p w14:paraId="3301AB08" w14:textId="77777777" w:rsidR="00816D2A" w:rsidRDefault="00816D2A">
      <w:pPr>
        <w:rPr>
          <w:lang w:val="en-GB"/>
        </w:rPr>
      </w:pPr>
    </w:p>
    <w:p w14:paraId="620B200E" w14:textId="77777777" w:rsidR="00816D2A" w:rsidRDefault="002B15AA">
      <w:pPr>
        <w:pStyle w:val="Heading6"/>
        <w:keepLines w:val="0"/>
        <w:adjustRightInd/>
        <w:spacing w:line="360" w:lineRule="auto"/>
        <w:ind w:left="1152" w:hanging="1152"/>
        <w:textAlignment w:val="auto"/>
        <w:rPr>
          <w:rFonts w:eastAsia="Times New Roman" w:cs="Arial"/>
          <w:bCs/>
          <w:iCs/>
          <w:sz w:val="22"/>
          <w:lang w:val="en-US" w:eastAsia="zh-CN"/>
        </w:rPr>
      </w:pPr>
      <w:r>
        <w:rPr>
          <w:rFonts w:eastAsia="Times New Roman" w:cs="Arial"/>
          <w:bCs/>
          <w:iCs/>
          <w:sz w:val="22"/>
          <w:lang w:val="en-US" w:eastAsia="zh-CN"/>
        </w:rPr>
        <w:t>Proposed Observation 10-8a:</w:t>
      </w:r>
    </w:p>
    <w:p w14:paraId="5FD9A43B" w14:textId="77777777" w:rsidR="00816D2A" w:rsidRDefault="002B15AA">
      <w:pPr>
        <w:pStyle w:val="ListParagraph"/>
        <w:numPr>
          <w:ilvl w:val="0"/>
          <w:numId w:val="105"/>
        </w:numPr>
        <w:rPr>
          <w:lang w:val="en-GB"/>
        </w:rPr>
      </w:pPr>
      <w:r>
        <w:rPr>
          <w:lang w:val="en-GB"/>
        </w:rPr>
        <w:t>For model delivery/transfer to UE, from the device implementation point of view</w:t>
      </w:r>
    </w:p>
    <w:p w14:paraId="3B7E61E5" w14:textId="77777777" w:rsidR="00816D2A" w:rsidRDefault="002B15AA">
      <w:pPr>
        <w:pStyle w:val="ListParagraph"/>
        <w:numPr>
          <w:ilvl w:val="1"/>
          <w:numId w:val="105"/>
        </w:numPr>
        <w:rPr>
          <w:lang w:val="en-GB"/>
        </w:rPr>
      </w:pPr>
      <w:r>
        <w:rPr>
          <w:lang w:val="en-GB"/>
        </w:rPr>
        <w:t>Model delivery/transfer to UE in a proprietary format (Case y, z1, z2) is feasible from RAN1 perspective.</w:t>
      </w:r>
    </w:p>
    <w:p w14:paraId="7A7E6EB2" w14:textId="77777777" w:rsidR="00816D2A" w:rsidRDefault="002B15AA">
      <w:pPr>
        <w:pStyle w:val="ListParagraph"/>
        <w:numPr>
          <w:ilvl w:val="1"/>
          <w:numId w:val="105"/>
        </w:numPr>
        <w:rPr>
          <w:lang w:val="en-GB"/>
        </w:rPr>
      </w:pPr>
      <w:r>
        <w:rPr>
          <w:lang w:val="en-GB"/>
        </w:rPr>
        <w:t xml:space="preserve">Parameter update of a known structure on a deployed model via model delivery/transfer in an open format (Case z3, z4) may be beneficial for certain use cases or deployment scenarios, e.g., when it is desired to have shorter model parameter update timescale due to no need for offline compiling with less offline engineering, but it comes with potential requirements/challenges, e.g., advanced device implementation, lack of device-specific optimization/testing </w:t>
      </w:r>
      <w:r>
        <w:rPr>
          <w:rFonts w:hint="eastAsia"/>
          <w:lang w:eastAsia="zh-CN"/>
        </w:rPr>
        <w:t>compared to model delivery via proprietary format</w:t>
      </w:r>
      <w:r>
        <w:rPr>
          <w:lang w:val="en-GB"/>
        </w:rPr>
        <w:t>.</w:t>
      </w:r>
    </w:p>
    <w:p w14:paraId="5F69A111" w14:textId="77777777" w:rsidR="00816D2A" w:rsidRDefault="002B15AA">
      <w:pPr>
        <w:pStyle w:val="ListParagraph"/>
        <w:numPr>
          <w:ilvl w:val="1"/>
          <w:numId w:val="105"/>
        </w:numPr>
        <w:rPr>
          <w:color w:val="808080" w:themeColor="background1" w:themeShade="80"/>
          <w:lang w:val="en-GB"/>
        </w:rPr>
      </w:pPr>
      <w:r>
        <w:rPr>
          <w:color w:val="808080" w:themeColor="background1" w:themeShade="80"/>
          <w:lang w:val="en-GB"/>
        </w:rPr>
        <w:t xml:space="preserve">[already agreed] </w:t>
      </w:r>
      <w:r>
        <w:rPr>
          <w:rFonts w:ascii="Calibri" w:eastAsia="Calibri" w:hAnsi="Calibri" w:cs="Calibri"/>
          <w:color w:val="808080" w:themeColor="background1" w:themeShade="80"/>
        </w:rPr>
        <w:t>Model transfer/delivery of an unknown structure at UE (Case z5) has more challenges related to feasibility (</w:t>
      </w:r>
      <w:proofErr w:type="gramStart"/>
      <w:r>
        <w:rPr>
          <w:rFonts w:ascii="Calibri" w:eastAsia="Calibri" w:hAnsi="Calibri" w:cs="Calibri"/>
          <w:color w:val="808080" w:themeColor="background1" w:themeShade="80"/>
        </w:rPr>
        <w:t>e.g.</w:t>
      </w:r>
      <w:proofErr w:type="gramEnd"/>
      <w:r>
        <w:rPr>
          <w:rFonts w:ascii="Calibri" w:eastAsia="Calibri" w:hAnsi="Calibri" w:cs="Calibri"/>
          <w:color w:val="808080" w:themeColor="background1" w:themeShade="80"/>
        </w:rPr>
        <w:t xml:space="preserve"> UE implementation feasibility) compared to delivery/transfer of a known structure at UE.</w:t>
      </w:r>
    </w:p>
    <w:p w14:paraId="7254F37F" w14:textId="77777777" w:rsidR="00816D2A" w:rsidRDefault="002B15AA">
      <w:pPr>
        <w:pStyle w:val="ListParagraph"/>
        <w:numPr>
          <w:ilvl w:val="0"/>
          <w:numId w:val="105"/>
        </w:numPr>
        <w:rPr>
          <w:lang w:val="en-GB"/>
        </w:rPr>
      </w:pPr>
      <w:r>
        <w:rPr>
          <w:lang w:val="en-GB"/>
        </w:rPr>
        <w:t>For model delivery/transfer to UE, other considerations include</w:t>
      </w:r>
    </w:p>
    <w:p w14:paraId="400E45AC" w14:textId="77777777" w:rsidR="00816D2A" w:rsidRDefault="002B15AA">
      <w:pPr>
        <w:pStyle w:val="ListParagraph"/>
        <w:numPr>
          <w:ilvl w:val="1"/>
          <w:numId w:val="105"/>
        </w:numPr>
        <w:rPr>
          <w:lang w:val="en-GB"/>
        </w:rPr>
      </w:pPr>
      <w:r>
        <w:rPr>
          <w:lang w:val="en-GB"/>
        </w:rPr>
        <w:t>Degree of inter-vendor co-engineering for dataset access, training, and/or model compiling/quantization/testing, such as for setting up automated environment or going through offline collaboration.</w:t>
      </w:r>
    </w:p>
    <w:p w14:paraId="7E93BF1B" w14:textId="77777777" w:rsidR="00816D2A" w:rsidRDefault="002B15AA">
      <w:pPr>
        <w:pStyle w:val="ListParagraph"/>
        <w:numPr>
          <w:ilvl w:val="1"/>
          <w:numId w:val="105"/>
        </w:numPr>
        <w:rPr>
          <w:lang w:val="en-GB"/>
        </w:rPr>
      </w:pPr>
      <w:r>
        <w:rPr>
          <w:lang w:val="en-GB"/>
        </w:rPr>
        <w:t>Preservation of proprietary design during model training and storage.</w:t>
      </w:r>
    </w:p>
    <w:p w14:paraId="05177708" w14:textId="77777777" w:rsidR="00816D2A" w:rsidRDefault="002B15AA">
      <w:pPr>
        <w:pStyle w:val="ListParagraph"/>
        <w:numPr>
          <w:ilvl w:val="1"/>
          <w:numId w:val="105"/>
        </w:numPr>
        <w:rPr>
          <w:lang w:val="en-GB"/>
        </w:rPr>
      </w:pPr>
      <w:r>
        <w:rPr>
          <w:lang w:val="en-GB"/>
        </w:rPr>
        <w:t>Overhead and complexity of model maintenance and storage</w:t>
      </w:r>
    </w:p>
    <w:p w14:paraId="703E2A12" w14:textId="77777777" w:rsidR="00816D2A" w:rsidRDefault="002B15AA">
      <w:pPr>
        <w:pStyle w:val="ListParagraph"/>
        <w:numPr>
          <w:ilvl w:val="1"/>
          <w:numId w:val="105"/>
        </w:numPr>
        <w:rPr>
          <w:lang w:val="en-GB"/>
        </w:rPr>
      </w:pPr>
      <w:r>
        <w:rPr>
          <w:lang w:val="en-GB"/>
        </w:rPr>
        <w:t>Latency from model storage to making model ready to use for inference</w:t>
      </w:r>
    </w:p>
    <w:p w14:paraId="1BE0EF46" w14:textId="77777777" w:rsidR="00816D2A" w:rsidRDefault="00816D2A">
      <w:pPr>
        <w:rPr>
          <w:lang w:val="en-GB"/>
        </w:rPr>
      </w:pPr>
    </w:p>
    <w:tbl>
      <w:tblPr>
        <w:tblStyle w:val="TableGrid"/>
        <w:tblW w:w="0" w:type="auto"/>
        <w:tblLook w:val="04A0" w:firstRow="1" w:lastRow="0" w:firstColumn="1" w:lastColumn="0" w:noHBand="0" w:noVBand="1"/>
      </w:tblPr>
      <w:tblGrid>
        <w:gridCol w:w="2235"/>
        <w:gridCol w:w="3863"/>
        <w:gridCol w:w="3864"/>
      </w:tblGrid>
      <w:tr w:rsidR="00816D2A" w14:paraId="4EEFC649" w14:textId="77777777">
        <w:trPr>
          <w:trHeight w:val="449"/>
        </w:trPr>
        <w:tc>
          <w:tcPr>
            <w:tcW w:w="2235" w:type="dxa"/>
            <w:shd w:val="clear" w:color="auto" w:fill="D9D9D9" w:themeFill="background1" w:themeFillShade="D9"/>
          </w:tcPr>
          <w:p w14:paraId="1F48184A" w14:textId="77777777" w:rsidR="00816D2A" w:rsidRDefault="00816D2A">
            <w:pPr>
              <w:spacing w:before="0"/>
              <w:jc w:val="left"/>
              <w:rPr>
                <w:lang w:eastAsia="ko-KR"/>
              </w:rPr>
            </w:pPr>
          </w:p>
        </w:tc>
        <w:tc>
          <w:tcPr>
            <w:tcW w:w="3863" w:type="dxa"/>
            <w:shd w:val="clear" w:color="auto" w:fill="D9D9D9" w:themeFill="background1" w:themeFillShade="D9"/>
            <w:vAlign w:val="center"/>
          </w:tcPr>
          <w:p w14:paraId="2BD889C7" w14:textId="77777777" w:rsidR="00816D2A" w:rsidRDefault="002B15AA">
            <w:pPr>
              <w:spacing w:before="0"/>
              <w:jc w:val="left"/>
              <w:rPr>
                <w:lang w:eastAsia="ko-KR"/>
              </w:rPr>
            </w:pPr>
            <w:r>
              <w:rPr>
                <w:lang w:eastAsia="ko-KR"/>
              </w:rPr>
              <w:t>Yes</w:t>
            </w:r>
          </w:p>
        </w:tc>
        <w:tc>
          <w:tcPr>
            <w:tcW w:w="3864" w:type="dxa"/>
            <w:shd w:val="clear" w:color="auto" w:fill="D9D9D9" w:themeFill="background1" w:themeFillShade="D9"/>
            <w:vAlign w:val="center"/>
          </w:tcPr>
          <w:p w14:paraId="2D2A684B" w14:textId="77777777" w:rsidR="00816D2A" w:rsidRDefault="002B15AA">
            <w:pPr>
              <w:spacing w:before="0"/>
              <w:jc w:val="left"/>
              <w:rPr>
                <w:lang w:eastAsia="ko-KR"/>
              </w:rPr>
            </w:pPr>
            <w:r>
              <w:rPr>
                <w:lang w:eastAsia="ko-KR"/>
              </w:rPr>
              <w:t>No</w:t>
            </w:r>
          </w:p>
        </w:tc>
      </w:tr>
      <w:tr w:rsidR="00816D2A" w14:paraId="00B4D286" w14:textId="77777777">
        <w:trPr>
          <w:trHeight w:val="746"/>
        </w:trPr>
        <w:tc>
          <w:tcPr>
            <w:tcW w:w="2235" w:type="dxa"/>
          </w:tcPr>
          <w:p w14:paraId="5F96AB78" w14:textId="77777777" w:rsidR="00816D2A" w:rsidRDefault="002B15AA">
            <w:pPr>
              <w:spacing w:before="0"/>
              <w:jc w:val="left"/>
              <w:rPr>
                <w:lang w:eastAsia="ko-KR"/>
              </w:rPr>
            </w:pPr>
            <w:r>
              <w:rPr>
                <w:lang w:eastAsia="ko-KR"/>
              </w:rPr>
              <w:t>Agree?</w:t>
            </w:r>
          </w:p>
        </w:tc>
        <w:tc>
          <w:tcPr>
            <w:tcW w:w="3863" w:type="dxa"/>
          </w:tcPr>
          <w:p w14:paraId="323D0957" w14:textId="77777777" w:rsidR="00816D2A" w:rsidRDefault="002B15AA">
            <w:pPr>
              <w:spacing w:before="0"/>
              <w:jc w:val="left"/>
              <w:rPr>
                <w:lang w:eastAsia="ko-KR"/>
              </w:rPr>
            </w:pPr>
            <w:r>
              <w:rPr>
                <w:lang w:eastAsia="ko-KR"/>
              </w:rPr>
              <w:t xml:space="preserve"> </w:t>
            </w:r>
          </w:p>
        </w:tc>
        <w:tc>
          <w:tcPr>
            <w:tcW w:w="3864" w:type="dxa"/>
          </w:tcPr>
          <w:p w14:paraId="6A9C13E9" w14:textId="77777777" w:rsidR="00816D2A" w:rsidRDefault="00816D2A">
            <w:pPr>
              <w:spacing w:before="0"/>
              <w:jc w:val="left"/>
              <w:rPr>
                <w:lang w:eastAsia="ko-KR"/>
              </w:rPr>
            </w:pPr>
          </w:p>
        </w:tc>
      </w:tr>
      <w:tr w:rsidR="00816D2A" w14:paraId="5D30BA2A" w14:textId="77777777">
        <w:tc>
          <w:tcPr>
            <w:tcW w:w="2235" w:type="dxa"/>
            <w:shd w:val="clear" w:color="auto" w:fill="D9D9D9" w:themeFill="background1" w:themeFillShade="D9"/>
          </w:tcPr>
          <w:p w14:paraId="33FD2257" w14:textId="77777777" w:rsidR="00816D2A" w:rsidRDefault="002B15AA">
            <w:pPr>
              <w:spacing w:before="0"/>
              <w:jc w:val="left"/>
              <w:rPr>
                <w:lang w:eastAsia="ko-KR"/>
              </w:rPr>
            </w:pPr>
            <w:r>
              <w:rPr>
                <w:lang w:eastAsia="ko-KR"/>
              </w:rPr>
              <w:t>Company</w:t>
            </w:r>
          </w:p>
        </w:tc>
        <w:tc>
          <w:tcPr>
            <w:tcW w:w="7727" w:type="dxa"/>
            <w:gridSpan w:val="2"/>
            <w:shd w:val="clear" w:color="auto" w:fill="D9D9D9" w:themeFill="background1" w:themeFillShade="D9"/>
          </w:tcPr>
          <w:p w14:paraId="111B3E46" w14:textId="77777777" w:rsidR="00816D2A" w:rsidRDefault="002B15AA">
            <w:pPr>
              <w:spacing w:before="0"/>
              <w:jc w:val="left"/>
              <w:rPr>
                <w:lang w:eastAsia="ko-KR"/>
              </w:rPr>
            </w:pPr>
            <w:r>
              <w:rPr>
                <w:lang w:eastAsia="ko-KR"/>
              </w:rPr>
              <w:t>Comments</w:t>
            </w:r>
          </w:p>
        </w:tc>
      </w:tr>
      <w:tr w:rsidR="00816D2A" w14:paraId="4D4B1891" w14:textId="77777777">
        <w:tc>
          <w:tcPr>
            <w:tcW w:w="2235" w:type="dxa"/>
          </w:tcPr>
          <w:p w14:paraId="3162BE54" w14:textId="77777777" w:rsidR="00816D2A" w:rsidRDefault="002B15AA">
            <w:pPr>
              <w:spacing w:before="0"/>
              <w:jc w:val="left"/>
              <w:rPr>
                <w:lang w:eastAsia="zh-CN"/>
              </w:rPr>
            </w:pPr>
            <w:r>
              <w:rPr>
                <w:rFonts w:hint="eastAsia"/>
                <w:lang w:eastAsia="zh-CN"/>
              </w:rPr>
              <w:lastRenderedPageBreak/>
              <w:t>v</w:t>
            </w:r>
            <w:r>
              <w:rPr>
                <w:lang w:eastAsia="zh-CN"/>
              </w:rPr>
              <w:t>ivo</w:t>
            </w:r>
          </w:p>
        </w:tc>
        <w:tc>
          <w:tcPr>
            <w:tcW w:w="7727" w:type="dxa"/>
            <w:gridSpan w:val="2"/>
          </w:tcPr>
          <w:p w14:paraId="342C6F3D" w14:textId="77777777" w:rsidR="00816D2A" w:rsidRDefault="002B15AA">
            <w:pPr>
              <w:spacing w:before="0"/>
              <w:jc w:val="left"/>
              <w:rPr>
                <w:rFonts w:eastAsia="Malgun Gothic"/>
                <w:lang w:eastAsia="ko-KR"/>
              </w:rPr>
            </w:pPr>
            <w:r>
              <w:rPr>
                <w:rFonts w:eastAsia="Malgun Gothic"/>
                <w:lang w:eastAsia="ko-KR"/>
              </w:rPr>
              <w:t>We would like to point out the following:</w:t>
            </w:r>
          </w:p>
          <w:p w14:paraId="27B43F05" w14:textId="77777777" w:rsidR="00816D2A" w:rsidRDefault="002B15AA">
            <w:pPr>
              <w:pStyle w:val="ListParagraph"/>
              <w:numPr>
                <w:ilvl w:val="0"/>
                <w:numId w:val="105"/>
              </w:numPr>
              <w:rPr>
                <w:lang w:val="en-GB" w:eastAsia="ko-KR"/>
              </w:rPr>
            </w:pPr>
            <w:r>
              <w:rPr>
                <w:lang w:val="en-GB" w:eastAsia="zh-CN"/>
              </w:rPr>
              <w:t xml:space="preserve">z3 might be separated from z4 since model </w:t>
            </w:r>
            <w:proofErr w:type="gramStart"/>
            <w:r>
              <w:rPr>
                <w:lang w:val="en-GB" w:eastAsia="zh-CN"/>
              </w:rPr>
              <w:t>training(</w:t>
            </w:r>
            <w:proofErr w:type="gramEnd"/>
            <w:r>
              <w:rPr>
                <w:lang w:val="en-GB" w:eastAsia="zh-CN"/>
              </w:rPr>
              <w:t>or optimization) is still at UE side. The statement that lack of UE specific optimization/testing is not applicable for case z3.</w:t>
            </w:r>
          </w:p>
          <w:p w14:paraId="48E25DB6" w14:textId="77777777" w:rsidR="00816D2A" w:rsidRDefault="002B15AA">
            <w:pPr>
              <w:pStyle w:val="ListParagraph"/>
              <w:numPr>
                <w:ilvl w:val="0"/>
                <w:numId w:val="105"/>
              </w:numPr>
              <w:rPr>
                <w:lang w:val="en-GB" w:eastAsia="ko-KR"/>
              </w:rPr>
            </w:pPr>
            <w:r>
              <w:rPr>
                <w:lang w:val="en-GB" w:eastAsia="zh-CN"/>
              </w:rPr>
              <w:t>UE specific optimization/testing can still be done at UE side based on the known model structure. Additional UE specific optimization/testing may be less than z1/z2. And whether such optimization/testing has performance impact was not evaluated. This should be added as a bullet point.</w:t>
            </w:r>
          </w:p>
          <w:p w14:paraId="2F31E01E" w14:textId="77777777" w:rsidR="00816D2A" w:rsidRDefault="002B15AA">
            <w:pPr>
              <w:pStyle w:val="ListParagraph"/>
              <w:numPr>
                <w:ilvl w:val="0"/>
                <w:numId w:val="105"/>
              </w:numPr>
              <w:rPr>
                <w:lang w:val="en-GB" w:eastAsia="ko-KR"/>
              </w:rPr>
            </w:pPr>
            <w:r>
              <w:rPr>
                <w:lang w:val="en-GB" w:eastAsia="ko-KR"/>
              </w:rPr>
              <w:t>z3/z4 may need some extra implementation, e.g., conversion of the open format model parameters to parameters to be used in the model implemented at UE side. We would like to call it extra implementation rather than advanced implementation.</w:t>
            </w:r>
          </w:p>
          <w:p w14:paraId="276F9FF0" w14:textId="77777777" w:rsidR="00816D2A" w:rsidRDefault="00816D2A">
            <w:pPr>
              <w:spacing w:before="0"/>
              <w:jc w:val="left"/>
              <w:rPr>
                <w:rFonts w:eastAsia="Malgun Gothic"/>
                <w:lang w:val="en-GB" w:eastAsia="ko-KR"/>
              </w:rPr>
            </w:pPr>
          </w:p>
          <w:p w14:paraId="00578725" w14:textId="77777777" w:rsidR="00816D2A" w:rsidRDefault="002B15AA">
            <w:pPr>
              <w:spacing w:before="0"/>
              <w:jc w:val="left"/>
              <w:rPr>
                <w:lang w:eastAsia="zh-CN"/>
              </w:rPr>
            </w:pPr>
            <w:proofErr w:type="gramStart"/>
            <w:r>
              <w:rPr>
                <w:rFonts w:hint="eastAsia"/>
                <w:lang w:eastAsia="zh-CN"/>
              </w:rPr>
              <w:t>T</w:t>
            </w:r>
            <w:r>
              <w:rPr>
                <w:lang w:eastAsia="zh-CN"/>
              </w:rPr>
              <w:t>hus</w:t>
            </w:r>
            <w:proofErr w:type="gramEnd"/>
            <w:r>
              <w:rPr>
                <w:lang w:eastAsia="zh-CN"/>
              </w:rPr>
              <w:t xml:space="preserve"> we would like to revise the proposal as following:</w:t>
            </w:r>
          </w:p>
          <w:p w14:paraId="38E83876" w14:textId="77777777" w:rsidR="00816D2A" w:rsidRDefault="002B15AA">
            <w:pPr>
              <w:pStyle w:val="ListParagraph"/>
              <w:numPr>
                <w:ilvl w:val="0"/>
                <w:numId w:val="105"/>
              </w:numPr>
              <w:rPr>
                <w:lang w:val="en-GB" w:eastAsia="ko-KR"/>
              </w:rPr>
            </w:pPr>
            <w:r>
              <w:rPr>
                <w:lang w:val="en-GB" w:eastAsia="ko-KR"/>
              </w:rPr>
              <w:t>For model delivery/transfer to UE, from the device implementation point of view</w:t>
            </w:r>
          </w:p>
          <w:p w14:paraId="3FCACC2D" w14:textId="77777777" w:rsidR="00816D2A" w:rsidRDefault="002B15AA">
            <w:pPr>
              <w:pStyle w:val="ListParagraph"/>
              <w:numPr>
                <w:ilvl w:val="1"/>
                <w:numId w:val="105"/>
              </w:numPr>
              <w:rPr>
                <w:lang w:val="en-GB" w:eastAsia="ko-KR"/>
              </w:rPr>
            </w:pPr>
            <w:r>
              <w:rPr>
                <w:lang w:val="en-GB" w:eastAsia="ko-KR"/>
              </w:rPr>
              <w:t xml:space="preserve">Model delivery/transfer to UE in a proprietary format (Case y, z1, z2) </w:t>
            </w:r>
            <w:r>
              <w:rPr>
                <w:strike/>
                <w:color w:val="FF0000"/>
                <w:lang w:val="en-GB" w:eastAsia="ko-KR"/>
              </w:rPr>
              <w:t>is feasible</w:t>
            </w:r>
            <w:r>
              <w:rPr>
                <w:lang w:val="en-GB" w:eastAsia="ko-KR"/>
              </w:rPr>
              <w:t xml:space="preserve"> </w:t>
            </w:r>
            <w:r>
              <w:rPr>
                <w:color w:val="FF0000"/>
                <w:lang w:val="en-GB" w:eastAsia="ko-KR"/>
              </w:rPr>
              <w:t>may be beneficial</w:t>
            </w:r>
            <w:r>
              <w:rPr>
                <w:lang w:val="en-GB" w:eastAsia="ko-KR"/>
              </w:rPr>
              <w:t xml:space="preserve"> from RAN1 perspective </w:t>
            </w:r>
            <w:r>
              <w:rPr>
                <w:color w:val="FF0000"/>
                <w:lang w:val="en-GB" w:eastAsia="ko-KR"/>
              </w:rPr>
              <w:t xml:space="preserve">for </w:t>
            </w:r>
            <w:r>
              <w:rPr>
                <w:rFonts w:hint="eastAsia"/>
                <w:color w:val="FF0000"/>
                <w:lang w:val="en-GB" w:eastAsia="zh-CN"/>
              </w:rPr>
              <w:t>case</w:t>
            </w:r>
            <w:r>
              <w:rPr>
                <w:color w:val="FF0000"/>
                <w:lang w:val="en-GB" w:eastAsia="ko-KR"/>
              </w:rPr>
              <w:t>s where less device implementation on conversion of open format is desired</w:t>
            </w:r>
            <w:r>
              <w:rPr>
                <w:lang w:val="en-GB" w:eastAsia="ko-KR"/>
              </w:rPr>
              <w:t>.</w:t>
            </w:r>
          </w:p>
          <w:p w14:paraId="6207C33F" w14:textId="77777777" w:rsidR="00816D2A" w:rsidRDefault="002B15AA">
            <w:pPr>
              <w:pStyle w:val="ListParagraph"/>
              <w:numPr>
                <w:ilvl w:val="1"/>
                <w:numId w:val="105"/>
              </w:numPr>
              <w:rPr>
                <w:lang w:val="en-GB" w:eastAsia="ko-KR"/>
              </w:rPr>
            </w:pPr>
            <w:r>
              <w:rPr>
                <w:lang w:val="en-GB" w:eastAsia="ko-KR"/>
              </w:rPr>
              <w:t xml:space="preserve">Parameter update of a known structure on a deployed model via model delivery/transfer in an open format (Case </w:t>
            </w:r>
            <w:r>
              <w:rPr>
                <w:strike/>
                <w:color w:val="FF0000"/>
                <w:lang w:val="en-GB" w:eastAsia="ko-KR"/>
              </w:rPr>
              <w:t>z3,</w:t>
            </w:r>
            <w:r>
              <w:rPr>
                <w:lang w:val="en-GB" w:eastAsia="ko-KR"/>
              </w:rPr>
              <w:t xml:space="preserve"> z4) may be beneficial for certain use cases or deployment scenarios, e.g., when it is desired to have shorter model parameter update timescale due to no need for offline compiling with less offline engineering, but it comes with potential requirements/challenges, e.g., </w:t>
            </w:r>
            <w:r>
              <w:rPr>
                <w:strike/>
                <w:color w:val="FF0000"/>
                <w:lang w:val="en-GB" w:eastAsia="ko-KR"/>
              </w:rPr>
              <w:t>advanced</w:t>
            </w:r>
            <w:r>
              <w:rPr>
                <w:color w:val="FF0000"/>
                <w:lang w:val="en-GB" w:eastAsia="ko-KR"/>
              </w:rPr>
              <w:t xml:space="preserve"> </w:t>
            </w:r>
            <w:r>
              <w:rPr>
                <w:rFonts w:hint="eastAsia"/>
                <w:color w:val="FF0000"/>
                <w:lang w:val="en-GB" w:eastAsia="zh-CN"/>
              </w:rPr>
              <w:t>e</w:t>
            </w:r>
            <w:r>
              <w:rPr>
                <w:color w:val="FF0000"/>
                <w:lang w:val="en-GB" w:eastAsia="ko-KR"/>
              </w:rPr>
              <w:t>xtra</w:t>
            </w:r>
            <w:r>
              <w:rPr>
                <w:lang w:val="en-GB" w:eastAsia="ko-KR"/>
              </w:rPr>
              <w:t xml:space="preserve"> device implementation, </w:t>
            </w:r>
            <w:r>
              <w:rPr>
                <w:strike/>
                <w:color w:val="FF0000"/>
                <w:lang w:val="en-GB" w:eastAsia="ko-KR"/>
              </w:rPr>
              <w:t>lack of</w:t>
            </w:r>
            <w:r>
              <w:rPr>
                <w:lang w:val="en-GB" w:eastAsia="ko-KR"/>
              </w:rPr>
              <w:t xml:space="preserve"> </w:t>
            </w:r>
            <w:r>
              <w:rPr>
                <w:color w:val="FF0000"/>
                <w:lang w:val="en-GB" w:eastAsia="ko-KR"/>
              </w:rPr>
              <w:t>less</w:t>
            </w:r>
            <w:r>
              <w:rPr>
                <w:lang w:val="en-GB" w:eastAsia="ko-KR"/>
              </w:rPr>
              <w:t xml:space="preserve"> device-specific optimization/testing </w:t>
            </w:r>
            <w:r>
              <w:rPr>
                <w:rFonts w:hint="eastAsia"/>
                <w:lang w:eastAsia="zh-CN"/>
              </w:rPr>
              <w:t>compared to model delivery via proprietary format</w:t>
            </w:r>
            <w:r>
              <w:rPr>
                <w:lang w:eastAsia="zh-CN"/>
              </w:rPr>
              <w:t xml:space="preserve"> </w:t>
            </w:r>
            <w:r>
              <w:rPr>
                <w:color w:val="FF0000"/>
                <w:lang w:eastAsia="zh-CN"/>
              </w:rPr>
              <w:t>which may or may not have performance impact</w:t>
            </w:r>
            <w:r>
              <w:rPr>
                <w:lang w:val="en-GB" w:eastAsia="ko-KR"/>
              </w:rPr>
              <w:t>.</w:t>
            </w:r>
          </w:p>
          <w:p w14:paraId="5EDA2D1D" w14:textId="77777777" w:rsidR="00816D2A" w:rsidRDefault="002B15AA">
            <w:pPr>
              <w:pStyle w:val="ListParagraph"/>
              <w:numPr>
                <w:ilvl w:val="1"/>
                <w:numId w:val="105"/>
              </w:numPr>
              <w:rPr>
                <w:lang w:val="en-GB" w:eastAsia="ko-KR"/>
              </w:rPr>
            </w:pPr>
            <w:r>
              <w:rPr>
                <w:color w:val="FF0000"/>
                <w:lang w:val="en-GB" w:eastAsia="ko-KR"/>
              </w:rPr>
              <w:t xml:space="preserve">Parameter update of a known structure on a deployed model via model delivery/transfer in an open format (Case z3) may be beneficial for cases where open formant model storage in network is </w:t>
            </w:r>
            <w:r>
              <w:rPr>
                <w:color w:val="FF0000"/>
                <w:lang w:val="en-GB" w:eastAsia="ko-KR"/>
              </w:rPr>
              <w:lastRenderedPageBreak/>
              <w:t>required.</w:t>
            </w:r>
            <w:r>
              <w:rPr>
                <w:lang w:val="en-GB" w:eastAsia="ko-KR"/>
              </w:rPr>
              <w:t xml:space="preserve"> </w:t>
            </w:r>
            <w:r>
              <w:rPr>
                <w:color w:val="FF0000"/>
                <w:lang w:val="en-GB" w:eastAsia="ko-KR"/>
              </w:rPr>
              <w:t xml:space="preserve">It may come with potential requirement on extra device implementation compared to </w:t>
            </w:r>
            <w:r>
              <w:rPr>
                <w:rFonts w:hint="eastAsia"/>
                <w:color w:val="FF0000"/>
                <w:lang w:eastAsia="zh-CN"/>
              </w:rPr>
              <w:t>model delivery via proprietary format</w:t>
            </w:r>
            <w:r>
              <w:rPr>
                <w:color w:val="FF0000"/>
                <w:lang w:eastAsia="zh-CN"/>
              </w:rPr>
              <w:t>.</w:t>
            </w:r>
          </w:p>
          <w:p w14:paraId="73019A95" w14:textId="77777777" w:rsidR="00816D2A" w:rsidRDefault="002B15AA">
            <w:pPr>
              <w:pStyle w:val="ListParagraph"/>
              <w:numPr>
                <w:ilvl w:val="1"/>
                <w:numId w:val="105"/>
              </w:numPr>
              <w:rPr>
                <w:color w:val="808080" w:themeColor="background1" w:themeShade="80"/>
                <w:lang w:val="en-GB" w:eastAsia="ko-KR"/>
              </w:rPr>
            </w:pPr>
            <w:r>
              <w:rPr>
                <w:color w:val="808080" w:themeColor="background1" w:themeShade="80"/>
                <w:lang w:val="en-GB" w:eastAsia="ko-KR"/>
              </w:rPr>
              <w:t xml:space="preserve">[already agreed] </w:t>
            </w:r>
            <w:r>
              <w:rPr>
                <w:rFonts w:ascii="Calibri" w:eastAsia="Calibri" w:hAnsi="Calibri" w:cs="Calibri"/>
                <w:color w:val="808080" w:themeColor="background1" w:themeShade="80"/>
                <w:lang w:eastAsia="ko-KR"/>
              </w:rPr>
              <w:t>Model transfer/delivery of an unknown structure at UE (Case z5) has more challenges related to feasibility (</w:t>
            </w:r>
            <w:proofErr w:type="gramStart"/>
            <w:r>
              <w:rPr>
                <w:rFonts w:ascii="Calibri" w:eastAsia="Calibri" w:hAnsi="Calibri" w:cs="Calibri"/>
                <w:color w:val="808080" w:themeColor="background1" w:themeShade="80"/>
                <w:lang w:eastAsia="ko-KR"/>
              </w:rPr>
              <w:t>e.g.</w:t>
            </w:r>
            <w:proofErr w:type="gramEnd"/>
            <w:r>
              <w:rPr>
                <w:rFonts w:ascii="Calibri" w:eastAsia="Calibri" w:hAnsi="Calibri" w:cs="Calibri"/>
                <w:color w:val="808080" w:themeColor="background1" w:themeShade="80"/>
                <w:lang w:eastAsia="ko-KR"/>
              </w:rPr>
              <w:t xml:space="preserve"> UE implementation feasibility) compared to delivery/transfer of a known structure at UE.</w:t>
            </w:r>
          </w:p>
          <w:p w14:paraId="1F94394C" w14:textId="77777777" w:rsidR="00816D2A" w:rsidRDefault="002B15AA">
            <w:pPr>
              <w:pStyle w:val="ListParagraph"/>
              <w:numPr>
                <w:ilvl w:val="0"/>
                <w:numId w:val="105"/>
              </w:numPr>
              <w:rPr>
                <w:lang w:val="en-GB" w:eastAsia="ko-KR"/>
              </w:rPr>
            </w:pPr>
            <w:r>
              <w:rPr>
                <w:lang w:val="en-GB" w:eastAsia="ko-KR"/>
              </w:rPr>
              <w:t>For model delivery/transfer to UE, other considerations include</w:t>
            </w:r>
          </w:p>
          <w:p w14:paraId="1466D322" w14:textId="77777777" w:rsidR="00816D2A" w:rsidRDefault="002B15AA">
            <w:pPr>
              <w:pStyle w:val="ListParagraph"/>
              <w:numPr>
                <w:ilvl w:val="1"/>
                <w:numId w:val="105"/>
              </w:numPr>
              <w:rPr>
                <w:lang w:val="en-GB" w:eastAsia="ko-KR"/>
              </w:rPr>
            </w:pPr>
            <w:r>
              <w:rPr>
                <w:lang w:val="en-GB" w:eastAsia="ko-KR"/>
              </w:rPr>
              <w:t>Degree of inter-vendor co-engineering for dataset access, training, and/or model compiling/quantization/testing, such as for setting up automated environment or going through offline collaboration.</w:t>
            </w:r>
          </w:p>
          <w:p w14:paraId="47BE6D82" w14:textId="77777777" w:rsidR="00816D2A" w:rsidRDefault="002B15AA">
            <w:pPr>
              <w:pStyle w:val="ListParagraph"/>
              <w:numPr>
                <w:ilvl w:val="1"/>
                <w:numId w:val="105"/>
              </w:numPr>
              <w:rPr>
                <w:lang w:val="en-GB" w:eastAsia="ko-KR"/>
              </w:rPr>
            </w:pPr>
            <w:r>
              <w:rPr>
                <w:lang w:val="en-GB" w:eastAsia="ko-KR"/>
              </w:rPr>
              <w:t>Preservation of proprietary design during model training and storage.</w:t>
            </w:r>
          </w:p>
          <w:p w14:paraId="6F7BE9DE" w14:textId="77777777" w:rsidR="00816D2A" w:rsidRDefault="002B15AA">
            <w:pPr>
              <w:pStyle w:val="ListParagraph"/>
              <w:numPr>
                <w:ilvl w:val="1"/>
                <w:numId w:val="105"/>
              </w:numPr>
              <w:rPr>
                <w:lang w:val="en-GB" w:eastAsia="ko-KR"/>
              </w:rPr>
            </w:pPr>
            <w:r>
              <w:rPr>
                <w:lang w:val="en-GB" w:eastAsia="ko-KR"/>
              </w:rPr>
              <w:t>Overhead and complexity of model maintenance and storage</w:t>
            </w:r>
          </w:p>
          <w:p w14:paraId="7FC7DB16" w14:textId="77777777" w:rsidR="00816D2A" w:rsidRDefault="002B15AA">
            <w:pPr>
              <w:pStyle w:val="ListParagraph"/>
              <w:numPr>
                <w:ilvl w:val="1"/>
                <w:numId w:val="105"/>
              </w:numPr>
              <w:rPr>
                <w:lang w:val="en-GB" w:eastAsia="ko-KR"/>
              </w:rPr>
            </w:pPr>
            <w:r>
              <w:rPr>
                <w:lang w:val="en-GB" w:eastAsia="ko-KR"/>
              </w:rPr>
              <w:t>Latency from model storage to making model ready to use for inference</w:t>
            </w:r>
          </w:p>
          <w:p w14:paraId="312CDB7F" w14:textId="77777777" w:rsidR="00816D2A" w:rsidRDefault="00816D2A">
            <w:pPr>
              <w:spacing w:before="0"/>
              <w:jc w:val="left"/>
              <w:rPr>
                <w:rFonts w:eastAsia="Malgun Gothic"/>
                <w:lang w:eastAsia="ko-KR"/>
              </w:rPr>
            </w:pPr>
          </w:p>
          <w:p w14:paraId="20ED5E65" w14:textId="77777777" w:rsidR="00816D2A" w:rsidRDefault="00816D2A">
            <w:pPr>
              <w:spacing w:before="0"/>
              <w:jc w:val="left"/>
              <w:rPr>
                <w:rFonts w:eastAsia="Malgun Gothic"/>
                <w:lang w:eastAsia="ko-KR"/>
              </w:rPr>
            </w:pPr>
          </w:p>
        </w:tc>
      </w:tr>
      <w:tr w:rsidR="00816D2A" w14:paraId="1C7C348E" w14:textId="77777777">
        <w:tc>
          <w:tcPr>
            <w:tcW w:w="2235" w:type="dxa"/>
          </w:tcPr>
          <w:p w14:paraId="54FA3E47" w14:textId="77777777" w:rsidR="00816D2A" w:rsidRDefault="002B15AA">
            <w:pPr>
              <w:spacing w:before="0"/>
              <w:jc w:val="left"/>
              <w:rPr>
                <w:lang w:eastAsia="ko-KR"/>
              </w:rPr>
            </w:pPr>
            <w:r>
              <w:rPr>
                <w:rFonts w:hint="eastAsia"/>
                <w:lang w:eastAsia="zh-CN"/>
              </w:rPr>
              <w:t>H</w:t>
            </w:r>
            <w:r>
              <w:rPr>
                <w:lang w:eastAsia="zh-CN"/>
              </w:rPr>
              <w:t xml:space="preserve">uawei, </w:t>
            </w:r>
            <w:proofErr w:type="spellStart"/>
            <w:r>
              <w:rPr>
                <w:lang w:eastAsia="zh-CN"/>
              </w:rPr>
              <w:t>HiSilicon</w:t>
            </w:r>
            <w:proofErr w:type="spellEnd"/>
          </w:p>
        </w:tc>
        <w:tc>
          <w:tcPr>
            <w:tcW w:w="7727" w:type="dxa"/>
            <w:gridSpan w:val="2"/>
          </w:tcPr>
          <w:p w14:paraId="1F340E33" w14:textId="77777777" w:rsidR="00816D2A" w:rsidRDefault="002B15AA">
            <w:pPr>
              <w:spacing w:before="0"/>
              <w:jc w:val="left"/>
              <w:rPr>
                <w:lang w:eastAsia="zh-CN"/>
              </w:rPr>
            </w:pPr>
            <w:r>
              <w:rPr>
                <w:rFonts w:hint="eastAsia"/>
                <w:lang w:eastAsia="zh-CN"/>
              </w:rPr>
              <w:t>1</w:t>
            </w:r>
            <w:r>
              <w:rPr>
                <w:lang w:eastAsia="zh-CN"/>
              </w:rPr>
              <w:t>) For the 1</w:t>
            </w:r>
            <w:r>
              <w:rPr>
                <w:vertAlign w:val="superscript"/>
                <w:lang w:eastAsia="zh-CN"/>
              </w:rPr>
              <w:t>st</w:t>
            </w:r>
            <w:r>
              <w:rPr>
                <w:lang w:eastAsia="zh-CN"/>
              </w:rPr>
              <w:t xml:space="preserve"> sub-bullet, it is better reformulated to “beneficial” rather than “feasible” – “feasibility” should be drawn from end-to-end perspective.</w:t>
            </w:r>
          </w:p>
          <w:p w14:paraId="2B117D4A" w14:textId="77777777" w:rsidR="00816D2A" w:rsidRDefault="002B15AA">
            <w:pPr>
              <w:spacing w:before="0"/>
              <w:jc w:val="left"/>
              <w:rPr>
                <w:lang w:eastAsia="zh-CN"/>
              </w:rPr>
            </w:pPr>
            <w:r>
              <w:rPr>
                <w:rFonts w:hint="eastAsia"/>
                <w:lang w:eastAsia="zh-CN"/>
              </w:rPr>
              <w:t>2</w:t>
            </w:r>
            <w:r>
              <w:rPr>
                <w:lang w:eastAsia="zh-CN"/>
              </w:rPr>
              <w:t>) The 2</w:t>
            </w:r>
            <w:r>
              <w:rPr>
                <w:vertAlign w:val="superscript"/>
                <w:lang w:eastAsia="zh-CN"/>
              </w:rPr>
              <w:t>nd</w:t>
            </w:r>
            <w:r>
              <w:rPr>
                <w:lang w:eastAsia="zh-CN"/>
              </w:rPr>
              <w:t xml:space="preserve"> bullet with “</w:t>
            </w:r>
            <w:r>
              <w:rPr>
                <w:lang w:val="en-GB" w:eastAsia="ko-KR"/>
              </w:rPr>
              <w:t>other considerations</w:t>
            </w:r>
            <w:r>
              <w:rPr>
                <w:lang w:eastAsia="zh-CN"/>
              </w:rPr>
              <w:t>”, it is not clear each of these sub-bullets is applicable to which case. E.g., for Case y with UE side training, it does not suffer these challenges. So, it is better to mention these challenges per case wise.</w:t>
            </w:r>
          </w:p>
          <w:p w14:paraId="590053A7" w14:textId="77777777" w:rsidR="00816D2A" w:rsidRDefault="00816D2A">
            <w:pPr>
              <w:spacing w:before="0"/>
              <w:jc w:val="left"/>
              <w:rPr>
                <w:lang w:eastAsia="zh-CN"/>
              </w:rPr>
            </w:pPr>
          </w:p>
          <w:p w14:paraId="7C960A5A" w14:textId="77777777" w:rsidR="00816D2A" w:rsidRDefault="002B15AA">
            <w:pPr>
              <w:pStyle w:val="ListParagraph"/>
              <w:numPr>
                <w:ilvl w:val="0"/>
                <w:numId w:val="105"/>
              </w:numPr>
              <w:spacing w:line="240" w:lineRule="auto"/>
              <w:ind w:hanging="357"/>
              <w:rPr>
                <w:lang w:val="en-GB" w:eastAsia="ko-KR"/>
              </w:rPr>
            </w:pPr>
            <w:r>
              <w:rPr>
                <w:lang w:val="en-GB" w:eastAsia="ko-KR"/>
              </w:rPr>
              <w:t>For model delivery/transfer to UE, from the device implementation point of view</w:t>
            </w:r>
          </w:p>
          <w:p w14:paraId="231812FC" w14:textId="77777777" w:rsidR="00816D2A" w:rsidRDefault="002B15AA">
            <w:pPr>
              <w:pStyle w:val="ListParagraph"/>
              <w:numPr>
                <w:ilvl w:val="1"/>
                <w:numId w:val="105"/>
              </w:numPr>
              <w:spacing w:line="240" w:lineRule="auto"/>
              <w:ind w:hanging="357"/>
              <w:rPr>
                <w:lang w:val="en-GB" w:eastAsia="ko-KR"/>
              </w:rPr>
            </w:pPr>
            <w:r>
              <w:rPr>
                <w:lang w:val="en-GB" w:eastAsia="ko-KR"/>
              </w:rPr>
              <w:t xml:space="preserve">Model delivery/transfer to UE in a proprietary format (Case y, z1, z2) </w:t>
            </w:r>
            <w:r>
              <w:rPr>
                <w:strike/>
                <w:color w:val="FF0000"/>
                <w:lang w:val="en-GB" w:eastAsia="ko-KR"/>
              </w:rPr>
              <w:t>is feasible</w:t>
            </w:r>
            <w:r>
              <w:rPr>
                <w:color w:val="FF0000"/>
                <w:lang w:val="en-GB" w:eastAsia="ko-KR"/>
              </w:rPr>
              <w:t xml:space="preserve"> </w:t>
            </w:r>
            <w:r>
              <w:rPr>
                <w:rFonts w:cstheme="minorHAnsi"/>
                <w:color w:val="FF0000"/>
                <w:lang w:val="en-GB" w:eastAsia="ko-KR"/>
              </w:rPr>
              <w:t>may be beneficial for UE to directly implement model which has been compiled</w:t>
            </w:r>
            <w:r>
              <w:rPr>
                <w:lang w:val="en-GB" w:eastAsia="ko-KR"/>
              </w:rPr>
              <w:t xml:space="preserve"> from RAN1 perspective.</w:t>
            </w:r>
          </w:p>
          <w:p w14:paraId="6D9D23C9" w14:textId="77777777" w:rsidR="00816D2A" w:rsidRDefault="002B15AA">
            <w:pPr>
              <w:spacing w:before="0"/>
              <w:jc w:val="left"/>
              <w:rPr>
                <w:rFonts w:eastAsia="Malgun Gothic"/>
                <w:lang w:val="en-GB" w:eastAsia="zh-CN"/>
              </w:rPr>
            </w:pPr>
            <w:r>
              <w:rPr>
                <w:lang w:val="en-GB" w:eastAsia="zh-CN"/>
              </w:rPr>
              <w:t>……</w:t>
            </w:r>
          </w:p>
          <w:p w14:paraId="4072D8D8" w14:textId="77777777" w:rsidR="00816D2A" w:rsidRDefault="002B15AA">
            <w:pPr>
              <w:pStyle w:val="ListParagraph"/>
              <w:numPr>
                <w:ilvl w:val="0"/>
                <w:numId w:val="105"/>
              </w:numPr>
              <w:spacing w:line="240" w:lineRule="auto"/>
              <w:ind w:hanging="357"/>
              <w:rPr>
                <w:rFonts w:cstheme="minorHAnsi"/>
                <w:color w:val="FF0000"/>
                <w:lang w:val="en-GB" w:eastAsia="ko-KR"/>
              </w:rPr>
            </w:pPr>
            <w:r>
              <w:rPr>
                <w:color w:val="FF0000"/>
                <w:lang w:val="en-GB" w:eastAsia="ko-KR"/>
              </w:rPr>
              <w:t xml:space="preserve">For model delivery/transfer to UE, </w:t>
            </w:r>
            <w:r>
              <w:rPr>
                <w:rFonts w:cstheme="minorHAnsi"/>
                <w:color w:val="FF0000"/>
                <w:lang w:val="en-GB" w:eastAsia="ko-KR"/>
              </w:rPr>
              <w:t xml:space="preserve">from the Network involvement </w:t>
            </w:r>
            <w:r>
              <w:rPr>
                <w:color w:val="FF0000"/>
                <w:lang w:val="en-GB" w:eastAsia="ko-KR"/>
              </w:rPr>
              <w:t>point of view</w:t>
            </w:r>
          </w:p>
          <w:p w14:paraId="10F5B601" w14:textId="77777777" w:rsidR="00816D2A" w:rsidRDefault="002B15AA">
            <w:pPr>
              <w:pStyle w:val="ListParagraph"/>
              <w:numPr>
                <w:ilvl w:val="1"/>
                <w:numId w:val="105"/>
              </w:numPr>
              <w:spacing w:before="0" w:line="240" w:lineRule="auto"/>
              <w:ind w:hanging="357"/>
              <w:jc w:val="left"/>
              <w:rPr>
                <w:rFonts w:cstheme="minorHAnsi"/>
                <w:color w:val="FF0000"/>
                <w:lang w:val="en-GB" w:eastAsia="ko-KR"/>
              </w:rPr>
            </w:pPr>
            <w:r>
              <w:rPr>
                <w:rFonts w:cstheme="minorHAnsi"/>
                <w:color w:val="FF0000"/>
                <w:lang w:val="en-GB" w:eastAsia="ko-KR"/>
              </w:rPr>
              <w:t>For model trained at Network side, it comes with potential requirements/challenges of additional offline interoperation as the trained model is delivered to UE side before deployed to the UE device (Case y/z2</w:t>
            </w:r>
            <w:proofErr w:type="gramStart"/>
            <w:r>
              <w:rPr>
                <w:rFonts w:cstheme="minorHAnsi"/>
                <w:color w:val="FF0000"/>
                <w:lang w:val="en-GB" w:eastAsia="ko-KR"/>
              </w:rPr>
              <w:t>), and</w:t>
            </w:r>
            <w:proofErr w:type="gramEnd"/>
            <w:r>
              <w:rPr>
                <w:rFonts w:cstheme="minorHAnsi"/>
                <w:color w:val="FF0000"/>
                <w:lang w:val="en-GB" w:eastAsia="ko-KR"/>
              </w:rPr>
              <w:t xml:space="preserve"> comes with potential requirements/challenges of Network side burden on model maintenance/storage from various UE vendors/types in case of </w:t>
            </w:r>
            <w:r>
              <w:rPr>
                <w:rFonts w:cstheme="minorHAnsi"/>
                <w:color w:val="FF0000"/>
                <w:lang w:val="en-GB" w:eastAsia="ko-KR"/>
              </w:rPr>
              <w:lastRenderedPageBreak/>
              <w:t>known structure at UE (Case y/z2 with known model structure/Case z4).</w:t>
            </w:r>
          </w:p>
          <w:p w14:paraId="3D540E8B" w14:textId="77777777" w:rsidR="00816D2A" w:rsidRDefault="002B15AA">
            <w:pPr>
              <w:pStyle w:val="ListParagraph"/>
              <w:numPr>
                <w:ilvl w:val="1"/>
                <w:numId w:val="105"/>
              </w:numPr>
              <w:spacing w:before="0" w:line="240" w:lineRule="auto"/>
              <w:ind w:hanging="357"/>
              <w:jc w:val="left"/>
              <w:rPr>
                <w:rFonts w:cstheme="minorHAnsi"/>
                <w:color w:val="FF0000"/>
                <w:lang w:val="en-GB" w:eastAsia="ko-KR"/>
              </w:rPr>
            </w:pPr>
            <w:r>
              <w:rPr>
                <w:rFonts w:cstheme="minorHAnsi"/>
                <w:color w:val="FF0000"/>
                <w:lang w:val="en-GB" w:eastAsia="ko-KR"/>
              </w:rPr>
              <w:t>For model trained at UE side/neutral site, it comes with potential requirements/challenges of additional offline interoperation and Network side burden on model maintenance/storage if Network is involved in the model transfer/delivery (Case z1/z3) compared to Case y with over-the-top manner.</w:t>
            </w:r>
          </w:p>
          <w:p w14:paraId="5CBEBD97" w14:textId="77777777" w:rsidR="00816D2A" w:rsidRDefault="00816D2A">
            <w:pPr>
              <w:spacing w:before="0"/>
              <w:jc w:val="left"/>
              <w:rPr>
                <w:rFonts w:eastAsia="Malgun Gothic"/>
                <w:lang w:val="en-GB" w:eastAsia="ko-KR"/>
              </w:rPr>
            </w:pPr>
          </w:p>
        </w:tc>
      </w:tr>
      <w:tr w:rsidR="00816D2A" w14:paraId="0A457BB4" w14:textId="77777777">
        <w:tc>
          <w:tcPr>
            <w:tcW w:w="2235" w:type="dxa"/>
          </w:tcPr>
          <w:p w14:paraId="63F8F83C" w14:textId="77777777" w:rsidR="00816D2A" w:rsidRDefault="002B15AA">
            <w:pPr>
              <w:spacing w:before="0"/>
              <w:jc w:val="left"/>
              <w:rPr>
                <w:lang w:eastAsia="zh-CN"/>
              </w:rPr>
            </w:pPr>
            <w:r>
              <w:rPr>
                <w:rFonts w:hint="eastAsia"/>
                <w:lang w:eastAsia="zh-CN"/>
              </w:rPr>
              <w:t>ZTE</w:t>
            </w:r>
          </w:p>
        </w:tc>
        <w:tc>
          <w:tcPr>
            <w:tcW w:w="7727" w:type="dxa"/>
            <w:gridSpan w:val="2"/>
          </w:tcPr>
          <w:p w14:paraId="61580F07" w14:textId="77777777" w:rsidR="00816D2A" w:rsidRDefault="002B15AA">
            <w:pPr>
              <w:spacing w:before="0"/>
              <w:rPr>
                <w:lang w:val="en-GB" w:eastAsia="ko-KR"/>
              </w:rPr>
            </w:pPr>
            <w:r>
              <w:rPr>
                <w:rFonts w:hint="eastAsia"/>
                <w:lang w:eastAsia="ko-KR"/>
              </w:rPr>
              <w:t xml:space="preserve">For the first bullet, whether model delivery/transfer is feasible or not from the device implementation point of view is out of RAN1 expertise and should not be listed here. For the second bullet, the </w:t>
            </w:r>
            <w:r>
              <w:rPr>
                <w:rFonts w:hint="eastAsia"/>
                <w:lang w:eastAsia="zh-CN"/>
              </w:rPr>
              <w:t>applicability</w:t>
            </w:r>
            <w:r>
              <w:rPr>
                <w:rFonts w:hint="eastAsia"/>
                <w:lang w:eastAsia="ko-KR"/>
              </w:rPr>
              <w:t xml:space="preserve"> of each listed item to different model transfer cases is not clear and further clarification is needed as done in the first bullet.</w:t>
            </w:r>
          </w:p>
        </w:tc>
      </w:tr>
      <w:tr w:rsidR="00816D2A" w14:paraId="76C91F9F" w14:textId="77777777">
        <w:tc>
          <w:tcPr>
            <w:tcW w:w="2235" w:type="dxa"/>
          </w:tcPr>
          <w:p w14:paraId="26A75B0B" w14:textId="77777777" w:rsidR="00816D2A" w:rsidRDefault="002B15AA">
            <w:pPr>
              <w:rPr>
                <w:lang w:eastAsia="zh-CN"/>
              </w:rPr>
            </w:pPr>
            <w:r>
              <w:rPr>
                <w:rFonts w:hint="eastAsia"/>
                <w:lang w:eastAsia="zh-CN"/>
              </w:rPr>
              <w:t>Samsung</w:t>
            </w:r>
          </w:p>
        </w:tc>
        <w:tc>
          <w:tcPr>
            <w:tcW w:w="7727" w:type="dxa"/>
            <w:gridSpan w:val="2"/>
          </w:tcPr>
          <w:p w14:paraId="7D5C86BD" w14:textId="77777777" w:rsidR="00816D2A" w:rsidRDefault="002B15AA">
            <w:pPr>
              <w:ind w:left="644" w:hanging="360"/>
              <w:rPr>
                <w:rFonts w:eastAsia="Malgun Gothic"/>
                <w:lang w:val="en-GB"/>
              </w:rPr>
            </w:pPr>
            <w:r>
              <w:rPr>
                <w:rFonts w:eastAsia="Malgun Gothic" w:hint="eastAsia"/>
                <w:lang w:val="en-GB"/>
              </w:rPr>
              <w:t>W</w:t>
            </w:r>
            <w:r>
              <w:rPr>
                <w:rFonts w:eastAsia="Malgun Gothic"/>
                <w:lang w:val="en-GB"/>
              </w:rPr>
              <w:t>e have conveyed our concern about this proposal for multiple meetings. We propose the following as a compromise.</w:t>
            </w:r>
          </w:p>
          <w:p w14:paraId="61AA0761" w14:textId="77777777" w:rsidR="00816D2A" w:rsidRDefault="002B15AA">
            <w:pPr>
              <w:pStyle w:val="ListParagraph"/>
              <w:numPr>
                <w:ilvl w:val="1"/>
                <w:numId w:val="105"/>
              </w:numPr>
              <w:rPr>
                <w:lang w:val="en-GB"/>
              </w:rPr>
            </w:pPr>
            <w:r>
              <w:rPr>
                <w:lang w:val="en-GB"/>
              </w:rPr>
              <w:t xml:space="preserve">Model delivery/transfer to UE in a proprietary format (Case y, z1, z2) is </w:t>
            </w:r>
            <w:r>
              <w:rPr>
                <w:color w:val="FF0000"/>
                <w:lang w:val="en-GB"/>
              </w:rPr>
              <w:t xml:space="preserve">friendly to UE’s implementation but cases z1 and z2 come with requirements/challenges from the network’s point of view, including model storage, offline multi-vendor collaboration, LCM complexity (device/UE-specific LCM). The benefits, if there are any, of Cases z1 and z2 over Case y have not discussed. </w:t>
            </w:r>
          </w:p>
          <w:p w14:paraId="52EA04DB" w14:textId="77777777" w:rsidR="00816D2A" w:rsidRDefault="00816D2A">
            <w:pPr>
              <w:rPr>
                <w:lang w:val="en-GB" w:eastAsia="ko-KR"/>
              </w:rPr>
            </w:pPr>
          </w:p>
        </w:tc>
      </w:tr>
      <w:tr w:rsidR="00816D2A" w14:paraId="7B9C5911" w14:textId="77777777">
        <w:tc>
          <w:tcPr>
            <w:tcW w:w="2235" w:type="dxa"/>
          </w:tcPr>
          <w:p w14:paraId="1CCEFD57" w14:textId="77777777" w:rsidR="00816D2A" w:rsidRDefault="002B15AA">
            <w:pPr>
              <w:rPr>
                <w:rFonts w:eastAsia="Malgun Gothic"/>
                <w:lang w:eastAsia="ko-KR"/>
              </w:rPr>
            </w:pPr>
            <w:r>
              <w:rPr>
                <w:rFonts w:eastAsia="Malgun Gothic" w:hint="eastAsia"/>
                <w:lang w:eastAsia="ko-KR"/>
              </w:rPr>
              <w:t>LG</w:t>
            </w:r>
          </w:p>
        </w:tc>
        <w:tc>
          <w:tcPr>
            <w:tcW w:w="7727" w:type="dxa"/>
            <w:gridSpan w:val="2"/>
          </w:tcPr>
          <w:p w14:paraId="4BD9BFB5" w14:textId="77777777" w:rsidR="00816D2A" w:rsidRDefault="002B15AA">
            <w:pPr>
              <w:rPr>
                <w:rFonts w:eastAsia="Malgun Gothic"/>
                <w:lang w:eastAsia="ko-KR"/>
              </w:rPr>
            </w:pPr>
            <w:r>
              <w:rPr>
                <w:rFonts w:eastAsia="Malgun Gothic" w:hint="eastAsia"/>
                <w:lang w:eastAsia="ko-KR"/>
              </w:rPr>
              <w:t xml:space="preserve">Open to this proposal to conclude model delivery/transfer. </w:t>
            </w:r>
            <w:r>
              <w:rPr>
                <w:rFonts w:eastAsia="Malgun Gothic"/>
                <w:lang w:eastAsia="ko-KR"/>
              </w:rPr>
              <w:t>We tend to agree with the comments on ‘feasibility’ raised by Huawei and ZTE.</w:t>
            </w:r>
          </w:p>
        </w:tc>
      </w:tr>
      <w:tr w:rsidR="00CF37EC" w14:paraId="60F35552" w14:textId="77777777">
        <w:tc>
          <w:tcPr>
            <w:tcW w:w="2235" w:type="dxa"/>
          </w:tcPr>
          <w:p w14:paraId="3811EAF8" w14:textId="77777777" w:rsidR="00CF37EC" w:rsidRDefault="00CF37EC" w:rsidP="00CF37EC">
            <w:pPr>
              <w:rPr>
                <w:lang w:eastAsia="zh-CN"/>
              </w:rPr>
            </w:pPr>
            <w:r>
              <w:rPr>
                <w:rFonts w:hint="eastAsia"/>
                <w:lang w:eastAsia="zh-CN"/>
              </w:rPr>
              <w:t>X</w:t>
            </w:r>
            <w:r>
              <w:rPr>
                <w:lang w:eastAsia="zh-CN"/>
              </w:rPr>
              <w:t>iaomi</w:t>
            </w:r>
          </w:p>
        </w:tc>
        <w:tc>
          <w:tcPr>
            <w:tcW w:w="7727" w:type="dxa"/>
            <w:gridSpan w:val="2"/>
          </w:tcPr>
          <w:p w14:paraId="2270076F" w14:textId="77777777" w:rsidR="00CF37EC" w:rsidRDefault="00CF37EC" w:rsidP="00CF37EC">
            <w:pPr>
              <w:pStyle w:val="ListParagraph"/>
              <w:numPr>
                <w:ilvl w:val="0"/>
                <w:numId w:val="151"/>
              </w:numPr>
              <w:spacing w:line="280" w:lineRule="atLeast"/>
              <w:rPr>
                <w:lang w:eastAsia="zh-CN"/>
              </w:rPr>
            </w:pPr>
            <w:r>
              <w:rPr>
                <w:rFonts w:hint="eastAsia"/>
                <w:lang w:eastAsia="zh-CN"/>
              </w:rPr>
              <w:t>F</w:t>
            </w:r>
            <w:r>
              <w:rPr>
                <w:lang w:eastAsia="zh-CN"/>
              </w:rPr>
              <w:t>or the 1</w:t>
            </w:r>
            <w:r w:rsidRPr="00A4236B">
              <w:rPr>
                <w:vertAlign w:val="superscript"/>
                <w:lang w:eastAsia="zh-CN"/>
              </w:rPr>
              <w:t>st</w:t>
            </w:r>
            <w:r>
              <w:rPr>
                <w:lang w:eastAsia="zh-CN"/>
              </w:rPr>
              <w:t xml:space="preserve"> sub bullet of 1</w:t>
            </w:r>
            <w:r w:rsidRPr="00A4236B">
              <w:rPr>
                <w:vertAlign w:val="superscript"/>
                <w:lang w:eastAsia="zh-CN"/>
              </w:rPr>
              <w:t>st</w:t>
            </w:r>
            <w:r>
              <w:rPr>
                <w:lang w:eastAsia="zh-CN"/>
              </w:rPr>
              <w:t xml:space="preserve"> bullet, we are OK with either </w:t>
            </w:r>
            <w:proofErr w:type="spellStart"/>
            <w:r>
              <w:rPr>
                <w:lang w:eastAsia="zh-CN"/>
              </w:rPr>
              <w:t>vivo’s</w:t>
            </w:r>
            <w:proofErr w:type="spellEnd"/>
            <w:r>
              <w:rPr>
                <w:lang w:eastAsia="zh-CN"/>
              </w:rPr>
              <w:t xml:space="preserve"> or Huawei’s </w:t>
            </w:r>
            <w:proofErr w:type="gramStart"/>
            <w:r>
              <w:rPr>
                <w:lang w:eastAsia="zh-CN"/>
              </w:rPr>
              <w:t>revision</w:t>
            </w:r>
            <w:proofErr w:type="gramEnd"/>
            <w:r>
              <w:rPr>
                <w:lang w:eastAsia="zh-CN"/>
              </w:rPr>
              <w:t xml:space="preserve"> </w:t>
            </w:r>
          </w:p>
          <w:p w14:paraId="3ED9F0E9" w14:textId="77777777" w:rsidR="00CF37EC" w:rsidRPr="00A4236B" w:rsidRDefault="00CF37EC" w:rsidP="00CF37EC">
            <w:pPr>
              <w:pStyle w:val="ListParagraph"/>
              <w:numPr>
                <w:ilvl w:val="0"/>
                <w:numId w:val="151"/>
              </w:numPr>
              <w:spacing w:line="280" w:lineRule="atLeast"/>
              <w:rPr>
                <w:lang w:val="en-GB" w:eastAsia="zh-CN"/>
              </w:rPr>
            </w:pPr>
            <w:r>
              <w:rPr>
                <w:rFonts w:hint="eastAsia"/>
                <w:lang w:eastAsia="zh-CN"/>
              </w:rPr>
              <w:t>F</w:t>
            </w:r>
            <w:r>
              <w:rPr>
                <w:lang w:eastAsia="zh-CN"/>
              </w:rPr>
              <w:t>or the 2</w:t>
            </w:r>
            <w:r w:rsidRPr="00A4236B">
              <w:rPr>
                <w:vertAlign w:val="superscript"/>
                <w:lang w:eastAsia="zh-CN"/>
              </w:rPr>
              <w:t>nd</w:t>
            </w:r>
            <w:r>
              <w:rPr>
                <w:lang w:eastAsia="zh-CN"/>
              </w:rPr>
              <w:t xml:space="preserve"> </w:t>
            </w:r>
            <w:proofErr w:type="spellStart"/>
            <w:r>
              <w:rPr>
                <w:lang w:eastAsia="zh-CN"/>
              </w:rPr>
              <w:t>subbullet</w:t>
            </w:r>
            <w:proofErr w:type="spellEnd"/>
            <w:r>
              <w:rPr>
                <w:lang w:eastAsia="zh-CN"/>
              </w:rPr>
              <w:t xml:space="preserve"> of 2</w:t>
            </w:r>
            <w:r w:rsidRPr="00A4236B">
              <w:rPr>
                <w:vertAlign w:val="superscript"/>
                <w:lang w:eastAsia="zh-CN"/>
              </w:rPr>
              <w:t>nd</w:t>
            </w:r>
            <w:r>
              <w:rPr>
                <w:lang w:eastAsia="zh-CN"/>
              </w:rPr>
              <w:t xml:space="preserve"> bullet, we also consider </w:t>
            </w:r>
            <w:r w:rsidRPr="00A4236B">
              <w:rPr>
                <w:lang w:val="en-GB" w:eastAsia="zh-CN"/>
              </w:rPr>
              <w:t>lack of UE specific optimization/testing is only applicable to Z4</w:t>
            </w:r>
            <w:r>
              <w:rPr>
                <w:lang w:val="en-GB" w:eastAsia="zh-CN"/>
              </w:rPr>
              <w:t xml:space="preserve"> (same feeling with </w:t>
            </w:r>
            <w:proofErr w:type="gramStart"/>
            <w:r>
              <w:rPr>
                <w:lang w:val="en-GB" w:eastAsia="zh-CN"/>
              </w:rPr>
              <w:t>vivo )</w:t>
            </w:r>
            <w:proofErr w:type="gramEnd"/>
          </w:p>
          <w:p w14:paraId="49FBEE57" w14:textId="77777777" w:rsidR="00CF37EC" w:rsidRDefault="00CF37EC" w:rsidP="00CF37EC">
            <w:pPr>
              <w:pStyle w:val="ListParagraph"/>
              <w:numPr>
                <w:ilvl w:val="0"/>
                <w:numId w:val="151"/>
              </w:numPr>
              <w:spacing w:line="280" w:lineRule="atLeast"/>
              <w:rPr>
                <w:lang w:eastAsia="zh-CN"/>
              </w:rPr>
            </w:pPr>
            <w:r w:rsidRPr="00A4236B">
              <w:rPr>
                <w:lang w:val="en-GB" w:eastAsia="zh-CN"/>
              </w:rPr>
              <w:t>For the 2</w:t>
            </w:r>
            <w:r w:rsidRPr="00A4236B">
              <w:rPr>
                <w:vertAlign w:val="superscript"/>
                <w:lang w:val="en-GB" w:eastAsia="zh-CN"/>
              </w:rPr>
              <w:t>nd</w:t>
            </w:r>
            <w:r w:rsidRPr="00A4236B">
              <w:rPr>
                <w:lang w:val="en-GB" w:eastAsia="zh-CN"/>
              </w:rPr>
              <w:t xml:space="preserve"> bullet including the sub bullets, we think they are not clear because of mixing all the model transfer/delivery cases together. Case by case discussion is helpful. Or just remove this bullet considering limited time  </w:t>
            </w:r>
          </w:p>
        </w:tc>
      </w:tr>
    </w:tbl>
    <w:p w14:paraId="721D2332" w14:textId="77777777" w:rsidR="00816D2A" w:rsidRDefault="00816D2A">
      <w:pPr>
        <w:rPr>
          <w:lang w:val="en-GB"/>
        </w:rPr>
      </w:pPr>
    </w:p>
    <w:p w14:paraId="62DC3165" w14:textId="77777777" w:rsidR="00816D2A" w:rsidRDefault="00816D2A">
      <w:pPr>
        <w:rPr>
          <w:lang w:val="en-GB"/>
        </w:rPr>
      </w:pPr>
    </w:p>
    <w:p w14:paraId="345FCFD3" w14:textId="77777777" w:rsidR="00816D2A" w:rsidRDefault="002B15AA">
      <w:pPr>
        <w:pStyle w:val="Heading4"/>
        <w:numPr>
          <w:ilvl w:val="3"/>
          <w:numId w:val="17"/>
        </w:numPr>
      </w:pPr>
      <w:r>
        <w:t>Model inference operation</w:t>
      </w:r>
    </w:p>
    <w:p w14:paraId="5AB4AD37" w14:textId="77777777" w:rsidR="00816D2A" w:rsidRDefault="002B15AA">
      <w:pPr>
        <w:pStyle w:val="Heading5"/>
        <w:ind w:left="1008" w:hanging="1008"/>
      </w:pPr>
      <w:r>
        <w:t>Previous agreements</w:t>
      </w:r>
    </w:p>
    <w:p w14:paraId="6065EF78" w14:textId="77777777" w:rsidR="00816D2A" w:rsidRDefault="00816D2A">
      <w:pPr>
        <w:rPr>
          <w:lang w:val="en-GB"/>
        </w:rPr>
      </w:pPr>
    </w:p>
    <w:p w14:paraId="41A0BC4A" w14:textId="77777777" w:rsidR="00816D2A" w:rsidRDefault="002B15AA">
      <w:pPr>
        <w:pStyle w:val="Heading5"/>
        <w:ind w:left="1008" w:hanging="1008"/>
      </w:pPr>
      <w:r>
        <w:t>Company proposals</w:t>
      </w:r>
    </w:p>
    <w:p w14:paraId="4E6439B9" w14:textId="77777777" w:rsidR="00816D2A" w:rsidRDefault="002B15AA">
      <w:pPr>
        <w:spacing w:before="240" w:after="120"/>
        <w:rPr>
          <w:rStyle w:val="Emphasis"/>
        </w:rPr>
      </w:pPr>
      <w:r>
        <w:rPr>
          <w:rStyle w:val="Emphasis"/>
        </w:rPr>
        <w:t>Nvidia:</w:t>
      </w:r>
    </w:p>
    <w:p w14:paraId="76075C0D" w14:textId="77777777" w:rsidR="00816D2A" w:rsidRDefault="002B15AA">
      <w:pPr>
        <w:overflowPunct w:val="0"/>
        <w:autoSpaceDE w:val="0"/>
        <w:autoSpaceDN w:val="0"/>
        <w:adjustRightInd w:val="0"/>
        <w:spacing w:after="180"/>
        <w:jc w:val="both"/>
        <w:textAlignment w:val="baseline"/>
        <w:rPr>
          <w:rFonts w:ascii="Times New Roman" w:eastAsia="Times New Roman" w:hAnsi="Times New Roman" w:cs="Times New Roman"/>
          <w:b/>
          <w:bCs/>
          <w:kern w:val="0"/>
          <w:lang w:val="en-GB" w:eastAsia="en-GB"/>
          <w14:ligatures w14:val="none"/>
        </w:rPr>
      </w:pPr>
      <w:r>
        <w:rPr>
          <w:rFonts w:ascii="Times New Roman" w:eastAsia="Times New Roman" w:hAnsi="Times New Roman" w:cs="Times New Roman"/>
          <w:b/>
          <w:bCs/>
          <w:kern w:val="0"/>
          <w:lang w:val="en-GB" w:eastAsia="en-GB"/>
          <w14:ligatures w14:val="none"/>
        </w:rPr>
        <w:lastRenderedPageBreak/>
        <w:t>Proposal 17: For AI/ML based enhancements for NR air interface, study potential specification impact related to report/feedback of model input for inference, type of model input, and model input acquisition and pre-processing.</w:t>
      </w:r>
    </w:p>
    <w:p w14:paraId="13634381" w14:textId="77777777" w:rsidR="00816D2A" w:rsidRDefault="002B15AA">
      <w:pPr>
        <w:overflowPunct w:val="0"/>
        <w:autoSpaceDE w:val="0"/>
        <w:autoSpaceDN w:val="0"/>
        <w:adjustRightInd w:val="0"/>
        <w:spacing w:after="180"/>
        <w:jc w:val="both"/>
        <w:textAlignment w:val="baseline"/>
        <w:rPr>
          <w:rFonts w:ascii="Times New Roman" w:eastAsia="Times New Roman" w:hAnsi="Times New Roman" w:cs="Times New Roman"/>
          <w:b/>
          <w:bCs/>
          <w:kern w:val="0"/>
          <w:lang w:val="en-GB" w:eastAsia="en-GB"/>
          <w14:ligatures w14:val="none"/>
        </w:rPr>
      </w:pPr>
      <w:r>
        <w:rPr>
          <w:rFonts w:ascii="Times New Roman" w:eastAsia="Times New Roman" w:hAnsi="Times New Roman" w:cs="Times New Roman"/>
          <w:b/>
          <w:bCs/>
          <w:kern w:val="0"/>
          <w:lang w:val="en-GB" w:eastAsia="en-GB"/>
          <w14:ligatures w14:val="none"/>
        </w:rPr>
        <w:t>Proposal 18: For AI/ML based enhancements for NR air interface, study potential specification impact related to report/feedback of model inference output and post-processing.</w:t>
      </w:r>
    </w:p>
    <w:p w14:paraId="62216B2D" w14:textId="77777777" w:rsidR="00816D2A" w:rsidRDefault="00816D2A">
      <w:pPr>
        <w:rPr>
          <w:rStyle w:val="Emphasis"/>
        </w:rPr>
      </w:pPr>
    </w:p>
    <w:p w14:paraId="371989D8" w14:textId="77777777" w:rsidR="00816D2A" w:rsidRDefault="00816D2A">
      <w:pPr>
        <w:rPr>
          <w:b/>
          <w:bCs/>
          <w:lang w:val="en-GB"/>
        </w:rPr>
      </w:pPr>
    </w:p>
    <w:p w14:paraId="69C9FDE8" w14:textId="77777777" w:rsidR="00816D2A" w:rsidRDefault="002B15AA">
      <w:pPr>
        <w:pStyle w:val="Heading4"/>
        <w:numPr>
          <w:ilvl w:val="3"/>
          <w:numId w:val="17"/>
        </w:numPr>
      </w:pPr>
      <w:r>
        <w:t>Functionality/model selection, activation, deactivation, switching, and fallback operation</w:t>
      </w:r>
    </w:p>
    <w:p w14:paraId="051E9057" w14:textId="77777777" w:rsidR="00816D2A" w:rsidRDefault="002B15AA">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816D2A" w14:paraId="33F03E6C" w14:textId="77777777">
        <w:tc>
          <w:tcPr>
            <w:tcW w:w="9962" w:type="dxa"/>
          </w:tcPr>
          <w:p w14:paraId="00941208" w14:textId="77777777" w:rsidR="00816D2A" w:rsidRDefault="002B15AA">
            <w:pPr>
              <w:rPr>
                <w:rFonts w:eastAsia="DengXian"/>
                <w:highlight w:val="green"/>
                <w:lang w:eastAsia="zh-CN"/>
              </w:rPr>
            </w:pPr>
            <w:r>
              <w:rPr>
                <w:rFonts w:eastAsia="DengXian"/>
                <w:highlight w:val="green"/>
                <w:lang w:eastAsia="zh-CN"/>
              </w:rPr>
              <w:t>RAN1 #110bis-e Agreement</w:t>
            </w:r>
          </w:p>
          <w:p w14:paraId="4B8467C4" w14:textId="77777777" w:rsidR="00816D2A" w:rsidRDefault="002B15AA">
            <w:pPr>
              <w:rPr>
                <w:lang w:eastAsia="ko-KR"/>
              </w:rPr>
            </w:pPr>
            <w:r>
              <w:rPr>
                <w:lang w:eastAsia="ko-KR"/>
              </w:rPr>
              <w:t>For model selection, activation, deactivation, switching, and fallback at least for UE sided models and two-sided models, study the following mechanisms:</w:t>
            </w:r>
          </w:p>
          <w:p w14:paraId="318DA026" w14:textId="77777777" w:rsidR="00816D2A" w:rsidRDefault="002B15AA">
            <w:pPr>
              <w:pStyle w:val="ListParagraph"/>
              <w:numPr>
                <w:ilvl w:val="0"/>
                <w:numId w:val="37"/>
              </w:numPr>
              <w:rPr>
                <w:lang w:eastAsia="ko-KR"/>
              </w:rPr>
            </w:pPr>
            <w:r>
              <w:rPr>
                <w:lang w:eastAsia="ko-KR"/>
              </w:rPr>
              <w:t xml:space="preserve">Decision by the network </w:t>
            </w:r>
          </w:p>
          <w:p w14:paraId="21459DDC" w14:textId="77777777" w:rsidR="00816D2A" w:rsidRDefault="002B15AA">
            <w:pPr>
              <w:pStyle w:val="ListParagraph"/>
              <w:numPr>
                <w:ilvl w:val="1"/>
                <w:numId w:val="37"/>
              </w:numPr>
              <w:rPr>
                <w:lang w:eastAsia="ko-KR"/>
              </w:rPr>
            </w:pPr>
            <w:r>
              <w:rPr>
                <w:lang w:eastAsia="ko-KR"/>
              </w:rPr>
              <w:t>Network-initiated</w:t>
            </w:r>
          </w:p>
          <w:p w14:paraId="06C5C26A" w14:textId="77777777" w:rsidR="00816D2A" w:rsidRDefault="002B15AA">
            <w:pPr>
              <w:pStyle w:val="ListParagraph"/>
              <w:numPr>
                <w:ilvl w:val="1"/>
                <w:numId w:val="37"/>
              </w:numPr>
              <w:rPr>
                <w:lang w:eastAsia="ko-KR"/>
              </w:rPr>
            </w:pPr>
            <w:r>
              <w:rPr>
                <w:lang w:eastAsia="ko-KR"/>
              </w:rPr>
              <w:t xml:space="preserve">UE-initiated, requested to the </w:t>
            </w:r>
            <w:proofErr w:type="gramStart"/>
            <w:r>
              <w:rPr>
                <w:lang w:eastAsia="ko-KR"/>
              </w:rPr>
              <w:t>network</w:t>
            </w:r>
            <w:proofErr w:type="gramEnd"/>
          </w:p>
          <w:p w14:paraId="6BC0068A" w14:textId="77777777" w:rsidR="00816D2A" w:rsidRDefault="002B15AA">
            <w:pPr>
              <w:pStyle w:val="ListParagraph"/>
              <w:numPr>
                <w:ilvl w:val="0"/>
                <w:numId w:val="37"/>
              </w:numPr>
              <w:rPr>
                <w:lang w:eastAsia="ko-KR"/>
              </w:rPr>
            </w:pPr>
            <w:r>
              <w:rPr>
                <w:lang w:eastAsia="ko-KR"/>
              </w:rPr>
              <w:t>Decision by the UE</w:t>
            </w:r>
          </w:p>
          <w:p w14:paraId="40C7D884" w14:textId="77777777" w:rsidR="00816D2A" w:rsidRDefault="002B15AA">
            <w:pPr>
              <w:pStyle w:val="ListParagraph"/>
              <w:numPr>
                <w:ilvl w:val="1"/>
                <w:numId w:val="37"/>
              </w:numPr>
              <w:rPr>
                <w:lang w:eastAsia="ko-KR"/>
              </w:rPr>
            </w:pPr>
            <w:r>
              <w:rPr>
                <w:lang w:eastAsia="ko-KR"/>
              </w:rPr>
              <w:t xml:space="preserve">Event-triggered as configured by the network, UE’s decision is reported to </w:t>
            </w:r>
            <w:proofErr w:type="gramStart"/>
            <w:r>
              <w:rPr>
                <w:lang w:eastAsia="ko-KR"/>
              </w:rPr>
              <w:t>network</w:t>
            </w:r>
            <w:proofErr w:type="gramEnd"/>
          </w:p>
          <w:p w14:paraId="4DCA0782" w14:textId="77777777" w:rsidR="00816D2A" w:rsidRDefault="002B15AA">
            <w:pPr>
              <w:pStyle w:val="ListParagraph"/>
              <w:numPr>
                <w:ilvl w:val="1"/>
                <w:numId w:val="37"/>
              </w:numPr>
              <w:rPr>
                <w:lang w:eastAsia="ko-KR"/>
              </w:rPr>
            </w:pPr>
            <w:r>
              <w:rPr>
                <w:lang w:eastAsia="ko-KR"/>
              </w:rPr>
              <w:t xml:space="preserve">UE-autonomous, UE’s decision is reported to the </w:t>
            </w:r>
            <w:proofErr w:type="gramStart"/>
            <w:r>
              <w:rPr>
                <w:lang w:eastAsia="ko-KR"/>
              </w:rPr>
              <w:t>network</w:t>
            </w:r>
            <w:proofErr w:type="gramEnd"/>
          </w:p>
          <w:p w14:paraId="5A8EF1F9" w14:textId="77777777" w:rsidR="00816D2A" w:rsidRDefault="002B15AA">
            <w:pPr>
              <w:pStyle w:val="ListParagraph"/>
              <w:numPr>
                <w:ilvl w:val="1"/>
                <w:numId w:val="37"/>
              </w:numPr>
              <w:rPr>
                <w:lang w:eastAsia="ko-KR"/>
              </w:rPr>
            </w:pPr>
            <w:r>
              <w:rPr>
                <w:lang w:eastAsia="ko-KR"/>
              </w:rPr>
              <w:t xml:space="preserve">UE-autonomous, UE’s decision is not reported to the </w:t>
            </w:r>
            <w:proofErr w:type="gramStart"/>
            <w:r>
              <w:rPr>
                <w:lang w:eastAsia="ko-KR"/>
              </w:rPr>
              <w:t>network</w:t>
            </w:r>
            <w:proofErr w:type="gramEnd"/>
          </w:p>
          <w:p w14:paraId="38E5BEF1" w14:textId="77777777" w:rsidR="00816D2A" w:rsidRDefault="002B15AA">
            <w:pPr>
              <w:pStyle w:val="ListParagraph"/>
              <w:rPr>
                <w:rFonts w:eastAsia="DengXian"/>
                <w:lang w:eastAsia="ko-KR"/>
              </w:rPr>
            </w:pPr>
            <w:r>
              <w:rPr>
                <w:rFonts w:eastAsia="DengXian"/>
                <w:lang w:eastAsia="ko-KR"/>
              </w:rPr>
              <w:t>FFS: for network sided models</w:t>
            </w:r>
          </w:p>
          <w:p w14:paraId="60DAE317" w14:textId="77777777" w:rsidR="00816D2A" w:rsidRDefault="002B15AA">
            <w:pPr>
              <w:pStyle w:val="ListParagraph"/>
              <w:rPr>
                <w:rFonts w:cstheme="minorHAnsi"/>
                <w:lang w:eastAsia="ko-KR"/>
              </w:rPr>
            </w:pPr>
            <w:r>
              <w:rPr>
                <w:rFonts w:eastAsia="DengXian" w:hint="eastAsia"/>
                <w:lang w:eastAsia="ko-KR"/>
              </w:rPr>
              <w:t>F</w:t>
            </w:r>
            <w:r>
              <w:rPr>
                <w:rFonts w:eastAsia="DengXian"/>
                <w:lang w:eastAsia="ko-KR"/>
              </w:rPr>
              <w:t>FS: other mechanisms</w:t>
            </w:r>
          </w:p>
          <w:p w14:paraId="4846C465" w14:textId="77777777" w:rsidR="00816D2A" w:rsidRDefault="002B15AA">
            <w:pPr>
              <w:rPr>
                <w:rFonts w:eastAsia="DengXian"/>
                <w:highlight w:val="green"/>
                <w:lang w:eastAsia="zh-CN"/>
              </w:rPr>
            </w:pPr>
            <w:r>
              <w:rPr>
                <w:rFonts w:eastAsia="DengXian"/>
                <w:highlight w:val="green"/>
                <w:lang w:eastAsia="zh-CN"/>
              </w:rPr>
              <w:t>RAN2 #121-bis-e Agreement</w:t>
            </w:r>
          </w:p>
          <w:p w14:paraId="5DE924C4" w14:textId="77777777" w:rsidR="00816D2A" w:rsidRDefault="00816D2A">
            <w:pPr>
              <w:rPr>
                <w:rFonts w:cstheme="minorHAnsi"/>
                <w:lang w:eastAsia="ko-KR"/>
              </w:rPr>
            </w:pPr>
          </w:p>
          <w:p w14:paraId="54345762" w14:textId="77777777" w:rsidR="00816D2A" w:rsidRDefault="002B15AA">
            <w:pPr>
              <w:rPr>
                <w:lang w:eastAsia="ko-KR"/>
              </w:rPr>
            </w:pPr>
            <w:r>
              <w:rPr>
                <w:lang w:eastAsia="ko-KR"/>
              </w:rPr>
              <w:t xml:space="preserve">For the CSI compression and beam management use cases, model/function selection/(de)activation/switching/fallback can be UE-initiated or gNB-initiated. </w:t>
            </w:r>
            <w:bookmarkStart w:id="237" w:name="OLE_LINK126"/>
            <w:r>
              <w:rPr>
                <w:lang w:eastAsia="ko-KR"/>
              </w:rPr>
              <w:t>FFS how the different cases are different (</w:t>
            </w:r>
            <w:proofErr w:type="gramStart"/>
            <w:r>
              <w:rPr>
                <w:lang w:eastAsia="ko-KR"/>
              </w:rPr>
              <w:t>e.g.</w:t>
            </w:r>
            <w:proofErr w:type="gramEnd"/>
            <w:r>
              <w:rPr>
                <w:lang w:eastAsia="ko-KR"/>
              </w:rPr>
              <w:t xml:space="preserve"> applicability to UE-sided vs network sided model). </w:t>
            </w:r>
            <w:bookmarkEnd w:id="237"/>
          </w:p>
          <w:p w14:paraId="77091ED1" w14:textId="77777777" w:rsidR="00816D2A" w:rsidRDefault="002B15AA">
            <w:pPr>
              <w:rPr>
                <w:rFonts w:cstheme="minorHAnsi"/>
                <w:lang w:eastAsia="ko-KR"/>
              </w:rPr>
            </w:pPr>
            <w:r>
              <w:rPr>
                <w:rFonts w:cstheme="minorHAnsi"/>
                <w:lang w:eastAsia="ko-KR"/>
              </w:rPr>
              <w:t>For the positioning use case, model/function selection/(de)activation/switching/fallback can be UE-initiated or LMF-/ gNB-initiated. FFS how the different cases are different (</w:t>
            </w:r>
            <w:proofErr w:type="gramStart"/>
            <w:r>
              <w:rPr>
                <w:rFonts w:cstheme="minorHAnsi"/>
                <w:lang w:eastAsia="ko-KR"/>
              </w:rPr>
              <w:t>e.g.</w:t>
            </w:r>
            <w:proofErr w:type="gramEnd"/>
            <w:r>
              <w:rPr>
                <w:rFonts w:cstheme="minorHAnsi"/>
                <w:lang w:eastAsia="ko-KR"/>
              </w:rPr>
              <w:t xml:space="preserve"> applicability to UE-sided vs network sided model).</w:t>
            </w:r>
          </w:p>
        </w:tc>
      </w:tr>
    </w:tbl>
    <w:p w14:paraId="229790E0" w14:textId="77777777" w:rsidR="00816D2A" w:rsidRDefault="00816D2A">
      <w:pPr>
        <w:rPr>
          <w:lang w:val="en-GB"/>
        </w:rPr>
      </w:pPr>
    </w:p>
    <w:p w14:paraId="2B9D9A79" w14:textId="77777777" w:rsidR="00816D2A" w:rsidRDefault="002B15AA">
      <w:pPr>
        <w:pStyle w:val="Heading5"/>
        <w:ind w:left="1008" w:hanging="1008"/>
      </w:pPr>
      <w:r>
        <w:t>Company proposals</w:t>
      </w:r>
      <w:bookmarkStart w:id="238" w:name="_Hlk127797816"/>
    </w:p>
    <w:p w14:paraId="583BD72B" w14:textId="77777777" w:rsidR="00816D2A" w:rsidRDefault="002B15AA">
      <w:pPr>
        <w:spacing w:after="120"/>
        <w:rPr>
          <w:b/>
          <w:bCs/>
          <w:color w:val="4472C4" w:themeColor="accent5"/>
          <w:lang w:val="en-GB"/>
        </w:rPr>
      </w:pPr>
      <w:r>
        <w:rPr>
          <w:b/>
          <w:bCs/>
          <w:color w:val="4472C4" w:themeColor="accent5"/>
          <w:lang w:val="en-GB"/>
        </w:rPr>
        <w:t>Continental Automotive:</w:t>
      </w:r>
    </w:p>
    <w:p w14:paraId="0ABA63D7" w14:textId="77777777" w:rsidR="00816D2A" w:rsidRDefault="002B15AA">
      <w:pPr>
        <w:spacing w:beforeLines="50" w:before="120" w:afterLines="50" w:after="120"/>
        <w:rPr>
          <w:rFonts w:ascii="Times" w:eastAsia="Batang" w:hAnsi="Times" w:cs="Times"/>
          <w:b/>
          <w:bCs/>
          <w:lang w:eastAsia="zh-CN"/>
        </w:rPr>
      </w:pPr>
      <w:r>
        <w:rPr>
          <w:rFonts w:ascii="Times" w:eastAsia="Batang" w:hAnsi="Times" w:cs="Times"/>
          <w:b/>
          <w:bCs/>
          <w:lang w:eastAsia="zh-CN"/>
        </w:rPr>
        <w:lastRenderedPageBreak/>
        <w:t>Proposal 13: Only the partial model related information can also be used for either side decision-based operation.</w:t>
      </w:r>
    </w:p>
    <w:p w14:paraId="2B94F311" w14:textId="77777777" w:rsidR="00816D2A" w:rsidRDefault="002B15AA">
      <w:pPr>
        <w:spacing w:beforeLines="50" w:before="120" w:afterLines="50" w:after="120"/>
        <w:rPr>
          <w:rFonts w:ascii="Times" w:eastAsia="Batang" w:hAnsi="Times" w:cs="Times"/>
          <w:lang w:eastAsia="zh-CN"/>
        </w:rPr>
      </w:pPr>
      <w:r>
        <w:rPr>
          <w:rFonts w:ascii="Times" w:eastAsia="Batang" w:hAnsi="Times" w:cs="Times"/>
          <w:b/>
          <w:bCs/>
          <w:lang w:eastAsia="zh-CN"/>
        </w:rPr>
        <w:t>Proposal 14: UE decision can be also indicated to other specific UE that has any offloaded LCM operation from network.</w:t>
      </w:r>
    </w:p>
    <w:p w14:paraId="0C3DA35A" w14:textId="77777777" w:rsidR="00816D2A" w:rsidRDefault="00816D2A">
      <w:pPr>
        <w:spacing w:after="120"/>
        <w:rPr>
          <w:b/>
          <w:bCs/>
          <w:color w:val="4472C4" w:themeColor="accent5"/>
          <w:lang w:val="en-GB"/>
        </w:rPr>
      </w:pPr>
    </w:p>
    <w:p w14:paraId="33B074CF" w14:textId="77777777" w:rsidR="00816D2A" w:rsidRDefault="002B15AA">
      <w:pPr>
        <w:spacing w:after="120"/>
        <w:rPr>
          <w:b/>
          <w:bCs/>
          <w:color w:val="4472C4" w:themeColor="accent5"/>
          <w:lang w:val="en-GB"/>
        </w:rPr>
      </w:pPr>
      <w:r>
        <w:rPr>
          <w:b/>
          <w:bCs/>
          <w:color w:val="4472C4" w:themeColor="accent5"/>
          <w:lang w:val="en-GB"/>
        </w:rPr>
        <w:t>Xiaomi:</w:t>
      </w:r>
    </w:p>
    <w:p w14:paraId="137DFD1F" w14:textId="77777777" w:rsidR="00816D2A" w:rsidRDefault="002B15AA">
      <w:pPr>
        <w:spacing w:after="100" w:afterAutospacing="1"/>
        <w:rPr>
          <w:rFonts w:ascii="Times New Roman" w:eastAsia="DengXian" w:hAnsi="Times New Roman" w:cs="Times New Roman"/>
          <w:b/>
          <w:kern w:val="0"/>
          <w:lang w:val="en-GB" w:eastAsia="zh-CN"/>
          <w14:ligatures w14:val="none"/>
        </w:rPr>
      </w:pPr>
      <w:r>
        <w:rPr>
          <w:rFonts w:ascii="Times New Roman" w:eastAsia="DengXian" w:hAnsi="Times New Roman" w:cs="Times New Roman" w:hint="eastAsia"/>
          <w:b/>
          <w:kern w:val="0"/>
          <w:lang w:val="en-GB" w:eastAsia="zh-CN"/>
          <w14:ligatures w14:val="none"/>
        </w:rPr>
        <w:t>P</w:t>
      </w:r>
      <w:r>
        <w:rPr>
          <w:rFonts w:ascii="Times New Roman" w:eastAsia="DengXian" w:hAnsi="Times New Roman" w:cs="Times New Roman"/>
          <w:b/>
          <w:kern w:val="0"/>
          <w:lang w:val="en-GB" w:eastAsia="zh-CN"/>
          <w14:ligatures w14:val="none"/>
        </w:rPr>
        <w:t xml:space="preserve">roposal 12: Study processing time for the AI model/AI functionality activation / deactivation / switch /fallback </w:t>
      </w:r>
    </w:p>
    <w:p w14:paraId="63645285" w14:textId="77777777" w:rsidR="00816D2A" w:rsidRDefault="002B15AA">
      <w:pPr>
        <w:spacing w:after="100" w:afterAutospacing="1"/>
        <w:rPr>
          <w:rFonts w:ascii="Times New Roman" w:eastAsia="DengXian" w:hAnsi="Times New Roman" w:cs="Times New Roman"/>
          <w:b/>
          <w:kern w:val="0"/>
          <w:lang w:val="en-GB" w:eastAsia="zh-CN"/>
          <w14:ligatures w14:val="none"/>
        </w:rPr>
      </w:pPr>
      <w:r>
        <w:rPr>
          <w:rFonts w:ascii="Times New Roman" w:eastAsia="DengXian" w:hAnsi="Times New Roman" w:cs="Times New Roman" w:hint="eastAsia"/>
          <w:b/>
          <w:kern w:val="0"/>
          <w:lang w:val="en-GB" w:eastAsia="zh-CN"/>
          <w14:ligatures w14:val="none"/>
        </w:rPr>
        <w:t>P</w:t>
      </w:r>
      <w:r>
        <w:rPr>
          <w:rFonts w:ascii="Times New Roman" w:eastAsia="DengXian" w:hAnsi="Times New Roman" w:cs="Times New Roman"/>
          <w:b/>
          <w:kern w:val="0"/>
          <w:lang w:val="en-GB" w:eastAsia="zh-CN"/>
          <w14:ligatures w14:val="none"/>
        </w:rPr>
        <w:t xml:space="preserve">roposal 13: Consider different mapping between AI functionality and AI model when study the processing time of functionality switch </w:t>
      </w:r>
    </w:p>
    <w:p w14:paraId="1ABEA45E" w14:textId="77777777" w:rsidR="00816D2A" w:rsidRDefault="00816D2A">
      <w:pPr>
        <w:spacing w:after="120"/>
        <w:rPr>
          <w:rFonts w:ascii="Times New Roman" w:eastAsia="DengXian" w:hAnsi="Times New Roman" w:cs="Times New Roman"/>
          <w:b/>
          <w:kern w:val="0"/>
          <w:lang w:val="en-GB" w:eastAsia="zh-CN"/>
          <w14:ligatures w14:val="none"/>
        </w:rPr>
      </w:pPr>
    </w:p>
    <w:p w14:paraId="1EB45AC7" w14:textId="77777777" w:rsidR="00816D2A" w:rsidRDefault="002B15AA">
      <w:pPr>
        <w:spacing w:after="120"/>
        <w:rPr>
          <w:b/>
          <w:bCs/>
          <w:color w:val="4472C4" w:themeColor="accent5"/>
          <w:lang w:val="en-GB"/>
        </w:rPr>
      </w:pPr>
      <w:r>
        <w:rPr>
          <w:b/>
          <w:bCs/>
          <w:color w:val="4472C4" w:themeColor="accent5"/>
          <w:lang w:val="en-GB"/>
        </w:rPr>
        <w:t>NEC:</w:t>
      </w:r>
    </w:p>
    <w:p w14:paraId="080B59B7" w14:textId="77777777" w:rsidR="00816D2A" w:rsidRDefault="002B15AA">
      <w:pPr>
        <w:spacing w:after="1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 xml:space="preserve">Proposal </w:t>
      </w:r>
      <w:r>
        <w:rPr>
          <w:rFonts w:ascii="Times New Roman" w:eastAsia="SimSun" w:hAnsi="Times New Roman" w:cs="Times New Roman" w:hint="eastAsia"/>
          <w:b/>
          <w:i/>
          <w:kern w:val="0"/>
          <w:lang w:eastAsia="zh-CN"/>
          <w14:ligatures w14:val="none"/>
        </w:rPr>
        <w:t>5</w:t>
      </w:r>
      <w:r>
        <w:rPr>
          <w:rFonts w:ascii="Times New Roman" w:eastAsia="SimSun" w:hAnsi="Times New Roman" w:cs="Times New Roman"/>
          <w:b/>
          <w:i/>
          <w:kern w:val="0"/>
          <w:lang w:eastAsia="zh-CN"/>
          <w14:ligatures w14:val="none"/>
        </w:rPr>
        <w:t>: Study adaptive model/functionality selection, activation, deactivation, switching, and fallback based on additional conditions.</w:t>
      </w:r>
    </w:p>
    <w:p w14:paraId="367D77A8" w14:textId="77777777" w:rsidR="00816D2A" w:rsidRDefault="002B15AA">
      <w:pPr>
        <w:spacing w:after="1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 xml:space="preserve">Proposal </w:t>
      </w:r>
      <w:r>
        <w:rPr>
          <w:rFonts w:ascii="Times New Roman" w:eastAsia="SimSun" w:hAnsi="Times New Roman" w:cs="Times New Roman" w:hint="eastAsia"/>
          <w:b/>
          <w:i/>
          <w:kern w:val="0"/>
          <w:lang w:eastAsia="zh-CN"/>
          <w14:ligatures w14:val="none"/>
        </w:rPr>
        <w:t>6</w:t>
      </w:r>
      <w:r>
        <w:rPr>
          <w:rFonts w:ascii="Times New Roman" w:eastAsia="SimSun" w:hAnsi="Times New Roman" w:cs="Times New Roman"/>
          <w:b/>
          <w:i/>
          <w:kern w:val="0"/>
          <w:lang w:eastAsia="zh-CN"/>
          <w14:ligatures w14:val="none"/>
        </w:rPr>
        <w:t>: Study autonomous model activation procedure for AI/ML models with assistance of network broadcast signaling.</w:t>
      </w:r>
    </w:p>
    <w:p w14:paraId="06642806" w14:textId="77777777" w:rsidR="00816D2A" w:rsidRDefault="00816D2A">
      <w:pPr>
        <w:spacing w:after="120"/>
        <w:rPr>
          <w:b/>
          <w:bCs/>
          <w:color w:val="4472C4" w:themeColor="accent5"/>
          <w:lang w:val="en-GB"/>
        </w:rPr>
      </w:pPr>
    </w:p>
    <w:p w14:paraId="4B60264D" w14:textId="77777777" w:rsidR="00816D2A" w:rsidRDefault="002B15AA">
      <w:pPr>
        <w:spacing w:after="120"/>
        <w:rPr>
          <w:b/>
          <w:bCs/>
          <w:color w:val="4472C4" w:themeColor="accent5"/>
          <w:lang w:val="en-GB"/>
        </w:rPr>
      </w:pPr>
      <w:r>
        <w:rPr>
          <w:b/>
          <w:bCs/>
          <w:color w:val="4472C4" w:themeColor="accent5"/>
          <w:lang w:val="en-GB"/>
        </w:rPr>
        <w:t>CMCC:</w:t>
      </w:r>
    </w:p>
    <w:p w14:paraId="42AA33AF" w14:textId="77777777" w:rsidR="00816D2A" w:rsidRDefault="002B15AA">
      <w:pPr>
        <w:widowControl w:val="0"/>
        <w:spacing w:beforeLines="50" w:before="120" w:line="288" w:lineRule="auto"/>
        <w:jc w:val="both"/>
        <w:rPr>
          <w:rFonts w:ascii="Times New Roman" w:eastAsia="SimSun" w:hAnsi="Times New Roman" w:cs="Times New Roman"/>
          <w:b/>
          <w:i/>
          <w:sz w:val="21"/>
          <w:szCs w:val="21"/>
          <w:lang w:eastAsia="zh-CN"/>
          <w14:ligatures w14:val="none"/>
        </w:rPr>
      </w:pPr>
      <w:r>
        <w:rPr>
          <w:rFonts w:ascii="Times New Roman" w:eastAsia="SimSun" w:hAnsi="Times New Roman" w:cs="Times New Roman"/>
          <w:b/>
          <w:i/>
          <w:sz w:val="21"/>
          <w:szCs w:val="21"/>
          <w:u w:val="single"/>
          <w:lang w:eastAsia="zh-CN"/>
          <w14:ligatures w14:val="none"/>
        </w:rPr>
        <w:t>Proposal 14:</w:t>
      </w:r>
      <w:r>
        <w:rPr>
          <w:rFonts w:ascii="Times New Roman" w:eastAsia="SimSun" w:hAnsi="Times New Roman" w:cs="Times New Roman"/>
          <w:b/>
          <w:i/>
          <w:sz w:val="21"/>
          <w:szCs w:val="21"/>
          <w:lang w:eastAsia="zh-CN"/>
          <w14:ligatures w14:val="none"/>
        </w:rPr>
        <w:t xml:space="preserve"> For the mechanism of model selection, activation, deactivation, switching, and fallback, if the decision is made by UE, UE’s decision should be reported to the network. </w:t>
      </w:r>
    </w:p>
    <w:p w14:paraId="168DA701" w14:textId="77777777" w:rsidR="00816D2A" w:rsidRDefault="00816D2A">
      <w:pPr>
        <w:spacing w:after="120"/>
        <w:rPr>
          <w:b/>
          <w:bCs/>
          <w:color w:val="4472C4" w:themeColor="accent5"/>
          <w:lang w:val="en-GB"/>
        </w:rPr>
      </w:pPr>
    </w:p>
    <w:p w14:paraId="534C9074" w14:textId="77777777" w:rsidR="00816D2A" w:rsidRDefault="002B15AA">
      <w:pPr>
        <w:spacing w:after="120"/>
        <w:rPr>
          <w:b/>
          <w:bCs/>
          <w:color w:val="4472C4" w:themeColor="accent5"/>
          <w:lang w:val="en-GB"/>
        </w:rPr>
      </w:pPr>
      <w:r>
        <w:rPr>
          <w:b/>
          <w:bCs/>
          <w:color w:val="4472C4" w:themeColor="accent5"/>
          <w:lang w:val="en-GB"/>
        </w:rPr>
        <w:t>Fraunhofer IIS, Fraunhofer HHI:</w:t>
      </w:r>
    </w:p>
    <w:p w14:paraId="3B4E89BB" w14:textId="77777777" w:rsidR="00816D2A" w:rsidRDefault="002B15AA">
      <w:pPr>
        <w:autoSpaceDE w:val="0"/>
        <w:autoSpaceDN w:val="0"/>
        <w:adjustRightInd w:val="0"/>
        <w:snapToGrid w:val="0"/>
        <w:spacing w:after="120"/>
        <w:jc w:val="both"/>
        <w:rPr>
          <w:rFonts w:ascii="Times New Roman" w:eastAsia="Calibri" w:hAnsi="Times New Roman" w:cs="Times New Roman"/>
          <w:b/>
          <w:iCs/>
          <w:kern w:val="0"/>
          <w14:ligatures w14:val="none"/>
        </w:rPr>
      </w:pPr>
      <w:r>
        <w:rPr>
          <w:rFonts w:ascii="Times New Roman" w:eastAsia="Calibri" w:hAnsi="Times New Roman" w:cs="Times New Roman"/>
          <w:b/>
          <w:iCs/>
          <w:kern w:val="0"/>
          <w14:ligatures w14:val="none"/>
        </w:rPr>
        <w:t>Proposal 3: LCM shall introduce a cost associated with AI/ML functionality/model activation/deactivation/selection/switching. This cost can encapsulate, for example, the required overhead for measurement, signaling and coordination between UE and NW, as well as the complexity of the functionality/model to be activated.</w:t>
      </w:r>
    </w:p>
    <w:p w14:paraId="4F06B1BC" w14:textId="77777777" w:rsidR="00816D2A" w:rsidRDefault="00816D2A">
      <w:pPr>
        <w:spacing w:after="120"/>
        <w:rPr>
          <w:b/>
          <w:bCs/>
          <w:color w:val="4472C4" w:themeColor="accent5"/>
          <w:lang w:val="en-GB"/>
        </w:rPr>
      </w:pPr>
    </w:p>
    <w:p w14:paraId="4EDD5B3A" w14:textId="77777777" w:rsidR="00816D2A" w:rsidRDefault="002B15AA">
      <w:pPr>
        <w:spacing w:after="120"/>
        <w:rPr>
          <w:b/>
          <w:bCs/>
          <w:color w:val="4472C4" w:themeColor="accent5"/>
          <w:lang w:val="en-GB"/>
        </w:rPr>
      </w:pPr>
      <w:r>
        <w:rPr>
          <w:b/>
          <w:bCs/>
          <w:color w:val="4472C4" w:themeColor="accent5"/>
          <w:lang w:val="en-GB"/>
        </w:rPr>
        <w:t>AT&amp;T:</w:t>
      </w:r>
    </w:p>
    <w:p w14:paraId="1D01A96C" w14:textId="77777777" w:rsidR="00816D2A" w:rsidRDefault="002B15AA">
      <w:pPr>
        <w:pStyle w:val="paragraph"/>
        <w:spacing w:before="0" w:beforeAutospacing="0" w:after="0" w:afterAutospacing="0"/>
        <w:jc w:val="both"/>
        <w:textAlignment w:val="baseline"/>
        <w:rPr>
          <w:rFonts w:ascii="Calibri" w:hAnsi="Calibri" w:cs="Calibri"/>
          <w:b/>
          <w:bCs/>
          <w:sz w:val="20"/>
          <w:szCs w:val="20"/>
        </w:rPr>
      </w:pPr>
      <w:bookmarkStart w:id="239" w:name="_Hlk146877247"/>
      <w:r>
        <w:rPr>
          <w:rFonts w:ascii="Calibri" w:hAnsi="Calibri" w:cs="Calibri"/>
          <w:b/>
          <w:bCs/>
          <w:sz w:val="20"/>
          <w:szCs w:val="20"/>
        </w:rPr>
        <w:t>Proposal 10: For UE sided models and two-sided models, for models that are not transparent to the network, UE-autonomous mechanisms should not be considered for selection, activation, deactivation, switching, and fallback and the final decision should be made by the network:</w:t>
      </w:r>
    </w:p>
    <w:p w14:paraId="63CD568B" w14:textId="77777777" w:rsidR="00816D2A" w:rsidRDefault="002B15AA">
      <w:pPr>
        <w:pStyle w:val="paragraph"/>
        <w:numPr>
          <w:ilvl w:val="0"/>
          <w:numId w:val="124"/>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 xml:space="preserve">Decision by the network </w:t>
      </w:r>
    </w:p>
    <w:p w14:paraId="577E092E" w14:textId="77777777" w:rsidR="00816D2A" w:rsidRDefault="002B15AA">
      <w:pPr>
        <w:pStyle w:val="paragraph"/>
        <w:numPr>
          <w:ilvl w:val="1"/>
          <w:numId w:val="124"/>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Network-initiated</w:t>
      </w:r>
    </w:p>
    <w:p w14:paraId="19331F20" w14:textId="77777777" w:rsidR="00816D2A" w:rsidRDefault="002B15AA">
      <w:pPr>
        <w:pStyle w:val="paragraph"/>
        <w:numPr>
          <w:ilvl w:val="1"/>
          <w:numId w:val="124"/>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UE-initiated, requested to the network.</w:t>
      </w:r>
    </w:p>
    <w:p w14:paraId="593DDA4D" w14:textId="77777777" w:rsidR="00816D2A" w:rsidRDefault="002B15AA">
      <w:pPr>
        <w:pStyle w:val="paragraph"/>
        <w:numPr>
          <w:ilvl w:val="0"/>
          <w:numId w:val="124"/>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Decision by the UE</w:t>
      </w:r>
    </w:p>
    <w:p w14:paraId="34ECA759" w14:textId="77777777" w:rsidR="00816D2A" w:rsidRDefault="002B15AA">
      <w:pPr>
        <w:pStyle w:val="paragraph"/>
        <w:numPr>
          <w:ilvl w:val="1"/>
          <w:numId w:val="124"/>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Event-triggered as configured by the network or predefined by spec, UE’s decision is reported to network.</w:t>
      </w:r>
    </w:p>
    <w:bookmarkEnd w:id="239"/>
    <w:p w14:paraId="75DCBFF8" w14:textId="77777777" w:rsidR="00816D2A" w:rsidRDefault="00816D2A">
      <w:pPr>
        <w:rPr>
          <w:b/>
          <w:bCs/>
        </w:rPr>
      </w:pPr>
    </w:p>
    <w:p w14:paraId="30BD879A" w14:textId="77777777" w:rsidR="00816D2A" w:rsidRDefault="00816D2A">
      <w:pPr>
        <w:rPr>
          <w:b/>
          <w:bCs/>
        </w:rPr>
      </w:pPr>
    </w:p>
    <w:p w14:paraId="7207F82F" w14:textId="77777777" w:rsidR="00816D2A" w:rsidRDefault="00816D2A">
      <w:pPr>
        <w:rPr>
          <w:b/>
          <w:bCs/>
        </w:rPr>
      </w:pPr>
    </w:p>
    <w:bookmarkEnd w:id="238"/>
    <w:p w14:paraId="36C909BA" w14:textId="77777777" w:rsidR="00816D2A" w:rsidRDefault="002B15AA">
      <w:pPr>
        <w:pStyle w:val="Heading4"/>
        <w:numPr>
          <w:ilvl w:val="3"/>
          <w:numId w:val="17"/>
        </w:numPr>
      </w:pPr>
      <w:r>
        <w:lastRenderedPageBreak/>
        <w:t>Functionality/model monitoring</w:t>
      </w:r>
    </w:p>
    <w:p w14:paraId="5986F8B7" w14:textId="77777777" w:rsidR="00816D2A" w:rsidRDefault="002B15AA">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816D2A" w14:paraId="13D73701" w14:textId="77777777">
        <w:tc>
          <w:tcPr>
            <w:tcW w:w="9962" w:type="dxa"/>
          </w:tcPr>
          <w:p w14:paraId="2A005DA6" w14:textId="77777777" w:rsidR="00816D2A" w:rsidRDefault="002B15AA">
            <w:pPr>
              <w:rPr>
                <w:rFonts w:eastAsia="DengXian"/>
                <w:highlight w:val="green"/>
                <w:lang w:eastAsia="zh-CN"/>
              </w:rPr>
            </w:pPr>
            <w:r>
              <w:rPr>
                <w:rFonts w:eastAsia="DengXian"/>
                <w:highlight w:val="green"/>
                <w:lang w:eastAsia="zh-CN"/>
              </w:rPr>
              <w:t xml:space="preserve">RAN1 #110bis-e </w:t>
            </w:r>
            <w:r>
              <w:rPr>
                <w:rFonts w:eastAsia="DengXian" w:hint="eastAsia"/>
                <w:highlight w:val="green"/>
                <w:lang w:eastAsia="zh-CN"/>
              </w:rPr>
              <w:t>A</w:t>
            </w:r>
            <w:r>
              <w:rPr>
                <w:rFonts w:eastAsia="DengXian"/>
                <w:highlight w:val="green"/>
                <w:lang w:eastAsia="zh-CN"/>
              </w:rPr>
              <w:t>greement</w:t>
            </w:r>
          </w:p>
          <w:p w14:paraId="6B15629F" w14:textId="77777777" w:rsidR="00816D2A" w:rsidRDefault="002B15AA">
            <w:pPr>
              <w:rPr>
                <w:lang w:eastAsia="ko-KR"/>
              </w:rPr>
            </w:pPr>
            <w:r>
              <w:rPr>
                <w:lang w:eastAsia="ko-KR"/>
              </w:rPr>
              <w:t>Study AI/ML model monitoring for at least the following purposes: model activation, deactivation, selection, switching, fallback, and update (including re-training).</w:t>
            </w:r>
          </w:p>
          <w:p w14:paraId="2E756C3E" w14:textId="77777777" w:rsidR="00816D2A" w:rsidRDefault="002B15AA">
            <w:pPr>
              <w:rPr>
                <w:rFonts w:eastAsia="DengXian"/>
                <w:iCs/>
                <w:lang w:eastAsia="zh-CN"/>
              </w:rPr>
            </w:pPr>
            <w:r>
              <w:rPr>
                <w:color w:val="FF0000"/>
                <w:lang w:eastAsia="ko-KR"/>
              </w:rPr>
              <w:t>FFS: Model selection refers to the selection of an AI/ML model among models for the same functionality. (Exact terminology to be discussed/defined)</w:t>
            </w:r>
          </w:p>
          <w:p w14:paraId="69C65160" w14:textId="77777777" w:rsidR="00816D2A" w:rsidRDefault="00816D2A">
            <w:pPr>
              <w:rPr>
                <w:rFonts w:eastAsia="DengXian"/>
                <w:iCs/>
                <w:lang w:eastAsia="zh-CN"/>
              </w:rPr>
            </w:pPr>
          </w:p>
          <w:p w14:paraId="782CBB52" w14:textId="77777777" w:rsidR="00816D2A" w:rsidRDefault="002B15AA">
            <w:pPr>
              <w:rPr>
                <w:rFonts w:eastAsia="DengXian"/>
                <w:highlight w:val="green"/>
                <w:lang w:eastAsia="zh-CN"/>
              </w:rPr>
            </w:pPr>
            <w:r>
              <w:rPr>
                <w:rFonts w:eastAsia="DengXian"/>
                <w:highlight w:val="green"/>
                <w:lang w:eastAsia="zh-CN"/>
              </w:rPr>
              <w:t xml:space="preserve">RAN1 #110bis-e </w:t>
            </w:r>
            <w:r>
              <w:rPr>
                <w:rFonts w:eastAsia="DengXian" w:hint="eastAsia"/>
                <w:highlight w:val="green"/>
                <w:lang w:eastAsia="zh-CN"/>
              </w:rPr>
              <w:t>A</w:t>
            </w:r>
            <w:r>
              <w:rPr>
                <w:rFonts w:eastAsia="DengXian"/>
                <w:highlight w:val="green"/>
                <w:lang w:eastAsia="zh-CN"/>
              </w:rPr>
              <w:t>greement</w:t>
            </w:r>
          </w:p>
          <w:p w14:paraId="671B24C2" w14:textId="77777777" w:rsidR="00816D2A" w:rsidRDefault="002B15AA">
            <w:pPr>
              <w:rPr>
                <w:rFonts w:ascii="Calibri" w:hAnsi="Calibri" w:cs="Calibri"/>
                <w:lang w:eastAsia="zh-CN"/>
              </w:rPr>
            </w:pPr>
            <w:r>
              <w:rPr>
                <w:lang w:eastAsia="zh-CN"/>
              </w:rPr>
              <w:t>Study at least the following metrics</w:t>
            </w:r>
            <w:r>
              <w:rPr>
                <w:rFonts w:eastAsia="Times New Roman"/>
                <w:lang w:eastAsia="zh-CN"/>
              </w:rPr>
              <w:t>/methods fo</w:t>
            </w:r>
            <w:r>
              <w:rPr>
                <w:lang w:eastAsia="zh-CN"/>
              </w:rPr>
              <w:t xml:space="preserve">r AI/ML model monitoring in lifecycle management </w:t>
            </w:r>
            <w:r>
              <w:rPr>
                <w:color w:val="7030A0"/>
                <w:lang w:eastAsia="zh-CN"/>
              </w:rPr>
              <w:t>per use case</w:t>
            </w:r>
            <w:r>
              <w:rPr>
                <w:lang w:eastAsia="zh-CN"/>
              </w:rPr>
              <w:t>:</w:t>
            </w:r>
          </w:p>
          <w:p w14:paraId="175E1CF1" w14:textId="77777777" w:rsidR="00816D2A" w:rsidRDefault="002B15AA">
            <w:pPr>
              <w:pStyle w:val="ListParagraph"/>
              <w:numPr>
                <w:ilvl w:val="2"/>
                <w:numId w:val="125"/>
              </w:numPr>
              <w:rPr>
                <w:rFonts w:eastAsia="Times New Roman"/>
                <w:lang w:eastAsia="ko-KR"/>
              </w:rPr>
            </w:pPr>
            <w:r>
              <w:rPr>
                <w:rFonts w:eastAsia="Times New Roman"/>
                <w:lang w:eastAsia="ko-KR"/>
              </w:rPr>
              <w:t xml:space="preserve">Monitoring based on inference accuracy, including metrics related to intermediate </w:t>
            </w:r>
            <w:proofErr w:type="gramStart"/>
            <w:r>
              <w:rPr>
                <w:rFonts w:eastAsia="Times New Roman"/>
                <w:lang w:eastAsia="ko-KR"/>
              </w:rPr>
              <w:t>KPIs</w:t>
            </w:r>
            <w:proofErr w:type="gramEnd"/>
          </w:p>
          <w:p w14:paraId="108903B3" w14:textId="77777777" w:rsidR="00816D2A" w:rsidRDefault="002B15AA">
            <w:pPr>
              <w:pStyle w:val="ListParagraph"/>
              <w:numPr>
                <w:ilvl w:val="2"/>
                <w:numId w:val="125"/>
              </w:numPr>
              <w:rPr>
                <w:rFonts w:eastAsia="Times New Roman"/>
                <w:lang w:eastAsia="ko-KR"/>
              </w:rPr>
            </w:pPr>
            <w:r>
              <w:rPr>
                <w:rFonts w:eastAsia="Times New Roman"/>
                <w:lang w:eastAsia="ko-KR"/>
              </w:rPr>
              <w:t xml:space="preserve">Monitoring based on system performance, including metrics related to system </w:t>
            </w:r>
            <w:r>
              <w:rPr>
                <w:rFonts w:eastAsia="Times New Roman"/>
                <w:lang w:eastAsia="ko-KR"/>
              </w:rPr>
              <w:pgNum/>
            </w:r>
            <w:proofErr w:type="spellStart"/>
            <w:r>
              <w:rPr>
                <w:rFonts w:eastAsia="Times New Roman"/>
                <w:lang w:eastAsia="ko-KR"/>
              </w:rPr>
              <w:t>erformance</w:t>
            </w:r>
            <w:proofErr w:type="spellEnd"/>
            <w:r>
              <w:rPr>
                <w:rFonts w:eastAsia="Times New Roman"/>
                <w:lang w:eastAsia="ko-KR"/>
              </w:rPr>
              <w:t xml:space="preserve"> </w:t>
            </w:r>
            <w:proofErr w:type="gramStart"/>
            <w:r>
              <w:rPr>
                <w:rFonts w:eastAsia="Times New Roman"/>
                <w:lang w:eastAsia="ko-KR"/>
              </w:rPr>
              <w:t>KPIs</w:t>
            </w:r>
            <w:proofErr w:type="gramEnd"/>
          </w:p>
          <w:p w14:paraId="735F9BB4" w14:textId="77777777" w:rsidR="00816D2A" w:rsidRDefault="002B15AA">
            <w:pPr>
              <w:pStyle w:val="ListParagraph"/>
              <w:numPr>
                <w:ilvl w:val="2"/>
                <w:numId w:val="125"/>
              </w:numPr>
              <w:rPr>
                <w:rFonts w:eastAsia="Times New Roman"/>
                <w:lang w:eastAsia="ko-KR"/>
              </w:rPr>
            </w:pPr>
            <w:r>
              <w:rPr>
                <w:rFonts w:eastAsia="Times New Roman"/>
                <w:lang w:eastAsia="ko-KR"/>
              </w:rPr>
              <w:t>Other monitoring solutions, at least following 2 options.</w:t>
            </w:r>
          </w:p>
          <w:p w14:paraId="35E532A4" w14:textId="77777777" w:rsidR="00816D2A" w:rsidRDefault="002B15AA">
            <w:pPr>
              <w:pStyle w:val="ListParagraph"/>
              <w:numPr>
                <w:ilvl w:val="3"/>
                <w:numId w:val="125"/>
              </w:numPr>
              <w:rPr>
                <w:lang w:eastAsia="ko-KR"/>
              </w:rPr>
            </w:pPr>
            <w:r>
              <w:rPr>
                <w:lang w:eastAsia="ko-KR"/>
              </w:rPr>
              <w:t xml:space="preserve">Monitoring based on data </w:t>
            </w:r>
            <w:proofErr w:type="gramStart"/>
            <w:r>
              <w:rPr>
                <w:lang w:eastAsia="ko-KR"/>
              </w:rPr>
              <w:t>distribution</w:t>
            </w:r>
            <w:proofErr w:type="gramEnd"/>
          </w:p>
          <w:p w14:paraId="34D486EF" w14:textId="77777777" w:rsidR="00816D2A" w:rsidRDefault="002B15AA">
            <w:pPr>
              <w:pStyle w:val="ListParagraph"/>
              <w:numPr>
                <w:ilvl w:val="4"/>
                <w:numId w:val="125"/>
              </w:numPr>
              <w:rPr>
                <w:rFonts w:eastAsia="Times New Roman"/>
                <w:lang w:eastAsia="ko-KR"/>
              </w:rPr>
            </w:pPr>
            <w:r>
              <w:rPr>
                <w:rFonts w:eastAsia="Times New Roman"/>
                <w:lang w:eastAsia="ko-KR"/>
              </w:rPr>
              <w:t xml:space="preserve">Input-based: e.g., Monitoring the validity of the AI/ML input, e.g., out-of-distribution detection, drift detection of input data, or </w:t>
            </w:r>
            <w:r>
              <w:rPr>
                <w:rFonts w:eastAsia="Times New Roman"/>
                <w:strike/>
                <w:lang w:eastAsia="ko-KR"/>
              </w:rPr>
              <w:t>something simple like checking</w:t>
            </w:r>
            <w:r>
              <w:rPr>
                <w:rFonts w:eastAsia="Times New Roman"/>
                <w:lang w:eastAsia="ko-KR"/>
              </w:rPr>
              <w:t xml:space="preserve"> SNR, delay spread, etc.</w:t>
            </w:r>
          </w:p>
          <w:p w14:paraId="584951FE" w14:textId="77777777" w:rsidR="00816D2A" w:rsidRDefault="002B15AA">
            <w:pPr>
              <w:pStyle w:val="ListParagraph"/>
              <w:numPr>
                <w:ilvl w:val="4"/>
                <w:numId w:val="125"/>
              </w:numPr>
              <w:rPr>
                <w:lang w:eastAsia="ko-KR"/>
              </w:rPr>
            </w:pPr>
            <w:r>
              <w:rPr>
                <w:rFonts w:eastAsia="Times New Roman"/>
                <w:lang w:eastAsia="ko-KR"/>
              </w:rPr>
              <w:t xml:space="preserve">Output-based: </w:t>
            </w:r>
            <w:r>
              <w:rPr>
                <w:lang w:eastAsia="ko-KR"/>
              </w:rPr>
              <w:t>e.g., drift detection of output data</w:t>
            </w:r>
          </w:p>
          <w:p w14:paraId="0FDB6EF1" w14:textId="77777777" w:rsidR="00816D2A" w:rsidRDefault="002B15AA">
            <w:pPr>
              <w:pStyle w:val="ListParagraph"/>
              <w:numPr>
                <w:ilvl w:val="3"/>
                <w:numId w:val="125"/>
              </w:numPr>
              <w:rPr>
                <w:lang w:eastAsia="ko-KR"/>
              </w:rPr>
            </w:pPr>
            <w:r>
              <w:rPr>
                <w:lang w:eastAsia="ko-KR"/>
              </w:rPr>
              <w:t xml:space="preserve">Monitoring based on applicable </w:t>
            </w:r>
            <w:proofErr w:type="gramStart"/>
            <w:r>
              <w:rPr>
                <w:lang w:eastAsia="ko-KR"/>
              </w:rPr>
              <w:t>condition</w:t>
            </w:r>
            <w:proofErr w:type="gramEnd"/>
          </w:p>
          <w:p w14:paraId="703BDC14" w14:textId="77777777" w:rsidR="00816D2A" w:rsidRDefault="002B15AA">
            <w:pPr>
              <w:rPr>
                <w:lang w:eastAsia="zh-CN"/>
              </w:rPr>
            </w:pPr>
            <w:r>
              <w:rPr>
                <w:lang w:eastAsia="zh-CN"/>
              </w:rPr>
              <w:t>Note: Model monitoring metric calculation may be done at NW or UE</w:t>
            </w:r>
          </w:p>
          <w:p w14:paraId="4376E4E0" w14:textId="77777777" w:rsidR="00816D2A" w:rsidRDefault="00816D2A">
            <w:pPr>
              <w:rPr>
                <w:lang w:eastAsia="zh-CN"/>
              </w:rPr>
            </w:pPr>
          </w:p>
          <w:p w14:paraId="433737B9" w14:textId="77777777" w:rsidR="00816D2A" w:rsidRDefault="002B15AA">
            <w:pPr>
              <w:rPr>
                <w:rFonts w:eastAsia="DengXian"/>
                <w:highlight w:val="green"/>
                <w:lang w:eastAsia="zh-CN"/>
              </w:rPr>
            </w:pPr>
            <w:r>
              <w:rPr>
                <w:rFonts w:eastAsia="DengXian"/>
                <w:highlight w:val="green"/>
                <w:lang w:eastAsia="zh-CN"/>
              </w:rPr>
              <w:t xml:space="preserve">RAN1 #110bis-e </w:t>
            </w:r>
            <w:r>
              <w:rPr>
                <w:rFonts w:eastAsia="DengXian" w:hint="eastAsia"/>
                <w:highlight w:val="green"/>
                <w:lang w:eastAsia="zh-CN"/>
              </w:rPr>
              <w:t>A</w:t>
            </w:r>
            <w:r>
              <w:rPr>
                <w:rFonts w:eastAsia="DengXian"/>
                <w:highlight w:val="green"/>
                <w:lang w:eastAsia="zh-CN"/>
              </w:rPr>
              <w:t>greement</w:t>
            </w:r>
          </w:p>
          <w:p w14:paraId="38617F96" w14:textId="77777777" w:rsidR="00816D2A" w:rsidRDefault="002B15AA">
            <w:pPr>
              <w:rPr>
                <w:rFonts w:ascii="Times New Roman" w:hAnsi="Times New Roman"/>
                <w:szCs w:val="20"/>
                <w:lang w:eastAsia="ko-KR"/>
              </w:rPr>
            </w:pPr>
            <w:r>
              <w:rPr>
                <w:rFonts w:ascii="Times New Roman" w:hAnsi="Times New Roman"/>
                <w:szCs w:val="20"/>
                <w:lang w:eastAsia="ko-KR"/>
              </w:rPr>
              <w:t xml:space="preserve">Study performance monitoring approaches, considering the following model monitoring KPIs as general </w:t>
            </w:r>
            <w:proofErr w:type="gramStart"/>
            <w:r>
              <w:rPr>
                <w:rFonts w:ascii="Times New Roman" w:hAnsi="Times New Roman"/>
                <w:szCs w:val="20"/>
                <w:lang w:eastAsia="ko-KR"/>
              </w:rPr>
              <w:t>guidance</w:t>
            </w:r>
            <w:proofErr w:type="gramEnd"/>
          </w:p>
          <w:p w14:paraId="0F686CFF" w14:textId="77777777" w:rsidR="00816D2A" w:rsidRDefault="002B15AA">
            <w:pPr>
              <w:pStyle w:val="ListParagraph"/>
              <w:numPr>
                <w:ilvl w:val="0"/>
                <w:numId w:val="126"/>
              </w:numPr>
              <w:rPr>
                <w:lang w:eastAsia="ko-KR"/>
              </w:rPr>
            </w:pPr>
            <w:r>
              <w:rPr>
                <w:lang w:eastAsia="ko-KR"/>
              </w:rPr>
              <w:t>Accuracy and relevance (i.e., how well does the given monitoring metric/methods reflect the model and system performance)</w:t>
            </w:r>
          </w:p>
          <w:p w14:paraId="342A1B66" w14:textId="77777777" w:rsidR="00816D2A" w:rsidRDefault="002B15AA">
            <w:pPr>
              <w:pStyle w:val="ListParagraph"/>
              <w:numPr>
                <w:ilvl w:val="0"/>
                <w:numId w:val="126"/>
              </w:numPr>
              <w:rPr>
                <w:lang w:eastAsia="ko-KR"/>
              </w:rPr>
            </w:pPr>
            <w:r>
              <w:rPr>
                <w:lang w:eastAsia="ko-KR"/>
              </w:rPr>
              <w:t>Overhead (e.g., signaling overhead associated with model monitoring)</w:t>
            </w:r>
          </w:p>
          <w:p w14:paraId="4E69EAB3" w14:textId="77777777" w:rsidR="00816D2A" w:rsidRDefault="002B15AA">
            <w:pPr>
              <w:pStyle w:val="ListParagraph"/>
              <w:numPr>
                <w:ilvl w:val="0"/>
                <w:numId w:val="126"/>
              </w:numPr>
              <w:rPr>
                <w:lang w:eastAsia="ko-KR"/>
              </w:rPr>
            </w:pPr>
            <w:r>
              <w:rPr>
                <w:lang w:eastAsia="ko-KR"/>
              </w:rPr>
              <w:t>Complexity (e.g., computation and memory cost for model monitoring)</w:t>
            </w:r>
          </w:p>
          <w:p w14:paraId="505DBC47" w14:textId="77777777" w:rsidR="00816D2A" w:rsidRDefault="002B15AA">
            <w:pPr>
              <w:pStyle w:val="ListParagraph"/>
              <w:numPr>
                <w:ilvl w:val="0"/>
                <w:numId w:val="126"/>
              </w:numPr>
              <w:rPr>
                <w:lang w:eastAsia="ko-KR"/>
              </w:rPr>
            </w:pPr>
            <w:r>
              <w:rPr>
                <w:lang w:eastAsia="ko-KR"/>
              </w:rPr>
              <w:lastRenderedPageBreak/>
              <w:t>Latency (i.e., timeliness of monitoring result, from model failure to action, given the purpose of model monitoring)</w:t>
            </w:r>
          </w:p>
          <w:p w14:paraId="370CD52C" w14:textId="77777777" w:rsidR="00816D2A" w:rsidRDefault="002B15AA">
            <w:pPr>
              <w:pStyle w:val="ListParagraph"/>
              <w:numPr>
                <w:ilvl w:val="0"/>
                <w:numId w:val="126"/>
              </w:numPr>
              <w:rPr>
                <w:lang w:eastAsia="ko-KR"/>
              </w:rPr>
            </w:pPr>
            <w:r>
              <w:rPr>
                <w:lang w:eastAsia="ko-KR"/>
              </w:rPr>
              <w:t>FFS: Power consumption</w:t>
            </w:r>
          </w:p>
          <w:p w14:paraId="025AC99C" w14:textId="77777777" w:rsidR="00816D2A" w:rsidRDefault="002B15AA">
            <w:pPr>
              <w:pStyle w:val="ListParagraph"/>
              <w:numPr>
                <w:ilvl w:val="0"/>
                <w:numId w:val="126"/>
              </w:numPr>
              <w:rPr>
                <w:lang w:eastAsia="ko-KR"/>
              </w:rPr>
            </w:pPr>
            <w:r>
              <w:rPr>
                <w:lang w:eastAsia="ko-KR"/>
              </w:rPr>
              <w:t>Other KPIs are not precluded.</w:t>
            </w:r>
          </w:p>
          <w:p w14:paraId="6FF52A3B" w14:textId="77777777" w:rsidR="00816D2A" w:rsidRDefault="002B15AA">
            <w:pPr>
              <w:tabs>
                <w:tab w:val="left" w:pos="720"/>
                <w:tab w:val="left" w:pos="1440"/>
                <w:tab w:val="left" w:pos="2160"/>
              </w:tabs>
              <w:rPr>
                <w:rFonts w:ascii="Times New Roman" w:hAnsi="Times New Roman"/>
                <w:szCs w:val="20"/>
                <w:lang w:eastAsia="zh-CN"/>
              </w:rPr>
            </w:pPr>
            <w:r>
              <w:rPr>
                <w:rFonts w:ascii="Times New Roman" w:hAnsi="Times New Roman"/>
                <w:szCs w:val="20"/>
                <w:lang w:eastAsia="zh-CN"/>
              </w:rPr>
              <w:t>Note: Relevant KPIs may vary across different model monitoring approaches.</w:t>
            </w:r>
          </w:p>
          <w:p w14:paraId="2B61FAFF" w14:textId="77777777" w:rsidR="00816D2A" w:rsidRDefault="002B15AA">
            <w:pPr>
              <w:tabs>
                <w:tab w:val="left" w:pos="720"/>
                <w:tab w:val="left" w:pos="1440"/>
                <w:tab w:val="left" w:pos="2160"/>
              </w:tabs>
              <w:rPr>
                <w:rFonts w:ascii="Times New Roman" w:hAnsi="Times New Roman"/>
                <w:szCs w:val="20"/>
                <w:lang w:eastAsia="zh-CN"/>
              </w:rPr>
            </w:pPr>
            <w:r>
              <w:rPr>
                <w:rFonts w:ascii="Times New Roman" w:hAnsi="Times New Roman"/>
                <w:szCs w:val="20"/>
                <w:lang w:eastAsia="zh-CN"/>
              </w:rPr>
              <w:t>FFS: Discussion of KPIs for other LCM procedures</w:t>
            </w:r>
          </w:p>
          <w:p w14:paraId="68E6BFDB" w14:textId="77777777" w:rsidR="00816D2A" w:rsidRDefault="00816D2A">
            <w:pPr>
              <w:tabs>
                <w:tab w:val="left" w:pos="720"/>
                <w:tab w:val="left" w:pos="1440"/>
                <w:tab w:val="left" w:pos="2160"/>
              </w:tabs>
              <w:rPr>
                <w:rFonts w:ascii="Times New Roman" w:hAnsi="Times New Roman"/>
                <w:szCs w:val="20"/>
                <w:lang w:eastAsia="zh-CN"/>
              </w:rPr>
            </w:pPr>
          </w:p>
          <w:p w14:paraId="775B2FBD" w14:textId="77777777" w:rsidR="00816D2A" w:rsidRDefault="002B15AA">
            <w:pPr>
              <w:rPr>
                <w:rFonts w:eastAsia="DengXian"/>
                <w:highlight w:val="green"/>
                <w:lang w:eastAsia="zh-CN"/>
              </w:rPr>
            </w:pPr>
            <w:r>
              <w:rPr>
                <w:highlight w:val="green"/>
                <w:lang w:eastAsia="ko-KR"/>
              </w:rPr>
              <w:t xml:space="preserve">RAN1 #113 </w:t>
            </w:r>
            <w:r>
              <w:rPr>
                <w:rFonts w:eastAsia="DengXian" w:hint="eastAsia"/>
                <w:highlight w:val="green"/>
                <w:lang w:eastAsia="zh-CN"/>
              </w:rPr>
              <w:t>A</w:t>
            </w:r>
            <w:r>
              <w:rPr>
                <w:rFonts w:eastAsia="DengXian"/>
                <w:highlight w:val="green"/>
                <w:lang w:eastAsia="zh-CN"/>
              </w:rPr>
              <w:t>greement</w:t>
            </w:r>
          </w:p>
          <w:p w14:paraId="0043572E" w14:textId="77777777" w:rsidR="00816D2A" w:rsidRDefault="002B15AA">
            <w:pPr>
              <w:autoSpaceDE w:val="0"/>
              <w:autoSpaceDN w:val="0"/>
              <w:adjustRightInd w:val="0"/>
              <w:snapToGrid w:val="0"/>
              <w:spacing w:after="120"/>
              <w:rPr>
                <w:rFonts w:eastAsia="SimSun" w:cs="DengXian"/>
                <w:bCs/>
                <w:iCs/>
                <w:sz w:val="21"/>
                <w:szCs w:val="21"/>
                <w:lang w:eastAsia="zh-CN"/>
              </w:rPr>
            </w:pPr>
            <w:proofErr w:type="gramStart"/>
            <w:r>
              <w:rPr>
                <w:rFonts w:eastAsia="SimSun" w:cs="DengXian"/>
                <w:bCs/>
                <w:iCs/>
                <w:sz w:val="21"/>
                <w:szCs w:val="21"/>
                <w:lang w:eastAsia="zh-CN"/>
              </w:rPr>
              <w:t>For the purpose of</w:t>
            </w:r>
            <w:proofErr w:type="gramEnd"/>
            <w:r>
              <w:rPr>
                <w:rFonts w:eastAsia="SimSun" w:cs="DengXian"/>
                <w:bCs/>
                <w:iCs/>
                <w:sz w:val="21"/>
                <w:szCs w:val="21"/>
                <w:lang w:eastAsia="zh-CN"/>
              </w:rPr>
              <w:t xml:space="preserve"> activation/selection/switching of UE-side models/UE-part of two-sided models /functionalities (if applicable), study necessity, feasibility and potential specification impact for methods to assess/monitor the applicability and expected performance of an inactive model/functionality, including the following examples:</w:t>
            </w:r>
          </w:p>
          <w:p w14:paraId="32743A62" w14:textId="77777777" w:rsidR="00816D2A" w:rsidRDefault="002B15AA">
            <w:pPr>
              <w:pStyle w:val="ListParagraph"/>
              <w:numPr>
                <w:ilvl w:val="0"/>
                <w:numId w:val="127"/>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Pr>
                <w:rFonts w:eastAsia="SimSun" w:cs="DengXian"/>
                <w:bCs/>
                <w:iCs/>
                <w:sz w:val="21"/>
                <w:szCs w:val="21"/>
                <w:lang w:eastAsia="zh-CN"/>
              </w:rPr>
              <w:t>Assessment/Monitoring based on the additional conditions associated with the model/</w:t>
            </w:r>
            <w:proofErr w:type="gramStart"/>
            <w:r>
              <w:rPr>
                <w:rFonts w:eastAsia="SimSun" w:cs="DengXian"/>
                <w:bCs/>
                <w:iCs/>
                <w:sz w:val="21"/>
                <w:szCs w:val="21"/>
                <w:lang w:eastAsia="zh-CN"/>
              </w:rPr>
              <w:t>functionality</w:t>
            </w:r>
            <w:proofErr w:type="gramEnd"/>
          </w:p>
          <w:p w14:paraId="2FF07DB2" w14:textId="77777777" w:rsidR="00816D2A" w:rsidRDefault="002B15AA">
            <w:pPr>
              <w:pStyle w:val="ListParagraph"/>
              <w:numPr>
                <w:ilvl w:val="0"/>
                <w:numId w:val="127"/>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Pr>
                <w:rFonts w:eastAsia="SimSun" w:cs="DengXian"/>
                <w:bCs/>
                <w:iCs/>
                <w:sz w:val="21"/>
                <w:szCs w:val="21"/>
                <w:lang w:eastAsia="zh-CN"/>
              </w:rPr>
              <w:t xml:space="preserve">Assessment/Monitoring based on input/output data </w:t>
            </w:r>
            <w:proofErr w:type="gramStart"/>
            <w:r>
              <w:rPr>
                <w:rFonts w:eastAsia="SimSun" w:cs="DengXian"/>
                <w:bCs/>
                <w:iCs/>
                <w:sz w:val="21"/>
                <w:szCs w:val="21"/>
                <w:lang w:eastAsia="zh-CN"/>
              </w:rPr>
              <w:t>distribution</w:t>
            </w:r>
            <w:proofErr w:type="gramEnd"/>
          </w:p>
          <w:p w14:paraId="3812F174" w14:textId="77777777" w:rsidR="00816D2A" w:rsidRDefault="002B15AA">
            <w:pPr>
              <w:pStyle w:val="ListParagraph"/>
              <w:numPr>
                <w:ilvl w:val="0"/>
                <w:numId w:val="127"/>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Pr>
                <w:rFonts w:eastAsia="SimSun" w:cs="DengXian"/>
                <w:bCs/>
                <w:iCs/>
                <w:sz w:val="21"/>
                <w:szCs w:val="21"/>
                <w:lang w:eastAsia="zh-CN"/>
              </w:rPr>
              <w:t xml:space="preserve">Assessment/Monitoring using the inactive model/functionality for monitoring purpose and measuring the inference </w:t>
            </w:r>
            <w:proofErr w:type="gramStart"/>
            <w:r>
              <w:rPr>
                <w:rFonts w:eastAsia="SimSun" w:cs="DengXian"/>
                <w:bCs/>
                <w:iCs/>
                <w:sz w:val="21"/>
                <w:szCs w:val="21"/>
                <w:lang w:eastAsia="zh-CN"/>
              </w:rPr>
              <w:t>accuracy</w:t>
            </w:r>
            <w:proofErr w:type="gramEnd"/>
          </w:p>
          <w:p w14:paraId="49C5B62C" w14:textId="77777777" w:rsidR="00816D2A" w:rsidRDefault="002B15AA">
            <w:pPr>
              <w:pStyle w:val="ListParagraph"/>
              <w:numPr>
                <w:ilvl w:val="0"/>
                <w:numId w:val="127"/>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Pr>
                <w:rFonts w:eastAsia="SimSun" w:cs="DengXian"/>
                <w:bCs/>
                <w:iCs/>
                <w:sz w:val="21"/>
                <w:szCs w:val="21"/>
                <w:lang w:eastAsia="zh-CN"/>
              </w:rPr>
              <w:t>Assessment/Monitoring based on past knowledge of the performance of the same model/functionality (e.g., based on other UEs)</w:t>
            </w:r>
          </w:p>
          <w:p w14:paraId="40EA9751" w14:textId="77777777" w:rsidR="00816D2A" w:rsidRDefault="002B15AA">
            <w:pPr>
              <w:tabs>
                <w:tab w:val="left" w:pos="-4820"/>
              </w:tabs>
              <w:autoSpaceDE w:val="0"/>
              <w:autoSpaceDN w:val="0"/>
              <w:adjustRightInd w:val="0"/>
              <w:snapToGrid w:val="0"/>
              <w:spacing w:after="120" w:line="259" w:lineRule="auto"/>
              <w:ind w:left="360"/>
              <w:contextualSpacing/>
              <w:rPr>
                <w:rFonts w:eastAsia="SimSun" w:cs="DengXian"/>
                <w:bCs/>
                <w:iCs/>
                <w:sz w:val="21"/>
                <w:szCs w:val="21"/>
                <w:lang w:eastAsia="zh-CN"/>
              </w:rPr>
            </w:pPr>
            <w:r>
              <w:rPr>
                <w:rFonts w:eastAsia="SimSun" w:cs="DengXian"/>
                <w:bCs/>
                <w:iCs/>
                <w:sz w:val="21"/>
                <w:szCs w:val="21"/>
                <w:lang w:eastAsia="zh-CN"/>
              </w:rPr>
              <w:t>FFS: Requirements for the assessment/monitoring to be reliable (e.g., sufficient data coverage during evaluation)</w:t>
            </w:r>
          </w:p>
          <w:p w14:paraId="02BBD665" w14:textId="77777777" w:rsidR="00816D2A" w:rsidRDefault="002B15AA">
            <w:pPr>
              <w:tabs>
                <w:tab w:val="left" w:pos="-4820"/>
              </w:tabs>
              <w:autoSpaceDE w:val="0"/>
              <w:autoSpaceDN w:val="0"/>
              <w:adjustRightInd w:val="0"/>
              <w:snapToGrid w:val="0"/>
              <w:spacing w:after="120" w:line="259" w:lineRule="auto"/>
              <w:ind w:left="360"/>
              <w:contextualSpacing/>
              <w:rPr>
                <w:rFonts w:eastAsia="SimSun" w:cs="DengXian"/>
                <w:bCs/>
                <w:iCs/>
                <w:sz w:val="21"/>
                <w:szCs w:val="21"/>
                <w:lang w:eastAsia="zh-CN"/>
              </w:rPr>
            </w:pPr>
            <w:r>
              <w:rPr>
                <w:rFonts w:eastAsia="SimSun" w:cs="DengXian"/>
                <w:bCs/>
                <w:iCs/>
                <w:sz w:val="21"/>
                <w:szCs w:val="21"/>
                <w:lang w:eastAsia="zh-CN"/>
              </w:rPr>
              <w:t>FFS: Additional aspects specific to the case where the inactive model has never been activated before, if any.</w:t>
            </w:r>
          </w:p>
          <w:p w14:paraId="7B1C9D9B" w14:textId="77777777" w:rsidR="00816D2A" w:rsidRDefault="00816D2A">
            <w:pPr>
              <w:tabs>
                <w:tab w:val="left" w:pos="720"/>
                <w:tab w:val="left" w:pos="1440"/>
                <w:tab w:val="left" w:pos="2160"/>
              </w:tabs>
              <w:rPr>
                <w:rFonts w:ascii="Times New Roman" w:hAnsi="Times New Roman"/>
                <w:szCs w:val="20"/>
                <w:lang w:eastAsia="zh-CN"/>
              </w:rPr>
            </w:pPr>
          </w:p>
        </w:tc>
      </w:tr>
    </w:tbl>
    <w:p w14:paraId="4265D6F0" w14:textId="77777777" w:rsidR="00816D2A" w:rsidRDefault="00816D2A">
      <w:pPr>
        <w:rPr>
          <w:rFonts w:cstheme="minorHAnsi"/>
        </w:rPr>
      </w:pPr>
    </w:p>
    <w:p w14:paraId="57F38A28" w14:textId="77777777" w:rsidR="00816D2A" w:rsidRDefault="00816D2A">
      <w:pPr>
        <w:rPr>
          <w:b/>
          <w:bCs/>
          <w:lang w:val="en-GB"/>
        </w:rPr>
      </w:pPr>
    </w:p>
    <w:p w14:paraId="3507F99F" w14:textId="77777777" w:rsidR="00816D2A" w:rsidRDefault="002B15AA">
      <w:pPr>
        <w:pStyle w:val="Heading5"/>
        <w:ind w:left="1008" w:hanging="1008"/>
      </w:pPr>
      <w:r>
        <w:t>Company proposals</w:t>
      </w:r>
    </w:p>
    <w:p w14:paraId="0E00217B" w14:textId="77777777" w:rsidR="00816D2A" w:rsidRDefault="002B15AA">
      <w:pPr>
        <w:spacing w:after="120"/>
        <w:rPr>
          <w:b/>
          <w:bCs/>
          <w:color w:val="4472C4" w:themeColor="accent5"/>
          <w:lang w:val="en-GB"/>
        </w:rPr>
      </w:pPr>
      <w:r>
        <w:rPr>
          <w:b/>
          <w:bCs/>
          <w:color w:val="4472C4" w:themeColor="accent5"/>
          <w:lang w:val="en-GB"/>
        </w:rPr>
        <w:t>Futurewei:</w:t>
      </w:r>
    </w:p>
    <w:p w14:paraId="3611218F" w14:textId="77777777" w:rsidR="00816D2A" w:rsidRDefault="002B15AA">
      <w:pPr>
        <w:autoSpaceDE w:val="0"/>
        <w:autoSpaceDN w:val="0"/>
        <w:adjustRightInd w:val="0"/>
        <w:snapToGrid w:val="0"/>
        <w:spacing w:after="120"/>
        <w:jc w:val="both"/>
        <w:rPr>
          <w:rFonts w:ascii="Times New Roman" w:eastAsia="SimSun" w:hAnsi="Times New Roman" w:cs="Times New Roman"/>
          <w:b/>
          <w:bCs/>
          <w:i/>
          <w:iCs/>
          <w:color w:val="000000"/>
          <w:kern w:val="0"/>
          <w14:ligatures w14:val="none"/>
        </w:rPr>
      </w:pPr>
      <w:r>
        <w:rPr>
          <w:rFonts w:ascii="Times New Roman" w:eastAsia="SimSun" w:hAnsi="Times New Roman" w:cs="Times New Roman"/>
          <w:b/>
          <w:bCs/>
          <w:i/>
          <w:iCs/>
          <w:color w:val="000000"/>
          <w:kern w:val="0"/>
          <w14:ligatures w14:val="none"/>
        </w:rPr>
        <w:t>Proposal 8: RAN1 to conclude that the assessment/monitoring of inactive models/functionalities is not necessary, until the necessity is proved.</w:t>
      </w:r>
    </w:p>
    <w:p w14:paraId="4A41356D" w14:textId="77777777" w:rsidR="00816D2A" w:rsidRDefault="00816D2A">
      <w:pPr>
        <w:rPr>
          <w:b/>
        </w:rPr>
      </w:pPr>
    </w:p>
    <w:p w14:paraId="42AB8591" w14:textId="77777777" w:rsidR="00816D2A" w:rsidRDefault="002B15AA">
      <w:pPr>
        <w:spacing w:after="120"/>
        <w:rPr>
          <w:b/>
          <w:bCs/>
          <w:color w:val="4472C4" w:themeColor="accent5"/>
          <w:lang w:val="en-GB"/>
        </w:rPr>
      </w:pPr>
      <w:r>
        <w:rPr>
          <w:b/>
          <w:bCs/>
          <w:color w:val="4472C4" w:themeColor="accent5"/>
          <w:lang w:val="en-GB"/>
        </w:rPr>
        <w:t>Continental Automotive:</w:t>
      </w:r>
    </w:p>
    <w:p w14:paraId="492FE5E4" w14:textId="77777777" w:rsidR="00816D2A" w:rsidRDefault="002B15AA">
      <w:pPr>
        <w:spacing w:beforeLines="50" w:before="120" w:afterLines="50" w:after="120"/>
        <w:rPr>
          <w:rFonts w:ascii="Times" w:eastAsia="Batang" w:hAnsi="Times" w:cs="Times"/>
          <w:b/>
          <w:bCs/>
          <w:kern w:val="0"/>
          <w:lang w:val="en-GB" w:eastAsia="zh-CN"/>
          <w14:ligatures w14:val="none"/>
        </w:rPr>
      </w:pPr>
      <w:r>
        <w:rPr>
          <w:rFonts w:ascii="Times" w:eastAsia="Batang" w:hAnsi="Times" w:cs="Times"/>
          <w:b/>
          <w:bCs/>
          <w:kern w:val="0"/>
          <w:lang w:val="en-GB" w:eastAsia="zh-CN"/>
          <w14:ligatures w14:val="none"/>
        </w:rPr>
        <w:t>Proposal 9: Selection of candidate inactive models need to be further studied in terms of improving model switching performance and minimizing any potential impact (e.g., signalling overhead).</w:t>
      </w:r>
    </w:p>
    <w:p w14:paraId="4D9329FA" w14:textId="77777777" w:rsidR="00816D2A" w:rsidRDefault="002B15AA">
      <w:pPr>
        <w:spacing w:beforeLines="50" w:before="120" w:afterLines="50" w:after="120"/>
        <w:rPr>
          <w:rFonts w:ascii="Times" w:eastAsia="Batang" w:hAnsi="Times" w:cs="Times"/>
          <w:b/>
          <w:bCs/>
          <w:kern w:val="0"/>
          <w:lang w:val="en-GB" w:eastAsia="zh-CN"/>
          <w14:ligatures w14:val="none"/>
        </w:rPr>
      </w:pPr>
      <w:r>
        <w:rPr>
          <w:rFonts w:ascii="Times" w:eastAsia="Batang" w:hAnsi="Times" w:cs="Times"/>
          <w:b/>
          <w:bCs/>
          <w:kern w:val="0"/>
          <w:lang w:val="en-GB" w:eastAsia="zh-CN"/>
          <w14:ligatures w14:val="none"/>
        </w:rPr>
        <w:t>Proposal 10: The relationship between candidate inactive models and the pre-configured parameters (e.g., data drift) can be further studied as a guide of inactive model selection.</w:t>
      </w:r>
    </w:p>
    <w:p w14:paraId="21BE46F8" w14:textId="77777777" w:rsidR="00816D2A" w:rsidRDefault="002B15AA">
      <w:pPr>
        <w:spacing w:beforeLines="50" w:before="120" w:afterLines="50" w:after="120"/>
        <w:rPr>
          <w:rFonts w:ascii="Times" w:eastAsia="Batang" w:hAnsi="Times" w:cs="Times"/>
          <w:b/>
          <w:bCs/>
          <w:kern w:val="0"/>
          <w:lang w:val="en-GB" w:eastAsia="zh-CN"/>
          <w14:ligatures w14:val="none"/>
        </w:rPr>
      </w:pPr>
      <w:r>
        <w:rPr>
          <w:rFonts w:ascii="Times" w:eastAsia="Batang" w:hAnsi="Times" w:cs="Times"/>
          <w:b/>
          <w:bCs/>
          <w:kern w:val="0"/>
          <w:lang w:val="en-GB" w:eastAsia="zh-CN"/>
          <w14:ligatures w14:val="none"/>
        </w:rPr>
        <w:t>Proposal 11: The candidate inactive models are configured to be in different states such as partially/fully loaded or non-loaded.</w:t>
      </w:r>
    </w:p>
    <w:p w14:paraId="1BB56832" w14:textId="77777777" w:rsidR="00816D2A" w:rsidRDefault="002B15AA">
      <w:pPr>
        <w:spacing w:beforeLines="50" w:before="120" w:afterLines="50" w:after="120"/>
        <w:rPr>
          <w:rFonts w:ascii="Times" w:eastAsia="Batang" w:hAnsi="Times" w:cs="Times"/>
          <w:b/>
          <w:bCs/>
          <w:kern w:val="0"/>
          <w:lang w:val="en-GB" w:eastAsia="zh-CN"/>
          <w14:ligatures w14:val="none"/>
        </w:rPr>
      </w:pPr>
      <w:r>
        <w:rPr>
          <w:rFonts w:ascii="Times" w:eastAsia="Batang" w:hAnsi="Times" w:cs="Times"/>
          <w:b/>
          <w:bCs/>
          <w:kern w:val="0"/>
          <w:lang w:val="en-GB" w:eastAsia="zh-CN"/>
          <w14:ligatures w14:val="none"/>
        </w:rPr>
        <w:t>Proposal 12: A separate radio link connection can be used to perform parallel operation of inactive models.</w:t>
      </w:r>
    </w:p>
    <w:p w14:paraId="196B0050" w14:textId="77777777" w:rsidR="00816D2A" w:rsidRDefault="00816D2A">
      <w:pPr>
        <w:spacing w:beforeLines="50" w:before="120" w:afterLines="50" w:after="120"/>
        <w:rPr>
          <w:rFonts w:ascii="Times" w:eastAsia="Batang" w:hAnsi="Times" w:cs="Times"/>
          <w:kern w:val="0"/>
          <w:lang w:val="en-GB" w:eastAsia="zh-CN"/>
          <w14:ligatures w14:val="none"/>
        </w:rPr>
      </w:pPr>
    </w:p>
    <w:p w14:paraId="38F7AEBE" w14:textId="77777777" w:rsidR="00816D2A" w:rsidRDefault="002B15AA">
      <w:pPr>
        <w:spacing w:after="120"/>
        <w:rPr>
          <w:b/>
          <w:bCs/>
          <w:color w:val="4472C4" w:themeColor="accent5"/>
          <w:lang w:val="en-GB"/>
        </w:rPr>
      </w:pPr>
      <w:r>
        <w:rPr>
          <w:b/>
          <w:bCs/>
          <w:color w:val="4472C4" w:themeColor="accent5"/>
          <w:lang w:val="en-GB"/>
        </w:rPr>
        <w:lastRenderedPageBreak/>
        <w:t>Ericsson:</w:t>
      </w:r>
    </w:p>
    <w:p w14:paraId="10F772E9" w14:textId="77777777" w:rsidR="00816D2A" w:rsidRDefault="002B15AA">
      <w:pPr>
        <w:pStyle w:val="Proposal"/>
        <w:numPr>
          <w:ilvl w:val="0"/>
          <w:numId w:val="43"/>
        </w:numPr>
        <w:tabs>
          <w:tab w:val="left" w:pos="567"/>
          <w:tab w:val="left" w:pos="2268"/>
        </w:tabs>
        <w:spacing w:after="120"/>
        <w:ind w:left="1440" w:hanging="1440"/>
        <w:jc w:val="both"/>
      </w:pPr>
      <w:bookmarkStart w:id="240" w:name="_Toc149918936"/>
      <w:bookmarkStart w:id="241" w:name="_Toc146898784"/>
      <w:r>
        <w:t xml:space="preserve">Conclude that there is no specification impact related to the monitoring of UE inactive </w:t>
      </w:r>
      <w:proofErr w:type="gramStart"/>
      <w:r>
        <w:t>models</w:t>
      </w:r>
      <w:bookmarkStart w:id="242" w:name="_Toc146898787"/>
      <w:bookmarkEnd w:id="240"/>
      <w:bookmarkEnd w:id="241"/>
      <w:proofErr w:type="gramEnd"/>
    </w:p>
    <w:bookmarkEnd w:id="242"/>
    <w:p w14:paraId="00001DDB" w14:textId="77777777" w:rsidR="00816D2A" w:rsidRDefault="00816D2A">
      <w:pPr>
        <w:spacing w:after="180"/>
        <w:rPr>
          <w:rFonts w:ascii="Times New Roman" w:eastAsia="SimSun" w:hAnsi="Times New Roman" w:cs="Times New Roman"/>
          <w:sz w:val="20"/>
          <w:szCs w:val="20"/>
        </w:rPr>
      </w:pPr>
    </w:p>
    <w:p w14:paraId="1F85F96E" w14:textId="77777777" w:rsidR="00816D2A" w:rsidRDefault="002B15AA">
      <w:pPr>
        <w:spacing w:after="180"/>
        <w:rPr>
          <w:rFonts w:ascii="Times New Roman" w:eastAsia="SimSun" w:hAnsi="Times New Roman" w:cs="Times New Roman"/>
          <w:sz w:val="20"/>
          <w:szCs w:val="20"/>
        </w:rPr>
      </w:pPr>
      <w:r>
        <w:rPr>
          <w:b/>
          <w:bCs/>
          <w:color w:val="4472C4" w:themeColor="accent5"/>
          <w:lang w:val="en-GB"/>
        </w:rPr>
        <w:t>Fujitsu:</w:t>
      </w:r>
    </w:p>
    <w:p w14:paraId="71BEC481" w14:textId="77777777" w:rsidR="00816D2A" w:rsidRDefault="002B15AA">
      <w:pPr>
        <w:jc w:val="both"/>
        <w:rPr>
          <w:rFonts w:ascii="Times New Roman" w:eastAsia="MS Gothic" w:hAnsi="Times New Roman" w:cs="Times New Roman"/>
          <w:b/>
          <w:bCs/>
          <w:kern w:val="0"/>
          <w14:ligatures w14:val="none"/>
        </w:rPr>
      </w:pPr>
      <w:bookmarkStart w:id="243" w:name="_Hlk149839553"/>
      <w:r>
        <w:rPr>
          <w:rFonts w:ascii="Times New Roman" w:eastAsia="MS Gothic" w:hAnsi="Times New Roman" w:cs="Times New Roman"/>
          <w:b/>
          <w:bCs/>
          <w:kern w:val="0"/>
          <w14:ligatures w14:val="none"/>
        </w:rPr>
        <w:t>Proposal-4: To assess the applicability of an AI/ML model/functionality, performance comparison for activating a model/functionality and for model/functionality selection/switching should be studied in assessment/monitoring of inactive models/functionalities.</w:t>
      </w:r>
    </w:p>
    <w:p w14:paraId="3E8584CC" w14:textId="77777777" w:rsidR="00816D2A" w:rsidRDefault="00816D2A">
      <w:pPr>
        <w:jc w:val="both"/>
        <w:rPr>
          <w:b/>
          <w:bCs/>
        </w:rPr>
      </w:pPr>
    </w:p>
    <w:p w14:paraId="23444A5F" w14:textId="77777777" w:rsidR="00816D2A" w:rsidRDefault="002B15AA">
      <w:pPr>
        <w:jc w:val="both"/>
        <w:rPr>
          <w:rFonts w:ascii="Times New Roman" w:eastAsia="MS Gothic" w:hAnsi="Times New Roman" w:cs="Times New Roman"/>
          <w:b/>
          <w:bCs/>
          <w:kern w:val="0"/>
          <w14:ligatures w14:val="none"/>
        </w:rPr>
      </w:pPr>
      <w:bookmarkStart w:id="244" w:name="_Hlk149839566"/>
      <w:r>
        <w:rPr>
          <w:rFonts w:ascii="Times New Roman" w:eastAsia="MS Gothic" w:hAnsi="Times New Roman" w:cs="Times New Roman"/>
          <w:b/>
          <w:bCs/>
          <w:kern w:val="0"/>
          <w14:ligatures w14:val="none"/>
        </w:rPr>
        <w:t xml:space="preserve">Proposal-5: FL proposal of 9-6b in the previous meeting is suggested to be updated by adding </w:t>
      </w:r>
      <w:proofErr w:type="gramStart"/>
      <w:r>
        <w:rPr>
          <w:rFonts w:ascii="Times New Roman" w:eastAsia="MS Gothic" w:hAnsi="Times New Roman" w:cs="Times New Roman"/>
          <w:b/>
          <w:bCs/>
          <w:i/>
          <w:iCs/>
          <w:kern w:val="0"/>
          <w14:ligatures w14:val="none"/>
        </w:rPr>
        <w:t>the  applicable</w:t>
      </w:r>
      <w:proofErr w:type="gramEnd"/>
      <w:r>
        <w:rPr>
          <w:rFonts w:ascii="Times New Roman" w:eastAsia="MS Gothic" w:hAnsi="Times New Roman" w:cs="Times New Roman"/>
          <w:b/>
          <w:bCs/>
          <w:i/>
          <w:iCs/>
          <w:kern w:val="0"/>
          <w14:ligatures w14:val="none"/>
        </w:rPr>
        <w:t xml:space="preserve"> cases</w:t>
      </w:r>
      <w:r>
        <w:rPr>
          <w:rFonts w:ascii="Times New Roman" w:eastAsia="MS Gothic" w:hAnsi="Times New Roman" w:cs="Times New Roman"/>
          <w:b/>
          <w:bCs/>
          <w:kern w:val="0"/>
          <w14:ligatures w14:val="none"/>
        </w:rPr>
        <w:t xml:space="preserve"> as shown in the highlight yellow part:</w:t>
      </w:r>
    </w:p>
    <w:p w14:paraId="0DE5E433" w14:textId="77777777" w:rsidR="00816D2A" w:rsidRDefault="002B15AA">
      <w:pPr>
        <w:spacing w:line="360" w:lineRule="auto"/>
        <w:rPr>
          <w:rFonts w:ascii="Times New Roman" w:eastAsia="SimSun" w:hAnsi="Times New Roman" w:cs="Calibri"/>
          <w:b/>
          <w:i/>
          <w:kern w:val="0"/>
          <w:lang w:eastAsia="zh-CN"/>
          <w14:ligatures w14:val="none"/>
        </w:rPr>
      </w:pPr>
      <w:r>
        <w:rPr>
          <w:rFonts w:ascii="Times New Roman" w:eastAsia="SimSun" w:hAnsi="Times New Roman" w:cs="Calibri"/>
          <w:b/>
          <w:i/>
          <w:kern w:val="0"/>
          <w:lang w:eastAsia="zh-CN"/>
          <w14:ligatures w14:val="none"/>
        </w:rPr>
        <w:t xml:space="preserve">Confirm the necessity of </w:t>
      </w:r>
      <w:bookmarkStart w:id="245" w:name="_Hlk149837717"/>
      <w:r>
        <w:rPr>
          <w:rFonts w:ascii="Times New Roman" w:eastAsia="SimSun" w:hAnsi="Times New Roman" w:cs="Calibri"/>
          <w:b/>
          <w:i/>
          <w:kern w:val="0"/>
          <w:lang w:eastAsia="zh-CN"/>
          <w14:ligatures w14:val="none"/>
        </w:rPr>
        <w:t>assessment/monitoring of inactive models / functionalities</w:t>
      </w:r>
      <w:bookmarkEnd w:id="245"/>
      <w:r>
        <w:rPr>
          <w:rFonts w:ascii="Times New Roman" w:eastAsia="SimSun" w:hAnsi="Times New Roman" w:cs="Calibri"/>
          <w:b/>
          <w:i/>
          <w:kern w:val="0"/>
          <w:lang w:eastAsia="zh-CN"/>
          <w14:ligatures w14:val="none"/>
        </w:rPr>
        <w:t>, with the following assumptions as the starting point:</w:t>
      </w:r>
    </w:p>
    <w:p w14:paraId="47702928" w14:textId="77777777" w:rsidR="00816D2A" w:rsidRDefault="002B15AA">
      <w:pPr>
        <w:numPr>
          <w:ilvl w:val="0"/>
          <w:numId w:val="37"/>
        </w:numPr>
        <w:spacing w:after="160" w:line="360" w:lineRule="auto"/>
        <w:rPr>
          <w:rFonts w:ascii="Times New Roman" w:eastAsia="SimSun" w:hAnsi="Times New Roman" w:cs="Calibri"/>
          <w:b/>
          <w:i/>
          <w:kern w:val="0"/>
          <w:lang w:eastAsia="zh-CN"/>
          <w14:ligatures w14:val="none"/>
        </w:rPr>
      </w:pPr>
      <w:r>
        <w:rPr>
          <w:rFonts w:ascii="Times New Roman" w:eastAsia="SimSun" w:hAnsi="Times New Roman" w:cs="Calibri"/>
          <w:b/>
          <w:i/>
          <w:kern w:val="0"/>
          <w14:ligatures w14:val="none"/>
        </w:rPr>
        <w:t xml:space="preserve">One way to </w:t>
      </w:r>
      <w:bookmarkStart w:id="246" w:name="_Hlk149837792"/>
      <w:r>
        <w:rPr>
          <w:rFonts w:ascii="Times New Roman" w:eastAsia="SimSun" w:hAnsi="Times New Roman" w:cs="Calibri"/>
          <w:b/>
          <w:i/>
          <w:kern w:val="0"/>
          <w14:ligatures w14:val="none"/>
        </w:rPr>
        <w:t>monitor inactive models/functionalities is by activating them and reusing m</w:t>
      </w:r>
      <w:r>
        <w:rPr>
          <w:rFonts w:ascii="Times New Roman" w:eastAsia="SimSun" w:hAnsi="Times New Roman" w:cs="Calibri"/>
          <w:b/>
          <w:i/>
          <w:kern w:val="0"/>
          <w:lang w:eastAsia="zh-CN"/>
          <w14:ligatures w14:val="none"/>
        </w:rPr>
        <w:t>echanisms defined for monitoring of active models/functionalities</w:t>
      </w:r>
      <w:bookmarkEnd w:id="246"/>
      <w:r>
        <w:rPr>
          <w:rFonts w:ascii="Times New Roman" w:eastAsia="SimSun" w:hAnsi="Times New Roman" w:cs="Calibri"/>
          <w:b/>
          <w:i/>
          <w:kern w:val="0"/>
          <w14:ligatures w14:val="none"/>
        </w:rPr>
        <w:t>.</w:t>
      </w:r>
    </w:p>
    <w:p w14:paraId="34E7B8F3" w14:textId="77777777" w:rsidR="00816D2A" w:rsidRDefault="002B15AA">
      <w:pPr>
        <w:numPr>
          <w:ilvl w:val="1"/>
          <w:numId w:val="37"/>
        </w:numPr>
        <w:spacing w:after="160" w:line="360" w:lineRule="auto"/>
        <w:rPr>
          <w:rFonts w:ascii="Times New Roman" w:eastAsia="SimSun" w:hAnsi="Times New Roman" w:cs="Calibri"/>
          <w:b/>
          <w:i/>
          <w:kern w:val="0"/>
          <w:lang w:eastAsia="zh-CN"/>
          <w14:ligatures w14:val="none"/>
        </w:rPr>
      </w:pPr>
      <w:r>
        <w:rPr>
          <w:rFonts w:ascii="Times New Roman" w:eastAsia="SimSun" w:hAnsi="Times New Roman" w:cs="Calibri"/>
          <w:b/>
          <w:i/>
          <w:color w:val="FF0000"/>
          <w:kern w:val="0"/>
          <w14:ligatures w14:val="none"/>
        </w:rPr>
        <w:t>FFS: feasibility of activating multiple models/functionalities.</w:t>
      </w:r>
    </w:p>
    <w:p w14:paraId="38AF1ED1" w14:textId="77777777" w:rsidR="00816D2A" w:rsidRDefault="002B15AA">
      <w:pPr>
        <w:numPr>
          <w:ilvl w:val="0"/>
          <w:numId w:val="37"/>
        </w:numPr>
        <w:spacing w:line="360" w:lineRule="auto"/>
        <w:rPr>
          <w:rFonts w:ascii="Times New Roman" w:eastAsia="SimSun" w:hAnsi="Times New Roman" w:cs="Calibri"/>
          <w:b/>
          <w:i/>
          <w:kern w:val="0"/>
          <w:lang w:eastAsia="zh-CN"/>
          <w14:ligatures w14:val="none"/>
        </w:rPr>
      </w:pPr>
      <w:r>
        <w:rPr>
          <w:rFonts w:ascii="Times New Roman" w:eastAsia="SimSun" w:hAnsi="Times New Roman" w:cs="Calibri"/>
          <w:b/>
          <w:i/>
          <w:kern w:val="0"/>
          <w:lang w:eastAsia="zh-CN"/>
          <w14:ligatures w14:val="none"/>
        </w:rPr>
        <w:t>The following aspects may be considered for further study or in WI to assess the applicability and expected performance of an inactive model/functionality:</w:t>
      </w:r>
    </w:p>
    <w:p w14:paraId="313DF7EA" w14:textId="77777777" w:rsidR="00816D2A" w:rsidRDefault="002B15AA">
      <w:pPr>
        <w:numPr>
          <w:ilvl w:val="1"/>
          <w:numId w:val="37"/>
        </w:numPr>
        <w:spacing w:after="160" w:line="360" w:lineRule="auto"/>
        <w:rPr>
          <w:rFonts w:ascii="Times New Roman" w:eastAsia="SimSun" w:hAnsi="Times New Roman" w:cs="Calibri"/>
          <w:b/>
          <w:i/>
          <w:kern w:val="0"/>
          <w:lang w:eastAsia="zh-CN"/>
          <w14:ligatures w14:val="none"/>
        </w:rPr>
      </w:pPr>
      <w:r>
        <w:rPr>
          <w:rFonts w:ascii="Times New Roman" w:eastAsia="SimSun" w:hAnsi="Times New Roman" w:cs="Calibri"/>
          <w:b/>
          <w:i/>
          <w:kern w:val="0"/>
          <w:lang w:eastAsia="zh-CN"/>
          <w14:ligatures w14:val="none"/>
        </w:rPr>
        <w:t xml:space="preserve">Configuring </w:t>
      </w:r>
      <w:r>
        <w:rPr>
          <w:rFonts w:ascii="Times New Roman" w:eastAsia="SimSun" w:hAnsi="Times New Roman" w:cs="Calibri"/>
          <w:b/>
          <w:i/>
          <w:strike/>
          <w:color w:val="FF0000"/>
          <w:kern w:val="0"/>
          <w:lang w:eastAsia="zh-CN"/>
          <w14:ligatures w14:val="none"/>
        </w:rPr>
        <w:t>an</w:t>
      </w:r>
      <w:r>
        <w:rPr>
          <w:rFonts w:ascii="Times New Roman" w:eastAsia="SimSun" w:hAnsi="Times New Roman" w:cs="Calibri"/>
          <w:b/>
          <w:i/>
          <w:color w:val="FF0000"/>
          <w:kern w:val="0"/>
          <w:lang w:eastAsia="zh-CN"/>
          <w14:ligatures w14:val="none"/>
        </w:rPr>
        <w:t xml:space="preserve"> </w:t>
      </w:r>
      <w:r>
        <w:rPr>
          <w:rFonts w:ascii="Times New Roman" w:eastAsia="SimSun" w:hAnsi="Times New Roman" w:cs="Calibri"/>
          <w:b/>
          <w:i/>
          <w:kern w:val="0"/>
          <w:lang w:eastAsia="zh-CN"/>
          <w14:ligatures w14:val="none"/>
        </w:rPr>
        <w:t>AI/ML model</w:t>
      </w:r>
      <w:r>
        <w:rPr>
          <w:rFonts w:ascii="Times New Roman" w:eastAsia="SimSun" w:hAnsi="Times New Roman" w:cs="Calibri"/>
          <w:b/>
          <w:i/>
          <w:color w:val="FF0000"/>
          <w:kern w:val="0"/>
          <w:lang w:eastAsia="zh-CN"/>
          <w14:ligatures w14:val="none"/>
        </w:rPr>
        <w:t>(s)</w:t>
      </w:r>
      <w:r>
        <w:rPr>
          <w:rFonts w:ascii="Times New Roman" w:eastAsia="SimSun" w:hAnsi="Times New Roman" w:cs="Calibri"/>
          <w:b/>
          <w:i/>
          <w:kern w:val="0"/>
          <w:lang w:eastAsia="zh-CN"/>
          <w14:ligatures w14:val="none"/>
        </w:rPr>
        <w:t xml:space="preserve"> for monitoring without activation (e.g., monitoring-only mode without reporting</w:t>
      </w:r>
      <w:r>
        <w:rPr>
          <w:rFonts w:ascii="Times New Roman" w:eastAsia="SimSun" w:hAnsi="Times New Roman" w:cs="Calibri"/>
          <w:b/>
          <w:i/>
          <w:kern w:val="0"/>
          <w14:ligatures w14:val="none"/>
        </w:rPr>
        <w:t xml:space="preserve"> predicted beams in BM Case 1 and 2</w:t>
      </w:r>
      <w:r>
        <w:rPr>
          <w:rFonts w:ascii="Times New Roman" w:eastAsia="SimSun" w:hAnsi="Times New Roman" w:cs="Calibri"/>
          <w:b/>
          <w:i/>
          <w:kern w:val="0"/>
          <w:lang w:eastAsia="zh-CN"/>
          <w14:ligatures w14:val="none"/>
        </w:rPr>
        <w:t>)</w:t>
      </w:r>
    </w:p>
    <w:p w14:paraId="315CAA7E" w14:textId="77777777" w:rsidR="00816D2A" w:rsidRDefault="002B15AA">
      <w:pPr>
        <w:numPr>
          <w:ilvl w:val="1"/>
          <w:numId w:val="37"/>
        </w:numPr>
        <w:spacing w:after="160" w:line="360" w:lineRule="auto"/>
        <w:rPr>
          <w:rFonts w:ascii="Times New Roman" w:eastAsia="SimSun" w:hAnsi="Times New Roman" w:cs="Calibri"/>
          <w:b/>
          <w:i/>
          <w:kern w:val="0"/>
          <w:lang w:eastAsia="zh-CN"/>
          <w14:ligatures w14:val="none"/>
        </w:rPr>
      </w:pPr>
      <w:r>
        <w:rPr>
          <w:rFonts w:ascii="Times New Roman" w:eastAsia="SimSun" w:hAnsi="Times New Roman" w:cs="Calibri"/>
          <w:b/>
          <w:i/>
          <w:kern w:val="0"/>
          <w:lang w:eastAsia="zh-CN"/>
          <w14:ligatures w14:val="none"/>
        </w:rPr>
        <w:t xml:space="preserve">Dataset delivery </w:t>
      </w:r>
      <w:r>
        <w:rPr>
          <w:rFonts w:ascii="Times New Roman" w:eastAsia="SimSun" w:hAnsi="Times New Roman" w:cs="Calibri"/>
          <w:b/>
          <w:i/>
          <w:color w:val="FF0000"/>
          <w:kern w:val="0"/>
          <w:lang w:eastAsia="zh-CN"/>
          <w14:ligatures w14:val="none"/>
        </w:rPr>
        <w:t xml:space="preserve">/ RS configuration </w:t>
      </w:r>
      <w:r>
        <w:rPr>
          <w:rFonts w:ascii="Times New Roman" w:eastAsia="SimSun" w:hAnsi="Times New Roman" w:cs="Calibri"/>
          <w:b/>
          <w:i/>
          <w:kern w:val="0"/>
          <w:lang w:eastAsia="zh-CN"/>
          <w14:ligatures w14:val="none"/>
        </w:rPr>
        <w:t xml:space="preserve">from the network to the UE for assessment/monitoring of </w:t>
      </w:r>
      <w:r>
        <w:rPr>
          <w:rFonts w:ascii="Times New Roman" w:eastAsia="MS Gothic" w:hAnsi="Times New Roman" w:cs="Times New Roman"/>
          <w:b/>
          <w:i/>
          <w:kern w:val="0"/>
          <w14:ligatures w14:val="none"/>
        </w:rPr>
        <w:t xml:space="preserve">the applicability and expected performance </w:t>
      </w:r>
      <w:r>
        <w:rPr>
          <w:rFonts w:ascii="Times New Roman" w:eastAsia="SimSun" w:hAnsi="Times New Roman" w:cs="Calibri"/>
          <w:b/>
          <w:i/>
          <w:kern w:val="0"/>
          <w:lang w:eastAsia="zh-CN"/>
          <w14:ligatures w14:val="none"/>
        </w:rPr>
        <w:t>of the model/functionality.</w:t>
      </w:r>
    </w:p>
    <w:p w14:paraId="4B057F7C" w14:textId="77777777" w:rsidR="00816D2A" w:rsidRDefault="002B15AA">
      <w:pPr>
        <w:numPr>
          <w:ilvl w:val="1"/>
          <w:numId w:val="37"/>
        </w:numPr>
        <w:spacing w:line="360" w:lineRule="auto"/>
        <w:rPr>
          <w:rFonts w:ascii="Times New Roman" w:eastAsia="SimSun" w:hAnsi="Times New Roman" w:cs="Calibri"/>
          <w:b/>
          <w:i/>
          <w:kern w:val="0"/>
          <w:lang w:eastAsia="zh-CN"/>
          <w14:ligatures w14:val="none"/>
        </w:rPr>
      </w:pPr>
      <w:r>
        <w:rPr>
          <w:rFonts w:ascii="Times New Roman" w:eastAsia="MS Gothic" w:hAnsi="Times New Roman" w:cs="Calibri"/>
          <w:b/>
          <w:i/>
          <w:color w:val="FF0000"/>
          <w:kern w:val="0"/>
          <w:lang w:eastAsia="zh-CN"/>
          <w14:ligatures w14:val="none"/>
        </w:rPr>
        <w:t>The procedure and signaling for NW-side assessment/monitoring and UE-side assessment/monitoring.</w:t>
      </w:r>
    </w:p>
    <w:p w14:paraId="2CF89E7A" w14:textId="77777777" w:rsidR="00816D2A" w:rsidRDefault="002B15AA">
      <w:pPr>
        <w:numPr>
          <w:ilvl w:val="1"/>
          <w:numId w:val="37"/>
        </w:numPr>
        <w:spacing w:line="360" w:lineRule="auto"/>
        <w:rPr>
          <w:rFonts w:ascii="Times New Roman" w:eastAsia="SimSun" w:hAnsi="Times New Roman" w:cs="Calibri"/>
          <w:b/>
          <w:i/>
          <w:kern w:val="0"/>
          <w:lang w:eastAsia="zh-CN"/>
          <w14:ligatures w14:val="none"/>
        </w:rPr>
      </w:pPr>
      <w:r>
        <w:rPr>
          <w:rFonts w:ascii="Times New Roman" w:eastAsia="SimSun" w:hAnsi="Times New Roman" w:cs="Calibri"/>
          <w:b/>
          <w:i/>
          <w:kern w:val="0"/>
          <w:lang w:eastAsia="zh-CN"/>
          <w14:ligatures w14:val="none"/>
        </w:rPr>
        <w:t>NW may provide performance criteria/preference for UE’s model selection.</w:t>
      </w:r>
    </w:p>
    <w:p w14:paraId="58E46D69" w14:textId="77777777" w:rsidR="00816D2A" w:rsidRDefault="002B15AA">
      <w:pPr>
        <w:numPr>
          <w:ilvl w:val="1"/>
          <w:numId w:val="37"/>
        </w:numPr>
        <w:spacing w:after="160" w:line="360" w:lineRule="auto"/>
        <w:rPr>
          <w:rFonts w:ascii="Times New Roman" w:eastAsia="SimSun" w:hAnsi="Times New Roman" w:cs="Calibri"/>
          <w:b/>
          <w:i/>
          <w:kern w:val="0"/>
          <w:lang w:eastAsia="zh-CN"/>
          <w14:ligatures w14:val="none"/>
        </w:rPr>
      </w:pPr>
      <w:r>
        <w:rPr>
          <w:rFonts w:ascii="Times New Roman" w:eastAsia="SimSun" w:hAnsi="Times New Roman" w:cs="Calibri"/>
          <w:b/>
          <w:i/>
          <w:kern w:val="0"/>
          <w:lang w:eastAsia="zh-CN"/>
          <w14:ligatures w14:val="none"/>
        </w:rPr>
        <w:t>Other aspects are not precluded for further study or specification.</w:t>
      </w:r>
    </w:p>
    <w:p w14:paraId="4E462CBC" w14:textId="77777777" w:rsidR="00816D2A" w:rsidRDefault="002B15AA">
      <w:pPr>
        <w:numPr>
          <w:ilvl w:val="0"/>
          <w:numId w:val="37"/>
        </w:numPr>
        <w:spacing w:after="160" w:line="360" w:lineRule="auto"/>
        <w:rPr>
          <w:rFonts w:ascii="Times New Roman" w:eastAsia="SimSun" w:hAnsi="Times New Roman" w:cs="Calibri"/>
          <w:b/>
          <w:i/>
          <w:kern w:val="0"/>
          <w:highlight w:val="yellow"/>
          <w:lang w:eastAsia="zh-CN"/>
          <w14:ligatures w14:val="none"/>
        </w:rPr>
      </w:pPr>
      <w:r>
        <w:rPr>
          <w:rFonts w:ascii="Times New Roman" w:eastAsia="SimSun" w:hAnsi="Times New Roman" w:cs="Calibri"/>
          <w:b/>
          <w:i/>
          <w:kern w:val="0"/>
          <w:highlight w:val="yellow"/>
          <w:lang w:eastAsia="zh-CN"/>
          <w14:ligatures w14:val="none"/>
        </w:rPr>
        <w:t>Applicable cases including:</w:t>
      </w:r>
    </w:p>
    <w:p w14:paraId="752F0F18" w14:textId="77777777" w:rsidR="00816D2A" w:rsidRDefault="002B15AA">
      <w:pPr>
        <w:numPr>
          <w:ilvl w:val="1"/>
          <w:numId w:val="37"/>
        </w:numPr>
        <w:spacing w:line="360" w:lineRule="auto"/>
        <w:rPr>
          <w:rFonts w:ascii="Times New Roman" w:eastAsia="SimSun" w:hAnsi="Times New Roman" w:cs="Calibri"/>
          <w:b/>
          <w:i/>
          <w:kern w:val="0"/>
          <w:highlight w:val="yellow"/>
          <w:lang w:eastAsia="zh-CN"/>
          <w14:ligatures w14:val="none"/>
        </w:rPr>
      </w:pPr>
      <w:r>
        <w:rPr>
          <w:rFonts w:ascii="Times New Roman" w:eastAsia="SimSun" w:hAnsi="Times New Roman" w:cs="Calibri"/>
          <w:b/>
          <w:i/>
          <w:kern w:val="0"/>
          <w:highlight w:val="yellow"/>
          <w:lang w:eastAsia="zh-CN"/>
          <w14:ligatures w14:val="none"/>
        </w:rPr>
        <w:t>for activating a model/functionality, with performance better than that of the non-AI method.</w:t>
      </w:r>
    </w:p>
    <w:p w14:paraId="29631404" w14:textId="77777777" w:rsidR="00816D2A" w:rsidRDefault="002B15AA">
      <w:pPr>
        <w:numPr>
          <w:ilvl w:val="1"/>
          <w:numId w:val="37"/>
        </w:numPr>
        <w:spacing w:line="360" w:lineRule="auto"/>
        <w:rPr>
          <w:rFonts w:ascii="Times New Roman" w:eastAsia="SimSun" w:hAnsi="Times New Roman" w:cs="Calibri"/>
          <w:b/>
          <w:i/>
          <w:kern w:val="0"/>
          <w:highlight w:val="yellow"/>
          <w:lang w:eastAsia="zh-CN"/>
          <w14:ligatures w14:val="none"/>
        </w:rPr>
      </w:pPr>
      <w:r>
        <w:rPr>
          <w:rFonts w:ascii="Times New Roman" w:eastAsia="SimSun" w:hAnsi="Times New Roman" w:cs="Calibri"/>
          <w:b/>
          <w:i/>
          <w:kern w:val="0"/>
          <w:highlight w:val="yellow"/>
          <w:lang w:eastAsia="zh-CN"/>
          <w14:ligatures w14:val="none"/>
        </w:rPr>
        <w:t>for switching to a model/functionality, with the performance better than the activated model/functionality.</w:t>
      </w:r>
    </w:p>
    <w:p w14:paraId="5903A083" w14:textId="77777777" w:rsidR="00816D2A" w:rsidRDefault="002B15AA">
      <w:pPr>
        <w:spacing w:after="160"/>
        <w:rPr>
          <w:rFonts w:ascii="Times New Roman" w:eastAsia="SimSun" w:hAnsi="Times New Roman" w:cs="Calibri"/>
          <w:b/>
          <w:i/>
          <w:kern w:val="0"/>
          <w:sz w:val="24"/>
          <w:szCs w:val="24"/>
          <w14:ligatures w14:val="none"/>
        </w:rPr>
      </w:pPr>
      <w:r>
        <w:rPr>
          <w:rFonts w:ascii="Times New Roman" w:eastAsia="SimSun" w:hAnsi="Times New Roman" w:cs="Calibri"/>
          <w:b/>
          <w:i/>
          <w:kern w:val="0"/>
          <w:sz w:val="24"/>
          <w:szCs w:val="24"/>
          <w14:ligatures w14:val="none"/>
        </w:rPr>
        <w:t>Target performance may be aligned during model identification, in addition to any RAN4 tests.</w:t>
      </w:r>
    </w:p>
    <w:bookmarkEnd w:id="244"/>
    <w:p w14:paraId="7B31B13B" w14:textId="77777777" w:rsidR="00816D2A" w:rsidRDefault="002B15AA">
      <w:pPr>
        <w:jc w:val="both"/>
        <w:rPr>
          <w:b/>
          <w:bCs/>
        </w:rPr>
      </w:pPr>
      <w:r>
        <w:rPr>
          <w:b/>
          <w:bCs/>
          <w:color w:val="4472C4" w:themeColor="accent5"/>
          <w:lang w:val="en-GB"/>
        </w:rPr>
        <w:t>Vivo:</w:t>
      </w:r>
    </w:p>
    <w:bookmarkEnd w:id="243"/>
    <w:p w14:paraId="3C691700" w14:textId="77777777" w:rsidR="00816D2A" w:rsidRDefault="002B15AA">
      <w:pPr>
        <w:pStyle w:val="proposal0"/>
        <w:rPr>
          <w:lang w:val="en-GB"/>
        </w:rPr>
      </w:pPr>
      <w:r>
        <w:rPr>
          <w:rFonts w:eastAsiaTheme="minorEastAsia" w:hint="eastAsia"/>
        </w:rPr>
        <w:t>Pr</w:t>
      </w:r>
      <w:r>
        <w:rPr>
          <w:rFonts w:eastAsiaTheme="minorEastAsia"/>
        </w:rPr>
        <w:t xml:space="preserve">oposal 12: </w:t>
      </w:r>
      <w:r>
        <w:rPr>
          <w:lang w:val="en-GB"/>
        </w:rPr>
        <w:t>Define the terminology:</w:t>
      </w:r>
    </w:p>
    <w:p w14:paraId="26A42A80" w14:textId="77777777" w:rsidR="00816D2A" w:rsidRDefault="002B15AA">
      <w:pPr>
        <w:pStyle w:val="ListParagraph"/>
        <w:widowControl w:val="0"/>
        <w:numPr>
          <w:ilvl w:val="0"/>
          <w:numId w:val="60"/>
        </w:numPr>
        <w:overflowPunct w:val="0"/>
        <w:spacing w:after="120" w:line="240" w:lineRule="auto"/>
        <w:jc w:val="both"/>
        <w:rPr>
          <w:b/>
          <w:color w:val="000000"/>
        </w:rPr>
      </w:pPr>
      <w:r>
        <w:rPr>
          <w:b/>
          <w:color w:val="000000"/>
        </w:rPr>
        <w:t xml:space="preserve">Model/functionality assessment: A procedure that assesses the performance of the AI/ML model/functionality on a certain scenario, </w:t>
      </w:r>
      <w:proofErr w:type="gramStart"/>
      <w:r>
        <w:rPr>
          <w:b/>
          <w:color w:val="000000"/>
        </w:rPr>
        <w:t>site</w:t>
      </w:r>
      <w:proofErr w:type="gramEnd"/>
      <w:r>
        <w:rPr>
          <w:b/>
          <w:color w:val="000000"/>
        </w:rPr>
        <w:t xml:space="preserve"> or dataset before usage.</w:t>
      </w:r>
    </w:p>
    <w:p w14:paraId="02FF3FA1" w14:textId="77777777" w:rsidR="00816D2A" w:rsidRDefault="002B15AA">
      <w:pPr>
        <w:pStyle w:val="proposal0"/>
        <w:rPr>
          <w:lang w:val="en-GB"/>
        </w:rPr>
      </w:pPr>
      <w:r>
        <w:rPr>
          <w:rFonts w:eastAsiaTheme="minorEastAsia" w:hint="eastAsia"/>
        </w:rPr>
        <w:lastRenderedPageBreak/>
        <w:t>Pr</w:t>
      </w:r>
      <w:r>
        <w:rPr>
          <w:rFonts w:eastAsiaTheme="minorEastAsia"/>
        </w:rPr>
        <w:t xml:space="preserve">oposal 13: </w:t>
      </w:r>
      <w:proofErr w:type="gramStart"/>
      <w:r>
        <w:t>For the purpose of</w:t>
      </w:r>
      <w:proofErr w:type="gramEnd"/>
      <w:r>
        <w:t xml:space="preserve"> activation/selection/switching of UE-side models/UE-part of two-sided models/functionalities (if applicable), study the following methods to assess the applicability and expected performance of an inactive model/functionality:</w:t>
      </w:r>
    </w:p>
    <w:p w14:paraId="1538AFC6" w14:textId="77777777" w:rsidR="00816D2A" w:rsidRDefault="002B15AA">
      <w:pPr>
        <w:pStyle w:val="ListParagraph"/>
        <w:widowControl w:val="0"/>
        <w:numPr>
          <w:ilvl w:val="0"/>
          <w:numId w:val="60"/>
        </w:numPr>
        <w:overflowPunct w:val="0"/>
        <w:spacing w:after="120" w:line="240" w:lineRule="auto"/>
        <w:jc w:val="both"/>
        <w:rPr>
          <w:b/>
          <w:color w:val="000000"/>
        </w:rPr>
      </w:pPr>
      <w:r>
        <w:rPr>
          <w:rFonts w:hint="eastAsia"/>
          <w:b/>
          <w:color w:val="000000"/>
        </w:rPr>
        <w:t>Dataset</w:t>
      </w:r>
      <w:r>
        <w:rPr>
          <w:b/>
          <w:color w:val="000000"/>
        </w:rPr>
        <w:t xml:space="preserve"> </w:t>
      </w:r>
      <w:r>
        <w:rPr>
          <w:rFonts w:hint="eastAsia"/>
          <w:b/>
          <w:color w:val="000000"/>
        </w:rPr>
        <w:t>is</w:t>
      </w:r>
      <w:r>
        <w:rPr>
          <w:b/>
          <w:color w:val="000000"/>
        </w:rPr>
        <w:t xml:space="preserve"> </w:t>
      </w:r>
      <w:r>
        <w:rPr>
          <w:rFonts w:hint="eastAsia"/>
          <w:b/>
          <w:color w:val="000000"/>
        </w:rPr>
        <w:t>sen</w:t>
      </w:r>
      <w:r>
        <w:rPr>
          <w:b/>
          <w:color w:val="000000"/>
        </w:rPr>
        <w:t>t from network to UE for assessment of a model</w:t>
      </w:r>
      <w:r>
        <w:rPr>
          <w:rFonts w:hint="eastAsia"/>
          <w:b/>
          <w:color w:val="000000"/>
        </w:rPr>
        <w:t>.</w:t>
      </w:r>
      <w:r>
        <w:rPr>
          <w:b/>
          <w:color w:val="000000"/>
        </w:rPr>
        <w:t xml:space="preserve"> </w:t>
      </w:r>
    </w:p>
    <w:p w14:paraId="3ABBFFD2" w14:textId="77777777" w:rsidR="00816D2A" w:rsidRDefault="00816D2A">
      <w:pPr>
        <w:spacing w:after="180"/>
        <w:rPr>
          <w:rFonts w:ascii="Times New Roman" w:eastAsia="SimSun" w:hAnsi="Times New Roman" w:cs="Times New Roman"/>
          <w:sz w:val="20"/>
          <w:szCs w:val="20"/>
        </w:rPr>
      </w:pPr>
    </w:p>
    <w:p w14:paraId="5951F14E" w14:textId="77777777" w:rsidR="00816D2A" w:rsidRDefault="002B15AA">
      <w:pPr>
        <w:jc w:val="both"/>
        <w:rPr>
          <w:b/>
          <w:bCs/>
        </w:rPr>
      </w:pPr>
      <w:r>
        <w:rPr>
          <w:b/>
          <w:bCs/>
          <w:color w:val="4472C4" w:themeColor="accent5"/>
          <w:lang w:val="en-GB"/>
        </w:rPr>
        <w:t>Spreadtrum:</w:t>
      </w:r>
    </w:p>
    <w:p w14:paraId="37A32B42" w14:textId="77777777" w:rsidR="00816D2A" w:rsidRDefault="002B15AA">
      <w:pPr>
        <w:autoSpaceDE w:val="0"/>
        <w:autoSpaceDN w:val="0"/>
        <w:adjustRightInd w:val="0"/>
        <w:snapToGrid w:val="0"/>
        <w:spacing w:after="120"/>
        <w:jc w:val="both"/>
        <w:rPr>
          <w:rFonts w:ascii="Times New Roman" w:eastAsia="SimSun" w:hAnsi="Times New Roman" w:cs="Times New Roman"/>
          <w:b/>
          <w:kern w:val="0"/>
          <w:lang w:val="en-GB" w:eastAsia="zh-CN"/>
          <w14:ligatures w14:val="none"/>
        </w:rPr>
      </w:pPr>
      <w:r>
        <w:rPr>
          <w:rFonts w:ascii="Times New Roman" w:eastAsia="SimSun" w:hAnsi="Times New Roman" w:cs="Times New Roman" w:hint="eastAsia"/>
          <w:b/>
          <w:kern w:val="0"/>
          <w:lang w:val="en-GB" w:eastAsia="zh-CN"/>
          <w14:ligatures w14:val="none"/>
        </w:rPr>
        <w:t>P</w:t>
      </w:r>
      <w:r>
        <w:rPr>
          <w:rFonts w:ascii="Times New Roman" w:eastAsia="SimSun" w:hAnsi="Times New Roman" w:cs="Times New Roman"/>
          <w:b/>
          <w:kern w:val="0"/>
          <w:lang w:val="en-GB" w:eastAsia="zh-CN"/>
          <w14:ligatures w14:val="none"/>
        </w:rPr>
        <w:t>roposal 3: Support the proposal 9-6b in [5] with some update.</w:t>
      </w:r>
    </w:p>
    <w:p w14:paraId="09BF485D" w14:textId="77777777" w:rsidR="00816D2A" w:rsidRDefault="002B15AA">
      <w:pPr>
        <w:numPr>
          <w:ilvl w:val="0"/>
          <w:numId w:val="37"/>
        </w:numPr>
        <w:autoSpaceDE w:val="0"/>
        <w:autoSpaceDN w:val="0"/>
        <w:adjustRightInd w:val="0"/>
        <w:snapToGrid w:val="0"/>
        <w:spacing w:after="120"/>
        <w:jc w:val="both"/>
        <w:rPr>
          <w:rFonts w:ascii="Times New Roman" w:eastAsia="SimSun" w:hAnsi="Times New Roman" w:cs="Times New Roman"/>
          <w:b/>
          <w:kern w:val="0"/>
          <w:lang w:val="en-GB" w:eastAsia="zh-CN"/>
          <w14:ligatures w14:val="none"/>
        </w:rPr>
      </w:pPr>
      <w:r>
        <w:rPr>
          <w:rFonts w:ascii="Times New Roman" w:eastAsia="SimSun" w:hAnsi="Times New Roman" w:cs="Times New Roman"/>
          <w:b/>
          <w:kern w:val="0"/>
          <w:lang w:val="en-GB" w:eastAsia="zh-CN"/>
          <w14:ligatures w14:val="none"/>
        </w:rPr>
        <w:t>Add one bullet: It is up to UE’s or NW’s implementation.</w:t>
      </w:r>
    </w:p>
    <w:p w14:paraId="0A47D2E8" w14:textId="77777777" w:rsidR="00816D2A" w:rsidRDefault="00816D2A">
      <w:pPr>
        <w:spacing w:after="180"/>
        <w:rPr>
          <w:rFonts w:ascii="Times New Roman" w:eastAsia="SimSun" w:hAnsi="Times New Roman" w:cs="Times New Roman"/>
          <w:sz w:val="20"/>
          <w:szCs w:val="20"/>
        </w:rPr>
      </w:pPr>
    </w:p>
    <w:p w14:paraId="0072CDD3" w14:textId="77777777" w:rsidR="00816D2A" w:rsidRDefault="002B15AA">
      <w:pPr>
        <w:jc w:val="both"/>
        <w:rPr>
          <w:b/>
          <w:bCs/>
        </w:rPr>
      </w:pPr>
      <w:r>
        <w:rPr>
          <w:b/>
          <w:bCs/>
          <w:color w:val="4472C4" w:themeColor="accent5"/>
          <w:lang w:val="en-GB"/>
        </w:rPr>
        <w:t>CATT:</w:t>
      </w:r>
    </w:p>
    <w:p w14:paraId="4F4ECC54" w14:textId="77777777" w:rsidR="00816D2A" w:rsidRDefault="002B15AA">
      <w:pPr>
        <w:spacing w:beforeLines="50" w:before="120" w:afterLines="50" w:after="120"/>
        <w:rPr>
          <w:rFonts w:ascii="Times New Roman" w:eastAsia="SimSun" w:hAnsi="Times New Roman" w:cs="DengXian"/>
          <w:b/>
          <w:bCs/>
          <w:iCs/>
          <w:kern w:val="0"/>
          <w:sz w:val="20"/>
          <w:szCs w:val="21"/>
          <w:lang w:eastAsia="zh-CN"/>
          <w14:ligatures w14:val="none"/>
        </w:rPr>
      </w:pPr>
      <w:r>
        <w:rPr>
          <w:rFonts w:ascii="Times New Roman" w:eastAsia="SimSun" w:hAnsi="Times New Roman" w:cs="DengXian" w:hint="eastAsia"/>
          <w:b/>
          <w:bCs/>
          <w:iCs/>
          <w:kern w:val="0"/>
          <w:sz w:val="20"/>
          <w:szCs w:val="21"/>
          <w:lang w:eastAsia="zh-CN"/>
          <w14:ligatures w14:val="none"/>
        </w:rPr>
        <w:t>Proposal 4: For performance assessment/monitoring of</w:t>
      </w:r>
      <w:r>
        <w:rPr>
          <w:rFonts w:ascii="Times New Roman" w:eastAsia="SimSun" w:hAnsi="Times New Roman" w:cs="DengXian"/>
          <w:b/>
          <w:bCs/>
          <w:iCs/>
          <w:kern w:val="0"/>
          <w:sz w:val="20"/>
          <w:szCs w:val="21"/>
          <w:lang w:eastAsia="zh-CN"/>
          <w14:ligatures w14:val="none"/>
        </w:rPr>
        <w:t xml:space="preserve"> inactive model/functionality</w:t>
      </w:r>
      <w:r>
        <w:rPr>
          <w:rFonts w:ascii="Times New Roman" w:eastAsia="SimSun" w:hAnsi="Times New Roman" w:cs="DengXian" w:hint="eastAsia"/>
          <w:b/>
          <w:bCs/>
          <w:iCs/>
          <w:kern w:val="0"/>
          <w:sz w:val="20"/>
          <w:szCs w:val="21"/>
          <w:lang w:eastAsia="zh-CN"/>
          <w14:ligatures w14:val="none"/>
        </w:rPr>
        <w:t xml:space="preserve">, support FL proposal 9-6b with minor update in the first sub-bullet of the second bullet by adding </w:t>
      </w:r>
      <w:r>
        <w:rPr>
          <w:rFonts w:ascii="Times New Roman" w:eastAsia="SimSun" w:hAnsi="Times New Roman" w:cs="DengXian"/>
          <w:b/>
          <w:bCs/>
          <w:iCs/>
          <w:kern w:val="0"/>
          <w:sz w:val="20"/>
          <w:szCs w:val="21"/>
          <w:lang w:eastAsia="zh-CN"/>
          <w14:ligatures w14:val="none"/>
        </w:rPr>
        <w:t>‘</w:t>
      </w:r>
      <w:r>
        <w:rPr>
          <w:rFonts w:ascii="Times New Roman" w:eastAsia="SimSun" w:hAnsi="Times New Roman" w:cs="DengXian" w:hint="eastAsia"/>
          <w:b/>
          <w:bCs/>
          <w:iCs/>
          <w:kern w:val="0"/>
          <w:sz w:val="20"/>
          <w:szCs w:val="21"/>
          <w:lang w:eastAsia="zh-CN"/>
          <w14:ligatures w14:val="none"/>
        </w:rPr>
        <w:t>from NW</w:t>
      </w:r>
      <w:r>
        <w:rPr>
          <w:rFonts w:ascii="Times New Roman" w:eastAsia="SimSun" w:hAnsi="Times New Roman" w:cs="DengXian"/>
          <w:b/>
          <w:bCs/>
          <w:iCs/>
          <w:kern w:val="0"/>
          <w:sz w:val="20"/>
          <w:szCs w:val="21"/>
          <w:lang w:eastAsia="zh-CN"/>
          <w14:ligatures w14:val="none"/>
        </w:rPr>
        <w:t>’</w:t>
      </w:r>
      <w:r>
        <w:rPr>
          <w:rFonts w:ascii="Times New Roman" w:eastAsia="SimSun" w:hAnsi="Times New Roman" w:cs="DengXian" w:hint="eastAsia"/>
          <w:b/>
          <w:bCs/>
          <w:iCs/>
          <w:kern w:val="0"/>
          <w:sz w:val="20"/>
          <w:szCs w:val="21"/>
          <w:lang w:eastAsia="zh-CN"/>
          <w14:ligatures w14:val="none"/>
        </w:rPr>
        <w:t>s signaling perspective</w:t>
      </w:r>
      <w:r>
        <w:rPr>
          <w:rFonts w:ascii="Times New Roman" w:eastAsia="SimSun" w:hAnsi="Times New Roman" w:cs="DengXian"/>
          <w:b/>
          <w:bCs/>
          <w:iCs/>
          <w:kern w:val="0"/>
          <w:sz w:val="20"/>
          <w:szCs w:val="21"/>
          <w:lang w:eastAsia="zh-CN"/>
          <w14:ligatures w14:val="none"/>
        </w:rPr>
        <w:t>’</w:t>
      </w:r>
      <w:r>
        <w:rPr>
          <w:rFonts w:ascii="Times New Roman" w:eastAsia="SimSun" w:hAnsi="Times New Roman" w:cs="DengXian" w:hint="eastAsia"/>
          <w:b/>
          <w:bCs/>
          <w:iCs/>
          <w:kern w:val="0"/>
          <w:sz w:val="20"/>
          <w:szCs w:val="21"/>
          <w:lang w:eastAsia="zh-CN"/>
          <w14:ligatures w14:val="none"/>
        </w:rPr>
        <w:t>.</w:t>
      </w:r>
    </w:p>
    <w:tbl>
      <w:tblPr>
        <w:tblStyle w:val="TableGrid100"/>
        <w:tblW w:w="0" w:type="auto"/>
        <w:tblInd w:w="108" w:type="dxa"/>
        <w:tblLook w:val="04A0" w:firstRow="1" w:lastRow="0" w:firstColumn="1" w:lastColumn="0" w:noHBand="0" w:noVBand="1"/>
      </w:tblPr>
      <w:tblGrid>
        <w:gridCol w:w="9072"/>
      </w:tblGrid>
      <w:tr w:rsidR="00816D2A" w14:paraId="474860A2" w14:textId="77777777">
        <w:tc>
          <w:tcPr>
            <w:tcW w:w="9072" w:type="dxa"/>
          </w:tcPr>
          <w:p w14:paraId="1D018098" w14:textId="77777777" w:rsidR="00816D2A" w:rsidRDefault="002B15AA">
            <w:pPr>
              <w:spacing w:line="360" w:lineRule="auto"/>
              <w:rPr>
                <w:rFonts w:ascii="Times New Roman" w:eastAsia="SimSun" w:hAnsi="Times New Roman" w:cs="Calibri"/>
                <w:bCs/>
                <w:iCs/>
                <w:kern w:val="0"/>
                <w:sz w:val="20"/>
                <w:szCs w:val="20"/>
                <w:lang w:eastAsia="zh-CN"/>
                <w14:ligatures w14:val="none"/>
              </w:rPr>
            </w:pPr>
            <w:r>
              <w:rPr>
                <w:rFonts w:ascii="Times New Roman" w:eastAsia="SimSun" w:hAnsi="Times New Roman" w:cs="Calibri"/>
                <w:bCs/>
                <w:iCs/>
                <w:kern w:val="0"/>
                <w:sz w:val="20"/>
                <w:szCs w:val="20"/>
                <w:lang w:eastAsia="zh-CN"/>
                <w14:ligatures w14:val="none"/>
              </w:rPr>
              <w:t>Confirm the necessity of assessment/monitoring of inactive models / functionalities, with the following assumptions as the starting point:</w:t>
            </w:r>
          </w:p>
          <w:p w14:paraId="5DAF107F" w14:textId="77777777" w:rsidR="00816D2A" w:rsidRDefault="002B15AA">
            <w:pPr>
              <w:numPr>
                <w:ilvl w:val="0"/>
                <w:numId w:val="37"/>
              </w:numPr>
              <w:spacing w:afterLines="50" w:after="120" w:line="360" w:lineRule="auto"/>
              <w:ind w:hanging="357"/>
              <w:rPr>
                <w:rFonts w:ascii="Times" w:eastAsia="SimSun" w:hAnsi="Times" w:cs="Calibri"/>
                <w:bCs/>
                <w:iCs/>
                <w:kern w:val="0"/>
                <w:sz w:val="20"/>
                <w:szCs w:val="24"/>
                <w:lang w:val="en-GB" w:eastAsia="zh-CN"/>
                <w14:ligatures w14:val="none"/>
              </w:rPr>
            </w:pPr>
            <w:r>
              <w:rPr>
                <w:rFonts w:ascii="Times" w:eastAsia="SimSun" w:hAnsi="Times" w:cs="Calibri"/>
                <w:kern w:val="0"/>
                <w:sz w:val="20"/>
                <w:szCs w:val="24"/>
                <w:lang w:val="en-GB" w:eastAsia="zh-CN"/>
                <w14:ligatures w14:val="none"/>
              </w:rPr>
              <w:t>One way to monitor inactive models/functionalities is by activating them and reusing m</w:t>
            </w:r>
            <w:r>
              <w:rPr>
                <w:rFonts w:ascii="Times" w:eastAsia="SimSun" w:hAnsi="Times" w:cs="Calibri"/>
                <w:bCs/>
                <w:iCs/>
                <w:kern w:val="0"/>
                <w:sz w:val="20"/>
                <w:szCs w:val="24"/>
                <w:lang w:val="en-GB" w:eastAsia="zh-CN"/>
                <w14:ligatures w14:val="none"/>
              </w:rPr>
              <w:t>echanisms defined for monitoring of active models/functionalities</w:t>
            </w:r>
            <w:r>
              <w:rPr>
                <w:rFonts w:ascii="Times" w:eastAsia="SimSun" w:hAnsi="Times" w:cs="Calibri"/>
                <w:kern w:val="0"/>
                <w:sz w:val="20"/>
                <w:szCs w:val="24"/>
                <w:lang w:val="en-GB" w:eastAsia="zh-CN"/>
                <w14:ligatures w14:val="none"/>
              </w:rPr>
              <w:t>.</w:t>
            </w:r>
          </w:p>
          <w:p w14:paraId="2018CAB4" w14:textId="77777777" w:rsidR="00816D2A" w:rsidRDefault="002B15AA">
            <w:pPr>
              <w:numPr>
                <w:ilvl w:val="1"/>
                <w:numId w:val="37"/>
              </w:numPr>
              <w:spacing w:afterLines="50" w:after="120" w:line="360" w:lineRule="auto"/>
              <w:ind w:hanging="357"/>
              <w:rPr>
                <w:rFonts w:ascii="Times" w:eastAsia="SimSun" w:hAnsi="Times" w:cs="Calibri"/>
                <w:bCs/>
                <w:iCs/>
                <w:kern w:val="0"/>
                <w:sz w:val="20"/>
                <w:szCs w:val="24"/>
                <w:lang w:val="en-GB" w:eastAsia="zh-CN"/>
                <w14:ligatures w14:val="none"/>
              </w:rPr>
            </w:pPr>
            <w:r>
              <w:rPr>
                <w:rFonts w:ascii="Times" w:eastAsia="SimSun" w:hAnsi="Times" w:cs="Calibri"/>
                <w:bCs/>
                <w:iCs/>
                <w:kern w:val="0"/>
                <w:sz w:val="20"/>
                <w:szCs w:val="24"/>
                <w:lang w:val="en-GB" w:eastAsia="zh-CN"/>
                <w14:ligatures w14:val="none"/>
              </w:rPr>
              <w:t xml:space="preserve">FFS: feasibility of activating multiple </w:t>
            </w:r>
            <w:r>
              <w:rPr>
                <w:rFonts w:ascii="Times" w:eastAsia="SimSun" w:hAnsi="Times" w:cs="Calibri"/>
                <w:kern w:val="0"/>
                <w:sz w:val="20"/>
                <w:szCs w:val="24"/>
                <w:lang w:val="en-GB" w:eastAsia="zh-CN"/>
                <w14:ligatures w14:val="none"/>
              </w:rPr>
              <w:t>models/functionalities.</w:t>
            </w:r>
          </w:p>
          <w:p w14:paraId="72252AD0" w14:textId="77777777" w:rsidR="00816D2A" w:rsidRDefault="002B15AA">
            <w:pPr>
              <w:numPr>
                <w:ilvl w:val="0"/>
                <w:numId w:val="37"/>
              </w:numPr>
              <w:spacing w:afterLines="50" w:after="120" w:line="360" w:lineRule="auto"/>
              <w:ind w:hanging="357"/>
              <w:rPr>
                <w:rFonts w:ascii="Times" w:eastAsia="SimSun" w:hAnsi="Times" w:cs="Calibri"/>
                <w:bCs/>
                <w:iCs/>
                <w:kern w:val="0"/>
                <w:sz w:val="20"/>
                <w:szCs w:val="24"/>
                <w:lang w:val="en-GB" w:eastAsia="zh-CN"/>
                <w14:ligatures w14:val="none"/>
              </w:rPr>
            </w:pPr>
            <w:r>
              <w:rPr>
                <w:rFonts w:ascii="Times" w:eastAsia="SimSun" w:hAnsi="Times" w:cs="Calibri"/>
                <w:bCs/>
                <w:iCs/>
                <w:kern w:val="0"/>
                <w:sz w:val="20"/>
                <w:szCs w:val="24"/>
                <w:lang w:val="en-GB" w:eastAsia="zh-CN"/>
                <w14:ligatures w14:val="none"/>
              </w:rPr>
              <w:t>The following aspects may be considered for further study or in WI to assess the applicability and expected performance of an inactive model/functionality:</w:t>
            </w:r>
          </w:p>
          <w:p w14:paraId="16E85C16" w14:textId="77777777" w:rsidR="00816D2A" w:rsidRDefault="002B15AA">
            <w:pPr>
              <w:numPr>
                <w:ilvl w:val="1"/>
                <w:numId w:val="37"/>
              </w:numPr>
              <w:spacing w:afterLines="50" w:after="120" w:line="360" w:lineRule="auto"/>
              <w:ind w:hanging="357"/>
              <w:rPr>
                <w:rFonts w:ascii="Times" w:eastAsia="SimSun" w:hAnsi="Times" w:cs="Calibri"/>
                <w:bCs/>
                <w:iCs/>
                <w:kern w:val="0"/>
                <w:sz w:val="20"/>
                <w:szCs w:val="24"/>
                <w:lang w:val="en-GB" w:eastAsia="zh-CN"/>
                <w14:ligatures w14:val="none"/>
              </w:rPr>
            </w:pPr>
            <w:r>
              <w:rPr>
                <w:rFonts w:ascii="Times" w:eastAsia="SimSun" w:hAnsi="Times" w:cs="Calibri"/>
                <w:bCs/>
                <w:iCs/>
                <w:kern w:val="0"/>
                <w:sz w:val="20"/>
                <w:szCs w:val="24"/>
                <w:lang w:val="en-GB" w:eastAsia="zh-CN"/>
                <w14:ligatures w14:val="none"/>
              </w:rPr>
              <w:t>Configuring AI/ML model(s) for monitoring without activation</w:t>
            </w:r>
            <w:r>
              <w:rPr>
                <w:rFonts w:ascii="Times" w:eastAsia="SimSun" w:hAnsi="Times" w:cs="Calibri" w:hint="eastAsia"/>
                <w:bCs/>
                <w:iCs/>
                <w:color w:val="FF0000"/>
                <w:kern w:val="0"/>
                <w:sz w:val="20"/>
                <w:szCs w:val="24"/>
                <w:lang w:val="en-GB" w:eastAsia="zh-CN"/>
                <w14:ligatures w14:val="none"/>
              </w:rPr>
              <w:t xml:space="preserve"> from NW</w:t>
            </w:r>
            <w:r>
              <w:rPr>
                <w:rFonts w:ascii="Times" w:eastAsia="SimSun" w:hAnsi="Times" w:cs="Calibri"/>
                <w:bCs/>
                <w:iCs/>
                <w:color w:val="FF0000"/>
                <w:kern w:val="0"/>
                <w:sz w:val="20"/>
                <w:szCs w:val="24"/>
                <w:lang w:val="en-GB" w:eastAsia="zh-CN"/>
                <w14:ligatures w14:val="none"/>
              </w:rPr>
              <w:t>’</w:t>
            </w:r>
            <w:r>
              <w:rPr>
                <w:rFonts w:ascii="Times" w:eastAsia="SimSun" w:hAnsi="Times" w:cs="Calibri" w:hint="eastAsia"/>
                <w:bCs/>
                <w:iCs/>
                <w:color w:val="FF0000"/>
                <w:kern w:val="0"/>
                <w:sz w:val="20"/>
                <w:szCs w:val="24"/>
                <w:lang w:val="en-GB" w:eastAsia="zh-CN"/>
                <w14:ligatures w14:val="none"/>
              </w:rPr>
              <w:t>s signaling perspective</w:t>
            </w:r>
            <w:r>
              <w:rPr>
                <w:rFonts w:ascii="Times" w:eastAsia="SimSun" w:hAnsi="Times" w:cs="Calibri"/>
                <w:bCs/>
                <w:iCs/>
                <w:kern w:val="0"/>
                <w:sz w:val="20"/>
                <w:szCs w:val="24"/>
                <w:lang w:val="en-GB" w:eastAsia="zh-CN"/>
                <w14:ligatures w14:val="none"/>
              </w:rPr>
              <w:t xml:space="preserve"> (e.g., monitoring-only mode without reporting</w:t>
            </w:r>
            <w:r>
              <w:rPr>
                <w:rFonts w:ascii="Times" w:eastAsia="SimSun" w:hAnsi="Times" w:cs="Calibri"/>
                <w:kern w:val="0"/>
                <w:sz w:val="20"/>
                <w:szCs w:val="24"/>
                <w:lang w:val="en-GB" w:eastAsia="zh-CN"/>
                <w14:ligatures w14:val="none"/>
              </w:rPr>
              <w:t xml:space="preserve"> predicted beams in BM Case 1 and 2</w:t>
            </w:r>
            <w:r>
              <w:rPr>
                <w:rFonts w:ascii="Times" w:eastAsia="SimSun" w:hAnsi="Times" w:cs="Calibri"/>
                <w:bCs/>
                <w:iCs/>
                <w:kern w:val="0"/>
                <w:sz w:val="20"/>
                <w:szCs w:val="24"/>
                <w:lang w:val="en-GB" w:eastAsia="zh-CN"/>
                <w14:ligatures w14:val="none"/>
              </w:rPr>
              <w:t>)</w:t>
            </w:r>
          </w:p>
          <w:p w14:paraId="6B216878" w14:textId="77777777" w:rsidR="00816D2A" w:rsidRDefault="002B15AA">
            <w:pPr>
              <w:numPr>
                <w:ilvl w:val="1"/>
                <w:numId w:val="37"/>
              </w:numPr>
              <w:spacing w:afterLines="50" w:after="120" w:line="360" w:lineRule="auto"/>
              <w:ind w:hanging="357"/>
              <w:rPr>
                <w:rFonts w:ascii="Times" w:eastAsia="SimSun" w:hAnsi="Times" w:cs="Calibri"/>
                <w:bCs/>
                <w:iCs/>
                <w:kern w:val="0"/>
                <w:sz w:val="20"/>
                <w:szCs w:val="24"/>
                <w:lang w:val="en-GB" w:eastAsia="zh-CN"/>
                <w14:ligatures w14:val="none"/>
              </w:rPr>
            </w:pPr>
            <w:r>
              <w:rPr>
                <w:rFonts w:ascii="Times" w:eastAsia="SimSun" w:hAnsi="Times" w:cs="Calibri"/>
                <w:bCs/>
                <w:iCs/>
                <w:kern w:val="0"/>
                <w:sz w:val="20"/>
                <w:szCs w:val="24"/>
                <w:lang w:val="en-GB" w:eastAsia="zh-CN"/>
                <w14:ligatures w14:val="none"/>
              </w:rPr>
              <w:t xml:space="preserve">Dataset delivery / RS configuration from the network to the UE for assessment/monitoring of </w:t>
            </w:r>
            <w:r>
              <w:rPr>
                <w:rFonts w:ascii="Times" w:eastAsia="Batang" w:hAnsi="Times" w:cs="Times New Roman"/>
                <w:kern w:val="0"/>
                <w:sz w:val="20"/>
                <w:szCs w:val="24"/>
                <w:lang w:val="en-GB" w:eastAsia="zh-CN"/>
                <w14:ligatures w14:val="none"/>
              </w:rPr>
              <w:t xml:space="preserve">the applicability and expected performance </w:t>
            </w:r>
            <w:r>
              <w:rPr>
                <w:rFonts w:ascii="Times" w:eastAsia="SimSun" w:hAnsi="Times" w:cs="Calibri"/>
                <w:bCs/>
                <w:iCs/>
                <w:kern w:val="0"/>
                <w:sz w:val="20"/>
                <w:szCs w:val="24"/>
                <w:lang w:val="en-GB" w:eastAsia="zh-CN"/>
                <w14:ligatures w14:val="none"/>
              </w:rPr>
              <w:t>of the model/functionality.</w:t>
            </w:r>
          </w:p>
          <w:p w14:paraId="7BB1B16F" w14:textId="77777777" w:rsidR="00816D2A" w:rsidRDefault="002B15AA">
            <w:pPr>
              <w:numPr>
                <w:ilvl w:val="1"/>
                <w:numId w:val="37"/>
              </w:numPr>
              <w:spacing w:afterLines="50" w:after="120" w:line="360" w:lineRule="auto"/>
              <w:ind w:hanging="357"/>
              <w:rPr>
                <w:rFonts w:ascii="Times" w:eastAsia="SimSun" w:hAnsi="Times" w:cs="Calibri"/>
                <w:bCs/>
                <w:iCs/>
                <w:kern w:val="0"/>
                <w:sz w:val="20"/>
                <w:szCs w:val="24"/>
                <w:lang w:val="en-GB" w:eastAsia="zh-CN"/>
                <w14:ligatures w14:val="none"/>
              </w:rPr>
            </w:pPr>
            <w:r>
              <w:rPr>
                <w:rFonts w:ascii="Times" w:eastAsia="Batang" w:hAnsi="Times" w:cs="Calibri"/>
                <w:kern w:val="0"/>
                <w:sz w:val="20"/>
                <w:szCs w:val="24"/>
                <w:lang w:val="en-GB" w:eastAsia="zh-CN"/>
                <w14:ligatures w14:val="none"/>
              </w:rPr>
              <w:t>The procedure and signaling for NW-side assessment/monitoring and UE-side assessment/monitoring.</w:t>
            </w:r>
          </w:p>
          <w:p w14:paraId="6AF0FA9D" w14:textId="77777777" w:rsidR="00816D2A" w:rsidRDefault="002B15AA">
            <w:pPr>
              <w:numPr>
                <w:ilvl w:val="1"/>
                <w:numId w:val="37"/>
              </w:numPr>
              <w:spacing w:afterLines="50" w:after="120" w:line="360" w:lineRule="auto"/>
              <w:ind w:hanging="357"/>
              <w:rPr>
                <w:rFonts w:ascii="Times" w:eastAsia="SimSun" w:hAnsi="Times" w:cs="Calibri"/>
                <w:bCs/>
                <w:iCs/>
                <w:kern w:val="0"/>
                <w:sz w:val="20"/>
                <w:szCs w:val="24"/>
                <w:lang w:val="en-GB" w:eastAsia="zh-CN"/>
                <w14:ligatures w14:val="none"/>
              </w:rPr>
            </w:pPr>
            <w:r>
              <w:rPr>
                <w:rFonts w:ascii="Times" w:eastAsia="SimSun" w:hAnsi="Times" w:cs="Calibri"/>
                <w:bCs/>
                <w:iCs/>
                <w:kern w:val="0"/>
                <w:sz w:val="20"/>
                <w:szCs w:val="24"/>
                <w:lang w:val="en-GB" w:eastAsia="zh-CN"/>
                <w14:ligatures w14:val="none"/>
              </w:rPr>
              <w:t>NW may provide performance criteria/preference for UE’s model selection.</w:t>
            </w:r>
          </w:p>
          <w:p w14:paraId="39CB4CA6" w14:textId="77777777" w:rsidR="00816D2A" w:rsidRDefault="002B15AA">
            <w:pPr>
              <w:numPr>
                <w:ilvl w:val="1"/>
                <w:numId w:val="37"/>
              </w:numPr>
              <w:spacing w:afterLines="50" w:after="120" w:line="360" w:lineRule="auto"/>
              <w:ind w:hanging="357"/>
              <w:rPr>
                <w:rFonts w:ascii="Times" w:eastAsia="SimSun" w:hAnsi="Times" w:cs="Calibri"/>
                <w:bCs/>
                <w:iCs/>
                <w:kern w:val="0"/>
                <w:sz w:val="20"/>
                <w:szCs w:val="24"/>
                <w:lang w:val="en-GB" w:eastAsia="zh-CN"/>
                <w14:ligatures w14:val="none"/>
              </w:rPr>
            </w:pPr>
            <w:r>
              <w:rPr>
                <w:rFonts w:ascii="Times" w:eastAsia="SimSun" w:hAnsi="Times" w:cs="Calibri"/>
                <w:bCs/>
                <w:iCs/>
                <w:kern w:val="0"/>
                <w:sz w:val="20"/>
                <w:szCs w:val="24"/>
                <w:lang w:val="en-GB" w:eastAsia="zh-CN"/>
                <w14:ligatures w14:val="none"/>
              </w:rPr>
              <w:t>Other aspects are not precluded for further study or specification.</w:t>
            </w:r>
          </w:p>
        </w:tc>
      </w:tr>
    </w:tbl>
    <w:p w14:paraId="3EB00902" w14:textId="77777777" w:rsidR="00816D2A" w:rsidRDefault="00816D2A">
      <w:pPr>
        <w:spacing w:after="180"/>
        <w:rPr>
          <w:rFonts w:ascii="Times New Roman" w:eastAsia="SimSun" w:hAnsi="Times New Roman" w:cs="Times New Roman"/>
          <w:sz w:val="20"/>
          <w:szCs w:val="20"/>
        </w:rPr>
      </w:pPr>
    </w:p>
    <w:p w14:paraId="0256699F" w14:textId="77777777" w:rsidR="00816D2A" w:rsidRDefault="00816D2A">
      <w:pPr>
        <w:spacing w:after="120"/>
        <w:rPr>
          <w:b/>
          <w:bCs/>
          <w:color w:val="4472C4" w:themeColor="accent5"/>
          <w:lang w:val="en-GB"/>
        </w:rPr>
      </w:pPr>
    </w:p>
    <w:p w14:paraId="481EAEB6" w14:textId="77777777" w:rsidR="00816D2A" w:rsidRDefault="002B15AA">
      <w:pPr>
        <w:spacing w:after="120"/>
        <w:rPr>
          <w:b/>
          <w:bCs/>
          <w:color w:val="4472C4" w:themeColor="accent5"/>
          <w:lang w:val="en-GB"/>
        </w:rPr>
      </w:pPr>
      <w:r>
        <w:rPr>
          <w:b/>
          <w:bCs/>
          <w:color w:val="4472C4" w:themeColor="accent5"/>
          <w:lang w:val="en-GB"/>
        </w:rPr>
        <w:t>Xiaomi:</w:t>
      </w:r>
    </w:p>
    <w:p w14:paraId="5C214D91" w14:textId="77777777" w:rsidR="00816D2A" w:rsidRDefault="002B15AA">
      <w:pPr>
        <w:spacing w:line="360" w:lineRule="auto"/>
        <w:rPr>
          <w:rFonts w:ascii="Times New Roman" w:eastAsia="SimSun" w:hAnsi="Times New Roman" w:cs="Times New Roman"/>
          <w:b/>
          <w:bCs/>
          <w:iCs/>
          <w:kern w:val="0"/>
          <w:lang w:val="en-GB" w:eastAsia="zh-CN"/>
          <w14:ligatures w14:val="none"/>
        </w:rPr>
      </w:pPr>
      <w:r>
        <w:rPr>
          <w:rFonts w:ascii="Times New Roman" w:eastAsia="DengXian" w:hAnsi="Times New Roman" w:cs="Times New Roman"/>
          <w:b/>
          <w:kern w:val="0"/>
          <w:lang w:val="en-GB" w:eastAsia="zh-CN"/>
          <w14:ligatures w14:val="none"/>
        </w:rPr>
        <w:t xml:space="preserve">Proposal 15: </w:t>
      </w:r>
      <w:r>
        <w:rPr>
          <w:rFonts w:ascii="Times New Roman" w:eastAsia="SimSun" w:hAnsi="Times New Roman" w:cs="Times New Roman"/>
          <w:b/>
          <w:bCs/>
          <w:iCs/>
          <w:kern w:val="0"/>
          <w:lang w:val="en-GB" w:eastAsia="zh-CN"/>
          <w14:ligatures w14:val="none"/>
        </w:rPr>
        <w:t>Confirm the necessity of assessment/monitoring of inactive models / functionalities, with the following assumptions as the starting point:</w:t>
      </w:r>
    </w:p>
    <w:p w14:paraId="04A98F2B" w14:textId="77777777" w:rsidR="00816D2A" w:rsidRDefault="002B15AA">
      <w:pPr>
        <w:numPr>
          <w:ilvl w:val="0"/>
          <w:numId w:val="37"/>
        </w:numPr>
        <w:spacing w:after="160" w:line="360" w:lineRule="auto"/>
        <w:rPr>
          <w:rFonts w:ascii="Times New Roman" w:eastAsia="SimSun" w:hAnsi="Times New Roman" w:cs="Times New Roman"/>
          <w:b/>
          <w:bCs/>
          <w:iCs/>
          <w:kern w:val="0"/>
          <w:lang w:val="en-GB" w:eastAsia="zh-CN"/>
          <w14:ligatures w14:val="none"/>
        </w:rPr>
      </w:pPr>
      <w:r>
        <w:rPr>
          <w:rFonts w:ascii="Times New Roman" w:eastAsia="SimSun" w:hAnsi="Times New Roman" w:cs="Times New Roman"/>
          <w:b/>
          <w:kern w:val="0"/>
          <w:lang w:val="en-GB" w:eastAsia="zh-CN"/>
          <w14:ligatures w14:val="none"/>
        </w:rPr>
        <w:t>One way to monitor inactive models/functionalities is by activating them and reusing m</w:t>
      </w:r>
      <w:r>
        <w:rPr>
          <w:rFonts w:ascii="Times New Roman" w:eastAsia="SimSun" w:hAnsi="Times New Roman" w:cs="Times New Roman"/>
          <w:b/>
          <w:bCs/>
          <w:iCs/>
          <w:kern w:val="0"/>
          <w:lang w:val="en-GB" w:eastAsia="zh-CN"/>
          <w14:ligatures w14:val="none"/>
        </w:rPr>
        <w:t>echanisms defined for monitoring of active models/functionalities</w:t>
      </w:r>
      <w:r>
        <w:rPr>
          <w:rFonts w:ascii="Times New Roman" w:eastAsia="SimSun" w:hAnsi="Times New Roman" w:cs="Times New Roman"/>
          <w:b/>
          <w:kern w:val="0"/>
          <w:lang w:val="en-GB" w:eastAsia="zh-CN"/>
          <w14:ligatures w14:val="none"/>
        </w:rPr>
        <w:t>.</w:t>
      </w:r>
    </w:p>
    <w:p w14:paraId="77E60FC7" w14:textId="77777777" w:rsidR="00816D2A" w:rsidRDefault="002B15AA">
      <w:pPr>
        <w:numPr>
          <w:ilvl w:val="0"/>
          <w:numId w:val="37"/>
        </w:numPr>
        <w:spacing w:line="360" w:lineRule="auto"/>
        <w:rPr>
          <w:rFonts w:ascii="Times New Roman" w:eastAsia="Batang" w:hAnsi="Times New Roman" w:cs="Times New Roman"/>
          <w:b/>
          <w:kern w:val="0"/>
          <w:lang w:val="en-GB" w:eastAsia="zh-CN"/>
          <w14:ligatures w14:val="none"/>
        </w:rPr>
      </w:pPr>
      <w:r>
        <w:rPr>
          <w:rFonts w:ascii="Times New Roman" w:eastAsia="SimSun" w:hAnsi="Times New Roman" w:cs="Times New Roman"/>
          <w:b/>
          <w:kern w:val="0"/>
          <w:lang w:val="en-GB" w:eastAsia="zh-CN"/>
          <w14:ligatures w14:val="none"/>
        </w:rPr>
        <w:lastRenderedPageBreak/>
        <w:t>T</w:t>
      </w:r>
      <w:r>
        <w:rPr>
          <w:rFonts w:ascii="Times New Roman" w:eastAsia="SimSun" w:hAnsi="Times New Roman" w:cs="Times New Roman"/>
          <w:b/>
          <w:bCs/>
          <w:iCs/>
          <w:kern w:val="0"/>
          <w:lang w:val="en-GB" w:eastAsia="zh-CN"/>
          <w14:ligatures w14:val="none"/>
        </w:rPr>
        <w:t>he following aspects may be considered for further study or in WI to assess the applicability and expected performance of an inactive model/functionality:</w:t>
      </w:r>
    </w:p>
    <w:p w14:paraId="4FF8371C" w14:textId="77777777" w:rsidR="00816D2A" w:rsidRDefault="002B15AA">
      <w:pPr>
        <w:numPr>
          <w:ilvl w:val="1"/>
          <w:numId w:val="37"/>
        </w:numPr>
        <w:spacing w:after="160" w:line="360" w:lineRule="auto"/>
        <w:rPr>
          <w:rFonts w:ascii="Times New Roman" w:eastAsia="SimSun" w:hAnsi="Times New Roman" w:cs="Times New Roman"/>
          <w:b/>
          <w:bCs/>
          <w:iCs/>
          <w:kern w:val="0"/>
          <w:lang w:val="en-GB" w:eastAsia="zh-CN"/>
          <w14:ligatures w14:val="none"/>
        </w:rPr>
      </w:pPr>
      <w:r>
        <w:rPr>
          <w:rFonts w:ascii="Times New Roman" w:eastAsia="SimSun" w:hAnsi="Times New Roman" w:cs="Times New Roman"/>
          <w:b/>
          <w:bCs/>
          <w:iCs/>
          <w:kern w:val="0"/>
          <w:lang w:val="en-GB" w:eastAsia="zh-CN"/>
          <w14:ligatures w14:val="none"/>
        </w:rPr>
        <w:t>Configuring an AI/ML model for monitoring without activation (e.g., monitoring-only mode without reporting</w:t>
      </w:r>
      <w:r>
        <w:rPr>
          <w:rFonts w:ascii="Times New Roman" w:eastAsia="SimSun" w:hAnsi="Times New Roman" w:cs="Times New Roman"/>
          <w:b/>
          <w:kern w:val="0"/>
          <w:lang w:val="en-GB" w:eastAsia="zh-CN"/>
          <w14:ligatures w14:val="none"/>
        </w:rPr>
        <w:t xml:space="preserve"> predicted beams in BM Case 1 and 2</w:t>
      </w:r>
      <w:r>
        <w:rPr>
          <w:rFonts w:ascii="Times New Roman" w:eastAsia="SimSun" w:hAnsi="Times New Roman" w:cs="Times New Roman"/>
          <w:b/>
          <w:bCs/>
          <w:iCs/>
          <w:kern w:val="0"/>
          <w:lang w:val="en-GB" w:eastAsia="zh-CN"/>
          <w14:ligatures w14:val="none"/>
        </w:rPr>
        <w:t>)</w:t>
      </w:r>
    </w:p>
    <w:p w14:paraId="006703B8" w14:textId="77777777" w:rsidR="00816D2A" w:rsidRDefault="002B15AA">
      <w:pPr>
        <w:numPr>
          <w:ilvl w:val="1"/>
          <w:numId w:val="37"/>
        </w:numPr>
        <w:spacing w:after="160" w:line="360" w:lineRule="auto"/>
        <w:rPr>
          <w:rFonts w:ascii="Times New Roman" w:eastAsia="SimSun" w:hAnsi="Times New Roman" w:cs="Times New Roman"/>
          <w:b/>
          <w:bCs/>
          <w:iCs/>
          <w:kern w:val="0"/>
          <w:lang w:val="en-GB" w:eastAsia="zh-CN"/>
          <w14:ligatures w14:val="none"/>
        </w:rPr>
      </w:pPr>
      <w:r>
        <w:rPr>
          <w:rFonts w:ascii="Times New Roman" w:eastAsia="SimSun" w:hAnsi="Times New Roman" w:cs="Times New Roman"/>
          <w:b/>
          <w:bCs/>
          <w:iCs/>
          <w:kern w:val="0"/>
          <w:lang w:val="en-GB" w:eastAsia="zh-CN"/>
          <w14:ligatures w14:val="none"/>
        </w:rPr>
        <w:t xml:space="preserve">Dataset delivery from the network to the UE for assessment/monitoring of </w:t>
      </w:r>
      <w:r>
        <w:rPr>
          <w:rFonts w:ascii="Times New Roman" w:eastAsia="Batang" w:hAnsi="Times New Roman" w:cs="Times New Roman"/>
          <w:b/>
          <w:kern w:val="0"/>
          <w:lang w:val="en-GB" w:eastAsia="zh-CN"/>
          <w14:ligatures w14:val="none"/>
        </w:rPr>
        <w:t xml:space="preserve">the applicability and expected performance </w:t>
      </w:r>
      <w:r>
        <w:rPr>
          <w:rFonts w:ascii="Times New Roman" w:eastAsia="SimSun" w:hAnsi="Times New Roman" w:cs="Times New Roman"/>
          <w:b/>
          <w:bCs/>
          <w:iCs/>
          <w:kern w:val="0"/>
          <w:lang w:val="en-GB" w:eastAsia="zh-CN"/>
          <w14:ligatures w14:val="none"/>
        </w:rPr>
        <w:t>of the model/functionality.</w:t>
      </w:r>
    </w:p>
    <w:p w14:paraId="0B065575" w14:textId="77777777" w:rsidR="00816D2A" w:rsidRDefault="002B15AA">
      <w:pPr>
        <w:numPr>
          <w:ilvl w:val="1"/>
          <w:numId w:val="37"/>
        </w:numPr>
        <w:spacing w:line="360" w:lineRule="auto"/>
        <w:rPr>
          <w:rFonts w:ascii="Times New Roman" w:eastAsia="SimSun" w:hAnsi="Times New Roman" w:cs="Times New Roman"/>
          <w:b/>
          <w:bCs/>
          <w:iCs/>
          <w:kern w:val="0"/>
          <w:lang w:val="en-GB" w:eastAsia="zh-CN"/>
          <w14:ligatures w14:val="none"/>
        </w:rPr>
      </w:pPr>
      <w:r>
        <w:rPr>
          <w:rFonts w:ascii="Times New Roman" w:eastAsia="SimSun" w:hAnsi="Times New Roman" w:cs="Times New Roman"/>
          <w:b/>
          <w:bCs/>
          <w:iCs/>
          <w:kern w:val="0"/>
          <w:lang w:val="en-GB" w:eastAsia="zh-CN"/>
          <w14:ligatures w14:val="none"/>
        </w:rPr>
        <w:t>NW may provide performance criteria/preference for UE’s model selection.</w:t>
      </w:r>
    </w:p>
    <w:p w14:paraId="0D09120C" w14:textId="77777777" w:rsidR="00816D2A" w:rsidRDefault="002B15AA">
      <w:pPr>
        <w:numPr>
          <w:ilvl w:val="1"/>
          <w:numId w:val="37"/>
        </w:numPr>
        <w:spacing w:line="360" w:lineRule="auto"/>
        <w:rPr>
          <w:rFonts w:ascii="Times New Roman" w:eastAsia="SimSun" w:hAnsi="Times New Roman" w:cs="Times New Roman"/>
          <w:b/>
          <w:bCs/>
          <w:iCs/>
          <w:kern w:val="0"/>
          <w:lang w:val="en-GB" w:eastAsia="zh-CN"/>
          <w14:ligatures w14:val="none"/>
        </w:rPr>
      </w:pPr>
      <w:r>
        <w:rPr>
          <w:rFonts w:ascii="Times New Roman" w:eastAsia="SimSun" w:hAnsi="Times New Roman" w:cs="Times New Roman"/>
          <w:b/>
          <w:bCs/>
          <w:iCs/>
          <w:kern w:val="0"/>
          <w:lang w:val="en-GB" w:eastAsia="zh-CN"/>
          <w14:ligatures w14:val="none"/>
        </w:rPr>
        <w:t>Other aspects are not precluded for further study or specification.</w:t>
      </w:r>
    </w:p>
    <w:p w14:paraId="3005FC1D" w14:textId="77777777" w:rsidR="00816D2A" w:rsidRDefault="00816D2A">
      <w:pPr>
        <w:spacing w:after="180"/>
        <w:rPr>
          <w:rFonts w:ascii="Times New Roman" w:eastAsia="SimSun" w:hAnsi="Times New Roman" w:cs="Times New Roman"/>
          <w:sz w:val="20"/>
          <w:szCs w:val="20"/>
        </w:rPr>
      </w:pPr>
    </w:p>
    <w:p w14:paraId="70A5C418" w14:textId="77777777" w:rsidR="00816D2A" w:rsidRDefault="002B15AA">
      <w:pPr>
        <w:spacing w:after="120"/>
        <w:rPr>
          <w:b/>
          <w:bCs/>
          <w:color w:val="4472C4" w:themeColor="accent5"/>
          <w:lang w:val="en-GB"/>
        </w:rPr>
      </w:pPr>
      <w:r>
        <w:rPr>
          <w:b/>
          <w:bCs/>
          <w:color w:val="4472C4" w:themeColor="accent5"/>
          <w:lang w:val="en-GB"/>
        </w:rPr>
        <w:t>NEC:</w:t>
      </w:r>
    </w:p>
    <w:p w14:paraId="2260C4AE" w14:textId="77777777" w:rsidR="00816D2A" w:rsidRDefault="002B15AA">
      <w:pPr>
        <w:spacing w:after="1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Proposal 7: Support configuring an AI/ML model functionality for monitoring without activation. Further study impact on UE reporting procedure for monitoring and LCM signaling design.</w:t>
      </w:r>
    </w:p>
    <w:p w14:paraId="756619B4" w14:textId="77777777" w:rsidR="00816D2A" w:rsidRDefault="002B15AA">
      <w:pPr>
        <w:spacing w:after="1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Proposal 8: Information of model monitoring methods can be provided to NW or UE. If model failure occurs, the cause of model failure may also be reported.</w:t>
      </w:r>
    </w:p>
    <w:p w14:paraId="68F50E11" w14:textId="77777777" w:rsidR="00816D2A" w:rsidRDefault="002B15AA">
      <w:pPr>
        <w:spacing w:after="1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Proposal 9: For UE-based monitoring, network should be able to configure one or more criteria to UE per AI/ML model/functionality to allow UE to determine model failure.</w:t>
      </w:r>
    </w:p>
    <w:p w14:paraId="1C298FCC" w14:textId="77777777" w:rsidR="00816D2A" w:rsidRDefault="002B15AA">
      <w:pPr>
        <w:spacing w:after="1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Proposal 10: Study L1/L2 based mechanism for UE reporting of model failure for UE sided model monitoring.</w:t>
      </w:r>
    </w:p>
    <w:p w14:paraId="017E54FD" w14:textId="77777777" w:rsidR="00816D2A" w:rsidRDefault="002B15AA">
      <w:pPr>
        <w:spacing w:after="1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Proposal 11: For UE sided monitoring, study UE procedure for AI/ML model/functionality handling when UE reports an AI/ML model failure.</w:t>
      </w:r>
    </w:p>
    <w:p w14:paraId="668F1326" w14:textId="77777777" w:rsidR="00816D2A" w:rsidRDefault="00816D2A">
      <w:pPr>
        <w:spacing w:after="180"/>
        <w:rPr>
          <w:rFonts w:ascii="Times New Roman" w:eastAsia="SimSun" w:hAnsi="Times New Roman" w:cs="Times New Roman"/>
          <w:sz w:val="20"/>
          <w:szCs w:val="20"/>
        </w:rPr>
      </w:pPr>
    </w:p>
    <w:p w14:paraId="19DE7D36" w14:textId="77777777" w:rsidR="00816D2A" w:rsidRDefault="002B15AA">
      <w:pPr>
        <w:spacing w:after="120"/>
        <w:rPr>
          <w:b/>
          <w:bCs/>
          <w:color w:val="4472C4" w:themeColor="accent5"/>
          <w:lang w:val="en-GB"/>
        </w:rPr>
      </w:pPr>
      <w:r>
        <w:rPr>
          <w:b/>
          <w:bCs/>
          <w:color w:val="4472C4" w:themeColor="accent5"/>
          <w:lang w:val="en-GB"/>
        </w:rPr>
        <w:t>CMCC:</w:t>
      </w:r>
    </w:p>
    <w:p w14:paraId="07764ED9" w14:textId="77777777" w:rsidR="00816D2A" w:rsidRDefault="002B15AA">
      <w:pPr>
        <w:widowControl w:val="0"/>
        <w:spacing w:beforeLines="50" w:before="120" w:line="288" w:lineRule="auto"/>
        <w:jc w:val="both"/>
        <w:rPr>
          <w:rFonts w:ascii="Calibri" w:eastAsia="SimSun" w:hAnsi="Calibri" w:cs="Calibri"/>
          <w:bCs/>
          <w:iCs/>
          <w:lang w:eastAsia="zh-CN"/>
        </w:rPr>
      </w:pPr>
      <w:r>
        <w:rPr>
          <w:rFonts w:ascii="Times New Roman" w:eastAsia="SimSun" w:hAnsi="Times New Roman" w:cs="Times New Roman"/>
          <w:b/>
          <w:i/>
          <w:sz w:val="21"/>
          <w:szCs w:val="21"/>
          <w:u w:val="single"/>
          <w:lang w:eastAsia="zh-CN"/>
          <w14:ligatures w14:val="none"/>
        </w:rPr>
        <w:t xml:space="preserve">Proposal 15: </w:t>
      </w:r>
      <w:r>
        <w:rPr>
          <w:rFonts w:ascii="Times New Roman" w:eastAsia="SimSun" w:hAnsi="Times New Roman" w:cs="Times New Roman"/>
          <w:b/>
          <w:i/>
          <w:sz w:val="21"/>
          <w:szCs w:val="21"/>
          <w:lang w:eastAsia="zh-CN"/>
          <w14:ligatures w14:val="none"/>
        </w:rPr>
        <w:t>Confirm the necessity of assessment/monitoring of inactive models / functionalities, with the following assumptions as the starting point:</w:t>
      </w:r>
    </w:p>
    <w:p w14:paraId="60BB8038" w14:textId="77777777" w:rsidR="00816D2A" w:rsidRDefault="002B15AA">
      <w:pPr>
        <w:numPr>
          <w:ilvl w:val="0"/>
          <w:numId w:val="128"/>
        </w:numPr>
        <w:spacing w:before="50" w:line="288" w:lineRule="auto"/>
        <w:rPr>
          <w:rFonts w:ascii="Times New Roman" w:eastAsia="SimSun" w:hAnsi="Times New Roman" w:cs="Times New Roman"/>
          <w:b/>
          <w:i/>
          <w:sz w:val="21"/>
          <w:szCs w:val="21"/>
          <w:lang w:eastAsia="zh-CN"/>
          <w14:ligatures w14:val="none"/>
        </w:rPr>
      </w:pPr>
      <w:r>
        <w:rPr>
          <w:rFonts w:ascii="Times New Roman" w:eastAsia="SimSun" w:hAnsi="Times New Roman" w:cs="Times New Roman"/>
          <w:b/>
          <w:i/>
          <w:sz w:val="21"/>
          <w:szCs w:val="21"/>
          <w:lang w:eastAsia="zh-CN"/>
          <w14:ligatures w14:val="none"/>
        </w:rPr>
        <w:t>One way to monitor inactive models/functionalities is by activating them and reusing mechanisms defined for monitoring of active models/functionalities.</w:t>
      </w:r>
    </w:p>
    <w:p w14:paraId="1432D6B0" w14:textId="77777777" w:rsidR="00816D2A" w:rsidRDefault="002B15AA">
      <w:pPr>
        <w:numPr>
          <w:ilvl w:val="1"/>
          <w:numId w:val="128"/>
        </w:numPr>
        <w:spacing w:before="50" w:line="288" w:lineRule="auto"/>
        <w:rPr>
          <w:rFonts w:ascii="Times New Roman" w:eastAsia="SimSun" w:hAnsi="Times New Roman" w:cs="Times New Roman"/>
          <w:b/>
          <w:i/>
          <w:sz w:val="21"/>
          <w:szCs w:val="21"/>
          <w:lang w:eastAsia="zh-CN"/>
          <w14:ligatures w14:val="none"/>
        </w:rPr>
      </w:pPr>
      <w:r>
        <w:rPr>
          <w:rFonts w:ascii="Times New Roman" w:eastAsia="SimSun" w:hAnsi="Times New Roman" w:cs="Times New Roman"/>
          <w:b/>
          <w:i/>
          <w:sz w:val="21"/>
          <w:szCs w:val="21"/>
          <w:lang w:eastAsia="zh-CN"/>
          <w14:ligatures w14:val="none"/>
        </w:rPr>
        <w:t>FFS: feasibility of activating multiple models/functionalities.</w:t>
      </w:r>
    </w:p>
    <w:p w14:paraId="7D62D874" w14:textId="77777777" w:rsidR="00816D2A" w:rsidRDefault="002B15AA">
      <w:pPr>
        <w:numPr>
          <w:ilvl w:val="0"/>
          <w:numId w:val="128"/>
        </w:numPr>
        <w:spacing w:before="50" w:line="288" w:lineRule="auto"/>
        <w:rPr>
          <w:rFonts w:ascii="Times New Roman" w:eastAsia="SimSun" w:hAnsi="Times New Roman" w:cs="Times New Roman"/>
          <w:b/>
          <w:i/>
          <w:sz w:val="21"/>
          <w:szCs w:val="21"/>
          <w:lang w:eastAsia="zh-CN"/>
          <w14:ligatures w14:val="none"/>
        </w:rPr>
      </w:pPr>
      <w:r>
        <w:rPr>
          <w:rFonts w:ascii="Times New Roman" w:eastAsia="SimSun" w:hAnsi="Times New Roman" w:cs="Times New Roman"/>
          <w:b/>
          <w:i/>
          <w:sz w:val="21"/>
          <w:szCs w:val="21"/>
          <w:lang w:eastAsia="zh-CN"/>
          <w14:ligatures w14:val="none"/>
        </w:rPr>
        <w:t xml:space="preserve">Another way to monitor inactive models/functionalities is by configuring AI/ML model(s) for monitoring without </w:t>
      </w:r>
      <w:proofErr w:type="gramStart"/>
      <w:r>
        <w:rPr>
          <w:rFonts w:ascii="Times New Roman" w:eastAsia="SimSun" w:hAnsi="Times New Roman" w:cs="Times New Roman"/>
          <w:b/>
          <w:i/>
          <w:sz w:val="21"/>
          <w:szCs w:val="21"/>
          <w:lang w:eastAsia="zh-CN"/>
          <w14:ligatures w14:val="none"/>
        </w:rPr>
        <w:t>activation</w:t>
      </w:r>
      <w:proofErr w:type="gramEnd"/>
    </w:p>
    <w:p w14:paraId="5416D506" w14:textId="77777777" w:rsidR="00816D2A" w:rsidRDefault="002B15AA">
      <w:pPr>
        <w:numPr>
          <w:ilvl w:val="0"/>
          <w:numId w:val="128"/>
        </w:numPr>
        <w:spacing w:before="50" w:line="288" w:lineRule="auto"/>
        <w:rPr>
          <w:rFonts w:ascii="Times New Roman" w:eastAsia="SimSun" w:hAnsi="Times New Roman" w:cs="Times New Roman"/>
          <w:b/>
          <w:i/>
          <w:sz w:val="21"/>
          <w:szCs w:val="21"/>
          <w:lang w:eastAsia="zh-CN"/>
          <w14:ligatures w14:val="none"/>
        </w:rPr>
      </w:pPr>
      <w:r>
        <w:rPr>
          <w:rFonts w:ascii="Times New Roman" w:eastAsia="SimSun" w:hAnsi="Times New Roman" w:cs="Times New Roman"/>
          <w:b/>
          <w:i/>
          <w:sz w:val="21"/>
          <w:szCs w:val="21"/>
          <w:lang w:eastAsia="zh-CN"/>
          <w14:ligatures w14:val="none"/>
        </w:rPr>
        <w:t xml:space="preserve">Other ways are not </w:t>
      </w:r>
      <w:proofErr w:type="gramStart"/>
      <w:r>
        <w:rPr>
          <w:rFonts w:ascii="Times New Roman" w:eastAsia="SimSun" w:hAnsi="Times New Roman" w:cs="Times New Roman"/>
          <w:b/>
          <w:i/>
          <w:sz w:val="21"/>
          <w:szCs w:val="21"/>
          <w:lang w:eastAsia="zh-CN"/>
          <w14:ligatures w14:val="none"/>
        </w:rPr>
        <w:t>precluded</w:t>
      </w:r>
      <w:proofErr w:type="gramEnd"/>
    </w:p>
    <w:p w14:paraId="0AF71CD4" w14:textId="77777777" w:rsidR="00816D2A" w:rsidRDefault="002B15AA">
      <w:pPr>
        <w:widowControl w:val="0"/>
        <w:spacing w:beforeLines="50" w:before="120" w:line="288" w:lineRule="auto"/>
        <w:jc w:val="both"/>
        <w:rPr>
          <w:rFonts w:ascii="Times New Roman" w:eastAsia="SimSun" w:hAnsi="Times New Roman" w:cs="Times New Roman"/>
          <w:b/>
          <w:i/>
          <w:sz w:val="21"/>
          <w:szCs w:val="21"/>
          <w:lang w:eastAsia="zh-CN"/>
          <w14:ligatures w14:val="none"/>
        </w:rPr>
      </w:pPr>
      <w:r>
        <w:rPr>
          <w:rFonts w:ascii="Times New Roman" w:eastAsia="SimSun" w:hAnsi="Times New Roman" w:cs="Times New Roman"/>
          <w:b/>
          <w:i/>
          <w:sz w:val="21"/>
          <w:szCs w:val="21"/>
          <w:u w:val="single"/>
          <w:lang w:eastAsia="zh-CN"/>
          <w14:ligatures w14:val="none"/>
        </w:rPr>
        <w:t xml:space="preserve">Proposal 16: </w:t>
      </w:r>
      <w:r>
        <w:rPr>
          <w:rFonts w:ascii="Times New Roman" w:eastAsia="SimSun" w:hAnsi="Times New Roman" w:cs="Times New Roman"/>
          <w:b/>
          <w:i/>
          <w:sz w:val="21"/>
          <w:szCs w:val="21"/>
          <w:lang w:eastAsia="zh-CN"/>
          <w14:ligatures w14:val="none"/>
        </w:rPr>
        <w:t>The following aspects may be considered for further study or in WI to assess the applicability and expected performance of an inactive model/functionality:</w:t>
      </w:r>
    </w:p>
    <w:p w14:paraId="451995BB" w14:textId="77777777" w:rsidR="00816D2A" w:rsidRDefault="002B15AA">
      <w:pPr>
        <w:numPr>
          <w:ilvl w:val="0"/>
          <w:numId w:val="128"/>
        </w:numPr>
        <w:spacing w:before="50" w:line="288" w:lineRule="auto"/>
        <w:rPr>
          <w:rFonts w:ascii="Times New Roman" w:eastAsia="SimSun" w:hAnsi="Times New Roman" w:cs="Times New Roman"/>
          <w:b/>
          <w:i/>
          <w:sz w:val="21"/>
          <w:szCs w:val="21"/>
          <w:lang w:eastAsia="zh-CN"/>
          <w14:ligatures w14:val="none"/>
        </w:rPr>
      </w:pPr>
      <w:r>
        <w:rPr>
          <w:rFonts w:ascii="Times New Roman" w:eastAsia="SimSun" w:hAnsi="Times New Roman" w:cs="Times New Roman"/>
          <w:b/>
          <w:i/>
          <w:sz w:val="21"/>
          <w:szCs w:val="21"/>
          <w:lang w:eastAsia="zh-CN"/>
          <w14:ligatures w14:val="none"/>
        </w:rPr>
        <w:t>Dataset delivery / RS configuration from the network to the UE for assessment/monitoring of the applicability and expected performance of the model/functionality.</w:t>
      </w:r>
    </w:p>
    <w:p w14:paraId="019200ED" w14:textId="77777777" w:rsidR="00816D2A" w:rsidRDefault="002B15AA">
      <w:pPr>
        <w:numPr>
          <w:ilvl w:val="0"/>
          <w:numId w:val="128"/>
        </w:numPr>
        <w:spacing w:before="50" w:line="288" w:lineRule="auto"/>
        <w:rPr>
          <w:rFonts w:ascii="Times New Roman" w:eastAsia="SimSun" w:hAnsi="Times New Roman" w:cs="Times New Roman"/>
          <w:b/>
          <w:i/>
          <w:sz w:val="21"/>
          <w:szCs w:val="21"/>
          <w:lang w:eastAsia="zh-CN"/>
          <w14:ligatures w14:val="none"/>
        </w:rPr>
      </w:pPr>
      <w:r>
        <w:rPr>
          <w:rFonts w:ascii="Times New Roman" w:eastAsia="SimSun" w:hAnsi="Times New Roman" w:cs="Times New Roman"/>
          <w:b/>
          <w:i/>
          <w:sz w:val="21"/>
          <w:szCs w:val="21"/>
          <w:lang w:eastAsia="zh-CN"/>
          <w14:ligatures w14:val="none"/>
        </w:rPr>
        <w:t>The procedure and signaling for NW-side assessment/monitoring and UE-side assessment/monitoring.</w:t>
      </w:r>
    </w:p>
    <w:p w14:paraId="593A3D57" w14:textId="77777777" w:rsidR="00816D2A" w:rsidRDefault="002B15AA">
      <w:pPr>
        <w:numPr>
          <w:ilvl w:val="0"/>
          <w:numId w:val="128"/>
        </w:numPr>
        <w:spacing w:before="50" w:line="288" w:lineRule="auto"/>
        <w:rPr>
          <w:rFonts w:ascii="Times New Roman" w:eastAsia="SimSun" w:hAnsi="Times New Roman" w:cs="Times New Roman"/>
          <w:b/>
          <w:i/>
          <w:sz w:val="21"/>
          <w:szCs w:val="21"/>
          <w:lang w:eastAsia="zh-CN"/>
          <w14:ligatures w14:val="none"/>
        </w:rPr>
      </w:pPr>
      <w:r>
        <w:rPr>
          <w:rFonts w:ascii="Times New Roman" w:eastAsia="SimSun" w:hAnsi="Times New Roman" w:cs="Times New Roman"/>
          <w:b/>
          <w:i/>
          <w:sz w:val="21"/>
          <w:szCs w:val="21"/>
          <w:lang w:eastAsia="zh-CN"/>
          <w14:ligatures w14:val="none"/>
        </w:rPr>
        <w:t>NW may provide performance criteria/preference for UE’s model selection.</w:t>
      </w:r>
    </w:p>
    <w:p w14:paraId="2A502A1E" w14:textId="77777777" w:rsidR="00816D2A" w:rsidRDefault="002B15AA">
      <w:pPr>
        <w:numPr>
          <w:ilvl w:val="0"/>
          <w:numId w:val="128"/>
        </w:numPr>
        <w:spacing w:before="50" w:line="288" w:lineRule="auto"/>
        <w:rPr>
          <w:rFonts w:ascii="Times New Roman" w:eastAsia="SimSun" w:hAnsi="Times New Roman" w:cs="Times New Roman"/>
          <w:b/>
          <w:i/>
          <w:sz w:val="21"/>
          <w:szCs w:val="21"/>
          <w:lang w:eastAsia="zh-CN"/>
          <w14:ligatures w14:val="none"/>
        </w:rPr>
      </w:pPr>
      <w:r>
        <w:rPr>
          <w:rFonts w:ascii="Times New Roman" w:eastAsia="SimSun" w:hAnsi="Times New Roman" w:cs="Times New Roman"/>
          <w:b/>
          <w:i/>
          <w:sz w:val="21"/>
          <w:szCs w:val="21"/>
          <w:lang w:eastAsia="zh-CN"/>
          <w14:ligatures w14:val="none"/>
        </w:rPr>
        <w:t>Other aspects are not precluded for further study or specification.</w:t>
      </w:r>
    </w:p>
    <w:p w14:paraId="606C9B56" w14:textId="77777777" w:rsidR="00816D2A" w:rsidRDefault="00816D2A">
      <w:pPr>
        <w:spacing w:before="50" w:line="288" w:lineRule="auto"/>
        <w:ind w:left="360"/>
        <w:rPr>
          <w:rFonts w:ascii="Times New Roman" w:eastAsia="SimSun" w:hAnsi="Times New Roman" w:cs="Times New Roman"/>
          <w:b/>
          <w:i/>
          <w:sz w:val="21"/>
          <w:szCs w:val="21"/>
          <w:lang w:eastAsia="zh-CN"/>
          <w14:ligatures w14:val="none"/>
        </w:rPr>
      </w:pPr>
    </w:p>
    <w:p w14:paraId="4190154C" w14:textId="77777777" w:rsidR="00816D2A" w:rsidRDefault="002B15AA">
      <w:pPr>
        <w:widowControl w:val="0"/>
        <w:spacing w:beforeLines="50" w:before="120" w:line="288" w:lineRule="auto"/>
        <w:jc w:val="both"/>
        <w:rPr>
          <w:rFonts w:ascii="Times New Roman" w:eastAsia="SimSun" w:hAnsi="Times New Roman" w:cs="Times New Roman"/>
          <w:i/>
          <w:sz w:val="21"/>
          <w:szCs w:val="21"/>
          <w:lang w:eastAsia="zh-CN"/>
          <w14:ligatures w14:val="none"/>
        </w:rPr>
      </w:pPr>
      <w:r>
        <w:rPr>
          <w:rFonts w:ascii="Times New Roman" w:eastAsia="SimSun" w:hAnsi="Times New Roman" w:cs="Times New Roman"/>
          <w:b/>
          <w:i/>
          <w:sz w:val="21"/>
          <w:szCs w:val="21"/>
          <w:u w:val="single"/>
          <w:lang w:eastAsia="zh-CN"/>
          <w14:ligatures w14:val="none"/>
        </w:rPr>
        <w:lastRenderedPageBreak/>
        <w:t>Proposal 17:</w:t>
      </w:r>
      <w:r>
        <w:rPr>
          <w:rFonts w:ascii="Times New Roman" w:eastAsia="SimSun" w:hAnsi="Times New Roman" w:cs="Times New Roman"/>
          <w:b/>
          <w:i/>
          <w:sz w:val="21"/>
          <w:szCs w:val="21"/>
          <w:lang w:eastAsia="zh-CN"/>
          <w14:ligatures w14:val="none"/>
        </w:rPr>
        <w:t xml:space="preserve"> For NW-sided AI/ML model, </w:t>
      </w:r>
      <w:r>
        <w:rPr>
          <w:rFonts w:ascii="Times New Roman" w:eastAsia="MS Gothic" w:hAnsi="Times New Roman" w:cs="Times New Roman"/>
          <w:b/>
          <w:i/>
          <w:sz w:val="21"/>
          <w:szCs w:val="21"/>
          <w:lang w:eastAsia="ja-JP"/>
          <w14:ligatures w14:val="none"/>
        </w:rPr>
        <w:t>NW-side model monitoring</w:t>
      </w:r>
      <w:r>
        <w:rPr>
          <w:rFonts w:ascii="Times New Roman" w:eastAsia="SimSun" w:hAnsi="Times New Roman" w:cs="Times New Roman"/>
          <w:b/>
          <w:i/>
          <w:sz w:val="21"/>
          <w:szCs w:val="21"/>
          <w:lang w:eastAsia="zh-CN"/>
          <w14:ligatures w14:val="none"/>
        </w:rPr>
        <w:t xml:space="preserve"> and the corresponding mechanism should be prioritized:</w:t>
      </w:r>
    </w:p>
    <w:p w14:paraId="4F8DE365" w14:textId="77777777" w:rsidR="00816D2A" w:rsidRDefault="002B15AA">
      <w:pPr>
        <w:widowControl w:val="0"/>
        <w:numPr>
          <w:ilvl w:val="0"/>
          <w:numId w:val="129"/>
        </w:numPr>
        <w:spacing w:before="50" w:line="288" w:lineRule="auto"/>
        <w:jc w:val="both"/>
        <w:rPr>
          <w:rFonts w:ascii="Times New Roman" w:eastAsia="Yu Mincho" w:hAnsi="Times New Roman" w:cs="Times New Roman"/>
          <w:b/>
          <w:i/>
          <w:sz w:val="21"/>
          <w:szCs w:val="21"/>
          <w:lang w:eastAsia="ja-JP"/>
          <w14:ligatures w14:val="none"/>
        </w:rPr>
      </w:pPr>
      <w:r>
        <w:rPr>
          <w:rFonts w:ascii="Times New Roman" w:eastAsia="MS Gothic" w:hAnsi="Times New Roman" w:cs="Times New Roman"/>
          <w:b/>
          <w:i/>
          <w:sz w:val="21"/>
          <w:szCs w:val="21"/>
          <w:lang w:eastAsia="ja-JP"/>
          <w14:ligatures w14:val="none"/>
        </w:rPr>
        <w:t>NW-side Model monitoring:</w:t>
      </w:r>
    </w:p>
    <w:p w14:paraId="11596AEB" w14:textId="77777777" w:rsidR="00816D2A" w:rsidRDefault="002B15AA">
      <w:pPr>
        <w:widowControl w:val="0"/>
        <w:numPr>
          <w:ilvl w:val="1"/>
          <w:numId w:val="129"/>
        </w:numPr>
        <w:spacing w:before="50" w:line="288" w:lineRule="auto"/>
        <w:contextualSpacing/>
        <w:jc w:val="both"/>
        <w:rPr>
          <w:rFonts w:ascii="Times New Roman" w:eastAsia="Yu Mincho" w:hAnsi="Times New Roman" w:cs="Times New Roman"/>
          <w:b/>
          <w:i/>
          <w:kern w:val="0"/>
          <w:sz w:val="21"/>
          <w:szCs w:val="21"/>
          <w:lang w:val="en-GB" w:eastAsia="ja-JP"/>
          <w14:ligatures w14:val="none"/>
        </w:rPr>
      </w:pPr>
      <w:r>
        <w:rPr>
          <w:rFonts w:ascii="Times New Roman" w:eastAsia="Yu Mincho" w:hAnsi="Times New Roman" w:cs="Times New Roman"/>
          <w:b/>
          <w:i/>
          <w:kern w:val="0"/>
          <w:sz w:val="21"/>
          <w:szCs w:val="21"/>
          <w:lang w:val="en-GB" w:eastAsia="ja-JP"/>
          <w14:ligatures w14:val="none"/>
        </w:rPr>
        <w:t xml:space="preserve">NW monitors the performance metric(s) </w:t>
      </w:r>
    </w:p>
    <w:p w14:paraId="2E6768F4" w14:textId="77777777" w:rsidR="00816D2A" w:rsidRDefault="002B15AA">
      <w:pPr>
        <w:widowControl w:val="0"/>
        <w:numPr>
          <w:ilvl w:val="1"/>
          <w:numId w:val="129"/>
        </w:numPr>
        <w:spacing w:before="50" w:line="288" w:lineRule="auto"/>
        <w:contextualSpacing/>
        <w:jc w:val="both"/>
        <w:rPr>
          <w:rFonts w:ascii="Times New Roman" w:eastAsia="Yu Mincho" w:hAnsi="Times New Roman" w:cs="Times New Roman"/>
          <w:b/>
          <w:i/>
          <w:kern w:val="0"/>
          <w:sz w:val="21"/>
          <w:szCs w:val="21"/>
          <w:lang w:val="en-GB"/>
          <w14:ligatures w14:val="none"/>
        </w:rPr>
      </w:pPr>
      <w:r>
        <w:rPr>
          <w:rFonts w:ascii="Times New Roman" w:eastAsia="Yu Mincho" w:hAnsi="Times New Roman" w:cs="Times New Roman"/>
          <w:b/>
          <w:i/>
          <w:kern w:val="0"/>
          <w:sz w:val="21"/>
          <w:szCs w:val="21"/>
          <w:lang w:val="en-GB" w:eastAsia="ja-JP"/>
          <w14:ligatures w14:val="none"/>
        </w:rPr>
        <w:t>NW makes decision(s) of model selection/activation/ deactivation/switching/ fallback operation</w:t>
      </w:r>
    </w:p>
    <w:p w14:paraId="5032193A" w14:textId="77777777" w:rsidR="00816D2A" w:rsidRDefault="00816D2A">
      <w:pPr>
        <w:spacing w:after="180"/>
        <w:rPr>
          <w:rFonts w:ascii="Times New Roman" w:eastAsia="SimSun" w:hAnsi="Times New Roman" w:cs="Times New Roman"/>
          <w:sz w:val="20"/>
          <w:szCs w:val="20"/>
        </w:rPr>
      </w:pPr>
    </w:p>
    <w:p w14:paraId="2CFEB5F1" w14:textId="77777777" w:rsidR="00816D2A" w:rsidRDefault="002B15AA">
      <w:pPr>
        <w:spacing w:after="120"/>
        <w:rPr>
          <w:b/>
          <w:bCs/>
          <w:color w:val="4472C4" w:themeColor="accent5"/>
          <w:lang w:val="en-GB"/>
        </w:rPr>
      </w:pPr>
      <w:r>
        <w:rPr>
          <w:b/>
          <w:bCs/>
          <w:color w:val="4472C4" w:themeColor="accent5"/>
          <w:lang w:val="en-GB"/>
        </w:rPr>
        <w:t>Nvidia:</w:t>
      </w:r>
    </w:p>
    <w:p w14:paraId="4296994B" w14:textId="77777777" w:rsidR="00816D2A" w:rsidRDefault="002B15AA">
      <w:pPr>
        <w:jc w:val="both"/>
        <w:rPr>
          <w:b/>
          <w:bCs/>
        </w:rPr>
      </w:pPr>
      <w:r>
        <w:rPr>
          <w:b/>
          <w:bCs/>
        </w:rPr>
        <w:t xml:space="preserve">Proposal 14: For AI/ML based enhancements for NR air interface, study potential specification impact related to assistance </w:t>
      </w:r>
      <w:proofErr w:type="spellStart"/>
      <w:r>
        <w:rPr>
          <w:b/>
          <w:bCs/>
        </w:rPr>
        <w:t>signalling</w:t>
      </w:r>
      <w:proofErr w:type="spellEnd"/>
      <w:r>
        <w:rPr>
          <w:b/>
          <w:bCs/>
        </w:rPr>
        <w:t xml:space="preserve"> and procedure for model performance monitoring, model update/tuning, and model selection/switching.</w:t>
      </w:r>
    </w:p>
    <w:p w14:paraId="2683BBAC" w14:textId="77777777" w:rsidR="00816D2A" w:rsidRDefault="00816D2A">
      <w:pPr>
        <w:jc w:val="both"/>
        <w:rPr>
          <w:b/>
          <w:bCs/>
        </w:rPr>
      </w:pPr>
    </w:p>
    <w:p w14:paraId="26C37EC4" w14:textId="77777777" w:rsidR="00816D2A" w:rsidRDefault="002B15AA">
      <w:pPr>
        <w:jc w:val="both"/>
        <w:rPr>
          <w:rFonts w:eastAsia="SimSun" w:cstheme="minorHAnsi"/>
          <w:b/>
          <w:bCs/>
          <w:iCs/>
          <w:lang w:eastAsia="zh-CN"/>
        </w:rPr>
      </w:pPr>
      <w:r>
        <w:rPr>
          <w:b/>
          <w:bCs/>
        </w:rPr>
        <w:t xml:space="preserve">Proposal 16: </w:t>
      </w:r>
      <w:r>
        <w:rPr>
          <w:rFonts w:eastAsia="SimSun" w:cstheme="minorHAnsi"/>
          <w:b/>
          <w:bCs/>
        </w:rPr>
        <w:t>One way to monitor inactive models/functionalities is by activating them and reusing m</w:t>
      </w:r>
      <w:r>
        <w:rPr>
          <w:rFonts w:eastAsia="SimSun" w:cstheme="minorHAnsi"/>
          <w:b/>
          <w:bCs/>
          <w:iCs/>
          <w:lang w:eastAsia="zh-CN"/>
        </w:rPr>
        <w:t>echanisms defined for monitoring of active models/functionalities</w:t>
      </w:r>
      <w:r>
        <w:rPr>
          <w:rFonts w:eastAsia="SimSun" w:cstheme="minorHAnsi"/>
          <w:b/>
          <w:bCs/>
        </w:rPr>
        <w:t>.</w:t>
      </w:r>
      <w:r>
        <w:rPr>
          <w:b/>
          <w:bCs/>
        </w:rPr>
        <w:t xml:space="preserve"> </w:t>
      </w:r>
      <w:r>
        <w:rPr>
          <w:rFonts w:eastAsia="SimSun" w:cstheme="minorHAnsi"/>
          <w:b/>
          <w:bCs/>
        </w:rPr>
        <w:t>T</w:t>
      </w:r>
      <w:r>
        <w:rPr>
          <w:rFonts w:eastAsia="SimSun" w:cstheme="minorHAnsi"/>
          <w:b/>
          <w:bCs/>
          <w:iCs/>
          <w:lang w:eastAsia="zh-CN"/>
        </w:rPr>
        <w:t>he following aspects may be considered for further study or in WI to assess the applicability and expected performance of an inactive model/functionality: a) Configuring an AI/ML model for monitoring without activation (e.g., monitoring-only mode without reporting</w:t>
      </w:r>
      <w:r>
        <w:rPr>
          <w:rFonts w:eastAsia="SimSun" w:cstheme="minorHAnsi"/>
          <w:b/>
          <w:bCs/>
        </w:rPr>
        <w:t xml:space="preserve"> predicted beams in BM Case 1 and 2</w:t>
      </w:r>
      <w:r>
        <w:rPr>
          <w:rFonts w:eastAsia="SimSun" w:cstheme="minorHAnsi"/>
          <w:b/>
          <w:bCs/>
          <w:iCs/>
          <w:lang w:eastAsia="zh-CN"/>
        </w:rPr>
        <w:t>), b) Dataset sharing from the network to the UE for assessment/monitoring of the inactive model/functionality, c) NW may provide performance criteria/preference for UE’s model selection.</w:t>
      </w:r>
    </w:p>
    <w:p w14:paraId="34E2F168" w14:textId="77777777" w:rsidR="00816D2A" w:rsidRDefault="00816D2A">
      <w:pPr>
        <w:spacing w:after="180"/>
        <w:rPr>
          <w:rFonts w:ascii="Times New Roman" w:eastAsia="SimSun" w:hAnsi="Times New Roman" w:cs="Times New Roman"/>
          <w:sz w:val="20"/>
          <w:szCs w:val="20"/>
        </w:rPr>
      </w:pPr>
    </w:p>
    <w:p w14:paraId="0153F236" w14:textId="77777777" w:rsidR="00816D2A" w:rsidRDefault="002B15AA">
      <w:pPr>
        <w:spacing w:after="120"/>
      </w:pPr>
      <w:r>
        <w:rPr>
          <w:b/>
          <w:bCs/>
          <w:color w:val="4472C4" w:themeColor="accent5"/>
          <w:lang w:val="en-GB"/>
        </w:rPr>
        <w:t>NTT DOCOMO:</w:t>
      </w:r>
    </w:p>
    <w:p w14:paraId="0C7FA36A" w14:textId="77777777" w:rsidR="00816D2A" w:rsidRDefault="002B15AA">
      <w:pPr>
        <w:spacing w:after="240"/>
        <w:rPr>
          <w:rFonts w:ascii="Times New Roman" w:eastAsia="Yu Mincho" w:hAnsi="Times New Roman" w:cs="Times New Roman"/>
          <w:b/>
          <w:kern w:val="0"/>
          <w:sz w:val="24"/>
          <w:szCs w:val="24"/>
          <w:lang w:val="en-GB" w:eastAsia="ja-JP"/>
          <w14:ligatures w14:val="none"/>
        </w:rPr>
      </w:pPr>
      <w:r>
        <w:rPr>
          <w:rFonts w:ascii="Times New Roman" w:eastAsia="Yu Mincho" w:hAnsi="Times New Roman" w:cs="Times New Roman" w:hint="eastAsia"/>
          <w:b/>
          <w:kern w:val="0"/>
          <w:sz w:val="24"/>
          <w:szCs w:val="24"/>
          <w:u w:val="single"/>
          <w:lang w:val="en-GB" w:eastAsia="ja-JP"/>
          <w14:ligatures w14:val="none"/>
        </w:rPr>
        <w:t xml:space="preserve">Proposal </w:t>
      </w:r>
      <w:r>
        <w:rPr>
          <w:rFonts w:ascii="Times New Roman" w:eastAsia="Yu Mincho" w:hAnsi="Times New Roman" w:cs="Times New Roman"/>
          <w:b/>
          <w:kern w:val="0"/>
          <w:sz w:val="24"/>
          <w:szCs w:val="24"/>
          <w:u w:val="single"/>
          <w:lang w:val="en-GB" w:eastAsia="ja-JP"/>
          <w14:ligatures w14:val="none"/>
        </w:rPr>
        <w:t>5:</w:t>
      </w:r>
      <w:r>
        <w:rPr>
          <w:rFonts w:ascii="Times New Roman" w:eastAsia="Yu Mincho" w:hAnsi="Times New Roman" w:cs="Times New Roman"/>
          <w:b/>
          <w:kern w:val="0"/>
          <w:sz w:val="24"/>
          <w:szCs w:val="24"/>
          <w:lang w:val="en-GB" w:eastAsia="ja-JP"/>
          <w14:ligatures w14:val="none"/>
        </w:rPr>
        <w:t xml:space="preserve"> The combination of performance monitoring and tests with certain dataset should be assumed to guarantee the performance.</w:t>
      </w:r>
    </w:p>
    <w:p w14:paraId="17ACC9EA" w14:textId="77777777" w:rsidR="00816D2A" w:rsidRDefault="002B15AA">
      <w:pPr>
        <w:spacing w:afterLines="50" w:after="120"/>
        <w:jc w:val="center"/>
        <w:rPr>
          <w:rFonts w:ascii="Times New Roman" w:eastAsia="MS Mincho" w:hAnsi="Times New Roman" w:cs="Times New Roman"/>
          <w:kern w:val="0"/>
          <w:sz w:val="24"/>
          <w:szCs w:val="24"/>
          <w:lang w:val="en-GB" w:eastAsia="ja-JP"/>
          <w14:ligatures w14:val="none"/>
        </w:rPr>
      </w:pPr>
      <w:r>
        <w:rPr>
          <w:rFonts w:ascii="Times New Roman" w:eastAsia="SimSun" w:hAnsi="Times New Roman" w:cs="Times New Roman" w:hint="eastAsia"/>
          <w:b/>
          <w:bCs/>
          <w:kern w:val="0"/>
          <w:sz w:val="24"/>
          <w:szCs w:val="24"/>
          <w:lang w:eastAsia="zh-CN"/>
          <w14:ligatures w14:val="none"/>
        </w:rPr>
        <w:t>T</w:t>
      </w:r>
      <w:r>
        <w:rPr>
          <w:rFonts w:ascii="Times New Roman" w:eastAsia="SimSun" w:hAnsi="Times New Roman" w:cs="Times New Roman"/>
          <w:b/>
          <w:bCs/>
          <w:kern w:val="0"/>
          <w:sz w:val="24"/>
          <w:szCs w:val="24"/>
          <w:lang w:eastAsia="zh-CN"/>
          <w14:ligatures w14:val="none"/>
        </w:rPr>
        <w:t xml:space="preserve">able 3. </w:t>
      </w:r>
      <w:r>
        <w:rPr>
          <w:rFonts w:ascii="Times New Roman" w:eastAsia="MS Mincho" w:hAnsi="Times New Roman" w:cs="Times New Roman"/>
          <w:kern w:val="0"/>
          <w:sz w:val="24"/>
          <w:szCs w:val="24"/>
          <w:lang w:val="en-GB" w:eastAsia="ja-JP"/>
          <w14:ligatures w14:val="none"/>
        </w:rPr>
        <w:t xml:space="preserve"> Approaches to guarantee the performance of AI/ML enabled </w:t>
      </w:r>
      <w:proofErr w:type="gramStart"/>
      <w:r>
        <w:rPr>
          <w:rFonts w:ascii="Times New Roman" w:eastAsia="MS Mincho" w:hAnsi="Times New Roman" w:cs="Times New Roman"/>
          <w:kern w:val="0"/>
          <w:sz w:val="24"/>
          <w:szCs w:val="24"/>
          <w:lang w:val="en-GB" w:eastAsia="ja-JP"/>
          <w14:ligatures w14:val="none"/>
        </w:rPr>
        <w:t>feature, when</w:t>
      </w:r>
      <w:proofErr w:type="gramEnd"/>
      <w:r>
        <w:rPr>
          <w:rFonts w:ascii="Times New Roman" w:eastAsia="MS Mincho" w:hAnsi="Times New Roman" w:cs="Times New Roman"/>
          <w:kern w:val="0"/>
          <w:sz w:val="24"/>
          <w:szCs w:val="24"/>
          <w:lang w:val="en-GB" w:eastAsia="ja-JP"/>
          <w14:ligatures w14:val="none"/>
        </w:rPr>
        <w:t xml:space="preserve"> functionality-based LCM is supported.</w:t>
      </w:r>
    </w:p>
    <w:tbl>
      <w:tblPr>
        <w:tblW w:w="5000" w:type="pct"/>
        <w:tblLayout w:type="fixed"/>
        <w:tblCellMar>
          <w:left w:w="0" w:type="dxa"/>
          <w:right w:w="0" w:type="dxa"/>
        </w:tblCellMar>
        <w:tblLook w:val="04A0" w:firstRow="1" w:lastRow="0" w:firstColumn="1" w:lastColumn="0" w:noHBand="0" w:noVBand="1"/>
      </w:tblPr>
      <w:tblGrid>
        <w:gridCol w:w="1550"/>
        <w:gridCol w:w="2990"/>
        <w:gridCol w:w="2707"/>
        <w:gridCol w:w="2705"/>
      </w:tblGrid>
      <w:tr w:rsidR="00816D2A" w14:paraId="28140156" w14:textId="77777777">
        <w:trPr>
          <w:trHeight w:val="370"/>
        </w:trPr>
        <w:tc>
          <w:tcPr>
            <w:tcW w:w="77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ACAE205" w14:textId="77777777" w:rsidR="00816D2A" w:rsidRDefault="00816D2A">
            <w:pPr>
              <w:spacing w:afterLines="50" w:after="120"/>
              <w:jc w:val="both"/>
              <w:rPr>
                <w:rFonts w:ascii="Times New Roman" w:eastAsia="MS Mincho" w:hAnsi="Times New Roman" w:cs="Times New Roman"/>
                <w:kern w:val="0"/>
                <w:sz w:val="20"/>
                <w:szCs w:val="20"/>
                <w:lang w:eastAsia="ja-JP"/>
                <w14:ligatures w14:val="none"/>
              </w:rPr>
            </w:pPr>
          </w:p>
        </w:tc>
        <w:tc>
          <w:tcPr>
            <w:tcW w:w="150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44DD15E" w14:textId="77777777" w:rsidR="00816D2A" w:rsidRDefault="002B15AA">
            <w:pPr>
              <w:spacing w:afterLines="50" w:after="120"/>
              <w:jc w:val="both"/>
              <w:rPr>
                <w:rFonts w:ascii="Times New Roman" w:eastAsia="MS Mincho" w:hAnsi="Times New Roman" w:cs="Times New Roman"/>
                <w:kern w:val="0"/>
                <w:sz w:val="20"/>
                <w:szCs w:val="20"/>
                <w:lang w:eastAsia="ja-JP"/>
                <w14:ligatures w14:val="none"/>
              </w:rPr>
            </w:pPr>
            <w:r>
              <w:rPr>
                <w:rFonts w:ascii="Times New Roman" w:eastAsia="MS Mincho" w:hAnsi="Times New Roman" w:cs="Times New Roman"/>
                <w:b/>
                <w:bCs/>
                <w:kern w:val="0"/>
                <w:sz w:val="20"/>
                <w:szCs w:val="20"/>
                <w:lang w:eastAsia="ja-JP"/>
                <w14:ligatures w14:val="none"/>
              </w:rPr>
              <w:t>Approach 1</w:t>
            </w:r>
          </w:p>
        </w:tc>
        <w:tc>
          <w:tcPr>
            <w:tcW w:w="1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865C264" w14:textId="77777777" w:rsidR="00816D2A" w:rsidRDefault="002B15AA">
            <w:pPr>
              <w:spacing w:afterLines="50" w:after="120"/>
              <w:jc w:val="both"/>
              <w:rPr>
                <w:rFonts w:ascii="Times New Roman" w:eastAsia="MS Mincho" w:hAnsi="Times New Roman" w:cs="Times New Roman"/>
                <w:kern w:val="0"/>
                <w:sz w:val="20"/>
                <w:szCs w:val="20"/>
                <w:lang w:eastAsia="ja-JP"/>
                <w14:ligatures w14:val="none"/>
              </w:rPr>
            </w:pPr>
            <w:r>
              <w:rPr>
                <w:rFonts w:ascii="Times New Roman" w:eastAsia="MS Mincho" w:hAnsi="Times New Roman" w:cs="Times New Roman"/>
                <w:b/>
                <w:bCs/>
                <w:kern w:val="0"/>
                <w:sz w:val="20"/>
                <w:szCs w:val="20"/>
                <w:lang w:eastAsia="ja-JP"/>
                <w14:ligatures w14:val="none"/>
              </w:rPr>
              <w:t>Approach 2</w:t>
            </w:r>
          </w:p>
        </w:tc>
        <w:tc>
          <w:tcPr>
            <w:tcW w:w="135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2DF357E" w14:textId="77777777" w:rsidR="00816D2A" w:rsidRDefault="002B15AA">
            <w:pPr>
              <w:spacing w:afterLines="50" w:after="120"/>
              <w:jc w:val="both"/>
              <w:rPr>
                <w:rFonts w:ascii="Times New Roman" w:eastAsia="MS Mincho" w:hAnsi="Times New Roman" w:cs="Times New Roman"/>
                <w:kern w:val="0"/>
                <w:sz w:val="20"/>
                <w:szCs w:val="20"/>
                <w:lang w:eastAsia="ja-JP"/>
                <w14:ligatures w14:val="none"/>
              </w:rPr>
            </w:pPr>
            <w:r>
              <w:rPr>
                <w:rFonts w:ascii="Times New Roman" w:eastAsia="MS Mincho" w:hAnsi="Times New Roman" w:cs="Times New Roman"/>
                <w:b/>
                <w:bCs/>
                <w:kern w:val="0"/>
                <w:sz w:val="20"/>
                <w:szCs w:val="20"/>
                <w:lang w:eastAsia="ja-JP"/>
                <w14:ligatures w14:val="none"/>
              </w:rPr>
              <w:t>Approach 1+2</w:t>
            </w:r>
          </w:p>
        </w:tc>
      </w:tr>
      <w:tr w:rsidR="00816D2A" w14:paraId="06409576" w14:textId="77777777">
        <w:trPr>
          <w:trHeight w:val="616"/>
        </w:trPr>
        <w:tc>
          <w:tcPr>
            <w:tcW w:w="77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283FC90" w14:textId="77777777" w:rsidR="00816D2A" w:rsidRDefault="002B15AA">
            <w:pPr>
              <w:spacing w:afterLines="50" w:after="120"/>
              <w:jc w:val="both"/>
              <w:rPr>
                <w:rFonts w:ascii="Times New Roman" w:eastAsia="MS Mincho" w:hAnsi="Times New Roman" w:cs="Times New Roman"/>
                <w:kern w:val="0"/>
                <w:sz w:val="18"/>
                <w:szCs w:val="18"/>
                <w:lang w:eastAsia="ja-JP"/>
                <w14:ligatures w14:val="none"/>
              </w:rPr>
            </w:pPr>
            <w:r>
              <w:rPr>
                <w:rFonts w:ascii="Times New Roman" w:eastAsia="MS Mincho" w:hAnsi="Times New Roman" w:cs="Times New Roman"/>
                <w:kern w:val="0"/>
                <w:sz w:val="18"/>
                <w:szCs w:val="18"/>
                <w:lang w:eastAsia="ja-JP"/>
                <w14:ligatures w14:val="none"/>
              </w:rPr>
              <w:t xml:space="preserve">Performance guaranteed by </w:t>
            </w:r>
          </w:p>
        </w:tc>
        <w:tc>
          <w:tcPr>
            <w:tcW w:w="150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C7CDC41" w14:textId="77777777" w:rsidR="00816D2A" w:rsidRDefault="002B15AA">
            <w:pPr>
              <w:spacing w:afterLines="50" w:after="120"/>
              <w:jc w:val="both"/>
              <w:rPr>
                <w:rFonts w:ascii="Times New Roman" w:eastAsia="MS Mincho" w:hAnsi="Times New Roman" w:cs="Times New Roman"/>
                <w:kern w:val="0"/>
                <w:sz w:val="18"/>
                <w:szCs w:val="18"/>
                <w:lang w:eastAsia="ja-JP"/>
                <w14:ligatures w14:val="none"/>
              </w:rPr>
            </w:pPr>
            <w:r>
              <w:rPr>
                <w:rFonts w:ascii="Times New Roman" w:eastAsia="MS Mincho" w:hAnsi="Times New Roman" w:cs="Times New Roman"/>
                <w:kern w:val="0"/>
                <w:sz w:val="18"/>
                <w:szCs w:val="18"/>
                <w:lang w:eastAsia="ja-JP"/>
                <w14:ligatures w14:val="none"/>
              </w:rPr>
              <w:t>Test with specific dataset (e.g., RAN4 test with the dataset generated based on specified test parameters)</w:t>
            </w:r>
          </w:p>
        </w:tc>
        <w:tc>
          <w:tcPr>
            <w:tcW w:w="1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D1A8F71" w14:textId="77777777" w:rsidR="00816D2A" w:rsidRDefault="002B15AA">
            <w:pPr>
              <w:spacing w:afterLines="50" w:after="120"/>
              <w:jc w:val="both"/>
              <w:rPr>
                <w:rFonts w:ascii="Times New Roman" w:eastAsia="MS Mincho" w:hAnsi="Times New Roman" w:cs="Times New Roman"/>
                <w:kern w:val="0"/>
                <w:sz w:val="18"/>
                <w:szCs w:val="18"/>
                <w:lang w:eastAsia="ja-JP"/>
                <w14:ligatures w14:val="none"/>
              </w:rPr>
            </w:pPr>
            <w:r>
              <w:rPr>
                <w:rFonts w:ascii="Times New Roman" w:eastAsia="MS Mincho" w:hAnsi="Times New Roman" w:cs="Times New Roman"/>
                <w:kern w:val="0"/>
                <w:sz w:val="18"/>
                <w:szCs w:val="18"/>
                <w:lang w:eastAsia="ja-JP"/>
                <w14:ligatures w14:val="none"/>
              </w:rPr>
              <w:t>Performance monitoring of functionalities</w:t>
            </w:r>
          </w:p>
        </w:tc>
        <w:tc>
          <w:tcPr>
            <w:tcW w:w="135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EFDB61F" w14:textId="77777777" w:rsidR="00816D2A" w:rsidRDefault="002B15AA">
            <w:pPr>
              <w:spacing w:afterLines="50" w:after="120"/>
              <w:jc w:val="both"/>
              <w:rPr>
                <w:rFonts w:ascii="Times New Roman" w:eastAsia="MS Mincho" w:hAnsi="Times New Roman" w:cs="Times New Roman"/>
                <w:kern w:val="0"/>
                <w:sz w:val="18"/>
                <w:szCs w:val="18"/>
                <w:lang w:eastAsia="ja-JP"/>
                <w14:ligatures w14:val="none"/>
              </w:rPr>
            </w:pPr>
            <w:r>
              <w:rPr>
                <w:rFonts w:ascii="Times New Roman" w:eastAsia="MS Mincho" w:hAnsi="Times New Roman" w:cs="Times New Roman"/>
                <w:kern w:val="0"/>
                <w:sz w:val="18"/>
                <w:szCs w:val="18"/>
                <w:lang w:eastAsia="ja-JP"/>
                <w14:ligatures w14:val="none"/>
              </w:rPr>
              <w:t>Test with specific dataset + performance monitoring of functionalities</w:t>
            </w:r>
          </w:p>
        </w:tc>
      </w:tr>
      <w:tr w:rsidR="00816D2A" w14:paraId="2811C209" w14:textId="77777777">
        <w:trPr>
          <w:trHeight w:val="1848"/>
        </w:trPr>
        <w:tc>
          <w:tcPr>
            <w:tcW w:w="77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6B28D4E" w14:textId="77777777" w:rsidR="00816D2A" w:rsidRDefault="002B15AA">
            <w:pPr>
              <w:spacing w:afterLines="50" w:after="120"/>
              <w:jc w:val="both"/>
              <w:rPr>
                <w:rFonts w:ascii="Times New Roman" w:eastAsia="MS Mincho" w:hAnsi="Times New Roman" w:cs="Times New Roman"/>
                <w:kern w:val="0"/>
                <w:sz w:val="18"/>
                <w:szCs w:val="18"/>
                <w:lang w:eastAsia="ja-JP"/>
                <w14:ligatures w14:val="none"/>
              </w:rPr>
            </w:pPr>
            <w:r>
              <w:rPr>
                <w:rFonts w:ascii="Times New Roman" w:eastAsia="MS Mincho" w:hAnsi="Times New Roman" w:cs="Times New Roman"/>
                <w:kern w:val="0"/>
                <w:sz w:val="18"/>
                <w:szCs w:val="18"/>
                <w:lang w:eastAsia="ja-JP"/>
                <w14:ligatures w14:val="none"/>
              </w:rPr>
              <w:t>Procedures</w:t>
            </w:r>
          </w:p>
        </w:tc>
        <w:tc>
          <w:tcPr>
            <w:tcW w:w="150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AE3E771" w14:textId="77777777" w:rsidR="00816D2A" w:rsidRDefault="002B15AA">
            <w:pPr>
              <w:spacing w:afterLines="50" w:after="120"/>
              <w:jc w:val="both"/>
              <w:rPr>
                <w:rFonts w:ascii="Times New Roman" w:eastAsia="MS Mincho" w:hAnsi="Times New Roman" w:cs="Times New Roman"/>
                <w:kern w:val="0"/>
                <w:sz w:val="16"/>
                <w:szCs w:val="16"/>
                <w:lang w:eastAsia="ja-JP"/>
                <w14:ligatures w14:val="none"/>
              </w:rPr>
            </w:pPr>
            <w:r>
              <w:rPr>
                <w:rFonts w:ascii="Times New Roman" w:eastAsia="MS Mincho" w:hAnsi="Times New Roman" w:cs="Times New Roman"/>
                <w:kern w:val="0"/>
                <w:sz w:val="16"/>
                <w:szCs w:val="16"/>
                <w:lang w:eastAsia="ja-JP"/>
                <w14:ligatures w14:val="none"/>
              </w:rPr>
              <w:t>Step</w:t>
            </w:r>
            <w:r>
              <w:rPr>
                <w:rFonts w:ascii="Cambria Math" w:eastAsia="MS Mincho" w:hAnsi="Cambria Math" w:cs="Cambria Math"/>
                <w:kern w:val="0"/>
                <w:sz w:val="16"/>
                <w:szCs w:val="16"/>
                <w:lang w:eastAsia="ja-JP"/>
                <w14:ligatures w14:val="none"/>
              </w:rPr>
              <w:t>①</w:t>
            </w:r>
            <w:r>
              <w:rPr>
                <w:rFonts w:ascii="Times New Roman" w:eastAsia="MS Mincho" w:hAnsi="Times New Roman" w:cs="Times New Roman"/>
                <w:kern w:val="0"/>
                <w:sz w:val="16"/>
                <w:szCs w:val="16"/>
                <w:lang w:eastAsia="ja-JP"/>
                <w14:ligatures w14:val="none"/>
              </w:rPr>
              <w:t xml:space="preserve"> Functionality is tested with specific </w:t>
            </w:r>
            <w:proofErr w:type="gramStart"/>
            <w:r>
              <w:rPr>
                <w:rFonts w:ascii="Times New Roman" w:eastAsia="MS Mincho" w:hAnsi="Times New Roman" w:cs="Times New Roman"/>
                <w:kern w:val="0"/>
                <w:sz w:val="16"/>
                <w:szCs w:val="16"/>
                <w:lang w:eastAsia="ja-JP"/>
                <w14:ligatures w14:val="none"/>
              </w:rPr>
              <w:t>datasets</w:t>
            </w:r>
            <w:proofErr w:type="gramEnd"/>
          </w:p>
          <w:p w14:paraId="5432A880" w14:textId="77777777" w:rsidR="00816D2A" w:rsidRDefault="002B15AA">
            <w:pPr>
              <w:spacing w:afterLines="50" w:after="120"/>
              <w:jc w:val="both"/>
              <w:rPr>
                <w:rFonts w:ascii="Times New Roman" w:eastAsia="MS Mincho" w:hAnsi="Times New Roman" w:cs="Times New Roman"/>
                <w:kern w:val="0"/>
                <w:sz w:val="16"/>
                <w:szCs w:val="16"/>
                <w:lang w:eastAsia="ja-JP"/>
                <w14:ligatures w14:val="none"/>
              </w:rPr>
            </w:pPr>
            <w:proofErr w:type="spellStart"/>
            <w:r>
              <w:rPr>
                <w:rFonts w:ascii="Times New Roman" w:eastAsia="MS Mincho" w:hAnsi="Times New Roman" w:cs="Times New Roman"/>
                <w:kern w:val="0"/>
                <w:sz w:val="16"/>
                <w:szCs w:val="16"/>
                <w:lang w:eastAsia="ja-JP"/>
                <w14:ligatures w14:val="none"/>
              </w:rPr>
              <w:t>Step</w:t>
            </w:r>
            <w:r>
              <w:rPr>
                <w:rFonts w:ascii="Cambria Math" w:eastAsia="MS Mincho" w:hAnsi="Cambria Math" w:cs="Cambria Math"/>
                <w:kern w:val="0"/>
                <w:sz w:val="16"/>
                <w:szCs w:val="16"/>
                <w:lang w:eastAsia="ja-JP"/>
                <w14:ligatures w14:val="none"/>
              </w:rPr>
              <w:t>②</w:t>
            </w:r>
            <w:r>
              <w:rPr>
                <w:rFonts w:ascii="Times New Roman" w:eastAsia="MS Mincho" w:hAnsi="Times New Roman" w:cs="Times New Roman"/>
                <w:kern w:val="0"/>
                <w:sz w:val="16"/>
                <w:szCs w:val="16"/>
                <w:lang w:eastAsia="ja-JP"/>
                <w14:ligatures w14:val="none"/>
              </w:rPr>
              <w:t>If</w:t>
            </w:r>
            <w:proofErr w:type="spellEnd"/>
            <w:r>
              <w:rPr>
                <w:rFonts w:ascii="Times New Roman" w:eastAsia="MS Mincho" w:hAnsi="Times New Roman" w:cs="Times New Roman"/>
                <w:kern w:val="0"/>
                <w:sz w:val="16"/>
                <w:szCs w:val="16"/>
                <w:lang w:eastAsia="ja-JP"/>
                <w14:ligatures w14:val="none"/>
              </w:rPr>
              <w:t xml:space="preserve"> the performance requirement is satisfied, that functionality can be identified.</w:t>
            </w:r>
          </w:p>
        </w:tc>
        <w:tc>
          <w:tcPr>
            <w:tcW w:w="1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6771729" w14:textId="77777777" w:rsidR="00816D2A" w:rsidRDefault="002B15AA">
            <w:pPr>
              <w:spacing w:afterLines="50" w:after="120"/>
              <w:jc w:val="both"/>
              <w:rPr>
                <w:rFonts w:ascii="Times New Roman" w:eastAsia="MS Mincho" w:hAnsi="Times New Roman" w:cs="Times New Roman"/>
                <w:kern w:val="0"/>
                <w:sz w:val="16"/>
                <w:szCs w:val="16"/>
                <w:lang w:eastAsia="ja-JP"/>
                <w14:ligatures w14:val="none"/>
              </w:rPr>
            </w:pPr>
            <w:proofErr w:type="spellStart"/>
            <w:r>
              <w:rPr>
                <w:rFonts w:ascii="Times New Roman" w:eastAsia="MS Mincho" w:hAnsi="Times New Roman" w:cs="Times New Roman"/>
                <w:kern w:val="0"/>
                <w:sz w:val="16"/>
                <w:szCs w:val="16"/>
                <w:lang w:eastAsia="ja-JP"/>
                <w14:ligatures w14:val="none"/>
              </w:rPr>
              <w:t>Step</w:t>
            </w:r>
            <w:r>
              <w:rPr>
                <w:rFonts w:ascii="Cambria Math" w:eastAsia="MS Mincho" w:hAnsi="Cambria Math" w:cs="Cambria Math"/>
                <w:kern w:val="0"/>
                <w:sz w:val="16"/>
                <w:szCs w:val="16"/>
                <w:lang w:eastAsia="ja-JP"/>
                <w14:ligatures w14:val="none"/>
              </w:rPr>
              <w:t>①</w:t>
            </w:r>
            <w:r>
              <w:rPr>
                <w:rFonts w:ascii="Times New Roman" w:eastAsia="MS Mincho" w:hAnsi="Times New Roman" w:cs="Times New Roman"/>
                <w:kern w:val="0"/>
                <w:sz w:val="16"/>
                <w:szCs w:val="16"/>
                <w:lang w:eastAsia="ja-JP"/>
                <w14:ligatures w14:val="none"/>
              </w:rPr>
              <w:t>Performance</w:t>
            </w:r>
            <w:proofErr w:type="spellEnd"/>
            <w:r>
              <w:rPr>
                <w:rFonts w:ascii="Times New Roman" w:eastAsia="MS Mincho" w:hAnsi="Times New Roman" w:cs="Times New Roman"/>
                <w:kern w:val="0"/>
                <w:sz w:val="16"/>
                <w:szCs w:val="16"/>
                <w:lang w:eastAsia="ja-JP"/>
                <w14:ligatures w14:val="none"/>
              </w:rPr>
              <w:t xml:space="preserve"> of each functionality is monitored under the real operation. </w:t>
            </w:r>
          </w:p>
          <w:p w14:paraId="11C03F83" w14:textId="77777777" w:rsidR="00816D2A" w:rsidRDefault="002B15AA">
            <w:pPr>
              <w:spacing w:afterLines="50" w:after="120"/>
              <w:jc w:val="both"/>
              <w:rPr>
                <w:rFonts w:ascii="Times New Roman" w:eastAsia="MS Mincho" w:hAnsi="Times New Roman" w:cs="Times New Roman"/>
                <w:kern w:val="0"/>
                <w:sz w:val="16"/>
                <w:szCs w:val="16"/>
                <w:lang w:eastAsia="ja-JP"/>
                <w14:ligatures w14:val="none"/>
              </w:rPr>
            </w:pPr>
            <w:proofErr w:type="spellStart"/>
            <w:r>
              <w:rPr>
                <w:rFonts w:ascii="Times New Roman" w:eastAsia="MS Mincho" w:hAnsi="Times New Roman" w:cs="Times New Roman"/>
                <w:kern w:val="0"/>
                <w:sz w:val="16"/>
                <w:szCs w:val="16"/>
                <w:lang w:eastAsia="ja-JP"/>
                <w14:ligatures w14:val="none"/>
              </w:rPr>
              <w:t>Step</w:t>
            </w:r>
            <w:r>
              <w:rPr>
                <w:rFonts w:ascii="Cambria Math" w:eastAsia="MS Mincho" w:hAnsi="Cambria Math" w:cs="Cambria Math"/>
                <w:kern w:val="0"/>
                <w:sz w:val="16"/>
                <w:szCs w:val="16"/>
                <w:lang w:eastAsia="ja-JP"/>
                <w14:ligatures w14:val="none"/>
              </w:rPr>
              <w:t>②</w:t>
            </w:r>
            <w:r>
              <w:rPr>
                <w:rFonts w:ascii="Times New Roman" w:eastAsia="MS Mincho" w:hAnsi="Times New Roman" w:cs="Times New Roman"/>
                <w:kern w:val="0"/>
                <w:sz w:val="16"/>
                <w:szCs w:val="16"/>
                <w:lang w:eastAsia="ja-JP"/>
                <w14:ligatures w14:val="none"/>
              </w:rPr>
              <w:t>If</w:t>
            </w:r>
            <w:proofErr w:type="spellEnd"/>
            <w:r>
              <w:rPr>
                <w:rFonts w:ascii="Times New Roman" w:eastAsia="MS Mincho" w:hAnsi="Times New Roman" w:cs="Times New Roman"/>
                <w:kern w:val="0"/>
                <w:sz w:val="16"/>
                <w:szCs w:val="16"/>
                <w:lang w:eastAsia="ja-JP"/>
                <w14:ligatures w14:val="none"/>
              </w:rPr>
              <w:t xml:space="preserve"> the monitored performance is sufficient, NW may indicate the activation of that functionality</w:t>
            </w:r>
          </w:p>
        </w:tc>
        <w:tc>
          <w:tcPr>
            <w:tcW w:w="135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751403C" w14:textId="77777777" w:rsidR="00816D2A" w:rsidRDefault="002B15AA">
            <w:pPr>
              <w:spacing w:afterLines="50" w:after="120"/>
              <w:jc w:val="both"/>
              <w:rPr>
                <w:rFonts w:ascii="Times New Roman" w:eastAsia="MS Mincho" w:hAnsi="Times New Roman" w:cs="Times New Roman"/>
                <w:kern w:val="0"/>
                <w:sz w:val="16"/>
                <w:szCs w:val="16"/>
                <w:lang w:eastAsia="ja-JP"/>
                <w14:ligatures w14:val="none"/>
              </w:rPr>
            </w:pPr>
            <w:r>
              <w:rPr>
                <w:rFonts w:ascii="Times New Roman" w:eastAsia="MS Mincho" w:hAnsi="Times New Roman" w:cs="Times New Roman"/>
                <w:kern w:val="0"/>
                <w:sz w:val="16"/>
                <w:szCs w:val="16"/>
                <w:lang w:eastAsia="ja-JP"/>
                <w14:ligatures w14:val="none"/>
              </w:rPr>
              <w:t>Step</w:t>
            </w:r>
            <w:r>
              <w:rPr>
                <w:rFonts w:ascii="Cambria Math" w:eastAsia="MS Mincho" w:hAnsi="Cambria Math" w:cs="Cambria Math"/>
                <w:kern w:val="0"/>
                <w:sz w:val="16"/>
                <w:szCs w:val="16"/>
                <w:lang w:eastAsia="ja-JP"/>
                <w14:ligatures w14:val="none"/>
              </w:rPr>
              <w:t>①</w:t>
            </w:r>
            <w:r>
              <w:rPr>
                <w:rFonts w:ascii="Times New Roman" w:eastAsia="MS Mincho" w:hAnsi="Times New Roman" w:cs="Times New Roman"/>
                <w:kern w:val="0"/>
                <w:sz w:val="16"/>
                <w:szCs w:val="16"/>
                <w:lang w:eastAsia="ja-JP"/>
                <w14:ligatures w14:val="none"/>
              </w:rPr>
              <w:t xml:space="preserve"> + Step </w:t>
            </w:r>
            <w:r>
              <w:rPr>
                <w:rFonts w:ascii="Cambria Math" w:eastAsia="MS Mincho" w:hAnsi="Cambria Math" w:cs="Cambria Math"/>
                <w:kern w:val="0"/>
                <w:sz w:val="16"/>
                <w:szCs w:val="16"/>
                <w:lang w:eastAsia="ja-JP"/>
                <w14:ligatures w14:val="none"/>
              </w:rPr>
              <w:t>②</w:t>
            </w:r>
            <w:r>
              <w:rPr>
                <w:rFonts w:ascii="Times New Roman" w:eastAsia="MS Mincho" w:hAnsi="Times New Roman" w:cs="Times New Roman" w:hint="eastAsia"/>
                <w:kern w:val="0"/>
                <w:sz w:val="16"/>
                <w:szCs w:val="16"/>
                <w:lang w:eastAsia="ja-JP"/>
                <w14:ligatures w14:val="none"/>
              </w:rPr>
              <w:t xml:space="preserve"> </w:t>
            </w:r>
            <w:r>
              <w:rPr>
                <w:rFonts w:ascii="Times New Roman" w:eastAsia="MS Mincho" w:hAnsi="Times New Roman" w:cs="Times New Roman"/>
                <w:kern w:val="0"/>
                <w:sz w:val="16"/>
                <w:szCs w:val="16"/>
                <w:lang w:eastAsia="ja-JP"/>
                <w14:ligatures w14:val="none"/>
              </w:rPr>
              <w:t>in Approach 1</w:t>
            </w:r>
          </w:p>
          <w:p w14:paraId="231A07C1" w14:textId="77777777" w:rsidR="00816D2A" w:rsidRDefault="002B15AA">
            <w:pPr>
              <w:spacing w:afterLines="50" w:after="120"/>
              <w:jc w:val="both"/>
              <w:rPr>
                <w:rFonts w:ascii="Times New Roman" w:eastAsia="MS Mincho" w:hAnsi="Times New Roman" w:cs="Times New Roman"/>
                <w:kern w:val="0"/>
                <w:sz w:val="16"/>
                <w:szCs w:val="16"/>
                <w:lang w:eastAsia="ja-JP"/>
                <w14:ligatures w14:val="none"/>
              </w:rPr>
            </w:pPr>
            <w:proofErr w:type="spellStart"/>
            <w:r>
              <w:rPr>
                <w:rFonts w:ascii="Times New Roman" w:eastAsia="MS Mincho" w:hAnsi="Times New Roman" w:cs="Times New Roman"/>
                <w:kern w:val="0"/>
                <w:sz w:val="16"/>
                <w:szCs w:val="16"/>
                <w:lang w:eastAsia="ja-JP"/>
                <w14:ligatures w14:val="none"/>
              </w:rPr>
              <w:t>Step</w:t>
            </w:r>
            <w:r>
              <w:rPr>
                <w:rFonts w:ascii="Cambria Math" w:eastAsia="MS Mincho" w:hAnsi="Cambria Math" w:cs="Cambria Math"/>
                <w:kern w:val="0"/>
                <w:sz w:val="16"/>
                <w:szCs w:val="16"/>
                <w:lang w:eastAsia="ja-JP"/>
                <w14:ligatures w14:val="none"/>
              </w:rPr>
              <w:t>③</w:t>
            </w:r>
            <w:r>
              <w:rPr>
                <w:rFonts w:ascii="Times New Roman" w:eastAsia="MS Mincho" w:hAnsi="Times New Roman" w:cs="Times New Roman"/>
                <w:kern w:val="0"/>
                <w:sz w:val="16"/>
                <w:szCs w:val="16"/>
                <w:lang w:eastAsia="ja-JP"/>
                <w14:ligatures w14:val="none"/>
              </w:rPr>
              <w:t>Monitor</w:t>
            </w:r>
            <w:proofErr w:type="spellEnd"/>
            <w:r>
              <w:rPr>
                <w:rFonts w:ascii="Times New Roman" w:eastAsia="MS Mincho" w:hAnsi="Times New Roman" w:cs="Times New Roman"/>
                <w:kern w:val="0"/>
                <w:sz w:val="16"/>
                <w:szCs w:val="16"/>
                <w:lang w:eastAsia="ja-JP"/>
                <w14:ligatures w14:val="none"/>
              </w:rPr>
              <w:t xml:space="preserve"> the performance of identified </w:t>
            </w:r>
            <w:proofErr w:type="gramStart"/>
            <w:r>
              <w:rPr>
                <w:rFonts w:ascii="Times New Roman" w:eastAsia="MS Mincho" w:hAnsi="Times New Roman" w:cs="Times New Roman"/>
                <w:kern w:val="0"/>
                <w:sz w:val="16"/>
                <w:szCs w:val="16"/>
                <w:lang w:eastAsia="ja-JP"/>
                <w14:ligatures w14:val="none"/>
              </w:rPr>
              <w:t>functionality</w:t>
            </w:r>
            <w:proofErr w:type="gramEnd"/>
          </w:p>
          <w:p w14:paraId="38A8354E" w14:textId="77777777" w:rsidR="00816D2A" w:rsidRDefault="002B15AA">
            <w:pPr>
              <w:spacing w:afterLines="50" w:after="120"/>
              <w:jc w:val="both"/>
              <w:rPr>
                <w:rFonts w:ascii="Times New Roman" w:eastAsia="MS Mincho" w:hAnsi="Times New Roman" w:cs="Times New Roman"/>
                <w:kern w:val="0"/>
                <w:sz w:val="16"/>
                <w:szCs w:val="16"/>
                <w:lang w:eastAsia="ja-JP"/>
                <w14:ligatures w14:val="none"/>
              </w:rPr>
            </w:pPr>
            <w:proofErr w:type="spellStart"/>
            <w:r>
              <w:rPr>
                <w:rFonts w:ascii="Times New Roman" w:eastAsia="MS Mincho" w:hAnsi="Times New Roman" w:cs="Times New Roman"/>
                <w:kern w:val="0"/>
                <w:sz w:val="16"/>
                <w:szCs w:val="16"/>
                <w:lang w:eastAsia="ja-JP"/>
                <w14:ligatures w14:val="none"/>
              </w:rPr>
              <w:t>Step</w:t>
            </w:r>
            <w:r>
              <w:rPr>
                <w:rFonts w:ascii="Cambria Math" w:eastAsia="MS Mincho" w:hAnsi="Cambria Math" w:cs="Cambria Math"/>
                <w:kern w:val="0"/>
                <w:sz w:val="16"/>
                <w:szCs w:val="16"/>
                <w:lang w:eastAsia="ja-JP"/>
                <w14:ligatures w14:val="none"/>
              </w:rPr>
              <w:t>④</w:t>
            </w:r>
            <w:r>
              <w:rPr>
                <w:rFonts w:ascii="Times New Roman" w:eastAsia="MS Mincho" w:hAnsi="Times New Roman" w:cs="Times New Roman"/>
                <w:kern w:val="0"/>
                <w:sz w:val="16"/>
                <w:szCs w:val="16"/>
                <w:lang w:eastAsia="ja-JP"/>
                <w14:ligatures w14:val="none"/>
              </w:rPr>
              <w:t>If</w:t>
            </w:r>
            <w:proofErr w:type="spellEnd"/>
            <w:r>
              <w:rPr>
                <w:rFonts w:ascii="Times New Roman" w:eastAsia="MS Mincho" w:hAnsi="Times New Roman" w:cs="Times New Roman"/>
                <w:kern w:val="0"/>
                <w:sz w:val="16"/>
                <w:szCs w:val="16"/>
                <w:lang w:eastAsia="ja-JP"/>
                <w14:ligatures w14:val="none"/>
              </w:rPr>
              <w:t xml:space="preserve"> the monitored performance is sufficient, NW may indicate the activation of that functionality</w:t>
            </w:r>
          </w:p>
        </w:tc>
      </w:tr>
      <w:tr w:rsidR="00816D2A" w14:paraId="0BE43715" w14:textId="77777777">
        <w:trPr>
          <w:trHeight w:val="862"/>
        </w:trPr>
        <w:tc>
          <w:tcPr>
            <w:tcW w:w="77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C4D9ECC" w14:textId="77777777" w:rsidR="00816D2A" w:rsidRDefault="002B15AA">
            <w:pPr>
              <w:spacing w:afterLines="50" w:after="120"/>
              <w:jc w:val="both"/>
              <w:rPr>
                <w:rFonts w:ascii="Times New Roman" w:eastAsia="MS Mincho" w:hAnsi="Times New Roman" w:cs="Times New Roman"/>
                <w:kern w:val="0"/>
                <w:sz w:val="18"/>
                <w:szCs w:val="18"/>
                <w:lang w:eastAsia="ja-JP"/>
                <w14:ligatures w14:val="none"/>
              </w:rPr>
            </w:pPr>
            <w:r>
              <w:rPr>
                <w:rFonts w:ascii="Times New Roman" w:eastAsia="MS Mincho" w:hAnsi="Times New Roman" w:cs="Times New Roman"/>
                <w:kern w:val="0"/>
                <w:sz w:val="18"/>
                <w:szCs w:val="18"/>
                <w:lang w:eastAsia="ja-JP"/>
                <w14:ligatures w14:val="none"/>
              </w:rPr>
              <w:t>Test/monitored environment</w:t>
            </w:r>
          </w:p>
        </w:tc>
        <w:tc>
          <w:tcPr>
            <w:tcW w:w="150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8D1D58B" w14:textId="77777777" w:rsidR="00816D2A" w:rsidRDefault="002B15AA">
            <w:pPr>
              <w:spacing w:afterLines="50" w:after="120"/>
              <w:jc w:val="both"/>
              <w:rPr>
                <w:rFonts w:ascii="Times New Roman" w:eastAsia="MS Mincho" w:hAnsi="Times New Roman" w:cs="Times New Roman"/>
                <w:kern w:val="0"/>
                <w:sz w:val="16"/>
                <w:szCs w:val="16"/>
                <w:lang w:eastAsia="ja-JP"/>
                <w14:ligatures w14:val="none"/>
              </w:rPr>
            </w:pPr>
            <w:r>
              <w:rPr>
                <w:rFonts w:ascii="Times New Roman" w:eastAsia="MS Mincho" w:hAnsi="Times New Roman" w:cs="Times New Roman"/>
                <w:kern w:val="0"/>
                <w:sz w:val="16"/>
                <w:szCs w:val="16"/>
                <w:lang w:eastAsia="ja-JP"/>
                <w14:ligatures w14:val="none"/>
              </w:rPr>
              <w:t>Actual scenario/config/deployment could be different from the tested scenario/config/deployment</w:t>
            </w:r>
          </w:p>
        </w:tc>
        <w:tc>
          <w:tcPr>
            <w:tcW w:w="1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4FA22BF" w14:textId="77777777" w:rsidR="00816D2A" w:rsidRDefault="002B15AA">
            <w:pPr>
              <w:spacing w:afterLines="50" w:after="120"/>
              <w:jc w:val="both"/>
              <w:rPr>
                <w:rFonts w:ascii="Times New Roman" w:eastAsia="MS Mincho" w:hAnsi="Times New Roman" w:cs="Times New Roman"/>
                <w:kern w:val="0"/>
                <w:sz w:val="16"/>
                <w:szCs w:val="16"/>
                <w:lang w:eastAsia="ja-JP"/>
                <w14:ligatures w14:val="none"/>
              </w:rPr>
            </w:pPr>
            <w:r>
              <w:rPr>
                <w:rFonts w:ascii="Times New Roman" w:eastAsia="MS Mincho" w:hAnsi="Times New Roman" w:cs="Times New Roman"/>
                <w:kern w:val="0"/>
                <w:sz w:val="16"/>
                <w:szCs w:val="16"/>
                <w:lang w:eastAsia="ja-JP"/>
                <w14:ligatures w14:val="none"/>
              </w:rPr>
              <w:t>Performance of functionality can be checked in the actual operational scenario/config at the real time scale</w:t>
            </w:r>
          </w:p>
        </w:tc>
        <w:tc>
          <w:tcPr>
            <w:tcW w:w="135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B13A66C" w14:textId="77777777" w:rsidR="00816D2A" w:rsidRDefault="002B15AA">
            <w:pPr>
              <w:spacing w:afterLines="50" w:after="120"/>
              <w:jc w:val="both"/>
              <w:rPr>
                <w:rFonts w:ascii="Times New Roman" w:eastAsia="MS Mincho" w:hAnsi="Times New Roman" w:cs="Times New Roman"/>
                <w:kern w:val="0"/>
                <w:sz w:val="16"/>
                <w:szCs w:val="16"/>
                <w:lang w:eastAsia="ja-JP"/>
                <w14:ligatures w14:val="none"/>
              </w:rPr>
            </w:pPr>
            <w:r>
              <w:rPr>
                <w:rFonts w:ascii="Times New Roman" w:eastAsia="MS Mincho" w:hAnsi="Times New Roman" w:cs="Times New Roman"/>
                <w:kern w:val="0"/>
                <w:sz w:val="16"/>
                <w:szCs w:val="16"/>
                <w:lang w:eastAsia="ja-JP"/>
                <w14:ligatures w14:val="none"/>
              </w:rPr>
              <w:t>Performance of functionality can be checked in the actual operational scenario/config at the real time scale</w:t>
            </w:r>
          </w:p>
        </w:tc>
      </w:tr>
      <w:tr w:rsidR="00816D2A" w14:paraId="4F0AEC8B" w14:textId="77777777">
        <w:trPr>
          <w:trHeight w:val="1355"/>
        </w:trPr>
        <w:tc>
          <w:tcPr>
            <w:tcW w:w="77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D21DCCC" w14:textId="77777777" w:rsidR="00816D2A" w:rsidRDefault="002B15AA">
            <w:pPr>
              <w:spacing w:afterLines="50" w:after="120"/>
              <w:jc w:val="both"/>
              <w:rPr>
                <w:rFonts w:ascii="Times New Roman" w:eastAsia="MS Mincho" w:hAnsi="Times New Roman" w:cs="Times New Roman"/>
                <w:kern w:val="0"/>
                <w:sz w:val="18"/>
                <w:szCs w:val="18"/>
                <w:lang w:eastAsia="ja-JP"/>
                <w14:ligatures w14:val="none"/>
              </w:rPr>
            </w:pPr>
            <w:r>
              <w:rPr>
                <w:rFonts w:ascii="Times New Roman" w:eastAsia="MS Mincho" w:hAnsi="Times New Roman" w:cs="Times New Roman"/>
                <w:kern w:val="0"/>
                <w:sz w:val="18"/>
                <w:szCs w:val="18"/>
                <w:lang w:eastAsia="ja-JP"/>
                <w14:ligatures w14:val="none"/>
              </w:rPr>
              <w:lastRenderedPageBreak/>
              <w:t>Overhead of performance monitoring</w:t>
            </w:r>
          </w:p>
        </w:tc>
        <w:tc>
          <w:tcPr>
            <w:tcW w:w="150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720527B" w14:textId="77777777" w:rsidR="00816D2A" w:rsidRDefault="002B15AA">
            <w:pPr>
              <w:spacing w:afterLines="50" w:after="120"/>
              <w:jc w:val="both"/>
              <w:rPr>
                <w:rFonts w:ascii="Times New Roman" w:eastAsia="MS Mincho" w:hAnsi="Times New Roman" w:cs="Times New Roman"/>
                <w:kern w:val="0"/>
                <w:sz w:val="16"/>
                <w:szCs w:val="16"/>
                <w:lang w:eastAsia="ja-JP"/>
                <w14:ligatures w14:val="none"/>
              </w:rPr>
            </w:pPr>
            <w:r>
              <w:rPr>
                <w:rFonts w:ascii="Times New Roman" w:eastAsia="MS Mincho" w:hAnsi="Times New Roman" w:cs="Times New Roman"/>
                <w:kern w:val="0"/>
                <w:sz w:val="16"/>
                <w:szCs w:val="16"/>
                <w:lang w:eastAsia="ja-JP"/>
                <w14:ligatures w14:val="none"/>
              </w:rPr>
              <w:t>-</w:t>
            </w:r>
          </w:p>
        </w:tc>
        <w:tc>
          <w:tcPr>
            <w:tcW w:w="1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E090064" w14:textId="77777777" w:rsidR="00816D2A" w:rsidRDefault="002B15AA">
            <w:pPr>
              <w:spacing w:afterLines="50" w:after="120"/>
              <w:jc w:val="both"/>
              <w:rPr>
                <w:rFonts w:ascii="Times New Roman" w:eastAsia="MS Mincho" w:hAnsi="Times New Roman" w:cs="Times New Roman"/>
                <w:kern w:val="0"/>
                <w:sz w:val="16"/>
                <w:szCs w:val="16"/>
                <w:lang w:eastAsia="ja-JP"/>
                <w14:ligatures w14:val="none"/>
              </w:rPr>
            </w:pPr>
            <w:r>
              <w:rPr>
                <w:rFonts w:ascii="Times New Roman" w:eastAsia="MS Mincho" w:hAnsi="Times New Roman" w:cs="Times New Roman"/>
                <w:kern w:val="0"/>
                <w:sz w:val="16"/>
                <w:szCs w:val="16"/>
                <w:lang w:eastAsia="ja-JP"/>
                <w14:ligatures w14:val="none"/>
              </w:rPr>
              <w:t>May need to perform monitoring of the functionalities providing the poor performance in any environment</w:t>
            </w:r>
            <w:r>
              <w:rPr>
                <w:rFonts w:ascii="Times New Roman" w:eastAsia="MS Mincho" w:hAnsi="Times New Roman" w:cs="Times New Roman" w:hint="eastAsia"/>
                <w:kern w:val="0"/>
                <w:sz w:val="16"/>
                <w:szCs w:val="16"/>
                <w:lang w:eastAsia="ja-JP"/>
                <w14:ligatures w14:val="none"/>
              </w:rPr>
              <w:t>.</w:t>
            </w:r>
          </w:p>
        </w:tc>
        <w:tc>
          <w:tcPr>
            <w:tcW w:w="135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A60CFA6" w14:textId="77777777" w:rsidR="00816D2A" w:rsidRDefault="002B15AA">
            <w:pPr>
              <w:spacing w:afterLines="50" w:after="120"/>
              <w:jc w:val="both"/>
              <w:rPr>
                <w:rFonts w:ascii="Times New Roman" w:eastAsia="MS Mincho" w:hAnsi="Times New Roman" w:cs="Times New Roman"/>
                <w:kern w:val="0"/>
                <w:sz w:val="16"/>
                <w:szCs w:val="16"/>
                <w:lang w:eastAsia="ja-JP"/>
                <w14:ligatures w14:val="none"/>
              </w:rPr>
            </w:pPr>
            <w:r>
              <w:rPr>
                <w:rFonts w:ascii="Times New Roman" w:eastAsia="MS Mincho" w:hAnsi="Times New Roman" w:cs="Times New Roman" w:hint="eastAsia"/>
                <w:kern w:val="0"/>
                <w:sz w:val="16"/>
                <w:szCs w:val="16"/>
                <w:lang w:eastAsia="ja-JP"/>
                <w14:ligatures w14:val="none"/>
              </w:rPr>
              <w:t>C</w:t>
            </w:r>
            <w:r>
              <w:rPr>
                <w:rFonts w:ascii="Times New Roman" w:eastAsia="MS Mincho" w:hAnsi="Times New Roman" w:cs="Times New Roman"/>
                <w:kern w:val="0"/>
                <w:sz w:val="16"/>
                <w:szCs w:val="16"/>
                <w:lang w:eastAsia="ja-JP"/>
                <w14:ligatures w14:val="none"/>
              </w:rPr>
              <w:t>an avoid monitoring the performance of the functionalities providing the poor performance in any environment from the beginning.</w:t>
            </w:r>
          </w:p>
        </w:tc>
      </w:tr>
    </w:tbl>
    <w:p w14:paraId="71217725" w14:textId="77777777" w:rsidR="00816D2A" w:rsidRDefault="00816D2A">
      <w:pPr>
        <w:spacing w:after="180"/>
        <w:rPr>
          <w:rFonts w:ascii="Times New Roman" w:eastAsia="SimSun" w:hAnsi="Times New Roman" w:cs="Times New Roman"/>
          <w:sz w:val="20"/>
          <w:szCs w:val="20"/>
        </w:rPr>
      </w:pPr>
    </w:p>
    <w:p w14:paraId="2BE4C0CD" w14:textId="77777777" w:rsidR="00816D2A" w:rsidRDefault="00816D2A">
      <w:pPr>
        <w:spacing w:after="120"/>
        <w:rPr>
          <w:b/>
          <w:bCs/>
          <w:color w:val="4472C4" w:themeColor="accent5"/>
          <w:lang w:val="en-GB"/>
        </w:rPr>
      </w:pPr>
    </w:p>
    <w:p w14:paraId="01C543C8" w14:textId="77777777" w:rsidR="00816D2A" w:rsidRDefault="002B15AA">
      <w:pPr>
        <w:spacing w:after="120"/>
        <w:rPr>
          <w:b/>
          <w:bCs/>
          <w:color w:val="4472C4" w:themeColor="accent5"/>
          <w:lang w:val="en-GB"/>
        </w:rPr>
      </w:pPr>
      <w:r>
        <w:rPr>
          <w:b/>
          <w:bCs/>
          <w:color w:val="4472C4" w:themeColor="accent5"/>
          <w:lang w:val="en-GB"/>
        </w:rPr>
        <w:t>Fraunhofer IIS, Fraunhofer HHI:</w:t>
      </w:r>
    </w:p>
    <w:p w14:paraId="07C5F1D4" w14:textId="77777777" w:rsidR="00816D2A" w:rsidRDefault="002B15AA">
      <w:pPr>
        <w:autoSpaceDE w:val="0"/>
        <w:autoSpaceDN w:val="0"/>
        <w:adjustRightInd w:val="0"/>
        <w:snapToGrid w:val="0"/>
        <w:spacing w:after="120"/>
        <w:jc w:val="both"/>
        <w:rPr>
          <w:rFonts w:ascii="Times New Roman" w:eastAsia="Calibri" w:hAnsi="Times New Roman" w:cs="Times New Roman"/>
          <w:b/>
          <w:iCs/>
          <w:kern w:val="0"/>
          <w14:ligatures w14:val="none"/>
        </w:rPr>
      </w:pPr>
      <w:r>
        <w:rPr>
          <w:rFonts w:ascii="Times New Roman" w:eastAsia="Calibri" w:hAnsi="Times New Roman" w:cs="Times New Roman"/>
          <w:b/>
          <w:iCs/>
          <w:kern w:val="0"/>
          <w14:ligatures w14:val="none"/>
        </w:rPr>
        <w:t>Proposal 4: To monitor inactive AI/ML functionalities/models, use available monitoring data from previous functionality/model activations to estimate the expected benefit of activating or switching to the functionality/model. Consider both the expected performance/QoS the functionality/model will bring, as well as the expected cost due to selection/activation/deactivation/switching to the candidate functionality/model.</w:t>
      </w:r>
    </w:p>
    <w:p w14:paraId="4FDAFEE6" w14:textId="77777777" w:rsidR="00816D2A" w:rsidRDefault="00816D2A">
      <w:pPr>
        <w:spacing w:after="180"/>
        <w:rPr>
          <w:rFonts w:ascii="Times New Roman" w:eastAsia="SimSun" w:hAnsi="Times New Roman" w:cs="Times New Roman"/>
          <w:sz w:val="20"/>
          <w:szCs w:val="20"/>
        </w:rPr>
      </w:pPr>
    </w:p>
    <w:p w14:paraId="1F71A6D2" w14:textId="77777777" w:rsidR="00816D2A" w:rsidRDefault="002B15AA">
      <w:pPr>
        <w:spacing w:after="120"/>
        <w:rPr>
          <w:b/>
          <w:bCs/>
          <w:color w:val="4472C4" w:themeColor="accent5"/>
          <w:lang w:val="en-GB"/>
        </w:rPr>
      </w:pPr>
      <w:r>
        <w:rPr>
          <w:b/>
          <w:bCs/>
          <w:color w:val="4472C4" w:themeColor="accent5"/>
          <w:lang w:val="en-GB"/>
        </w:rPr>
        <w:t>Lenovo:</w:t>
      </w:r>
    </w:p>
    <w:p w14:paraId="661998B5" w14:textId="77777777" w:rsidR="00816D2A" w:rsidRDefault="002B15AA">
      <w:pPr>
        <w:spacing w:after="120"/>
        <w:contextualSpacing/>
        <w:rPr>
          <w:rFonts w:ascii="Times New Roman" w:eastAsia="Calibri" w:hAnsi="Times New Roman" w:cs="Times New Roman"/>
          <w:b/>
          <w:bCs/>
          <w:kern w:val="0"/>
          <w:sz w:val="24"/>
          <w:szCs w:val="24"/>
          <w14:ligatures w14:val="none"/>
        </w:rPr>
      </w:pPr>
      <w:r>
        <w:rPr>
          <w:rFonts w:ascii="Times New Roman" w:eastAsia="DengXian" w:hAnsi="Times New Roman" w:cs="Times New Roman" w:hint="eastAsia"/>
          <w:b/>
          <w:bCs/>
          <w:kern w:val="0"/>
          <w:sz w:val="24"/>
          <w:szCs w:val="24"/>
          <w:lang w:eastAsia="zh-CN"/>
          <w14:ligatures w14:val="none"/>
        </w:rPr>
        <w:t>P</w:t>
      </w:r>
      <w:r>
        <w:rPr>
          <w:rFonts w:ascii="Times New Roman" w:eastAsia="DengXian" w:hAnsi="Times New Roman" w:cs="Times New Roman"/>
          <w:b/>
          <w:bCs/>
          <w:kern w:val="0"/>
          <w:sz w:val="24"/>
          <w:szCs w:val="24"/>
          <w:lang w:eastAsia="zh-CN"/>
          <w14:ligatures w14:val="none"/>
        </w:rPr>
        <w:t>roposal 10: Study the necessary of assessment of inactive models/functionalities to assist switching and selection, considering following aspects</w:t>
      </w:r>
      <w:r>
        <w:rPr>
          <w:rFonts w:ascii="Times New Roman" w:eastAsia="Calibri" w:hAnsi="Times New Roman" w:cs="Times New Roman"/>
          <w:b/>
          <w:bCs/>
          <w:kern w:val="0"/>
          <w:sz w:val="24"/>
          <w:szCs w:val="24"/>
          <w14:ligatures w14:val="none"/>
        </w:rPr>
        <w:t>:</w:t>
      </w:r>
      <w:r>
        <w:rPr>
          <w:rFonts w:ascii="Times New Roman" w:eastAsia="Calibri" w:hAnsi="Times New Roman" w:cs="Times New Roman"/>
          <w:b/>
          <w:bCs/>
          <w:kern w:val="0"/>
          <w:sz w:val="24"/>
          <w:szCs w:val="24"/>
          <w14:ligatures w14:val="none"/>
        </w:rPr>
        <w:br/>
        <w:t xml:space="preserve">- Number of inactive models/functionalities to be concurrently assessed; </w:t>
      </w:r>
      <w:r>
        <w:rPr>
          <w:rFonts w:ascii="Times New Roman" w:eastAsia="Calibri" w:hAnsi="Times New Roman" w:cs="Times New Roman"/>
          <w:b/>
          <w:bCs/>
          <w:kern w:val="0"/>
          <w:sz w:val="24"/>
          <w:szCs w:val="24"/>
          <w14:ligatures w14:val="none"/>
        </w:rPr>
        <w:br/>
        <w:t>- Network-initiated or UE-initiated;</w:t>
      </w:r>
      <w:r>
        <w:rPr>
          <w:rFonts w:ascii="Times New Roman" w:eastAsia="Calibri" w:hAnsi="Times New Roman" w:cs="Times New Roman"/>
          <w:b/>
          <w:bCs/>
          <w:kern w:val="0"/>
          <w:sz w:val="24"/>
          <w:szCs w:val="24"/>
          <w14:ligatures w14:val="none"/>
        </w:rPr>
        <w:br/>
        <w:t>- Assistance information needed for assessment.</w:t>
      </w:r>
    </w:p>
    <w:p w14:paraId="7F045076" w14:textId="77777777" w:rsidR="00816D2A" w:rsidRDefault="00816D2A">
      <w:pPr>
        <w:spacing w:after="120"/>
        <w:contextualSpacing/>
        <w:rPr>
          <w:rFonts w:ascii="Times New Roman" w:eastAsia="Calibri" w:hAnsi="Times New Roman" w:cs="Times New Roman"/>
          <w:b/>
          <w:bCs/>
          <w:kern w:val="0"/>
          <w:sz w:val="24"/>
          <w:szCs w:val="24"/>
          <w14:ligatures w14:val="none"/>
        </w:rPr>
      </w:pPr>
    </w:p>
    <w:p w14:paraId="638FB09B" w14:textId="77777777" w:rsidR="00816D2A" w:rsidRDefault="002B15AA">
      <w:pPr>
        <w:spacing w:after="120"/>
        <w:rPr>
          <w:b/>
          <w:bCs/>
          <w:color w:val="4472C4" w:themeColor="accent5"/>
          <w:lang w:val="en-GB"/>
        </w:rPr>
      </w:pPr>
      <w:r>
        <w:rPr>
          <w:b/>
          <w:bCs/>
          <w:color w:val="4472C4" w:themeColor="accent5"/>
          <w:lang w:val="en-GB"/>
        </w:rPr>
        <w:t>Qualcomm:</w:t>
      </w:r>
    </w:p>
    <w:p w14:paraId="1A772053" w14:textId="77777777" w:rsidR="00816D2A" w:rsidRDefault="002B15AA">
      <w:pPr>
        <w:spacing w:line="360" w:lineRule="auto"/>
        <w:rPr>
          <w:rFonts w:ascii="Calibri" w:eastAsia="SimSun" w:hAnsi="Calibri" w:cs="Calibri"/>
          <w:b/>
          <w:iCs/>
          <w:kern w:val="0"/>
          <w:lang w:eastAsia="zh-CN"/>
          <w14:ligatures w14:val="none"/>
        </w:rPr>
      </w:pPr>
      <w:r>
        <w:rPr>
          <w:rFonts w:ascii="Calibri" w:eastAsia="SimSun" w:hAnsi="Calibri" w:cs="Arial"/>
          <w:b/>
          <w:bCs/>
          <w:kern w:val="0"/>
          <w14:ligatures w14:val="none"/>
        </w:rPr>
        <w:t xml:space="preserve">Proposal 11: </w:t>
      </w:r>
      <w:r>
        <w:rPr>
          <w:rFonts w:ascii="Calibri" w:eastAsia="SimSun" w:hAnsi="Calibri" w:cs="Arial"/>
          <w:b/>
          <w:bCs/>
          <w:kern w:val="0"/>
          <w14:ligatures w14:val="none"/>
        </w:rPr>
        <w:br/>
      </w:r>
      <w:r>
        <w:rPr>
          <w:rFonts w:ascii="Calibri" w:eastAsia="SimSun" w:hAnsi="Calibri" w:cs="Calibri"/>
          <w:b/>
          <w:iCs/>
          <w:kern w:val="0"/>
          <w:lang w:eastAsia="zh-CN"/>
          <w14:ligatures w14:val="none"/>
        </w:rPr>
        <w:t>Confirm the necessity of assessment/monitoring of inactive models / functionalities, with the following assumptions as the starting point:</w:t>
      </w:r>
    </w:p>
    <w:p w14:paraId="671FC6D9" w14:textId="77777777" w:rsidR="00816D2A" w:rsidRDefault="002B15AA">
      <w:pPr>
        <w:numPr>
          <w:ilvl w:val="0"/>
          <w:numId w:val="37"/>
        </w:numPr>
        <w:spacing w:after="120" w:line="360" w:lineRule="auto"/>
        <w:rPr>
          <w:rFonts w:ascii="Calibri" w:eastAsia="SimSun" w:hAnsi="Calibri" w:cs="Calibri"/>
          <w:b/>
          <w:iCs/>
          <w:kern w:val="0"/>
          <w:lang w:eastAsia="zh-CN"/>
          <w14:ligatures w14:val="none"/>
        </w:rPr>
      </w:pPr>
      <w:r>
        <w:rPr>
          <w:rFonts w:ascii="Calibri" w:eastAsia="SimSun" w:hAnsi="Calibri" w:cs="Calibri"/>
          <w:b/>
          <w:kern w:val="0"/>
          <w14:ligatures w14:val="none"/>
        </w:rPr>
        <w:t>One way to monitor inactive models/functionalities is by activating them and reusing m</w:t>
      </w:r>
      <w:r>
        <w:rPr>
          <w:rFonts w:ascii="Calibri" w:eastAsia="SimSun" w:hAnsi="Calibri" w:cs="Calibri"/>
          <w:b/>
          <w:iCs/>
          <w:kern w:val="0"/>
          <w:lang w:eastAsia="zh-CN"/>
          <w14:ligatures w14:val="none"/>
        </w:rPr>
        <w:t>echanisms defined for monitoring of active models/functionalities</w:t>
      </w:r>
      <w:r>
        <w:rPr>
          <w:rFonts w:ascii="Calibri" w:eastAsia="SimSun" w:hAnsi="Calibri" w:cs="Calibri"/>
          <w:b/>
          <w:kern w:val="0"/>
          <w14:ligatures w14:val="none"/>
        </w:rPr>
        <w:t>.</w:t>
      </w:r>
    </w:p>
    <w:p w14:paraId="491C6399" w14:textId="77777777" w:rsidR="00816D2A" w:rsidRDefault="002B15AA">
      <w:pPr>
        <w:numPr>
          <w:ilvl w:val="1"/>
          <w:numId w:val="37"/>
        </w:numPr>
        <w:spacing w:after="120" w:line="360" w:lineRule="auto"/>
        <w:rPr>
          <w:rFonts w:ascii="Calibri" w:eastAsia="SimSun" w:hAnsi="Calibri" w:cs="Calibri"/>
          <w:b/>
          <w:iCs/>
          <w:kern w:val="0"/>
          <w:lang w:eastAsia="zh-CN"/>
          <w14:ligatures w14:val="none"/>
        </w:rPr>
      </w:pPr>
      <w:r>
        <w:rPr>
          <w:rFonts w:ascii="Calibri" w:eastAsia="SimSun" w:hAnsi="Calibri" w:cs="Calibri"/>
          <w:b/>
          <w:iCs/>
          <w:kern w:val="0"/>
          <w14:ligatures w14:val="none"/>
        </w:rPr>
        <w:t xml:space="preserve">FFS: feasibility of activating multiple </w:t>
      </w:r>
      <w:r>
        <w:rPr>
          <w:rFonts w:ascii="Calibri" w:eastAsia="SimSun" w:hAnsi="Calibri" w:cs="Calibri"/>
          <w:b/>
          <w:kern w:val="0"/>
          <w14:ligatures w14:val="none"/>
        </w:rPr>
        <w:t>models/functionalities.</w:t>
      </w:r>
    </w:p>
    <w:p w14:paraId="6125CC95" w14:textId="77777777" w:rsidR="00816D2A" w:rsidRDefault="002B15AA">
      <w:pPr>
        <w:numPr>
          <w:ilvl w:val="0"/>
          <w:numId w:val="37"/>
        </w:numPr>
        <w:spacing w:after="120" w:line="360" w:lineRule="auto"/>
        <w:rPr>
          <w:rFonts w:ascii="Calibri" w:eastAsia="Calibri" w:hAnsi="Calibri" w:cs="Arial"/>
          <w:b/>
          <w:kern w:val="0"/>
          <w14:ligatures w14:val="none"/>
        </w:rPr>
      </w:pPr>
      <w:r>
        <w:rPr>
          <w:rFonts w:ascii="Calibri" w:eastAsia="SimSun" w:hAnsi="Calibri" w:cs="Calibri"/>
          <w:b/>
          <w:kern w:val="0"/>
          <w14:ligatures w14:val="none"/>
        </w:rPr>
        <w:t>T</w:t>
      </w:r>
      <w:r>
        <w:rPr>
          <w:rFonts w:ascii="Calibri" w:eastAsia="SimSun" w:hAnsi="Calibri" w:cs="Calibri"/>
          <w:b/>
          <w:iCs/>
          <w:kern w:val="0"/>
          <w:lang w:eastAsia="zh-CN"/>
          <w14:ligatures w14:val="none"/>
        </w:rPr>
        <w:t>he following aspects may be considered for further study or in WI to assess the applicability and expected performance of an inactive model/functionality:</w:t>
      </w:r>
    </w:p>
    <w:p w14:paraId="02264E78" w14:textId="77777777" w:rsidR="00816D2A" w:rsidRDefault="002B15AA">
      <w:pPr>
        <w:numPr>
          <w:ilvl w:val="1"/>
          <w:numId w:val="37"/>
        </w:numPr>
        <w:spacing w:after="120" w:line="360" w:lineRule="auto"/>
        <w:rPr>
          <w:rFonts w:ascii="Calibri" w:eastAsia="SimSun" w:hAnsi="Calibri" w:cs="Calibri"/>
          <w:b/>
          <w:iCs/>
          <w:kern w:val="0"/>
          <w:lang w:eastAsia="zh-CN"/>
          <w14:ligatures w14:val="none"/>
        </w:rPr>
      </w:pPr>
      <w:r>
        <w:rPr>
          <w:rFonts w:ascii="Calibri" w:eastAsia="SimSun" w:hAnsi="Calibri" w:cs="Calibri"/>
          <w:b/>
          <w:iCs/>
          <w:kern w:val="0"/>
          <w:lang w:eastAsia="zh-CN"/>
          <w14:ligatures w14:val="none"/>
        </w:rPr>
        <w:t>Configuring AI/ML model(s) for monitoring without activation (e.g., monitoring-only mode without reporting</w:t>
      </w:r>
      <w:r>
        <w:rPr>
          <w:rFonts w:ascii="Calibri" w:eastAsia="SimSun" w:hAnsi="Calibri" w:cs="Calibri"/>
          <w:b/>
          <w:kern w:val="0"/>
          <w14:ligatures w14:val="none"/>
        </w:rPr>
        <w:t xml:space="preserve"> predicted beams in BM Case 1 and 2</w:t>
      </w:r>
      <w:r>
        <w:rPr>
          <w:rFonts w:ascii="Calibri" w:eastAsia="SimSun" w:hAnsi="Calibri" w:cs="Calibri"/>
          <w:b/>
          <w:iCs/>
          <w:kern w:val="0"/>
          <w:lang w:eastAsia="zh-CN"/>
          <w14:ligatures w14:val="none"/>
        </w:rPr>
        <w:t>)</w:t>
      </w:r>
    </w:p>
    <w:p w14:paraId="129CF902" w14:textId="77777777" w:rsidR="00816D2A" w:rsidRDefault="002B15AA">
      <w:pPr>
        <w:numPr>
          <w:ilvl w:val="1"/>
          <w:numId w:val="37"/>
        </w:numPr>
        <w:spacing w:after="120" w:line="360" w:lineRule="auto"/>
        <w:rPr>
          <w:rFonts w:ascii="Calibri" w:eastAsia="SimSun" w:hAnsi="Calibri" w:cs="Calibri"/>
          <w:b/>
          <w:iCs/>
          <w:kern w:val="0"/>
          <w:lang w:eastAsia="zh-CN"/>
          <w14:ligatures w14:val="none"/>
        </w:rPr>
      </w:pPr>
      <w:r>
        <w:rPr>
          <w:rFonts w:ascii="Calibri" w:eastAsia="SimSun" w:hAnsi="Calibri" w:cs="Calibri"/>
          <w:b/>
          <w:iCs/>
          <w:kern w:val="0"/>
          <w:lang w:eastAsia="zh-CN"/>
          <w14:ligatures w14:val="none"/>
        </w:rPr>
        <w:t xml:space="preserve">Dataset delivery / RS configuration from the network to the UE for assessment/monitoring of </w:t>
      </w:r>
      <w:r>
        <w:rPr>
          <w:rFonts w:ascii="Calibri" w:eastAsia="Calibri" w:hAnsi="Calibri" w:cs="Arial"/>
          <w:b/>
          <w:kern w:val="0"/>
          <w14:ligatures w14:val="none"/>
        </w:rPr>
        <w:t xml:space="preserve">the applicability and expected performance </w:t>
      </w:r>
      <w:r>
        <w:rPr>
          <w:rFonts w:ascii="Calibri" w:eastAsia="SimSun" w:hAnsi="Calibri" w:cs="Calibri"/>
          <w:b/>
          <w:iCs/>
          <w:kern w:val="0"/>
          <w:lang w:eastAsia="zh-CN"/>
          <w14:ligatures w14:val="none"/>
        </w:rPr>
        <w:t>of the model/functionality.</w:t>
      </w:r>
    </w:p>
    <w:p w14:paraId="2B098A09" w14:textId="77777777" w:rsidR="00816D2A" w:rsidRDefault="002B15AA">
      <w:pPr>
        <w:numPr>
          <w:ilvl w:val="1"/>
          <w:numId w:val="37"/>
        </w:numPr>
        <w:spacing w:after="120" w:line="360" w:lineRule="auto"/>
        <w:rPr>
          <w:rFonts w:ascii="Calibri" w:eastAsia="SimSun" w:hAnsi="Calibri" w:cs="Calibri"/>
          <w:b/>
          <w:iCs/>
          <w:kern w:val="0"/>
          <w:lang w:eastAsia="zh-CN"/>
          <w14:ligatures w14:val="none"/>
        </w:rPr>
      </w:pPr>
      <w:r>
        <w:rPr>
          <w:rFonts w:ascii="Calibri" w:eastAsia="Calibri" w:hAnsi="Calibri" w:cs="Calibri"/>
          <w:b/>
          <w:kern w:val="0"/>
          <w:lang w:eastAsia="zh-CN"/>
          <w14:ligatures w14:val="none"/>
        </w:rPr>
        <w:t>The procedure and signaling for NW-side assessment/monitoring and UE-side assessment/monitoring.</w:t>
      </w:r>
    </w:p>
    <w:p w14:paraId="2801509D" w14:textId="77777777" w:rsidR="00816D2A" w:rsidRDefault="002B15AA">
      <w:pPr>
        <w:numPr>
          <w:ilvl w:val="1"/>
          <w:numId w:val="37"/>
        </w:numPr>
        <w:spacing w:after="120" w:line="360" w:lineRule="auto"/>
        <w:rPr>
          <w:rFonts w:ascii="Calibri" w:eastAsia="SimSun" w:hAnsi="Calibri" w:cs="Calibri"/>
          <w:b/>
          <w:iCs/>
          <w:kern w:val="0"/>
          <w:lang w:eastAsia="zh-CN"/>
          <w14:ligatures w14:val="none"/>
        </w:rPr>
      </w:pPr>
      <w:r>
        <w:rPr>
          <w:rFonts w:ascii="Calibri" w:eastAsia="SimSun" w:hAnsi="Calibri" w:cs="Calibri"/>
          <w:b/>
          <w:iCs/>
          <w:kern w:val="0"/>
          <w:lang w:eastAsia="zh-CN"/>
          <w14:ligatures w14:val="none"/>
        </w:rPr>
        <w:lastRenderedPageBreak/>
        <w:t>NW may provide performance criteria/preference for UE’s model selection.</w:t>
      </w:r>
    </w:p>
    <w:p w14:paraId="557E6C9A" w14:textId="77777777" w:rsidR="00816D2A" w:rsidRDefault="002B15AA">
      <w:pPr>
        <w:numPr>
          <w:ilvl w:val="1"/>
          <w:numId w:val="37"/>
        </w:numPr>
        <w:spacing w:after="120" w:line="360" w:lineRule="auto"/>
        <w:rPr>
          <w:rFonts w:ascii="Calibri" w:eastAsia="SimSun" w:hAnsi="Calibri" w:cs="Calibri"/>
          <w:b/>
          <w:iCs/>
          <w:kern w:val="0"/>
          <w:lang w:eastAsia="zh-CN"/>
          <w14:ligatures w14:val="none"/>
        </w:rPr>
      </w:pPr>
      <w:r>
        <w:rPr>
          <w:rFonts w:ascii="Calibri" w:eastAsia="SimSun" w:hAnsi="Calibri" w:cs="Calibri"/>
          <w:b/>
          <w:iCs/>
          <w:kern w:val="0"/>
          <w:lang w:eastAsia="zh-CN"/>
          <w14:ligatures w14:val="none"/>
        </w:rPr>
        <w:t>Other aspects are not precluded for further study or specification.</w:t>
      </w:r>
    </w:p>
    <w:p w14:paraId="6E193A6A" w14:textId="77777777" w:rsidR="00816D2A" w:rsidRDefault="002B15AA">
      <w:pPr>
        <w:spacing w:after="160"/>
        <w:rPr>
          <w:rFonts w:ascii="Calibri" w:eastAsia="SimSun" w:hAnsi="Calibri" w:cs="Calibri"/>
          <w:b/>
          <w:iCs/>
          <w:kern w:val="0"/>
          <w14:ligatures w14:val="none"/>
        </w:rPr>
      </w:pPr>
      <w:r>
        <w:rPr>
          <w:rFonts w:ascii="Calibri" w:eastAsia="SimSun" w:hAnsi="Calibri" w:cs="Calibri"/>
          <w:b/>
          <w:iCs/>
          <w:kern w:val="0"/>
          <w14:ligatures w14:val="none"/>
        </w:rPr>
        <w:t>Target performance may be aligned during model identification, in addition to any RAN4 tests.</w:t>
      </w:r>
    </w:p>
    <w:p w14:paraId="58E2F8FB" w14:textId="77777777" w:rsidR="00816D2A" w:rsidRDefault="00816D2A">
      <w:pPr>
        <w:spacing w:after="160"/>
        <w:rPr>
          <w:rFonts w:ascii="Calibri" w:eastAsia="SimSun" w:hAnsi="Calibri" w:cs="Calibri"/>
          <w:b/>
          <w:iCs/>
          <w:kern w:val="0"/>
          <w14:ligatures w14:val="none"/>
        </w:rPr>
      </w:pPr>
    </w:p>
    <w:p w14:paraId="1676946C" w14:textId="77777777" w:rsidR="00816D2A" w:rsidRDefault="002B15AA">
      <w:pPr>
        <w:spacing w:after="120"/>
        <w:rPr>
          <w:b/>
          <w:bCs/>
          <w:color w:val="4472C4" w:themeColor="accent5"/>
          <w:lang w:val="en-GB"/>
        </w:rPr>
      </w:pPr>
      <w:r>
        <w:rPr>
          <w:b/>
          <w:bCs/>
          <w:color w:val="4472C4" w:themeColor="accent5"/>
          <w:lang w:val="en-GB"/>
        </w:rPr>
        <w:t>AT&amp;T:</w:t>
      </w:r>
    </w:p>
    <w:p w14:paraId="5E28A18A" w14:textId="77777777" w:rsidR="00816D2A" w:rsidRDefault="002B15AA">
      <w:pPr>
        <w:jc w:val="both"/>
        <w:textAlignment w:val="baseline"/>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Proposal 11: Confirm the necessity of assessment/monitoring of inactive models / functionalities, with the following assumptions as the starting point:</w:t>
      </w:r>
    </w:p>
    <w:p w14:paraId="57CA0EB6" w14:textId="77777777" w:rsidR="00816D2A" w:rsidRDefault="002B15AA">
      <w:pPr>
        <w:numPr>
          <w:ilvl w:val="0"/>
          <w:numId w:val="130"/>
        </w:numPr>
        <w:spacing w:before="60" w:after="120"/>
        <w:jc w:val="both"/>
        <w:textAlignment w:val="baseline"/>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One way to monitor inactive models/functionalities is by activating them and reusing mechanisms defined for monitoring of active models/functionalities.</w:t>
      </w:r>
    </w:p>
    <w:p w14:paraId="7DA34550" w14:textId="77777777" w:rsidR="00816D2A" w:rsidRDefault="002B15AA">
      <w:pPr>
        <w:numPr>
          <w:ilvl w:val="0"/>
          <w:numId w:val="130"/>
        </w:numPr>
        <w:spacing w:before="60" w:after="120"/>
        <w:jc w:val="both"/>
        <w:textAlignment w:val="baseline"/>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The following aspects may be considered for further study or in WI to assess the applicability and expected performance of an inactive model/functionality:</w:t>
      </w:r>
    </w:p>
    <w:p w14:paraId="7BA70F29" w14:textId="77777777" w:rsidR="00816D2A" w:rsidRDefault="002B15AA">
      <w:pPr>
        <w:numPr>
          <w:ilvl w:val="1"/>
          <w:numId w:val="130"/>
        </w:numPr>
        <w:spacing w:before="60" w:after="120"/>
        <w:jc w:val="both"/>
        <w:textAlignment w:val="baseline"/>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Configuring AI/ML model(s) for monitoring without activation (e.g., monitoring-only mode without reporting predicted beams in BM Case 1 and 2)</w:t>
      </w:r>
    </w:p>
    <w:p w14:paraId="52FD96E6" w14:textId="77777777" w:rsidR="00816D2A" w:rsidRDefault="002B15AA">
      <w:pPr>
        <w:numPr>
          <w:ilvl w:val="1"/>
          <w:numId w:val="130"/>
        </w:numPr>
        <w:spacing w:before="60" w:after="120"/>
        <w:jc w:val="both"/>
        <w:textAlignment w:val="baseline"/>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Dataset delivery / RS configuration from the network to the UE for assessment/monitoring of the applicability and expected performance of the model/functionality.</w:t>
      </w:r>
    </w:p>
    <w:p w14:paraId="6592CAE5" w14:textId="77777777" w:rsidR="00816D2A" w:rsidRDefault="002B15AA">
      <w:pPr>
        <w:numPr>
          <w:ilvl w:val="1"/>
          <w:numId w:val="130"/>
        </w:numPr>
        <w:spacing w:before="60" w:after="120"/>
        <w:jc w:val="both"/>
        <w:textAlignment w:val="baseline"/>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The procedure and signaling for NW-side assessment/monitoring and UE-side assessment/monitoring.</w:t>
      </w:r>
    </w:p>
    <w:p w14:paraId="4B7EAF1F" w14:textId="77777777" w:rsidR="00816D2A" w:rsidRDefault="002B15AA">
      <w:pPr>
        <w:numPr>
          <w:ilvl w:val="1"/>
          <w:numId w:val="130"/>
        </w:numPr>
        <w:spacing w:before="60" w:after="120"/>
        <w:jc w:val="both"/>
        <w:textAlignment w:val="baseline"/>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NW may provide performance criteria/preference for UE’s model selection.</w:t>
      </w:r>
    </w:p>
    <w:p w14:paraId="561122BC" w14:textId="77777777" w:rsidR="00816D2A" w:rsidRDefault="002B15AA">
      <w:pPr>
        <w:numPr>
          <w:ilvl w:val="1"/>
          <w:numId w:val="130"/>
        </w:numPr>
        <w:spacing w:before="60" w:after="120"/>
        <w:jc w:val="both"/>
        <w:textAlignment w:val="baseline"/>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Other aspects are not precluded for further study or specification.</w:t>
      </w:r>
    </w:p>
    <w:p w14:paraId="6A6E6468" w14:textId="77777777" w:rsidR="00816D2A" w:rsidRDefault="002B15AA">
      <w:pPr>
        <w:jc w:val="both"/>
        <w:textAlignment w:val="baseline"/>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Target performance may be aligned during model identification, in addition to any RAN4 tests.</w:t>
      </w:r>
    </w:p>
    <w:p w14:paraId="280EC904" w14:textId="77777777" w:rsidR="00816D2A" w:rsidRDefault="00816D2A">
      <w:pPr>
        <w:spacing w:after="160"/>
        <w:rPr>
          <w:rFonts w:ascii="Calibri" w:eastAsia="SimSun" w:hAnsi="Calibri" w:cs="Calibri"/>
          <w:b/>
          <w:iCs/>
          <w:kern w:val="0"/>
          <w14:ligatures w14:val="none"/>
        </w:rPr>
      </w:pPr>
    </w:p>
    <w:p w14:paraId="5A42731F" w14:textId="77777777" w:rsidR="00816D2A" w:rsidRDefault="00816D2A">
      <w:pPr>
        <w:spacing w:after="160"/>
        <w:rPr>
          <w:rFonts w:ascii="Calibri" w:eastAsia="SimSun" w:hAnsi="Calibri" w:cs="Calibri"/>
          <w:b/>
          <w:iCs/>
          <w:kern w:val="0"/>
          <w14:ligatures w14:val="none"/>
        </w:rPr>
      </w:pPr>
    </w:p>
    <w:p w14:paraId="42474FD7" w14:textId="77777777" w:rsidR="00816D2A" w:rsidRDefault="002B15AA">
      <w:pPr>
        <w:pStyle w:val="Heading5"/>
        <w:ind w:left="1008" w:hanging="1008"/>
      </w:pPr>
      <w:r>
        <w:t>Issue 10-9: model validation and monitoring of inactive models (continued from 9-6)</w:t>
      </w:r>
    </w:p>
    <w:p w14:paraId="44CED44E" w14:textId="77777777" w:rsidR="00816D2A" w:rsidRDefault="002B15AA">
      <w:pPr>
        <w:keepNext/>
        <w:overflowPunct w:val="0"/>
        <w:autoSpaceDE w:val="0"/>
        <w:autoSpaceDN w:val="0"/>
        <w:spacing w:before="120" w:after="180" w:line="360" w:lineRule="auto"/>
        <w:ind w:left="1152" w:hanging="1152"/>
        <w:outlineLvl w:val="5"/>
        <w:rPr>
          <w:rFonts w:ascii="Arial" w:eastAsia="Times New Roman" w:hAnsi="Arial" w:cs="Arial"/>
          <w:bCs/>
          <w:iCs/>
          <w:kern w:val="0"/>
          <w:szCs w:val="20"/>
          <w:lang w:eastAsia="zh-CN"/>
          <w14:ligatures w14:val="none"/>
        </w:rPr>
      </w:pPr>
      <w:r>
        <w:rPr>
          <w:rFonts w:ascii="Arial" w:eastAsia="Times New Roman" w:hAnsi="Arial" w:cs="Arial"/>
          <w:bCs/>
          <w:iCs/>
          <w:kern w:val="0"/>
          <w:szCs w:val="20"/>
          <w:lang w:eastAsia="zh-CN"/>
          <w14:ligatures w14:val="none"/>
        </w:rPr>
        <w:t>Proposal 10-9a:</w:t>
      </w:r>
    </w:p>
    <w:p w14:paraId="4DB38F13" w14:textId="77777777" w:rsidR="00816D2A" w:rsidRDefault="002B15AA">
      <w:pPr>
        <w:spacing w:line="360" w:lineRule="auto"/>
        <w:rPr>
          <w:rFonts w:eastAsia="SimSun" w:cstheme="minorHAnsi"/>
          <w:bCs/>
          <w:iCs/>
          <w:lang w:eastAsia="zh-CN"/>
        </w:rPr>
      </w:pPr>
      <w:r>
        <w:rPr>
          <w:rFonts w:eastAsia="SimSun" w:cstheme="minorHAnsi"/>
          <w:bCs/>
          <w:iCs/>
          <w:lang w:eastAsia="zh-CN"/>
        </w:rPr>
        <w:t>Confirm the necessity of assessment/monitoring of inactive models / functionalities, with the following assumptions as the starting point:</w:t>
      </w:r>
    </w:p>
    <w:p w14:paraId="7C84A477" w14:textId="77777777" w:rsidR="00816D2A" w:rsidRDefault="002B15AA">
      <w:pPr>
        <w:pStyle w:val="ListParagraph"/>
        <w:numPr>
          <w:ilvl w:val="0"/>
          <w:numId w:val="37"/>
        </w:numPr>
        <w:spacing w:after="160"/>
        <w:rPr>
          <w:rFonts w:eastAsia="SimSun" w:cstheme="minorHAnsi"/>
          <w:bCs/>
          <w:iCs/>
          <w:lang w:eastAsia="zh-CN"/>
        </w:rPr>
      </w:pPr>
      <w:r>
        <w:rPr>
          <w:rFonts w:eastAsia="SimSun" w:cstheme="minorHAnsi"/>
        </w:rPr>
        <w:t>One way to monitor inactive models/functionalities is by activating them and reusing m</w:t>
      </w:r>
      <w:r>
        <w:rPr>
          <w:rFonts w:eastAsia="SimSun" w:cstheme="minorHAnsi"/>
          <w:bCs/>
          <w:iCs/>
          <w:lang w:eastAsia="zh-CN"/>
        </w:rPr>
        <w:t>echanisms defined for monitoring of active models/functionalities</w:t>
      </w:r>
      <w:r>
        <w:rPr>
          <w:rFonts w:eastAsia="SimSun" w:cstheme="minorHAnsi"/>
        </w:rPr>
        <w:t>.</w:t>
      </w:r>
    </w:p>
    <w:p w14:paraId="07A65DE6" w14:textId="77777777" w:rsidR="00816D2A" w:rsidRDefault="002B15AA">
      <w:pPr>
        <w:pStyle w:val="ListParagraph"/>
        <w:numPr>
          <w:ilvl w:val="1"/>
          <w:numId w:val="37"/>
        </w:numPr>
        <w:spacing w:after="160"/>
        <w:rPr>
          <w:rFonts w:eastAsia="SimSun" w:cstheme="minorHAnsi"/>
          <w:bCs/>
          <w:iCs/>
          <w:lang w:eastAsia="zh-CN"/>
        </w:rPr>
      </w:pPr>
      <w:r>
        <w:rPr>
          <w:rFonts w:eastAsia="SimSun" w:cstheme="minorHAnsi"/>
          <w:bCs/>
          <w:iCs/>
        </w:rPr>
        <w:t xml:space="preserve">FFS: feasibility of activating multiple </w:t>
      </w:r>
      <w:r>
        <w:rPr>
          <w:rFonts w:eastAsia="SimSun" w:cstheme="minorHAnsi"/>
        </w:rPr>
        <w:t>models/functionalities.</w:t>
      </w:r>
    </w:p>
    <w:p w14:paraId="146CECFD" w14:textId="77777777" w:rsidR="00816D2A" w:rsidRDefault="002B15AA">
      <w:pPr>
        <w:pStyle w:val="ListParagraph"/>
        <w:numPr>
          <w:ilvl w:val="0"/>
          <w:numId w:val="37"/>
        </w:numPr>
        <w:rPr>
          <w:rFonts w:eastAsia="SimSun" w:cstheme="minorHAnsi"/>
          <w:bCs/>
          <w:iCs/>
          <w:lang w:eastAsia="zh-CN"/>
        </w:rPr>
      </w:pPr>
      <w:r>
        <w:rPr>
          <w:rFonts w:eastAsia="SimSun" w:cstheme="minorHAnsi"/>
          <w:bCs/>
          <w:iCs/>
          <w:lang w:eastAsia="zh-CN"/>
        </w:rPr>
        <w:t>The following aspects may be considered for future studies and in WI to assess the applicability and expected performance of an inactive model/functionality:</w:t>
      </w:r>
    </w:p>
    <w:p w14:paraId="31CC74BC" w14:textId="77777777" w:rsidR="00816D2A" w:rsidRDefault="002B15AA">
      <w:pPr>
        <w:pStyle w:val="ListParagraph"/>
        <w:numPr>
          <w:ilvl w:val="1"/>
          <w:numId w:val="37"/>
        </w:numPr>
        <w:spacing w:after="160"/>
        <w:rPr>
          <w:rFonts w:eastAsia="SimSun" w:cstheme="minorHAnsi"/>
          <w:bCs/>
          <w:iCs/>
          <w:lang w:eastAsia="zh-CN"/>
        </w:rPr>
      </w:pPr>
      <w:r>
        <w:rPr>
          <w:rFonts w:eastAsia="SimSun" w:cstheme="minorHAnsi"/>
          <w:bCs/>
          <w:iCs/>
          <w:lang w:eastAsia="zh-CN"/>
        </w:rPr>
        <w:t xml:space="preserve">Configuring AI/ML model(s) for monitoring without activation </w:t>
      </w:r>
      <w:r>
        <w:rPr>
          <w:rFonts w:eastAsia="SimSun" w:cstheme="minorHAnsi" w:hint="eastAsia"/>
          <w:bCs/>
          <w:iCs/>
          <w:lang w:eastAsia="zh-CN"/>
        </w:rPr>
        <w:t>from NW</w:t>
      </w:r>
      <w:r>
        <w:rPr>
          <w:rFonts w:eastAsia="SimSun" w:cstheme="minorHAnsi"/>
          <w:bCs/>
          <w:iCs/>
          <w:lang w:eastAsia="zh-CN"/>
        </w:rPr>
        <w:t>’</w:t>
      </w:r>
      <w:r>
        <w:rPr>
          <w:rFonts w:eastAsia="SimSun" w:cstheme="minorHAnsi" w:hint="eastAsia"/>
          <w:bCs/>
          <w:iCs/>
          <w:lang w:eastAsia="zh-CN"/>
        </w:rPr>
        <w:t>s signaling perspective</w:t>
      </w:r>
      <w:r>
        <w:rPr>
          <w:rFonts w:eastAsia="SimSun" w:cstheme="minorHAnsi"/>
          <w:bCs/>
          <w:iCs/>
          <w:lang w:eastAsia="zh-CN"/>
        </w:rPr>
        <w:t xml:space="preserve"> (e.g., monitoring-only mode without reporting</w:t>
      </w:r>
      <w:r>
        <w:rPr>
          <w:rFonts w:eastAsia="SimSun" w:cstheme="minorHAnsi"/>
        </w:rPr>
        <w:t xml:space="preserve"> predicted beams in BM Case 1 and 2</w:t>
      </w:r>
      <w:r>
        <w:rPr>
          <w:rFonts w:eastAsia="SimSun" w:cstheme="minorHAnsi"/>
          <w:bCs/>
          <w:iCs/>
          <w:lang w:eastAsia="zh-CN"/>
        </w:rPr>
        <w:t>)</w:t>
      </w:r>
    </w:p>
    <w:p w14:paraId="0BA72D70" w14:textId="77777777" w:rsidR="00816D2A" w:rsidRDefault="002B15AA">
      <w:pPr>
        <w:pStyle w:val="ListParagraph"/>
        <w:numPr>
          <w:ilvl w:val="1"/>
          <w:numId w:val="37"/>
        </w:numPr>
        <w:spacing w:after="160"/>
        <w:rPr>
          <w:rFonts w:eastAsia="SimSun" w:cstheme="minorHAnsi"/>
          <w:bCs/>
          <w:iCs/>
          <w:lang w:eastAsia="zh-CN"/>
        </w:rPr>
      </w:pPr>
      <w:r>
        <w:rPr>
          <w:rFonts w:eastAsia="SimSun" w:cstheme="minorHAnsi"/>
          <w:bCs/>
          <w:iCs/>
          <w:lang w:eastAsia="zh-CN"/>
        </w:rPr>
        <w:t xml:space="preserve">Dataset delivery / RS configuration from the network to the UE for assessment/monitoring of </w:t>
      </w:r>
      <w:r>
        <w:t xml:space="preserve">the applicability and expected performance </w:t>
      </w:r>
      <w:r>
        <w:rPr>
          <w:rFonts w:eastAsia="SimSun" w:cstheme="minorHAnsi"/>
          <w:bCs/>
          <w:iCs/>
          <w:lang w:eastAsia="zh-CN"/>
        </w:rPr>
        <w:t>of the model/functionality.</w:t>
      </w:r>
    </w:p>
    <w:p w14:paraId="2786CCB3" w14:textId="77777777" w:rsidR="00816D2A" w:rsidRDefault="002B15AA">
      <w:pPr>
        <w:pStyle w:val="ListParagraph"/>
        <w:numPr>
          <w:ilvl w:val="1"/>
          <w:numId w:val="37"/>
        </w:numPr>
        <w:spacing w:after="160"/>
      </w:pPr>
      <w:r>
        <w:lastRenderedPageBreak/>
        <w:t>The procedure and signaling for NW-side assessment/monitoring and UE-side assessment/monitoring.</w:t>
      </w:r>
    </w:p>
    <w:p w14:paraId="7967AC8A" w14:textId="77777777" w:rsidR="00816D2A" w:rsidRDefault="002B15AA">
      <w:pPr>
        <w:pStyle w:val="ListParagraph"/>
        <w:numPr>
          <w:ilvl w:val="1"/>
          <w:numId w:val="37"/>
        </w:numPr>
        <w:rPr>
          <w:rFonts w:eastAsia="SimSun" w:cstheme="minorHAnsi"/>
          <w:bCs/>
          <w:iCs/>
          <w:lang w:eastAsia="zh-CN"/>
        </w:rPr>
      </w:pPr>
      <w:r>
        <w:rPr>
          <w:rFonts w:eastAsia="SimSun" w:cstheme="minorHAnsi"/>
          <w:bCs/>
          <w:iCs/>
          <w:lang w:eastAsia="zh-CN"/>
        </w:rPr>
        <w:t>NW may provide performance criteria/preference for UE’s model selection.</w:t>
      </w:r>
    </w:p>
    <w:p w14:paraId="19532F35" w14:textId="77777777" w:rsidR="00816D2A" w:rsidRDefault="002B15AA">
      <w:pPr>
        <w:pStyle w:val="ListParagraph"/>
        <w:numPr>
          <w:ilvl w:val="1"/>
          <w:numId w:val="37"/>
        </w:numPr>
        <w:spacing w:after="160"/>
        <w:rPr>
          <w:rFonts w:eastAsia="SimSun" w:cstheme="minorHAnsi"/>
          <w:bCs/>
          <w:iCs/>
          <w:lang w:eastAsia="zh-CN"/>
        </w:rPr>
      </w:pPr>
      <w:r>
        <w:rPr>
          <w:rFonts w:eastAsia="SimSun" w:cstheme="minorHAnsi"/>
          <w:bCs/>
          <w:iCs/>
          <w:lang w:eastAsia="zh-CN"/>
        </w:rPr>
        <w:t>Other aspects are not precluded for further study or specification.</w:t>
      </w:r>
    </w:p>
    <w:p w14:paraId="2746CE82" w14:textId="77777777" w:rsidR="00816D2A" w:rsidRDefault="002B15AA">
      <w:pPr>
        <w:spacing w:after="160"/>
        <w:rPr>
          <w:rFonts w:eastAsia="SimSun" w:cstheme="minorHAnsi"/>
          <w:bCs/>
          <w:iCs/>
        </w:rPr>
      </w:pPr>
      <w:r>
        <w:rPr>
          <w:rFonts w:eastAsia="SimSun" w:cstheme="minorHAnsi"/>
          <w:bCs/>
          <w:iCs/>
        </w:rPr>
        <w:t>Target performance may be aligned during model identification, in addition to any RAN4 tests.</w:t>
      </w:r>
    </w:p>
    <w:p w14:paraId="626D2B4A" w14:textId="77777777" w:rsidR="00816D2A" w:rsidRDefault="00816D2A">
      <w:pPr>
        <w:spacing w:after="160"/>
        <w:rPr>
          <w:rFonts w:eastAsia="SimSun" w:cstheme="minorHAnsi"/>
          <w:bCs/>
          <w:iCs/>
        </w:rPr>
      </w:pPr>
    </w:p>
    <w:tbl>
      <w:tblPr>
        <w:tblStyle w:val="TableGrid"/>
        <w:tblW w:w="0" w:type="auto"/>
        <w:tblLook w:val="04A0" w:firstRow="1" w:lastRow="0" w:firstColumn="1" w:lastColumn="0" w:noHBand="0" w:noVBand="1"/>
      </w:tblPr>
      <w:tblGrid>
        <w:gridCol w:w="2235"/>
        <w:gridCol w:w="3863"/>
        <w:gridCol w:w="3864"/>
      </w:tblGrid>
      <w:tr w:rsidR="00816D2A" w14:paraId="7E4AD4C1" w14:textId="77777777">
        <w:trPr>
          <w:trHeight w:val="449"/>
        </w:trPr>
        <w:tc>
          <w:tcPr>
            <w:tcW w:w="2235" w:type="dxa"/>
            <w:shd w:val="clear" w:color="auto" w:fill="D9D9D9" w:themeFill="background1" w:themeFillShade="D9"/>
          </w:tcPr>
          <w:p w14:paraId="11229C76" w14:textId="77777777" w:rsidR="00816D2A" w:rsidRDefault="00816D2A">
            <w:pPr>
              <w:spacing w:before="0"/>
              <w:jc w:val="left"/>
              <w:rPr>
                <w:lang w:eastAsia="ko-KR"/>
              </w:rPr>
            </w:pPr>
          </w:p>
        </w:tc>
        <w:tc>
          <w:tcPr>
            <w:tcW w:w="3863" w:type="dxa"/>
            <w:shd w:val="clear" w:color="auto" w:fill="D9D9D9" w:themeFill="background1" w:themeFillShade="D9"/>
            <w:vAlign w:val="center"/>
          </w:tcPr>
          <w:p w14:paraId="77D927E4" w14:textId="77777777" w:rsidR="00816D2A" w:rsidRDefault="002B15AA">
            <w:pPr>
              <w:spacing w:before="0"/>
              <w:jc w:val="left"/>
              <w:rPr>
                <w:lang w:eastAsia="ko-KR"/>
              </w:rPr>
            </w:pPr>
            <w:r>
              <w:rPr>
                <w:lang w:eastAsia="ko-KR"/>
              </w:rPr>
              <w:t>Yes</w:t>
            </w:r>
          </w:p>
        </w:tc>
        <w:tc>
          <w:tcPr>
            <w:tcW w:w="3864" w:type="dxa"/>
            <w:shd w:val="clear" w:color="auto" w:fill="D9D9D9" w:themeFill="background1" w:themeFillShade="D9"/>
            <w:vAlign w:val="center"/>
          </w:tcPr>
          <w:p w14:paraId="60DC4B8A" w14:textId="77777777" w:rsidR="00816D2A" w:rsidRDefault="002B15AA">
            <w:pPr>
              <w:spacing w:before="0"/>
              <w:jc w:val="left"/>
              <w:rPr>
                <w:lang w:eastAsia="ko-KR"/>
              </w:rPr>
            </w:pPr>
            <w:r>
              <w:rPr>
                <w:lang w:eastAsia="ko-KR"/>
              </w:rPr>
              <w:t>No</w:t>
            </w:r>
          </w:p>
        </w:tc>
      </w:tr>
      <w:tr w:rsidR="00816D2A" w14:paraId="25368EA9" w14:textId="77777777">
        <w:trPr>
          <w:trHeight w:val="746"/>
        </w:trPr>
        <w:tc>
          <w:tcPr>
            <w:tcW w:w="2235" w:type="dxa"/>
          </w:tcPr>
          <w:p w14:paraId="17D0F856" w14:textId="77777777" w:rsidR="00816D2A" w:rsidRDefault="002B15AA">
            <w:pPr>
              <w:spacing w:before="0"/>
              <w:jc w:val="left"/>
              <w:rPr>
                <w:lang w:eastAsia="ko-KR"/>
              </w:rPr>
            </w:pPr>
            <w:r>
              <w:rPr>
                <w:lang w:eastAsia="ko-KR"/>
              </w:rPr>
              <w:t>Agree?</w:t>
            </w:r>
          </w:p>
        </w:tc>
        <w:tc>
          <w:tcPr>
            <w:tcW w:w="3863" w:type="dxa"/>
          </w:tcPr>
          <w:p w14:paraId="46D3B769" w14:textId="77777777" w:rsidR="00816D2A" w:rsidRDefault="002B15AA">
            <w:pPr>
              <w:spacing w:before="0"/>
              <w:jc w:val="left"/>
              <w:rPr>
                <w:lang w:eastAsia="ko-KR"/>
              </w:rPr>
            </w:pPr>
            <w:r>
              <w:rPr>
                <w:lang w:eastAsia="ko-KR"/>
              </w:rPr>
              <w:t xml:space="preserve"> </w:t>
            </w:r>
          </w:p>
        </w:tc>
        <w:tc>
          <w:tcPr>
            <w:tcW w:w="3864" w:type="dxa"/>
          </w:tcPr>
          <w:p w14:paraId="43300B84" w14:textId="77777777" w:rsidR="00816D2A" w:rsidRDefault="00816D2A">
            <w:pPr>
              <w:spacing w:before="0"/>
              <w:jc w:val="left"/>
              <w:rPr>
                <w:lang w:eastAsia="ko-KR"/>
              </w:rPr>
            </w:pPr>
          </w:p>
        </w:tc>
      </w:tr>
      <w:tr w:rsidR="00816D2A" w14:paraId="2B0A267F" w14:textId="77777777">
        <w:tc>
          <w:tcPr>
            <w:tcW w:w="2235" w:type="dxa"/>
            <w:shd w:val="clear" w:color="auto" w:fill="D9D9D9" w:themeFill="background1" w:themeFillShade="D9"/>
          </w:tcPr>
          <w:p w14:paraId="390BBCB7" w14:textId="77777777" w:rsidR="00816D2A" w:rsidRDefault="002B15AA">
            <w:pPr>
              <w:spacing w:before="0"/>
              <w:jc w:val="left"/>
              <w:rPr>
                <w:lang w:eastAsia="ko-KR"/>
              </w:rPr>
            </w:pPr>
            <w:r>
              <w:rPr>
                <w:lang w:eastAsia="ko-KR"/>
              </w:rPr>
              <w:t>Company</w:t>
            </w:r>
          </w:p>
        </w:tc>
        <w:tc>
          <w:tcPr>
            <w:tcW w:w="7727" w:type="dxa"/>
            <w:gridSpan w:val="2"/>
            <w:shd w:val="clear" w:color="auto" w:fill="D9D9D9" w:themeFill="background1" w:themeFillShade="D9"/>
          </w:tcPr>
          <w:p w14:paraId="125391B9" w14:textId="77777777" w:rsidR="00816D2A" w:rsidRDefault="002B15AA">
            <w:pPr>
              <w:spacing w:before="0"/>
              <w:jc w:val="left"/>
              <w:rPr>
                <w:lang w:eastAsia="ko-KR"/>
              </w:rPr>
            </w:pPr>
            <w:r>
              <w:rPr>
                <w:lang w:eastAsia="ko-KR"/>
              </w:rPr>
              <w:t>Comments</w:t>
            </w:r>
          </w:p>
        </w:tc>
      </w:tr>
      <w:tr w:rsidR="00816D2A" w14:paraId="24A706B1" w14:textId="77777777">
        <w:tc>
          <w:tcPr>
            <w:tcW w:w="2235" w:type="dxa"/>
          </w:tcPr>
          <w:p w14:paraId="3F73AA22" w14:textId="77777777" w:rsidR="00816D2A" w:rsidRDefault="002B15AA">
            <w:pPr>
              <w:spacing w:before="0"/>
              <w:jc w:val="left"/>
              <w:rPr>
                <w:lang w:eastAsia="ko-KR"/>
              </w:rPr>
            </w:pPr>
            <w:r>
              <w:rPr>
                <w:rFonts w:hint="eastAsia"/>
                <w:lang w:eastAsia="zh-CN"/>
              </w:rPr>
              <w:t>v</w:t>
            </w:r>
            <w:r>
              <w:rPr>
                <w:lang w:eastAsia="ko-KR"/>
              </w:rPr>
              <w:t>ivo</w:t>
            </w:r>
          </w:p>
        </w:tc>
        <w:tc>
          <w:tcPr>
            <w:tcW w:w="7727" w:type="dxa"/>
            <w:gridSpan w:val="2"/>
          </w:tcPr>
          <w:p w14:paraId="5352A594" w14:textId="77777777" w:rsidR="00816D2A" w:rsidRDefault="002B15AA">
            <w:pPr>
              <w:spacing w:before="0"/>
              <w:jc w:val="left"/>
              <w:rPr>
                <w:lang w:eastAsia="zh-CN"/>
              </w:rPr>
            </w:pPr>
            <w:r>
              <w:rPr>
                <w:rFonts w:hint="eastAsia"/>
                <w:lang w:eastAsia="zh-CN"/>
              </w:rPr>
              <w:t>S</w:t>
            </w:r>
            <w:r>
              <w:rPr>
                <w:lang w:eastAsia="zh-CN"/>
              </w:rPr>
              <w:t>upports the direction.</w:t>
            </w:r>
          </w:p>
        </w:tc>
      </w:tr>
      <w:tr w:rsidR="00816D2A" w14:paraId="18938903" w14:textId="77777777">
        <w:tc>
          <w:tcPr>
            <w:tcW w:w="2235" w:type="dxa"/>
          </w:tcPr>
          <w:p w14:paraId="36B88BAB" w14:textId="77777777" w:rsidR="00816D2A" w:rsidRDefault="002B15AA">
            <w:pPr>
              <w:spacing w:before="0"/>
              <w:jc w:val="left"/>
              <w:rPr>
                <w:lang w:eastAsia="ko-KR"/>
              </w:rPr>
            </w:pPr>
            <w:r>
              <w:rPr>
                <w:lang w:eastAsia="ko-KR"/>
              </w:rPr>
              <w:t>Fujitsu</w:t>
            </w:r>
          </w:p>
        </w:tc>
        <w:tc>
          <w:tcPr>
            <w:tcW w:w="7727" w:type="dxa"/>
            <w:gridSpan w:val="2"/>
          </w:tcPr>
          <w:p w14:paraId="60D2F104" w14:textId="77777777" w:rsidR="00816D2A" w:rsidRDefault="002B15AA">
            <w:pPr>
              <w:spacing w:before="0"/>
              <w:jc w:val="left"/>
              <w:rPr>
                <w:lang w:eastAsia="ko-KR"/>
              </w:rPr>
            </w:pPr>
            <w:r>
              <w:rPr>
                <w:lang w:eastAsia="ko-KR"/>
              </w:rPr>
              <w:t>Support in general.</w:t>
            </w:r>
          </w:p>
          <w:p w14:paraId="177514C0" w14:textId="77777777" w:rsidR="00816D2A" w:rsidRDefault="002B15AA">
            <w:pPr>
              <w:spacing w:before="0"/>
              <w:jc w:val="left"/>
              <w:rPr>
                <w:lang w:eastAsia="ko-KR"/>
              </w:rPr>
            </w:pPr>
            <w:r>
              <w:rPr>
                <w:lang w:eastAsia="ko-KR"/>
              </w:rPr>
              <w:t xml:space="preserve">We think these aspects is difficult to be realized by directly reusing monitoring scheme for active model/functionality. </w:t>
            </w:r>
          </w:p>
          <w:p w14:paraId="01A9CB9E" w14:textId="77777777" w:rsidR="00816D2A" w:rsidRDefault="002B15AA">
            <w:pPr>
              <w:rPr>
                <w:lang w:eastAsia="ko-KR"/>
              </w:rPr>
            </w:pPr>
            <w:r>
              <w:rPr>
                <w:lang w:eastAsia="ko-KR"/>
              </w:rPr>
              <w:t xml:space="preserve">To address the concerns from some companies on the necessity of studying this aspect, further clarification on the application cases of the monitoring or assessment may be helpful. </w:t>
            </w:r>
          </w:p>
          <w:p w14:paraId="69F512E9" w14:textId="77777777" w:rsidR="00816D2A" w:rsidRDefault="002B15AA">
            <w:pPr>
              <w:rPr>
                <w:lang w:eastAsia="ko-KR"/>
              </w:rPr>
            </w:pPr>
            <w:r>
              <w:rPr>
                <w:lang w:eastAsia="ko-KR"/>
              </w:rPr>
              <w:t>Basically, there are two cases where inactive model/functionality monitoring/assessment is needed:</w:t>
            </w:r>
          </w:p>
          <w:p w14:paraId="79E35C6B" w14:textId="77777777" w:rsidR="00816D2A" w:rsidRDefault="002B15AA">
            <w:pPr>
              <w:pStyle w:val="ListParagraph"/>
              <w:numPr>
                <w:ilvl w:val="0"/>
                <w:numId w:val="131"/>
              </w:numPr>
              <w:spacing w:line="240" w:lineRule="auto"/>
              <w:ind w:left="442" w:hanging="442"/>
              <w:rPr>
                <w:b/>
                <w:bCs/>
                <w:lang w:eastAsia="ko-KR"/>
              </w:rPr>
            </w:pPr>
            <w:r>
              <w:rPr>
                <w:b/>
                <w:bCs/>
                <w:lang w:eastAsia="ko-KR"/>
              </w:rPr>
              <w:t>Case-1: for activation of a model/functionality:</w:t>
            </w:r>
          </w:p>
          <w:p w14:paraId="225D7021" w14:textId="77777777" w:rsidR="00816D2A" w:rsidRDefault="002B15AA">
            <w:pPr>
              <w:ind w:left="360"/>
              <w:rPr>
                <w:lang w:eastAsia="ko-KR"/>
              </w:rPr>
            </w:pPr>
            <w:r>
              <w:rPr>
                <w:lang w:eastAsia="ko-KR"/>
              </w:rPr>
              <w:t xml:space="preserve">In this case, the target of the monitoring/assessment is to compare and judge whether AI/ML’s performance is better than that of the legacy non-AI method. The performance comparison between the AI method and the non-AI method cannot be fully covered by current model monitoring schemes. </w:t>
            </w:r>
          </w:p>
          <w:p w14:paraId="75A3742F" w14:textId="77777777" w:rsidR="00816D2A" w:rsidRDefault="002B15AA">
            <w:pPr>
              <w:pStyle w:val="ListParagraph"/>
              <w:numPr>
                <w:ilvl w:val="0"/>
                <w:numId w:val="131"/>
              </w:numPr>
              <w:spacing w:line="240" w:lineRule="auto"/>
              <w:ind w:left="442" w:hanging="442"/>
              <w:rPr>
                <w:b/>
                <w:bCs/>
                <w:lang w:eastAsia="ko-KR"/>
              </w:rPr>
            </w:pPr>
            <w:r>
              <w:rPr>
                <w:b/>
                <w:bCs/>
                <w:lang w:eastAsia="ko-KR"/>
              </w:rPr>
              <w:t>Case-2: for model/functionality switching:</w:t>
            </w:r>
          </w:p>
          <w:p w14:paraId="1AAD12E2" w14:textId="77777777" w:rsidR="00816D2A" w:rsidRDefault="002B15AA">
            <w:pPr>
              <w:ind w:left="360"/>
              <w:rPr>
                <w:lang w:eastAsia="ko-KR"/>
              </w:rPr>
            </w:pPr>
            <w:r>
              <w:rPr>
                <w:lang w:eastAsia="ko-KR"/>
              </w:rPr>
              <w:t xml:space="preserve">In this case, the target of monitoring/assessment is to find another model/functionality with better performance and switch to the better one. It is required to compare the performance of the activated model and the inactive models. Again, the existing monitoring mechanism cannot be directly reused for the comparison and selection procedure. </w:t>
            </w:r>
          </w:p>
          <w:p w14:paraId="7CBA197A" w14:textId="77777777" w:rsidR="00816D2A" w:rsidRDefault="002B15AA">
            <w:pPr>
              <w:rPr>
                <w:b/>
                <w:bCs/>
                <w:lang w:eastAsia="ko-KR"/>
              </w:rPr>
            </w:pPr>
            <w:r>
              <w:rPr>
                <w:b/>
                <w:bCs/>
                <w:lang w:eastAsia="ko-KR"/>
              </w:rPr>
              <w:t xml:space="preserve">With it, we suggest adding </w:t>
            </w:r>
            <w:r>
              <w:rPr>
                <w:b/>
                <w:bCs/>
                <w:i/>
                <w:iCs/>
                <w:lang w:eastAsia="ko-KR"/>
              </w:rPr>
              <w:t>the applicable cases</w:t>
            </w:r>
            <w:r>
              <w:rPr>
                <w:b/>
                <w:bCs/>
                <w:lang w:eastAsia="ko-KR"/>
              </w:rPr>
              <w:t xml:space="preserve"> in the proposal:</w:t>
            </w:r>
          </w:p>
          <w:p w14:paraId="0A705210" w14:textId="77777777" w:rsidR="00816D2A" w:rsidRDefault="002B15AA">
            <w:pPr>
              <w:spacing w:line="360" w:lineRule="auto"/>
              <w:rPr>
                <w:rFonts w:eastAsia="SimSun" w:cstheme="minorHAnsi"/>
                <w:bCs/>
                <w:iCs/>
                <w:lang w:eastAsia="zh-CN"/>
              </w:rPr>
            </w:pPr>
            <w:r>
              <w:rPr>
                <w:rFonts w:eastAsia="SimSun" w:cstheme="minorHAnsi"/>
                <w:bCs/>
                <w:iCs/>
                <w:lang w:eastAsia="zh-CN"/>
              </w:rPr>
              <w:t>Confirm the necessity of assessment/monitoring of inactive models / functionalities, with the following assumptions as the starting point:</w:t>
            </w:r>
          </w:p>
          <w:p w14:paraId="1208E34B" w14:textId="77777777" w:rsidR="00816D2A" w:rsidRDefault="002B15AA">
            <w:pPr>
              <w:pStyle w:val="ListParagraph"/>
              <w:numPr>
                <w:ilvl w:val="0"/>
                <w:numId w:val="37"/>
              </w:numPr>
              <w:spacing w:after="160"/>
              <w:rPr>
                <w:rFonts w:eastAsia="SimSun" w:cstheme="minorHAnsi"/>
                <w:bCs/>
                <w:iCs/>
                <w:lang w:eastAsia="zh-CN"/>
              </w:rPr>
            </w:pPr>
            <w:r>
              <w:rPr>
                <w:rFonts w:eastAsia="SimSun" w:cstheme="minorHAnsi"/>
                <w:lang w:eastAsia="ko-KR"/>
              </w:rPr>
              <w:t>One way to monitor inactive models/functionalities is by activating them and reusing m</w:t>
            </w:r>
            <w:r>
              <w:rPr>
                <w:rFonts w:eastAsia="SimSun" w:cstheme="minorHAnsi"/>
                <w:bCs/>
                <w:iCs/>
                <w:lang w:eastAsia="zh-CN"/>
              </w:rPr>
              <w:t>echanisms defined for monitoring of active models/functionalities</w:t>
            </w:r>
            <w:r>
              <w:rPr>
                <w:rFonts w:eastAsia="SimSun" w:cstheme="minorHAnsi"/>
                <w:lang w:eastAsia="ko-KR"/>
              </w:rPr>
              <w:t>.</w:t>
            </w:r>
          </w:p>
          <w:p w14:paraId="7A045F8D" w14:textId="77777777" w:rsidR="00816D2A" w:rsidRDefault="002B15AA">
            <w:pPr>
              <w:pStyle w:val="ListParagraph"/>
              <w:numPr>
                <w:ilvl w:val="1"/>
                <w:numId w:val="37"/>
              </w:numPr>
              <w:spacing w:after="160"/>
              <w:rPr>
                <w:rFonts w:eastAsia="SimSun" w:cstheme="minorHAnsi"/>
                <w:bCs/>
                <w:iCs/>
                <w:lang w:eastAsia="zh-CN"/>
              </w:rPr>
            </w:pPr>
            <w:r>
              <w:rPr>
                <w:rFonts w:eastAsia="SimSun" w:cstheme="minorHAnsi"/>
                <w:bCs/>
                <w:iCs/>
                <w:lang w:eastAsia="ko-KR"/>
              </w:rPr>
              <w:lastRenderedPageBreak/>
              <w:t xml:space="preserve">FFS: feasibility of activating multiple </w:t>
            </w:r>
            <w:r>
              <w:rPr>
                <w:rFonts w:eastAsia="SimSun" w:cstheme="minorHAnsi"/>
                <w:lang w:eastAsia="ko-KR"/>
              </w:rPr>
              <w:t>models/functionalities.</w:t>
            </w:r>
          </w:p>
          <w:p w14:paraId="14D2A3FA" w14:textId="77777777" w:rsidR="00816D2A" w:rsidRDefault="002B15AA">
            <w:pPr>
              <w:pStyle w:val="ListParagraph"/>
              <w:numPr>
                <w:ilvl w:val="0"/>
                <w:numId w:val="37"/>
              </w:numPr>
              <w:rPr>
                <w:rFonts w:eastAsia="SimSun" w:cstheme="minorHAnsi"/>
                <w:bCs/>
                <w:iCs/>
                <w:lang w:eastAsia="zh-CN"/>
              </w:rPr>
            </w:pPr>
            <w:r>
              <w:rPr>
                <w:rFonts w:eastAsia="SimSun" w:cstheme="minorHAnsi"/>
                <w:bCs/>
                <w:iCs/>
                <w:lang w:eastAsia="zh-CN"/>
              </w:rPr>
              <w:t>The following aspects may be considered for future studies and in WI to assess the applicability and expected performance of an inactive model/functionality:</w:t>
            </w:r>
          </w:p>
          <w:p w14:paraId="6FE97C1E" w14:textId="77777777" w:rsidR="00816D2A" w:rsidRDefault="002B15AA">
            <w:pPr>
              <w:pStyle w:val="ListParagraph"/>
              <w:numPr>
                <w:ilvl w:val="1"/>
                <w:numId w:val="37"/>
              </w:numPr>
              <w:spacing w:after="160"/>
              <w:rPr>
                <w:rFonts w:eastAsia="SimSun" w:cstheme="minorHAnsi"/>
                <w:bCs/>
                <w:iCs/>
                <w:lang w:eastAsia="zh-CN"/>
              </w:rPr>
            </w:pPr>
            <w:r>
              <w:rPr>
                <w:rFonts w:eastAsia="SimSun" w:cstheme="minorHAnsi"/>
                <w:bCs/>
                <w:iCs/>
                <w:lang w:eastAsia="zh-CN"/>
              </w:rPr>
              <w:t xml:space="preserve">Configuring AI/ML model(s) for monitoring without activation </w:t>
            </w:r>
            <w:r>
              <w:rPr>
                <w:rFonts w:eastAsia="SimSun" w:cstheme="minorHAnsi" w:hint="eastAsia"/>
                <w:bCs/>
                <w:iCs/>
                <w:lang w:eastAsia="zh-CN"/>
              </w:rPr>
              <w:t>from NW</w:t>
            </w:r>
            <w:r>
              <w:rPr>
                <w:rFonts w:eastAsia="SimSun" w:cstheme="minorHAnsi"/>
                <w:bCs/>
                <w:iCs/>
                <w:lang w:eastAsia="zh-CN"/>
              </w:rPr>
              <w:t>’</w:t>
            </w:r>
            <w:r>
              <w:rPr>
                <w:rFonts w:eastAsia="SimSun" w:cstheme="minorHAnsi" w:hint="eastAsia"/>
                <w:bCs/>
                <w:iCs/>
                <w:lang w:eastAsia="zh-CN"/>
              </w:rPr>
              <w:t>s signaling perspective</w:t>
            </w:r>
            <w:r>
              <w:rPr>
                <w:rFonts w:eastAsia="SimSun" w:cstheme="minorHAnsi"/>
                <w:bCs/>
                <w:iCs/>
                <w:lang w:eastAsia="zh-CN"/>
              </w:rPr>
              <w:t xml:space="preserve"> (e.g., monitoring-only mode without reporting</w:t>
            </w:r>
            <w:r>
              <w:rPr>
                <w:rFonts w:eastAsia="SimSun" w:cstheme="minorHAnsi"/>
                <w:lang w:eastAsia="ko-KR"/>
              </w:rPr>
              <w:t xml:space="preserve"> predicted beams in BM Case 1 and 2</w:t>
            </w:r>
            <w:r>
              <w:rPr>
                <w:rFonts w:eastAsia="SimSun" w:cstheme="minorHAnsi"/>
                <w:bCs/>
                <w:iCs/>
                <w:lang w:eastAsia="zh-CN"/>
              </w:rPr>
              <w:t>)</w:t>
            </w:r>
          </w:p>
          <w:p w14:paraId="6B4B83FB" w14:textId="77777777" w:rsidR="00816D2A" w:rsidRDefault="002B15AA">
            <w:pPr>
              <w:pStyle w:val="ListParagraph"/>
              <w:numPr>
                <w:ilvl w:val="1"/>
                <w:numId w:val="37"/>
              </w:numPr>
              <w:spacing w:after="160"/>
              <w:rPr>
                <w:rFonts w:eastAsia="SimSun" w:cstheme="minorHAnsi"/>
                <w:bCs/>
                <w:iCs/>
                <w:lang w:eastAsia="zh-CN"/>
              </w:rPr>
            </w:pPr>
            <w:r>
              <w:rPr>
                <w:rFonts w:eastAsia="SimSun" w:cstheme="minorHAnsi"/>
                <w:bCs/>
                <w:iCs/>
                <w:lang w:eastAsia="zh-CN"/>
              </w:rPr>
              <w:t xml:space="preserve">Dataset delivery / RS configuration from the network to the UE for assessment/monitoring of </w:t>
            </w:r>
            <w:r>
              <w:rPr>
                <w:lang w:eastAsia="ko-KR"/>
              </w:rPr>
              <w:t xml:space="preserve">the applicability and expected performance </w:t>
            </w:r>
            <w:r>
              <w:rPr>
                <w:rFonts w:eastAsia="SimSun" w:cstheme="minorHAnsi"/>
                <w:bCs/>
                <w:iCs/>
                <w:lang w:eastAsia="zh-CN"/>
              </w:rPr>
              <w:t>of the model/functionality.</w:t>
            </w:r>
          </w:p>
          <w:p w14:paraId="4B132267" w14:textId="77777777" w:rsidR="00816D2A" w:rsidRDefault="002B15AA">
            <w:pPr>
              <w:pStyle w:val="ListParagraph"/>
              <w:numPr>
                <w:ilvl w:val="1"/>
                <w:numId w:val="37"/>
              </w:numPr>
              <w:spacing w:after="160"/>
              <w:rPr>
                <w:lang w:eastAsia="ko-KR"/>
              </w:rPr>
            </w:pPr>
            <w:r>
              <w:rPr>
                <w:lang w:eastAsia="ko-KR"/>
              </w:rPr>
              <w:t>The procedure and signaling for NW-side assessment/monitoring and UE-side assessment/monitoring.</w:t>
            </w:r>
          </w:p>
          <w:p w14:paraId="381BAAC0" w14:textId="77777777" w:rsidR="00816D2A" w:rsidRDefault="002B15AA">
            <w:pPr>
              <w:pStyle w:val="ListParagraph"/>
              <w:numPr>
                <w:ilvl w:val="1"/>
                <w:numId w:val="37"/>
              </w:numPr>
              <w:rPr>
                <w:rFonts w:eastAsia="SimSun" w:cstheme="minorHAnsi"/>
                <w:bCs/>
                <w:iCs/>
                <w:lang w:eastAsia="zh-CN"/>
              </w:rPr>
            </w:pPr>
            <w:r>
              <w:rPr>
                <w:rFonts w:eastAsia="SimSun" w:cstheme="minorHAnsi"/>
                <w:bCs/>
                <w:iCs/>
                <w:lang w:eastAsia="zh-CN"/>
              </w:rPr>
              <w:t>NW may provide performance criteria/preference for UE’s model selection.</w:t>
            </w:r>
          </w:p>
          <w:p w14:paraId="18725FB8" w14:textId="77777777" w:rsidR="00816D2A" w:rsidRDefault="002B15AA">
            <w:pPr>
              <w:pStyle w:val="ListParagraph"/>
              <w:numPr>
                <w:ilvl w:val="1"/>
                <w:numId w:val="37"/>
              </w:numPr>
              <w:spacing w:after="160"/>
              <w:rPr>
                <w:rFonts w:eastAsia="SimSun" w:cstheme="minorHAnsi"/>
                <w:bCs/>
                <w:iCs/>
                <w:lang w:eastAsia="zh-CN"/>
              </w:rPr>
            </w:pPr>
            <w:r>
              <w:rPr>
                <w:rFonts w:eastAsia="SimSun" w:cstheme="minorHAnsi"/>
                <w:bCs/>
                <w:iCs/>
                <w:lang w:eastAsia="zh-CN"/>
              </w:rPr>
              <w:t>Other aspects are not precluded for further study or specification.</w:t>
            </w:r>
          </w:p>
          <w:p w14:paraId="76CED2C2" w14:textId="77777777" w:rsidR="00816D2A" w:rsidRDefault="002B15AA">
            <w:pPr>
              <w:pStyle w:val="ListParagraph"/>
              <w:numPr>
                <w:ilvl w:val="0"/>
                <w:numId w:val="37"/>
              </w:numPr>
              <w:spacing w:after="160"/>
              <w:rPr>
                <w:rFonts w:eastAsia="SimSun" w:cstheme="minorHAnsi"/>
                <w:color w:val="FF0000"/>
                <w:lang w:eastAsia="ko-KR"/>
              </w:rPr>
            </w:pPr>
            <w:r>
              <w:rPr>
                <w:rFonts w:eastAsia="SimSun" w:cstheme="minorHAnsi"/>
                <w:color w:val="FF0000"/>
                <w:lang w:eastAsia="ko-KR"/>
              </w:rPr>
              <w:t>Applicable cases include:</w:t>
            </w:r>
          </w:p>
          <w:p w14:paraId="7778502A" w14:textId="77777777" w:rsidR="00816D2A" w:rsidRDefault="002B15AA">
            <w:pPr>
              <w:pStyle w:val="ListParagraph"/>
              <w:numPr>
                <w:ilvl w:val="1"/>
                <w:numId w:val="37"/>
              </w:numPr>
              <w:spacing w:after="160"/>
              <w:rPr>
                <w:rFonts w:eastAsia="SimSun" w:cstheme="minorHAnsi"/>
                <w:bCs/>
                <w:iCs/>
                <w:color w:val="FF0000"/>
                <w:lang w:eastAsia="zh-CN"/>
              </w:rPr>
            </w:pPr>
            <w:r>
              <w:rPr>
                <w:rFonts w:eastAsia="SimSun" w:cstheme="minorHAnsi"/>
                <w:bCs/>
                <w:iCs/>
                <w:color w:val="FF0000"/>
                <w:lang w:eastAsia="zh-CN"/>
              </w:rPr>
              <w:t>for activating a model/functionality, with performance better than that of the non-AI method.</w:t>
            </w:r>
          </w:p>
          <w:p w14:paraId="5DA8467B" w14:textId="77777777" w:rsidR="00816D2A" w:rsidRDefault="002B15AA">
            <w:pPr>
              <w:pStyle w:val="ListParagraph"/>
              <w:numPr>
                <w:ilvl w:val="1"/>
                <w:numId w:val="37"/>
              </w:numPr>
              <w:spacing w:after="160"/>
              <w:rPr>
                <w:rFonts w:eastAsia="SimSun" w:cstheme="minorHAnsi"/>
                <w:bCs/>
                <w:iCs/>
                <w:color w:val="FF0000"/>
                <w:lang w:eastAsia="zh-CN"/>
              </w:rPr>
            </w:pPr>
            <w:r>
              <w:rPr>
                <w:rFonts w:eastAsia="SimSun" w:cstheme="minorHAnsi"/>
                <w:bCs/>
                <w:iCs/>
                <w:color w:val="FF0000"/>
                <w:lang w:eastAsia="zh-CN"/>
              </w:rPr>
              <w:t>for switching to a model/functionality, with the performance better than the activated model/functionality.</w:t>
            </w:r>
          </w:p>
          <w:p w14:paraId="1BA4B3D4" w14:textId="77777777" w:rsidR="00816D2A" w:rsidRDefault="00816D2A">
            <w:pPr>
              <w:spacing w:before="0"/>
              <w:jc w:val="left"/>
              <w:rPr>
                <w:lang w:eastAsia="ko-KR"/>
              </w:rPr>
            </w:pPr>
          </w:p>
        </w:tc>
      </w:tr>
      <w:tr w:rsidR="00816D2A" w14:paraId="130D1ECA" w14:textId="77777777">
        <w:tc>
          <w:tcPr>
            <w:tcW w:w="2235" w:type="dxa"/>
          </w:tcPr>
          <w:p w14:paraId="6EFBE605" w14:textId="77777777" w:rsidR="00816D2A" w:rsidRDefault="002B15AA">
            <w:pPr>
              <w:rPr>
                <w:lang w:eastAsia="ko-KR"/>
              </w:rPr>
            </w:pPr>
            <w:r>
              <w:rPr>
                <w:rFonts w:hint="eastAsia"/>
                <w:lang w:eastAsia="zh-CN"/>
              </w:rPr>
              <w:t>H</w:t>
            </w:r>
            <w:r>
              <w:rPr>
                <w:lang w:eastAsia="zh-CN"/>
              </w:rPr>
              <w:t xml:space="preserve">uawei, </w:t>
            </w:r>
            <w:proofErr w:type="spellStart"/>
            <w:r>
              <w:rPr>
                <w:lang w:eastAsia="zh-CN"/>
              </w:rPr>
              <w:t>HiSilicon</w:t>
            </w:r>
            <w:proofErr w:type="spellEnd"/>
          </w:p>
        </w:tc>
        <w:tc>
          <w:tcPr>
            <w:tcW w:w="7727" w:type="dxa"/>
            <w:gridSpan w:val="2"/>
          </w:tcPr>
          <w:p w14:paraId="50B434EB" w14:textId="77777777" w:rsidR="00816D2A" w:rsidRDefault="002B15AA">
            <w:pPr>
              <w:rPr>
                <w:lang w:eastAsia="zh-CN"/>
              </w:rPr>
            </w:pPr>
            <w:r>
              <w:rPr>
                <w:lang w:eastAsia="zh-CN"/>
              </w:rPr>
              <w:t xml:space="preserve">We can understand the intention of monitoring-only mode, but we are not clear what is the </w:t>
            </w:r>
            <w:proofErr w:type="gramStart"/>
            <w:r>
              <w:rPr>
                <w:lang w:eastAsia="zh-CN"/>
              </w:rPr>
              <w:t>particular spec</w:t>
            </w:r>
            <w:proofErr w:type="gramEnd"/>
            <w:r>
              <w:rPr>
                <w:lang w:eastAsia="zh-CN"/>
              </w:rPr>
              <w:t xml:space="preserve"> impact of such mode - </w:t>
            </w:r>
            <w:r>
              <w:rPr>
                <w:rFonts w:hint="eastAsia"/>
                <w:lang w:eastAsia="zh-CN"/>
              </w:rPr>
              <w:t>S</w:t>
            </w:r>
            <w:r>
              <w:rPr>
                <w:lang w:eastAsia="zh-CN"/>
              </w:rPr>
              <w:t xml:space="preserve">ome clarification </w:t>
            </w:r>
            <w:r>
              <w:rPr>
                <w:color w:val="C00000"/>
                <w:lang w:eastAsia="zh-CN"/>
              </w:rPr>
              <w:t xml:space="preserve">questions </w:t>
            </w:r>
            <w:r>
              <w:rPr>
                <w:lang w:eastAsia="zh-CN"/>
              </w:rPr>
              <w:t>in below:</w:t>
            </w:r>
          </w:p>
          <w:p w14:paraId="2C5EF2D0" w14:textId="77777777" w:rsidR="00816D2A" w:rsidRDefault="002B15AA">
            <w:pPr>
              <w:spacing w:after="160"/>
              <w:rPr>
                <w:rFonts w:eastAsia="SimSun" w:cstheme="minorHAnsi"/>
                <w:bCs/>
                <w:iCs/>
                <w:lang w:eastAsia="zh-CN"/>
              </w:rPr>
            </w:pPr>
            <w:r>
              <w:rPr>
                <w:rFonts w:eastAsia="SimSun" w:cstheme="minorHAnsi"/>
                <w:bCs/>
                <w:iCs/>
                <w:lang w:eastAsia="zh-CN"/>
              </w:rPr>
              <w:t xml:space="preserve">1) For “Configuring AI/ML model(s) for monitoring without activation </w:t>
            </w:r>
            <w:r>
              <w:rPr>
                <w:rFonts w:eastAsia="SimSun" w:cstheme="minorHAnsi" w:hint="eastAsia"/>
                <w:bCs/>
                <w:iCs/>
                <w:lang w:eastAsia="zh-CN"/>
              </w:rPr>
              <w:t>from NW</w:t>
            </w:r>
            <w:r>
              <w:rPr>
                <w:rFonts w:eastAsia="SimSun" w:cstheme="minorHAnsi"/>
                <w:bCs/>
                <w:iCs/>
                <w:lang w:eastAsia="zh-CN"/>
              </w:rPr>
              <w:t>’</w:t>
            </w:r>
            <w:r>
              <w:rPr>
                <w:rFonts w:eastAsia="SimSun" w:cstheme="minorHAnsi" w:hint="eastAsia"/>
                <w:bCs/>
                <w:iCs/>
                <w:lang w:eastAsia="zh-CN"/>
              </w:rPr>
              <w:t>s signaling perspective</w:t>
            </w:r>
            <w:r>
              <w:rPr>
                <w:rFonts w:eastAsia="SimSun" w:cstheme="minorHAnsi"/>
                <w:bCs/>
                <w:iCs/>
                <w:lang w:eastAsia="zh-CN"/>
              </w:rPr>
              <w:t xml:space="preserve"> (e.g., monitoring-only </w:t>
            </w:r>
            <w:r>
              <w:rPr>
                <w:rFonts w:eastAsia="SimSun" w:cstheme="minorHAnsi"/>
                <w:b/>
                <w:bCs/>
                <w:iCs/>
                <w:lang w:eastAsia="zh-CN"/>
              </w:rPr>
              <w:t>mode</w:t>
            </w:r>
            <w:r>
              <w:rPr>
                <w:rFonts w:eastAsia="SimSun" w:cstheme="minorHAnsi"/>
                <w:bCs/>
                <w:iCs/>
                <w:lang w:eastAsia="zh-CN"/>
              </w:rPr>
              <w:t xml:space="preserve"> without reporting</w:t>
            </w:r>
            <w:r>
              <w:rPr>
                <w:rFonts w:eastAsia="SimSun" w:cstheme="minorHAnsi"/>
                <w:lang w:eastAsia="ko-KR"/>
              </w:rPr>
              <w:t xml:space="preserve"> predicted beams in BM Case 1 and 2</w:t>
            </w:r>
            <w:r>
              <w:rPr>
                <w:rFonts w:eastAsia="SimSun" w:cstheme="minorHAnsi"/>
                <w:bCs/>
                <w:iCs/>
                <w:lang w:eastAsia="zh-CN"/>
              </w:rPr>
              <w:t>)”</w:t>
            </w:r>
          </w:p>
          <w:p w14:paraId="5195EE6D" w14:textId="77777777" w:rsidR="00816D2A" w:rsidRDefault="002B15AA">
            <w:pPr>
              <w:spacing w:after="160"/>
              <w:rPr>
                <w:rFonts w:eastAsia="SimSun" w:cstheme="minorHAnsi"/>
                <w:bCs/>
                <w:iCs/>
                <w:color w:val="C00000"/>
                <w:lang w:eastAsia="zh-CN"/>
              </w:rPr>
            </w:pPr>
            <w:r>
              <w:rPr>
                <w:rFonts w:eastAsia="SimSun" w:cstheme="minorHAnsi" w:hint="eastAsia"/>
                <w:bCs/>
                <w:iCs/>
                <w:color w:val="C00000"/>
                <w:lang w:eastAsia="zh-CN"/>
              </w:rPr>
              <w:t>[</w:t>
            </w:r>
            <w:r>
              <w:rPr>
                <w:rFonts w:eastAsia="SimSun" w:cstheme="minorHAnsi"/>
                <w:bCs/>
                <w:iCs/>
                <w:color w:val="C00000"/>
                <w:lang w:eastAsia="zh-CN"/>
              </w:rPr>
              <w:t xml:space="preserve">HW] We can understand the intention of this sub-bullet. However, data collection without reporting the predicted beams in BM is not only applicable to monitor; for UE side model training data collection, UE does not report predicted beam either. Such UE report mode can be regarded as a general mode, not necessarily bundled </w:t>
            </w:r>
            <w:r>
              <w:rPr>
                <w:rFonts w:eastAsia="SimSun" w:cstheme="minorHAnsi"/>
                <w:bCs/>
                <w:iCs/>
                <w:color w:val="C00000"/>
                <w:lang w:eastAsia="zh-CN"/>
              </w:rPr>
              <w:lastRenderedPageBreak/>
              <w:t>with monitoring (NW even does not know the purpose of UE by requesting this “none” mode).</w:t>
            </w:r>
          </w:p>
          <w:p w14:paraId="7FE8B5C4" w14:textId="77777777" w:rsidR="00816D2A" w:rsidRDefault="00816D2A">
            <w:pPr>
              <w:spacing w:after="160"/>
              <w:rPr>
                <w:rFonts w:eastAsia="SimSun" w:cstheme="minorHAnsi"/>
                <w:bCs/>
                <w:iCs/>
                <w:color w:val="C00000"/>
                <w:lang w:eastAsia="zh-CN"/>
              </w:rPr>
            </w:pPr>
          </w:p>
          <w:p w14:paraId="1D922F2B" w14:textId="77777777" w:rsidR="00816D2A" w:rsidRDefault="002B15AA">
            <w:pPr>
              <w:spacing w:after="160"/>
              <w:rPr>
                <w:rFonts w:eastAsia="SimSun" w:cstheme="minorHAnsi"/>
                <w:bCs/>
                <w:iCs/>
                <w:lang w:eastAsia="zh-CN"/>
              </w:rPr>
            </w:pPr>
            <w:r>
              <w:rPr>
                <w:rFonts w:eastAsia="SimSun" w:cstheme="minorHAnsi"/>
                <w:bCs/>
                <w:iCs/>
                <w:lang w:eastAsia="zh-CN"/>
              </w:rPr>
              <w:t xml:space="preserve">2) For “Dataset delivery / RS configuration from the network to the UE for assessment/monitoring of </w:t>
            </w:r>
            <w:r>
              <w:rPr>
                <w:lang w:eastAsia="ko-KR"/>
              </w:rPr>
              <w:t xml:space="preserve">the applicability and expected performance </w:t>
            </w:r>
            <w:r>
              <w:rPr>
                <w:rFonts w:eastAsia="SimSun" w:cstheme="minorHAnsi"/>
                <w:bCs/>
                <w:iCs/>
                <w:lang w:eastAsia="zh-CN"/>
              </w:rPr>
              <w:t>of the model/functionality.”</w:t>
            </w:r>
          </w:p>
          <w:p w14:paraId="0C284DFB" w14:textId="77777777" w:rsidR="00816D2A" w:rsidRDefault="002B15AA">
            <w:pPr>
              <w:spacing w:after="160"/>
              <w:rPr>
                <w:rFonts w:eastAsia="SimSun" w:cstheme="minorHAnsi"/>
                <w:bCs/>
                <w:iCs/>
                <w:lang w:eastAsia="zh-CN"/>
              </w:rPr>
            </w:pPr>
            <w:r>
              <w:rPr>
                <w:rFonts w:eastAsia="SimSun" w:cstheme="minorHAnsi" w:hint="eastAsia"/>
                <w:bCs/>
                <w:iCs/>
                <w:color w:val="C00000"/>
                <w:lang w:eastAsia="zh-CN"/>
              </w:rPr>
              <w:t>[</w:t>
            </w:r>
            <w:r>
              <w:rPr>
                <w:rFonts w:eastAsia="SimSun" w:cstheme="minorHAnsi"/>
                <w:bCs/>
                <w:iCs/>
                <w:color w:val="C00000"/>
                <w:lang w:eastAsia="zh-CN"/>
              </w:rPr>
              <w:t>HW] We can understand RS configuration (which is also applicable for monitoring active model), but for dataset delivery, does it mean NW delivers the dataset to UE other than training Type 3 of two-sided model? Then why the UE does not collect the data during the monitoring window by itself?</w:t>
            </w:r>
          </w:p>
          <w:p w14:paraId="014442FF" w14:textId="77777777" w:rsidR="00816D2A" w:rsidRDefault="00816D2A">
            <w:pPr>
              <w:spacing w:after="160"/>
              <w:rPr>
                <w:rFonts w:eastAsia="SimSun" w:cstheme="minorHAnsi"/>
                <w:bCs/>
                <w:iCs/>
                <w:lang w:eastAsia="zh-CN"/>
              </w:rPr>
            </w:pPr>
          </w:p>
          <w:p w14:paraId="32CAD594" w14:textId="77777777" w:rsidR="00816D2A" w:rsidRDefault="002B15AA">
            <w:pPr>
              <w:spacing w:after="160"/>
              <w:rPr>
                <w:lang w:eastAsia="ko-KR"/>
              </w:rPr>
            </w:pPr>
            <w:r>
              <w:rPr>
                <w:rFonts w:eastAsia="SimSun" w:cstheme="minorHAnsi"/>
                <w:bCs/>
                <w:iCs/>
                <w:lang w:eastAsia="zh-CN"/>
              </w:rPr>
              <w:t xml:space="preserve">3) </w:t>
            </w:r>
            <w:r>
              <w:rPr>
                <w:lang w:eastAsia="ko-KR"/>
              </w:rPr>
              <w:t>The procedure and signaling for NW-side assessment/monitoring and UE-side assessment/monitoring.</w:t>
            </w:r>
          </w:p>
          <w:p w14:paraId="2A70574D" w14:textId="77777777" w:rsidR="00816D2A" w:rsidRDefault="002B15AA">
            <w:pPr>
              <w:spacing w:after="160"/>
              <w:rPr>
                <w:rFonts w:eastAsia="SimSun" w:cstheme="minorHAnsi"/>
                <w:bCs/>
                <w:iCs/>
                <w:color w:val="C00000"/>
                <w:lang w:eastAsia="zh-CN"/>
              </w:rPr>
            </w:pPr>
            <w:r>
              <w:rPr>
                <w:rFonts w:eastAsia="SimSun" w:cstheme="minorHAnsi" w:hint="eastAsia"/>
                <w:bCs/>
                <w:iCs/>
                <w:color w:val="C00000"/>
                <w:lang w:eastAsia="zh-CN"/>
              </w:rPr>
              <w:t>[</w:t>
            </w:r>
            <w:r>
              <w:rPr>
                <w:rFonts w:eastAsia="SimSun" w:cstheme="minorHAnsi"/>
                <w:bCs/>
                <w:iCs/>
                <w:color w:val="C00000"/>
                <w:lang w:eastAsia="zh-CN"/>
              </w:rPr>
              <w:t>HW] Not clear the intention.</w:t>
            </w:r>
          </w:p>
          <w:p w14:paraId="32D1DD5B" w14:textId="77777777" w:rsidR="00816D2A" w:rsidRDefault="00816D2A">
            <w:pPr>
              <w:spacing w:after="160"/>
              <w:rPr>
                <w:rFonts w:eastAsia="Malgun Gothic"/>
                <w:lang w:eastAsia="ko-KR"/>
              </w:rPr>
            </w:pPr>
          </w:p>
          <w:p w14:paraId="3825CCFB" w14:textId="77777777" w:rsidR="00816D2A" w:rsidRDefault="002B15AA">
            <w:pPr>
              <w:rPr>
                <w:rFonts w:eastAsia="SimSun" w:cstheme="minorHAnsi"/>
                <w:bCs/>
                <w:iCs/>
                <w:lang w:eastAsia="zh-CN"/>
              </w:rPr>
            </w:pPr>
            <w:r>
              <w:rPr>
                <w:rFonts w:eastAsia="SimSun" w:cstheme="minorHAnsi"/>
                <w:bCs/>
                <w:iCs/>
                <w:lang w:eastAsia="zh-CN"/>
              </w:rPr>
              <w:t>4) NW may provide performance criteria/preference for UE’s model selection.</w:t>
            </w:r>
          </w:p>
          <w:p w14:paraId="1D357E02" w14:textId="77777777" w:rsidR="00816D2A" w:rsidRDefault="002B15AA">
            <w:pPr>
              <w:rPr>
                <w:rFonts w:eastAsia="SimSun" w:cstheme="minorHAnsi"/>
                <w:bCs/>
                <w:iCs/>
                <w:color w:val="C00000"/>
                <w:lang w:eastAsia="zh-CN"/>
              </w:rPr>
            </w:pPr>
            <w:r>
              <w:rPr>
                <w:rFonts w:eastAsia="SimSun" w:cstheme="minorHAnsi" w:hint="eastAsia"/>
                <w:bCs/>
                <w:iCs/>
                <w:color w:val="C00000"/>
                <w:lang w:eastAsia="zh-CN"/>
              </w:rPr>
              <w:t>[</w:t>
            </w:r>
            <w:r>
              <w:rPr>
                <w:rFonts w:eastAsia="SimSun" w:cstheme="minorHAnsi"/>
                <w:bCs/>
                <w:iCs/>
                <w:color w:val="C00000"/>
                <w:lang w:eastAsia="zh-CN"/>
              </w:rPr>
              <w:t>HW] Clear on the intention, but it seems no difference from the monitoring of active model?</w:t>
            </w:r>
          </w:p>
          <w:p w14:paraId="282FD32B" w14:textId="77777777" w:rsidR="00816D2A" w:rsidRDefault="00816D2A">
            <w:pPr>
              <w:rPr>
                <w:rFonts w:eastAsia="Malgun Gothic"/>
                <w:lang w:eastAsia="ko-KR"/>
              </w:rPr>
            </w:pPr>
          </w:p>
          <w:p w14:paraId="4DC4D430" w14:textId="77777777" w:rsidR="00816D2A" w:rsidRDefault="002B15AA">
            <w:pPr>
              <w:rPr>
                <w:lang w:eastAsia="zh-CN"/>
              </w:rPr>
            </w:pPr>
            <w:proofErr w:type="gramStart"/>
            <w:r>
              <w:rPr>
                <w:rFonts w:hint="eastAsia"/>
                <w:color w:val="C00000"/>
                <w:lang w:eastAsia="zh-CN"/>
              </w:rPr>
              <w:t>O</w:t>
            </w:r>
            <w:r>
              <w:rPr>
                <w:color w:val="C00000"/>
                <w:lang w:eastAsia="zh-CN"/>
              </w:rPr>
              <w:t>r,</w:t>
            </w:r>
            <w:proofErr w:type="gramEnd"/>
            <w:r>
              <w:rPr>
                <w:color w:val="C00000"/>
                <w:lang w:eastAsia="zh-CN"/>
              </w:rPr>
              <w:t xml:space="preserve"> the key words on the particular spec impact are not the examples of the sub-bullets, but rather monitoring the performance “</w:t>
            </w:r>
            <w:r>
              <w:rPr>
                <w:rFonts w:eastAsia="SimSun" w:cstheme="minorHAnsi"/>
                <w:bCs/>
                <w:iCs/>
                <w:color w:val="C00000"/>
                <w:lang w:eastAsia="zh-CN"/>
              </w:rPr>
              <w:t xml:space="preserve">of an </w:t>
            </w:r>
            <w:r>
              <w:rPr>
                <w:rFonts w:eastAsia="SimSun" w:cstheme="minorHAnsi"/>
                <w:b/>
                <w:bCs/>
                <w:iCs/>
                <w:color w:val="C00000"/>
                <w:u w:val="single"/>
                <w:lang w:eastAsia="zh-CN"/>
              </w:rPr>
              <w:t>inactive</w:t>
            </w:r>
            <w:r>
              <w:rPr>
                <w:rFonts w:eastAsia="SimSun" w:cstheme="minorHAnsi"/>
                <w:bCs/>
                <w:iCs/>
                <w:color w:val="C00000"/>
                <w:lang w:eastAsia="zh-CN"/>
              </w:rPr>
              <w:t xml:space="preserve"> model/functionality</w:t>
            </w:r>
            <w:r>
              <w:rPr>
                <w:color w:val="C00000"/>
                <w:lang w:eastAsia="zh-CN"/>
              </w:rPr>
              <w:t>”, which means the NW monitors the model/configures the RS before the UE side/part model is activated for inference?</w:t>
            </w:r>
          </w:p>
        </w:tc>
      </w:tr>
      <w:tr w:rsidR="00816D2A" w14:paraId="7F97D9F5" w14:textId="77777777">
        <w:tc>
          <w:tcPr>
            <w:tcW w:w="2235" w:type="dxa"/>
          </w:tcPr>
          <w:p w14:paraId="7962EDB1" w14:textId="77777777" w:rsidR="00816D2A" w:rsidRDefault="002B15AA">
            <w:pPr>
              <w:rPr>
                <w:lang w:eastAsia="zh-CN"/>
              </w:rPr>
            </w:pPr>
            <w:r>
              <w:rPr>
                <w:lang w:eastAsia="zh-CN"/>
              </w:rPr>
              <w:t>NEC</w:t>
            </w:r>
          </w:p>
        </w:tc>
        <w:tc>
          <w:tcPr>
            <w:tcW w:w="7727" w:type="dxa"/>
            <w:gridSpan w:val="2"/>
          </w:tcPr>
          <w:p w14:paraId="634595FC" w14:textId="77777777" w:rsidR="00816D2A" w:rsidRDefault="002B15AA">
            <w:pPr>
              <w:rPr>
                <w:lang w:eastAsia="zh-CN"/>
              </w:rPr>
            </w:pPr>
            <w:r>
              <w:t xml:space="preserve">We agree the necessity of assessment/monitoring of inactive models / functionalities. But </w:t>
            </w:r>
            <w:r>
              <w:rPr>
                <w:rFonts w:eastAsia="SimSun" w:cstheme="minorHAnsi"/>
              </w:rPr>
              <w:t>by activating them and reusing m</w:t>
            </w:r>
            <w:r>
              <w:rPr>
                <w:rFonts w:eastAsia="SimSun" w:cstheme="minorHAnsi"/>
                <w:bCs/>
                <w:iCs/>
                <w:lang w:eastAsia="zh-CN"/>
              </w:rPr>
              <w:t xml:space="preserve">echanisms defined for monitoring of active models/functionalities is not a good solution considering for example the latency issue. </w:t>
            </w:r>
            <w:proofErr w:type="gramStart"/>
            <w:r>
              <w:rPr>
                <w:rFonts w:eastAsia="SimSun" w:cstheme="minorHAnsi"/>
                <w:bCs/>
                <w:iCs/>
                <w:lang w:eastAsia="zh-CN"/>
              </w:rPr>
              <w:t>Therefore</w:t>
            </w:r>
            <w:proofErr w:type="gramEnd"/>
            <w:r>
              <w:rPr>
                <w:rFonts w:eastAsia="SimSun" w:cstheme="minorHAnsi"/>
                <w:bCs/>
                <w:iCs/>
                <w:lang w:eastAsia="zh-CN"/>
              </w:rPr>
              <w:t xml:space="preserve"> we prefer to merge it into the aspects may be considered for future studies.</w:t>
            </w:r>
          </w:p>
        </w:tc>
      </w:tr>
      <w:tr w:rsidR="00816D2A" w14:paraId="2E3355F8" w14:textId="77777777">
        <w:tc>
          <w:tcPr>
            <w:tcW w:w="2235" w:type="dxa"/>
          </w:tcPr>
          <w:p w14:paraId="7F917E0B" w14:textId="77777777" w:rsidR="00816D2A" w:rsidRDefault="002B15AA">
            <w:pPr>
              <w:rPr>
                <w:lang w:eastAsia="zh-CN"/>
              </w:rPr>
            </w:pPr>
            <w:r>
              <w:rPr>
                <w:rFonts w:hint="eastAsia"/>
                <w:lang w:eastAsia="zh-CN"/>
              </w:rPr>
              <w:t>C</w:t>
            </w:r>
            <w:r>
              <w:rPr>
                <w:lang w:eastAsia="zh-CN"/>
              </w:rPr>
              <w:t>ATT</w:t>
            </w:r>
          </w:p>
        </w:tc>
        <w:tc>
          <w:tcPr>
            <w:tcW w:w="7727" w:type="dxa"/>
            <w:gridSpan w:val="2"/>
          </w:tcPr>
          <w:p w14:paraId="0B9D5786" w14:textId="77777777" w:rsidR="00816D2A" w:rsidRDefault="002B15AA">
            <w:r>
              <w:rPr>
                <w:rFonts w:hint="eastAsia"/>
                <w:lang w:eastAsia="zh-CN"/>
              </w:rPr>
              <w:t>S</w:t>
            </w:r>
            <w:r>
              <w:rPr>
                <w:lang w:eastAsia="zh-CN"/>
              </w:rPr>
              <w:t>upport.</w:t>
            </w:r>
          </w:p>
        </w:tc>
      </w:tr>
      <w:tr w:rsidR="00816D2A" w14:paraId="382647B3" w14:textId="77777777">
        <w:tc>
          <w:tcPr>
            <w:tcW w:w="2235" w:type="dxa"/>
          </w:tcPr>
          <w:p w14:paraId="0275DDF8" w14:textId="77777777" w:rsidR="00816D2A" w:rsidRDefault="002B15AA">
            <w:pPr>
              <w:rPr>
                <w:lang w:eastAsia="zh-CN"/>
              </w:rPr>
            </w:pPr>
            <w:r>
              <w:t>Fraunhofer</w:t>
            </w:r>
          </w:p>
        </w:tc>
        <w:tc>
          <w:tcPr>
            <w:tcW w:w="7727" w:type="dxa"/>
            <w:gridSpan w:val="2"/>
          </w:tcPr>
          <w:p w14:paraId="7ED12285" w14:textId="77777777" w:rsidR="00816D2A" w:rsidRDefault="002B15AA">
            <w:pPr>
              <w:rPr>
                <w:lang w:eastAsia="zh-CN"/>
              </w:rPr>
            </w:pPr>
            <w:r>
              <w:t>We agree with the direction.</w:t>
            </w:r>
          </w:p>
        </w:tc>
      </w:tr>
      <w:tr w:rsidR="00AC39E2" w14:paraId="61A3824A" w14:textId="77777777">
        <w:tc>
          <w:tcPr>
            <w:tcW w:w="2235" w:type="dxa"/>
          </w:tcPr>
          <w:p w14:paraId="2F99607D" w14:textId="77777777" w:rsidR="00AC39E2" w:rsidRDefault="00AC39E2">
            <w:pPr>
              <w:rPr>
                <w:lang w:eastAsia="zh-CN"/>
              </w:rPr>
            </w:pPr>
            <w:r>
              <w:rPr>
                <w:rFonts w:hint="eastAsia"/>
                <w:lang w:eastAsia="zh-CN"/>
              </w:rPr>
              <w:t>X</w:t>
            </w:r>
            <w:r>
              <w:rPr>
                <w:lang w:eastAsia="zh-CN"/>
              </w:rPr>
              <w:t>iaomi</w:t>
            </w:r>
          </w:p>
        </w:tc>
        <w:tc>
          <w:tcPr>
            <w:tcW w:w="7727" w:type="dxa"/>
            <w:gridSpan w:val="2"/>
          </w:tcPr>
          <w:p w14:paraId="2A1779AC" w14:textId="77777777" w:rsidR="00AC39E2" w:rsidRDefault="00AC39E2">
            <w:pPr>
              <w:rPr>
                <w:lang w:eastAsia="zh-CN"/>
              </w:rPr>
            </w:pPr>
            <w:proofErr w:type="gramStart"/>
            <w:r>
              <w:rPr>
                <w:lang w:eastAsia="zh-CN"/>
              </w:rPr>
              <w:t>Generally</w:t>
            </w:r>
            <w:proofErr w:type="gramEnd"/>
            <w:r>
              <w:rPr>
                <w:lang w:eastAsia="zh-CN"/>
              </w:rPr>
              <w:t xml:space="preserve"> support this direction</w:t>
            </w:r>
          </w:p>
        </w:tc>
      </w:tr>
    </w:tbl>
    <w:p w14:paraId="58CA43AC" w14:textId="77777777" w:rsidR="00816D2A" w:rsidRDefault="00816D2A">
      <w:pPr>
        <w:spacing w:after="160"/>
        <w:rPr>
          <w:rFonts w:ascii="Calibri" w:eastAsia="SimSun" w:hAnsi="Calibri" w:cs="Calibri"/>
          <w:b/>
          <w:iCs/>
          <w:kern w:val="0"/>
          <w14:ligatures w14:val="none"/>
        </w:rPr>
      </w:pPr>
    </w:p>
    <w:p w14:paraId="629301D0" w14:textId="77777777" w:rsidR="00816D2A" w:rsidRDefault="00816D2A">
      <w:pPr>
        <w:rPr>
          <w:rFonts w:cstheme="minorHAnsi"/>
          <w:b/>
          <w:bCs/>
          <w:szCs w:val="28"/>
        </w:rPr>
      </w:pPr>
    </w:p>
    <w:p w14:paraId="3CB96AB8" w14:textId="77777777" w:rsidR="00816D2A" w:rsidRDefault="002B15AA">
      <w:pPr>
        <w:pStyle w:val="Heading4"/>
        <w:numPr>
          <w:ilvl w:val="3"/>
          <w:numId w:val="17"/>
        </w:numPr>
      </w:pPr>
      <w:r>
        <w:t>Model update</w:t>
      </w:r>
    </w:p>
    <w:p w14:paraId="303FECBC" w14:textId="77777777" w:rsidR="00816D2A" w:rsidRDefault="002B15AA">
      <w:pPr>
        <w:rPr>
          <w:b/>
          <w:bCs/>
          <w:lang w:val="en-GB"/>
        </w:rPr>
      </w:pPr>
      <w:r>
        <w:rPr>
          <w:b/>
          <w:bCs/>
          <w:lang w:val="en-GB"/>
        </w:rPr>
        <w:t>No proposal</w:t>
      </w:r>
    </w:p>
    <w:p w14:paraId="1F69C49C" w14:textId="77777777" w:rsidR="00816D2A" w:rsidRDefault="00816D2A">
      <w:pPr>
        <w:rPr>
          <w:b/>
          <w:bCs/>
          <w:lang w:val="en-GB"/>
        </w:rPr>
      </w:pPr>
    </w:p>
    <w:p w14:paraId="37A8661F" w14:textId="77777777" w:rsidR="00816D2A" w:rsidRDefault="00816D2A">
      <w:pPr>
        <w:rPr>
          <w:lang w:val="en-GB"/>
        </w:rPr>
      </w:pPr>
    </w:p>
    <w:p w14:paraId="526277BF" w14:textId="77777777" w:rsidR="00816D2A" w:rsidRDefault="002B15AA">
      <w:pPr>
        <w:pStyle w:val="Heading4"/>
        <w:numPr>
          <w:ilvl w:val="3"/>
          <w:numId w:val="17"/>
        </w:numPr>
      </w:pPr>
      <w:r>
        <w:lastRenderedPageBreak/>
        <w:t>UE capability</w:t>
      </w:r>
    </w:p>
    <w:p w14:paraId="2698B4FA" w14:textId="77777777" w:rsidR="00816D2A" w:rsidRDefault="002B15AA">
      <w:pPr>
        <w:pStyle w:val="Heading5"/>
        <w:ind w:left="1008" w:hanging="1008"/>
      </w:pPr>
      <w:r>
        <w:t>Company proposals</w:t>
      </w:r>
    </w:p>
    <w:p w14:paraId="4B63A573" w14:textId="77777777" w:rsidR="00816D2A" w:rsidRDefault="002B15AA">
      <w:pPr>
        <w:rPr>
          <w:b/>
          <w:bCs/>
          <w:color w:val="4472C4" w:themeColor="accent5"/>
          <w:lang w:val="en-GB"/>
        </w:rPr>
      </w:pPr>
      <w:r>
        <w:rPr>
          <w:b/>
          <w:bCs/>
          <w:color w:val="4472C4" w:themeColor="accent5"/>
          <w:lang w:val="en-GB"/>
        </w:rPr>
        <w:t>CATT:</w:t>
      </w:r>
    </w:p>
    <w:p w14:paraId="48CF0352" w14:textId="77777777" w:rsidR="00816D2A" w:rsidRDefault="002B15AA">
      <w:pPr>
        <w:spacing w:beforeLines="50" w:before="120" w:afterLines="50" w:after="120"/>
        <w:rPr>
          <w:rFonts w:ascii="Times New Roman" w:eastAsia="SimSun" w:hAnsi="Times New Roman" w:cs="Times New Roman"/>
          <w:b/>
          <w:kern w:val="0"/>
          <w:sz w:val="20"/>
          <w:szCs w:val="20"/>
          <w:lang w:eastAsia="zh-CN"/>
          <w14:ligatures w14:val="none"/>
        </w:rPr>
      </w:pPr>
      <w:r>
        <w:rPr>
          <w:rFonts w:ascii="Times New Roman" w:eastAsia="SimSun" w:hAnsi="Times New Roman" w:cs="Times New Roman"/>
          <w:b/>
          <w:kern w:val="0"/>
          <w:sz w:val="20"/>
          <w:szCs w:val="20"/>
          <w:lang w:eastAsia="zh-CN"/>
          <w14:ligatures w14:val="none"/>
        </w:rPr>
        <w:t>Proposal 8: ‘UE capability report’ in RAN1 SI discussion is a general term from RAN1’s understanding, which may or may not be identical to legacy UE capability report defined in TS 38.331/38.306.</w:t>
      </w:r>
    </w:p>
    <w:p w14:paraId="48BF32C3" w14:textId="77777777" w:rsidR="00816D2A" w:rsidRDefault="002B15AA">
      <w:pPr>
        <w:spacing w:beforeLines="50" w:before="120" w:afterLines="50" w:after="120"/>
        <w:rPr>
          <w:rFonts w:ascii="Times New Roman" w:eastAsia="SimSun" w:hAnsi="Times New Roman" w:cs="Times New Roman"/>
          <w:b/>
          <w:kern w:val="0"/>
          <w:sz w:val="20"/>
          <w:szCs w:val="20"/>
          <w:lang w:eastAsia="zh-CN"/>
          <w14:ligatures w14:val="none"/>
        </w:rPr>
      </w:pPr>
      <w:r>
        <w:rPr>
          <w:rFonts w:ascii="Times New Roman" w:eastAsia="SimSun" w:hAnsi="Times New Roman" w:cs="Times New Roman"/>
          <w:b/>
          <w:kern w:val="0"/>
          <w:sz w:val="20"/>
          <w:szCs w:val="20"/>
          <w:lang w:eastAsia="zh-CN"/>
          <w14:ligatures w14:val="none"/>
        </w:rPr>
        <w:t xml:space="preserve">Proposal 9: In WI phase, whether and how to design UE capability report procedure for AI/ML-enabled features is up to RAN2. RAN1 can provide input to RAN2 whenever </w:t>
      </w:r>
      <w:proofErr w:type="gramStart"/>
      <w:r>
        <w:rPr>
          <w:rFonts w:ascii="Times New Roman" w:eastAsia="SimSun" w:hAnsi="Times New Roman" w:cs="Times New Roman"/>
          <w:b/>
          <w:kern w:val="0"/>
          <w:sz w:val="20"/>
          <w:szCs w:val="20"/>
          <w:lang w:eastAsia="zh-CN"/>
          <w14:ligatures w14:val="none"/>
        </w:rPr>
        <w:t>needed</w:t>
      </w:r>
      <w:proofErr w:type="gramEnd"/>
    </w:p>
    <w:p w14:paraId="6A0B31BD" w14:textId="77777777" w:rsidR="00816D2A" w:rsidRDefault="00816D2A">
      <w:pPr>
        <w:rPr>
          <w:b/>
          <w:bCs/>
          <w:color w:val="4472C4" w:themeColor="accent5"/>
          <w:lang w:val="en-GB"/>
        </w:rPr>
      </w:pPr>
    </w:p>
    <w:p w14:paraId="4A8003C4" w14:textId="77777777" w:rsidR="00816D2A" w:rsidRDefault="002B15AA">
      <w:pPr>
        <w:rPr>
          <w:b/>
          <w:bCs/>
          <w:color w:val="4472C4" w:themeColor="accent5"/>
          <w:lang w:val="en-GB"/>
        </w:rPr>
      </w:pPr>
      <w:r>
        <w:rPr>
          <w:b/>
          <w:bCs/>
          <w:color w:val="4472C4" w:themeColor="accent5"/>
          <w:lang w:val="en-GB"/>
        </w:rPr>
        <w:t>Nvidia:</w:t>
      </w:r>
    </w:p>
    <w:p w14:paraId="2C1D4375" w14:textId="77777777" w:rsidR="00816D2A" w:rsidRDefault="002B15AA">
      <w:pPr>
        <w:overflowPunct w:val="0"/>
        <w:autoSpaceDE w:val="0"/>
        <w:autoSpaceDN w:val="0"/>
        <w:adjustRightInd w:val="0"/>
        <w:spacing w:after="180"/>
        <w:jc w:val="both"/>
        <w:textAlignment w:val="baseline"/>
        <w:rPr>
          <w:rFonts w:ascii="Times New Roman" w:eastAsia="Times New Roman" w:hAnsi="Times New Roman" w:cs="Times New Roman"/>
          <w:b/>
          <w:bCs/>
          <w:kern w:val="0"/>
          <w:lang w:val="en-GB" w:eastAsia="en-GB"/>
          <w14:ligatures w14:val="none"/>
        </w:rPr>
      </w:pPr>
      <w:r>
        <w:rPr>
          <w:rFonts w:ascii="Times New Roman" w:eastAsia="Times New Roman" w:hAnsi="Times New Roman" w:cs="Times New Roman"/>
          <w:b/>
          <w:bCs/>
          <w:kern w:val="0"/>
          <w:lang w:val="en-GB" w:eastAsia="en-GB"/>
          <w14:ligatures w14:val="none"/>
        </w:rPr>
        <w:t>Proposal 19: For AI/ML based enhancements for NR air interface, study potential specification impact related to UE capability for AI/ML based algorithms including model training, model inference and model monitoring.</w:t>
      </w:r>
    </w:p>
    <w:p w14:paraId="79B19D64" w14:textId="77777777" w:rsidR="00816D2A" w:rsidRDefault="00816D2A">
      <w:pPr>
        <w:rPr>
          <w:b/>
          <w:bCs/>
          <w:color w:val="4472C4" w:themeColor="accent5"/>
          <w:lang w:val="en-GB"/>
        </w:rPr>
      </w:pPr>
    </w:p>
    <w:p w14:paraId="2DF006E1" w14:textId="77777777" w:rsidR="00816D2A" w:rsidRDefault="002B15AA">
      <w:pPr>
        <w:spacing w:after="120"/>
        <w:jc w:val="both"/>
        <w:rPr>
          <w:b/>
          <w:bCs/>
          <w:color w:val="4472C4" w:themeColor="accent5"/>
        </w:rPr>
      </w:pPr>
      <w:r>
        <w:rPr>
          <w:b/>
          <w:bCs/>
          <w:color w:val="4472C4" w:themeColor="accent5"/>
        </w:rPr>
        <w:t>NEC:</w:t>
      </w:r>
    </w:p>
    <w:p w14:paraId="6C44C1D3" w14:textId="77777777" w:rsidR="00816D2A" w:rsidRDefault="002B15AA">
      <w:pPr>
        <w:spacing w:after="1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 xml:space="preserve">Proposal </w:t>
      </w:r>
      <w:r>
        <w:rPr>
          <w:rFonts w:ascii="Times New Roman" w:eastAsia="SimSun" w:hAnsi="Times New Roman" w:cs="Times New Roman" w:hint="eastAsia"/>
          <w:b/>
          <w:i/>
          <w:kern w:val="0"/>
          <w:lang w:eastAsia="zh-CN"/>
          <w14:ligatures w14:val="none"/>
        </w:rPr>
        <w:t>1</w:t>
      </w:r>
      <w:r>
        <w:rPr>
          <w:rFonts w:ascii="Times New Roman" w:eastAsia="SimSun" w:hAnsi="Times New Roman" w:cs="Times New Roman"/>
          <w:b/>
          <w:i/>
          <w:kern w:val="0"/>
          <w:lang w:eastAsia="zh-CN"/>
          <w14:ligatures w14:val="none"/>
        </w:rPr>
        <w:t>4: Introduce AI/ML processing units (APUs) to reflect UE capability of AI/ML operations.</w:t>
      </w:r>
    </w:p>
    <w:p w14:paraId="24CC9E8F" w14:textId="77777777" w:rsidR="00816D2A" w:rsidRDefault="00816D2A">
      <w:pPr>
        <w:autoSpaceDE w:val="0"/>
        <w:autoSpaceDN w:val="0"/>
        <w:adjustRightInd w:val="0"/>
        <w:snapToGrid w:val="0"/>
        <w:rPr>
          <w:rFonts w:ascii="Times New Roman" w:eastAsia="SimSun" w:hAnsi="Times New Roman" w:cs="Times New Roman"/>
          <w:b/>
          <w:bCs/>
          <w:sz w:val="24"/>
          <w:szCs w:val="24"/>
          <w:lang w:eastAsia="zh-CN"/>
        </w:rPr>
      </w:pPr>
    </w:p>
    <w:p w14:paraId="58EBA4CC" w14:textId="77777777" w:rsidR="00816D2A" w:rsidRDefault="00816D2A">
      <w:pPr>
        <w:tabs>
          <w:tab w:val="left" w:pos="640"/>
        </w:tabs>
        <w:rPr>
          <w:b/>
          <w:bCs/>
        </w:rPr>
      </w:pPr>
    </w:p>
    <w:p w14:paraId="631DFF92" w14:textId="77777777" w:rsidR="00816D2A" w:rsidRDefault="002B15AA">
      <w:pPr>
        <w:pStyle w:val="Heading4"/>
        <w:numPr>
          <w:ilvl w:val="3"/>
          <w:numId w:val="17"/>
        </w:numPr>
      </w:pPr>
      <w:r>
        <w:t>Interoperability and testability aspects</w:t>
      </w:r>
    </w:p>
    <w:p w14:paraId="10E27F99" w14:textId="77777777" w:rsidR="00816D2A" w:rsidRDefault="002B15AA">
      <w:pPr>
        <w:pStyle w:val="Heading5"/>
        <w:ind w:left="1008" w:hanging="1008"/>
      </w:pPr>
      <w:r>
        <w:t>Previous agreements</w:t>
      </w:r>
    </w:p>
    <w:tbl>
      <w:tblPr>
        <w:tblStyle w:val="TableGrid"/>
        <w:tblW w:w="0" w:type="auto"/>
        <w:tblLook w:val="04A0" w:firstRow="1" w:lastRow="0" w:firstColumn="1" w:lastColumn="0" w:noHBand="0" w:noVBand="1"/>
      </w:tblPr>
      <w:tblGrid>
        <w:gridCol w:w="9629"/>
      </w:tblGrid>
      <w:tr w:rsidR="00816D2A" w14:paraId="06DFA573" w14:textId="77777777">
        <w:tc>
          <w:tcPr>
            <w:tcW w:w="9629" w:type="dxa"/>
          </w:tcPr>
          <w:p w14:paraId="5C45D836" w14:textId="77777777" w:rsidR="00816D2A" w:rsidRDefault="002B15AA">
            <w:pPr>
              <w:rPr>
                <w:rFonts w:eastAsia="DengXian"/>
                <w:color w:val="000000" w:themeColor="text1"/>
                <w:highlight w:val="green"/>
                <w:lang w:eastAsia="zh-CN"/>
              </w:rPr>
            </w:pPr>
            <w:r>
              <w:rPr>
                <w:rFonts w:eastAsia="DengXian"/>
                <w:color w:val="000000" w:themeColor="text1"/>
                <w:highlight w:val="green"/>
                <w:lang w:eastAsia="zh-CN"/>
              </w:rPr>
              <w:t>Agreement (RAN1 #110bis-e)</w:t>
            </w:r>
          </w:p>
          <w:p w14:paraId="7E848254" w14:textId="77777777" w:rsidR="00816D2A" w:rsidRDefault="002B15AA">
            <w:pPr>
              <w:rPr>
                <w:lang w:val="en-GB" w:eastAsia="ko-KR"/>
              </w:rPr>
            </w:pPr>
            <w:r>
              <w:rPr>
                <w:lang w:val="en-GB" w:eastAsia="ko-KR"/>
              </w:rPr>
              <w:t>Study various approaches for achieving good performance across different scenarios/configurations/sites, including</w:t>
            </w:r>
          </w:p>
          <w:p w14:paraId="3C88D43D" w14:textId="77777777" w:rsidR="00816D2A" w:rsidRDefault="002B15AA">
            <w:pPr>
              <w:pStyle w:val="ListParagraph"/>
              <w:numPr>
                <w:ilvl w:val="0"/>
                <w:numId w:val="132"/>
              </w:numPr>
              <w:rPr>
                <w:lang w:eastAsia="ko-KR"/>
              </w:rPr>
            </w:pPr>
            <w:r>
              <w:rPr>
                <w:lang w:eastAsia="ko-KR"/>
              </w:rPr>
              <w:t>Model generalization, i.e., using one model that is generalizable to different scenarios/configurations/</w:t>
            </w:r>
            <w:proofErr w:type="gramStart"/>
            <w:r>
              <w:rPr>
                <w:lang w:eastAsia="ko-KR"/>
              </w:rPr>
              <w:t>sites</w:t>
            </w:r>
            <w:proofErr w:type="gramEnd"/>
          </w:p>
          <w:p w14:paraId="68430E96" w14:textId="77777777" w:rsidR="00816D2A" w:rsidRDefault="002B15AA">
            <w:pPr>
              <w:pStyle w:val="ListParagraph"/>
              <w:numPr>
                <w:ilvl w:val="0"/>
                <w:numId w:val="132"/>
              </w:numPr>
              <w:rPr>
                <w:lang w:eastAsia="ko-KR"/>
              </w:rPr>
            </w:pPr>
            <w:r>
              <w:rPr>
                <w:lang w:eastAsia="ko-KR"/>
              </w:rPr>
              <w:t>Model switching, i.e., switching among a group of models where each model is for a particular scenario/configuration/</w:t>
            </w:r>
            <w:proofErr w:type="gramStart"/>
            <w:r>
              <w:rPr>
                <w:lang w:eastAsia="ko-KR"/>
              </w:rPr>
              <w:t>site</w:t>
            </w:r>
            <w:proofErr w:type="gramEnd"/>
          </w:p>
          <w:p w14:paraId="6F9375F1" w14:textId="77777777" w:rsidR="00816D2A" w:rsidRDefault="002B15AA">
            <w:pPr>
              <w:pStyle w:val="ListParagraph"/>
              <w:numPr>
                <w:ilvl w:val="1"/>
                <w:numId w:val="132"/>
              </w:numPr>
              <w:rPr>
                <w:lang w:eastAsia="ko-KR"/>
              </w:rPr>
            </w:pPr>
            <w:r>
              <w:rPr>
                <w:lang w:eastAsia="ko-KR"/>
              </w:rPr>
              <w:t>[Models in a group of models may have varying model structures, share a common model structure, or partially share a common sub-structure. Models in a group of models may have different input/output format and/or different pre-/post-processing.]</w:t>
            </w:r>
          </w:p>
          <w:p w14:paraId="07209C82" w14:textId="77777777" w:rsidR="00816D2A" w:rsidRDefault="002B15AA">
            <w:pPr>
              <w:pStyle w:val="ListParagraph"/>
              <w:numPr>
                <w:ilvl w:val="0"/>
                <w:numId w:val="132"/>
              </w:numPr>
              <w:rPr>
                <w:lang w:eastAsia="ko-KR"/>
              </w:rPr>
            </w:pPr>
            <w:r>
              <w:rPr>
                <w:lang w:eastAsia="ko-KR"/>
              </w:rPr>
              <w:t>Model update, i.e., using one model whose parameters are flexibly updated as the scenario/configuration/site that the device experiences changes over time. Fine-tuning is one example.</w:t>
            </w:r>
          </w:p>
          <w:p w14:paraId="0920E7BE" w14:textId="77777777" w:rsidR="00816D2A" w:rsidRDefault="002B15AA">
            <w:pPr>
              <w:rPr>
                <w:u w:val="single"/>
                <w:lang w:eastAsia="ko-KR"/>
              </w:rPr>
            </w:pPr>
            <w:r>
              <w:rPr>
                <w:u w:val="single"/>
                <w:lang w:eastAsia="ko-KR"/>
              </w:rPr>
              <w:t>FL recommendation 3-73d from RAN1 #110bis-e</w:t>
            </w:r>
          </w:p>
          <w:p w14:paraId="4E67268F" w14:textId="77777777" w:rsidR="00816D2A" w:rsidRDefault="002B15AA">
            <w:pPr>
              <w:rPr>
                <w:lang w:val="en-GB" w:eastAsia="ko-KR"/>
              </w:rPr>
            </w:pPr>
            <w:r>
              <w:rPr>
                <w:lang w:val="en-GB" w:eastAsia="ko-KR"/>
              </w:rPr>
              <w:t>Companies are encouraged to bring discussion on interoperability and testability aspects, including, but not limited to, the following:</w:t>
            </w:r>
          </w:p>
          <w:p w14:paraId="663F212D" w14:textId="77777777" w:rsidR="00816D2A" w:rsidRDefault="002B15AA">
            <w:pPr>
              <w:pStyle w:val="ListParagraph"/>
              <w:numPr>
                <w:ilvl w:val="0"/>
                <w:numId w:val="37"/>
              </w:numPr>
              <w:rPr>
                <w:lang w:eastAsia="ko-KR"/>
              </w:rPr>
            </w:pPr>
            <w:r>
              <w:rPr>
                <w:lang w:eastAsia="ko-KR"/>
              </w:rPr>
              <w:lastRenderedPageBreak/>
              <w:t>Discussion on testing model generalization performance</w:t>
            </w:r>
          </w:p>
          <w:p w14:paraId="1EE8A466" w14:textId="77777777" w:rsidR="00816D2A" w:rsidRDefault="002B15AA">
            <w:pPr>
              <w:pStyle w:val="ListParagraph"/>
              <w:numPr>
                <w:ilvl w:val="0"/>
                <w:numId w:val="37"/>
              </w:numPr>
              <w:rPr>
                <w:lang w:eastAsia="ko-KR"/>
              </w:rPr>
            </w:pPr>
            <w:r>
              <w:rPr>
                <w:lang w:eastAsia="ko-KR"/>
              </w:rPr>
              <w:t>Discussion on two-sided AI/ML model interoperability and testing</w:t>
            </w:r>
          </w:p>
          <w:p w14:paraId="5DF7A9DB" w14:textId="77777777" w:rsidR="00816D2A" w:rsidRDefault="002B15AA">
            <w:pPr>
              <w:pStyle w:val="ListParagraph"/>
              <w:numPr>
                <w:ilvl w:val="0"/>
                <w:numId w:val="37"/>
              </w:numPr>
              <w:rPr>
                <w:lang w:eastAsia="ko-KR"/>
              </w:rPr>
            </w:pPr>
            <w:r>
              <w:rPr>
                <w:lang w:eastAsia="ko-KR"/>
              </w:rPr>
              <w:t xml:space="preserve">Discussion on involvement of multiple parties including UE, NW, and TE </w:t>
            </w:r>
            <w:proofErr w:type="gramStart"/>
            <w:r>
              <w:rPr>
                <w:lang w:eastAsia="ko-KR"/>
              </w:rPr>
              <w:t>vendors  how</w:t>
            </w:r>
            <w:proofErr w:type="gramEnd"/>
            <w:r>
              <w:rPr>
                <w:lang w:eastAsia="ko-KR"/>
              </w:rPr>
              <w:t xml:space="preserve"> to support full NW-UE interoperability</w:t>
            </w:r>
          </w:p>
          <w:p w14:paraId="013C175F" w14:textId="77777777" w:rsidR="00816D2A" w:rsidRDefault="002B15AA">
            <w:pPr>
              <w:pStyle w:val="ListParagraph"/>
              <w:numPr>
                <w:ilvl w:val="0"/>
                <w:numId w:val="37"/>
              </w:numPr>
              <w:rPr>
                <w:lang w:eastAsia="ko-KR"/>
              </w:rPr>
            </w:pPr>
            <w:r>
              <w:rPr>
                <w:lang w:eastAsia="ko-KR"/>
              </w:rPr>
              <w:t>Discussion on how to handle multiple models (e.g., model switching, model selection)</w:t>
            </w:r>
          </w:p>
          <w:p w14:paraId="79593EB2" w14:textId="77777777" w:rsidR="00816D2A" w:rsidRDefault="002B15AA">
            <w:pPr>
              <w:pStyle w:val="ListParagraph"/>
              <w:numPr>
                <w:ilvl w:val="0"/>
                <w:numId w:val="37"/>
              </w:numPr>
              <w:rPr>
                <w:lang w:eastAsia="ko-KR"/>
              </w:rPr>
            </w:pPr>
            <w:r>
              <w:rPr>
                <w:lang w:eastAsia="ko-KR"/>
              </w:rPr>
              <w:t xml:space="preserve">Discussion on how to handle model update (e.g., </w:t>
            </w:r>
            <w:proofErr w:type="gramStart"/>
            <w:r>
              <w:rPr>
                <w:lang w:eastAsia="ko-KR"/>
              </w:rPr>
              <w:t>offline</w:t>
            </w:r>
            <w:proofErr w:type="gramEnd"/>
            <w:r>
              <w:rPr>
                <w:lang w:eastAsia="ko-KR"/>
              </w:rPr>
              <w:t xml:space="preserve"> and online model update)</w:t>
            </w:r>
          </w:p>
          <w:p w14:paraId="6FC732CA" w14:textId="77777777" w:rsidR="00816D2A" w:rsidRDefault="002B15AA">
            <w:pPr>
              <w:pStyle w:val="ListParagraph"/>
              <w:numPr>
                <w:ilvl w:val="0"/>
                <w:numId w:val="37"/>
              </w:numPr>
              <w:rPr>
                <w:lang w:eastAsia="ko-KR"/>
              </w:rPr>
            </w:pPr>
            <w:r>
              <w:rPr>
                <w:lang w:eastAsia="ko-KR"/>
              </w:rPr>
              <w:t>Whether and how to test LCM</w:t>
            </w:r>
          </w:p>
          <w:p w14:paraId="47F46BFD" w14:textId="77777777" w:rsidR="00816D2A" w:rsidRDefault="002B15AA">
            <w:pPr>
              <w:rPr>
                <w:color w:val="FF0000"/>
                <w:lang w:val="en-GB" w:eastAsia="ko-KR"/>
              </w:rPr>
            </w:pPr>
            <w:r>
              <w:rPr>
                <w:lang w:val="en-GB" w:eastAsia="ko-KR"/>
              </w:rPr>
              <w:t>This discussion can also serve as an input for later RAN4 study.</w:t>
            </w:r>
          </w:p>
        </w:tc>
      </w:tr>
    </w:tbl>
    <w:p w14:paraId="4CDAECC4" w14:textId="77777777" w:rsidR="00816D2A" w:rsidRDefault="00816D2A"/>
    <w:p w14:paraId="05B9F9B1" w14:textId="77777777" w:rsidR="00816D2A" w:rsidRDefault="002B15AA">
      <w:pPr>
        <w:pStyle w:val="Heading5"/>
        <w:ind w:left="1008" w:hanging="1008"/>
      </w:pPr>
      <w:r>
        <w:t>Company proposals</w:t>
      </w:r>
    </w:p>
    <w:p w14:paraId="4AACB0A6" w14:textId="77777777" w:rsidR="00816D2A" w:rsidRDefault="002B15AA">
      <w:pPr>
        <w:spacing w:before="240" w:after="120"/>
      </w:pPr>
      <w:r>
        <w:rPr>
          <w:rStyle w:val="Emphasis"/>
        </w:rPr>
        <w:t>CATT:</w:t>
      </w:r>
    </w:p>
    <w:p w14:paraId="5E01B6BB" w14:textId="77777777" w:rsidR="00816D2A" w:rsidRDefault="002B15AA">
      <w:pPr>
        <w:spacing w:after="120"/>
        <w:jc w:val="both"/>
        <w:rPr>
          <w:rFonts w:ascii="Times New Roman" w:eastAsia="SimSun" w:hAnsi="Times New Roman" w:cs="Times New Roman"/>
          <w:b/>
          <w:kern w:val="0"/>
          <w:sz w:val="20"/>
          <w:szCs w:val="20"/>
          <w:lang w:val="en-GB" w:eastAsia="zh-CN"/>
          <w14:ligatures w14:val="none"/>
        </w:rPr>
      </w:pPr>
      <w:r>
        <w:rPr>
          <w:rFonts w:ascii="Times New Roman" w:eastAsia="SimSun" w:hAnsi="Times New Roman" w:cs="Times New Roman" w:hint="eastAsia"/>
          <w:b/>
          <w:kern w:val="0"/>
          <w:sz w:val="20"/>
          <w:szCs w:val="20"/>
          <w:lang w:val="en-GB" w:eastAsia="zh-CN"/>
          <w14:ligatures w14:val="none"/>
        </w:rPr>
        <w:t>Proposal 10: From RAN4 perspective, reference model and reference dataset can be considered.</w:t>
      </w:r>
    </w:p>
    <w:p w14:paraId="02CC0964" w14:textId="77777777" w:rsidR="00816D2A" w:rsidRDefault="002B15AA">
      <w:pPr>
        <w:numPr>
          <w:ilvl w:val="0"/>
          <w:numId w:val="133"/>
        </w:numPr>
        <w:spacing w:afterLines="50" w:after="120"/>
        <w:jc w:val="both"/>
        <w:rPr>
          <w:rFonts w:ascii="Times" w:eastAsia="SimSun" w:hAnsi="Times" w:cs="Times New Roman"/>
          <w:b/>
          <w:kern w:val="0"/>
          <w:sz w:val="20"/>
          <w:szCs w:val="24"/>
          <w:lang w:val="en-GB" w:eastAsia="zh-CN"/>
          <w14:ligatures w14:val="none"/>
        </w:rPr>
      </w:pPr>
      <w:r>
        <w:rPr>
          <w:rFonts w:ascii="Times" w:eastAsia="SimSun" w:hAnsi="Times" w:cs="Times New Roman" w:hint="eastAsia"/>
          <w:b/>
          <w:kern w:val="0"/>
          <w:sz w:val="20"/>
          <w:szCs w:val="24"/>
          <w:lang w:val="en-GB" w:eastAsia="zh-CN"/>
          <w14:ligatures w14:val="none"/>
        </w:rPr>
        <w:t xml:space="preserve">Reference model serves for </w:t>
      </w:r>
      <w:r>
        <w:rPr>
          <w:rFonts w:ascii="Times" w:eastAsia="SimSun" w:hAnsi="Times" w:cs="Times New Roman"/>
          <w:b/>
          <w:kern w:val="0"/>
          <w:sz w:val="20"/>
          <w:szCs w:val="24"/>
          <w:lang w:val="en-GB" w:eastAsia="zh-CN"/>
          <w14:ligatures w14:val="none"/>
        </w:rPr>
        <w:t>requirement</w:t>
      </w:r>
      <w:r>
        <w:rPr>
          <w:rFonts w:ascii="Times" w:eastAsia="SimSun" w:hAnsi="Times" w:cs="Times New Roman" w:hint="eastAsia"/>
          <w:b/>
          <w:kern w:val="0"/>
          <w:sz w:val="20"/>
          <w:szCs w:val="24"/>
          <w:lang w:val="en-GB" w:eastAsia="zh-CN"/>
          <w14:ligatures w14:val="none"/>
        </w:rPr>
        <w:t xml:space="preserve"> design, </w:t>
      </w:r>
      <w:proofErr w:type="gramStart"/>
      <w:r>
        <w:rPr>
          <w:rFonts w:ascii="Times" w:eastAsia="SimSun" w:hAnsi="Times" w:cs="Times New Roman" w:hint="eastAsia"/>
          <w:b/>
          <w:kern w:val="0"/>
          <w:sz w:val="20"/>
          <w:szCs w:val="24"/>
          <w:lang w:val="en-GB" w:eastAsia="zh-CN"/>
          <w14:ligatures w14:val="none"/>
        </w:rPr>
        <w:t>similar to</w:t>
      </w:r>
      <w:proofErr w:type="gramEnd"/>
      <w:r>
        <w:rPr>
          <w:rFonts w:ascii="Times" w:eastAsia="SimSun" w:hAnsi="Times" w:cs="Times New Roman" w:hint="eastAsia"/>
          <w:b/>
          <w:kern w:val="0"/>
          <w:sz w:val="20"/>
          <w:szCs w:val="24"/>
          <w:lang w:val="en-GB" w:eastAsia="zh-CN"/>
          <w14:ligatures w14:val="none"/>
        </w:rPr>
        <w:t xml:space="preserve"> reference receiver. It does not aim at forcing vendors to implement such reference model in their products.</w:t>
      </w:r>
    </w:p>
    <w:p w14:paraId="6890F28E" w14:textId="77777777" w:rsidR="00816D2A" w:rsidRDefault="002B15AA">
      <w:pPr>
        <w:numPr>
          <w:ilvl w:val="0"/>
          <w:numId w:val="133"/>
        </w:numPr>
        <w:spacing w:afterLines="50" w:after="120"/>
        <w:jc w:val="both"/>
        <w:rPr>
          <w:rFonts w:ascii="Times" w:eastAsia="SimSun" w:hAnsi="Times" w:cs="Times New Roman"/>
          <w:b/>
          <w:kern w:val="0"/>
          <w:sz w:val="20"/>
          <w:szCs w:val="24"/>
          <w:lang w:val="en-GB" w:eastAsia="zh-CN"/>
          <w14:ligatures w14:val="none"/>
        </w:rPr>
      </w:pPr>
      <w:r>
        <w:rPr>
          <w:rFonts w:ascii="Times" w:eastAsia="SimSun" w:hAnsi="Times" w:cs="Times New Roman"/>
          <w:b/>
          <w:kern w:val="0"/>
          <w:sz w:val="20"/>
          <w:szCs w:val="24"/>
          <w:lang w:val="en-GB" w:eastAsia="zh-CN"/>
          <w14:ligatures w14:val="none"/>
        </w:rPr>
        <w:t xml:space="preserve">Reference model may also be </w:t>
      </w:r>
      <w:r>
        <w:rPr>
          <w:rFonts w:ascii="Times" w:eastAsia="SimSun" w:hAnsi="Times" w:cs="Times New Roman" w:hint="eastAsia"/>
          <w:b/>
          <w:kern w:val="0"/>
          <w:sz w:val="20"/>
          <w:szCs w:val="24"/>
          <w:lang w:val="en-GB" w:eastAsia="zh-CN"/>
          <w14:ligatures w14:val="none"/>
        </w:rPr>
        <w:t>helpfu</w:t>
      </w:r>
      <w:r>
        <w:rPr>
          <w:rFonts w:ascii="Times" w:eastAsia="SimSun" w:hAnsi="Times" w:cs="Times New Roman"/>
          <w:b/>
          <w:kern w:val="0"/>
          <w:sz w:val="20"/>
          <w:szCs w:val="24"/>
          <w:lang w:val="en-GB" w:eastAsia="zh-CN"/>
          <w14:ligatures w14:val="none"/>
        </w:rPr>
        <w:t>l for testing two-sided model.</w:t>
      </w:r>
    </w:p>
    <w:p w14:paraId="1BB61864" w14:textId="77777777" w:rsidR="00816D2A" w:rsidRDefault="002B15AA">
      <w:pPr>
        <w:numPr>
          <w:ilvl w:val="0"/>
          <w:numId w:val="133"/>
        </w:numPr>
        <w:spacing w:afterLines="50" w:after="120"/>
        <w:jc w:val="both"/>
        <w:rPr>
          <w:rFonts w:ascii="Times" w:eastAsia="SimSun" w:hAnsi="Times" w:cs="Times New Roman"/>
          <w:b/>
          <w:kern w:val="0"/>
          <w:sz w:val="20"/>
          <w:szCs w:val="24"/>
          <w:lang w:val="en-GB" w:eastAsia="zh-CN"/>
          <w14:ligatures w14:val="none"/>
        </w:rPr>
      </w:pPr>
      <w:r>
        <w:rPr>
          <w:rFonts w:ascii="Times" w:eastAsia="SimSun" w:hAnsi="Times" w:cs="Times New Roman" w:hint="eastAsia"/>
          <w:b/>
          <w:kern w:val="0"/>
          <w:sz w:val="20"/>
          <w:szCs w:val="24"/>
          <w:lang w:val="en-GB" w:eastAsia="zh-CN"/>
          <w14:ligatures w14:val="none"/>
        </w:rPr>
        <w:t>Reference dataset serves for test case design, to guarantee the reproducibility of the test.</w:t>
      </w:r>
    </w:p>
    <w:p w14:paraId="33D286E6" w14:textId="77777777" w:rsidR="00816D2A" w:rsidRDefault="00816D2A">
      <w:pPr>
        <w:rPr>
          <w:b/>
          <w:bCs/>
        </w:rPr>
      </w:pPr>
    </w:p>
    <w:p w14:paraId="2E8E05D7" w14:textId="77777777" w:rsidR="00816D2A" w:rsidRDefault="00816D2A">
      <w:pPr>
        <w:rPr>
          <w:lang w:val="en-GB"/>
        </w:rPr>
      </w:pPr>
      <w:bookmarkStart w:id="247" w:name="_Hlk132835473"/>
    </w:p>
    <w:bookmarkEnd w:id="247"/>
    <w:p w14:paraId="1982CC3E" w14:textId="77777777" w:rsidR="00816D2A" w:rsidRDefault="002B15AA">
      <w:pPr>
        <w:pStyle w:val="Heading2"/>
        <w:numPr>
          <w:ilvl w:val="1"/>
          <w:numId w:val="17"/>
        </w:numPr>
      </w:pPr>
      <w:r>
        <w:t>Evaluations</w:t>
      </w:r>
    </w:p>
    <w:p w14:paraId="49E236C5" w14:textId="77777777" w:rsidR="00816D2A" w:rsidRDefault="002B15AA">
      <w:pPr>
        <w:pStyle w:val="Heading3"/>
        <w:numPr>
          <w:ilvl w:val="2"/>
          <w:numId w:val="17"/>
        </w:numPr>
      </w:pPr>
      <w:r>
        <w:t>Common evaluation methodology and KPIs</w:t>
      </w:r>
    </w:p>
    <w:p w14:paraId="065C1204" w14:textId="77777777" w:rsidR="00816D2A" w:rsidRDefault="002B15AA">
      <w:pPr>
        <w:pStyle w:val="Heading4"/>
        <w:numPr>
          <w:ilvl w:val="3"/>
          <w:numId w:val="17"/>
        </w:numPr>
      </w:pPr>
      <w:r>
        <w:t>Dataset and model disclosure</w:t>
      </w:r>
    </w:p>
    <w:p w14:paraId="152BCCE4" w14:textId="77777777" w:rsidR="00816D2A" w:rsidRDefault="002B15AA">
      <w:pPr>
        <w:pStyle w:val="Heading5"/>
        <w:ind w:left="1008" w:hanging="1008"/>
      </w:pPr>
      <w:r>
        <w:t>Company proposals</w:t>
      </w:r>
    </w:p>
    <w:p w14:paraId="4C600B76" w14:textId="77777777" w:rsidR="00816D2A" w:rsidRDefault="002B15AA">
      <w:pPr>
        <w:spacing w:before="240" w:after="120"/>
        <w:rPr>
          <w:rStyle w:val="Emphasis"/>
        </w:rPr>
      </w:pPr>
      <w:r>
        <w:rPr>
          <w:rStyle w:val="Emphasis"/>
        </w:rPr>
        <w:t>Nvidia</w:t>
      </w:r>
    </w:p>
    <w:p w14:paraId="1BA49665" w14:textId="77777777" w:rsidR="00816D2A" w:rsidRDefault="002B15AA">
      <w:pPr>
        <w:overflowPunct w:val="0"/>
        <w:autoSpaceDE w:val="0"/>
        <w:autoSpaceDN w:val="0"/>
        <w:adjustRightInd w:val="0"/>
        <w:spacing w:after="180"/>
        <w:jc w:val="both"/>
        <w:textAlignment w:val="baseline"/>
        <w:rPr>
          <w:rFonts w:ascii="Times New Roman" w:eastAsia="Times New Roman" w:hAnsi="Times New Roman" w:cs="Times New Roman"/>
          <w:b/>
          <w:bCs/>
          <w:kern w:val="0"/>
          <w:lang w:val="en-GB" w:eastAsia="en-GB"/>
          <w14:ligatures w14:val="none"/>
        </w:rPr>
      </w:pPr>
      <w:r>
        <w:rPr>
          <w:rFonts w:ascii="Times New Roman" w:eastAsia="Times New Roman" w:hAnsi="Times New Roman" w:cs="Times New Roman"/>
          <w:b/>
          <w:bCs/>
          <w:kern w:val="0"/>
          <w:lang w:val="en-GB" w:eastAsia="en-GB"/>
          <w14:ligatures w14:val="none"/>
        </w:rPr>
        <w:t>Proposal 3: Companies are encouraged to contribute real data to the 3GPP Rel-18 AI/ML study for NR air interface to help start to build up sets of real data in 3GPP.</w:t>
      </w:r>
    </w:p>
    <w:p w14:paraId="142A6315" w14:textId="77777777" w:rsidR="00816D2A" w:rsidRDefault="00816D2A">
      <w:pPr>
        <w:rPr>
          <w:b/>
          <w:bCs/>
          <w:lang w:val="en-GB"/>
        </w:rPr>
      </w:pPr>
    </w:p>
    <w:p w14:paraId="3927CD8F" w14:textId="77777777" w:rsidR="00816D2A" w:rsidRDefault="00816D2A">
      <w:pPr>
        <w:rPr>
          <w:b/>
          <w:bCs/>
          <w:lang w:val="en-GB"/>
        </w:rPr>
      </w:pPr>
    </w:p>
    <w:p w14:paraId="4705B1E1" w14:textId="77777777" w:rsidR="00816D2A" w:rsidRDefault="002B15AA">
      <w:pPr>
        <w:pStyle w:val="Heading4"/>
        <w:numPr>
          <w:ilvl w:val="3"/>
          <w:numId w:val="17"/>
        </w:numPr>
      </w:pPr>
      <w:r>
        <w:t>Model generalization</w:t>
      </w:r>
    </w:p>
    <w:p w14:paraId="4085D0CA" w14:textId="77777777" w:rsidR="00816D2A" w:rsidRDefault="002B15AA">
      <w:pPr>
        <w:pStyle w:val="Heading5"/>
        <w:ind w:left="1008" w:hanging="1008"/>
      </w:pPr>
      <w:r>
        <w:t>Company proposals</w:t>
      </w:r>
    </w:p>
    <w:p w14:paraId="68A7BD3B" w14:textId="77777777" w:rsidR="00816D2A" w:rsidRDefault="002B15AA">
      <w:pPr>
        <w:spacing w:before="240" w:after="120"/>
        <w:rPr>
          <w:rStyle w:val="Emphasis"/>
        </w:rPr>
      </w:pPr>
      <w:r>
        <w:rPr>
          <w:rStyle w:val="Emphasis"/>
        </w:rPr>
        <w:t>Nvidia:</w:t>
      </w:r>
    </w:p>
    <w:p w14:paraId="06137733" w14:textId="77777777" w:rsidR="00816D2A" w:rsidRDefault="002B15AA">
      <w:pPr>
        <w:overflowPunct w:val="0"/>
        <w:autoSpaceDE w:val="0"/>
        <w:autoSpaceDN w:val="0"/>
        <w:adjustRightInd w:val="0"/>
        <w:spacing w:after="180"/>
        <w:jc w:val="both"/>
        <w:textAlignment w:val="baseline"/>
        <w:rPr>
          <w:rFonts w:ascii="Times New Roman" w:eastAsia="Times New Roman" w:hAnsi="Times New Roman" w:cs="Times New Roman"/>
          <w:kern w:val="0"/>
          <w:lang w:val="en-GB" w:eastAsia="en-GB"/>
          <w14:ligatures w14:val="none"/>
        </w:rPr>
      </w:pPr>
      <w:r>
        <w:rPr>
          <w:rFonts w:ascii="Times New Roman" w:eastAsia="Times New Roman" w:hAnsi="Times New Roman" w:cs="Times New Roman"/>
          <w:b/>
          <w:bCs/>
          <w:kern w:val="0"/>
          <w:lang w:val="en-GB" w:eastAsia="en-GB"/>
          <w14:ligatures w14:val="none"/>
        </w:rPr>
        <w:lastRenderedPageBreak/>
        <w:t>Proposal 5: From a common framework’s perspective, introduce “in-distribution generalization” and “out-of-distribution generalization” in the terminology list and leave the details of generalization types to the discussion of each use case.</w:t>
      </w:r>
    </w:p>
    <w:p w14:paraId="33D08F2F" w14:textId="77777777" w:rsidR="00816D2A" w:rsidRDefault="002B15AA">
      <w:pPr>
        <w:overflowPunct w:val="0"/>
        <w:autoSpaceDE w:val="0"/>
        <w:autoSpaceDN w:val="0"/>
        <w:adjustRightInd w:val="0"/>
        <w:spacing w:after="180"/>
        <w:jc w:val="both"/>
        <w:textAlignment w:val="baseline"/>
        <w:rPr>
          <w:rFonts w:ascii="Times New Roman" w:eastAsia="Times New Roman" w:hAnsi="Times New Roman" w:cs="Times New Roman"/>
          <w:kern w:val="0"/>
          <w:lang w:val="en-GB" w:eastAsia="en-GB"/>
          <w14:ligatures w14:val="none"/>
        </w:rPr>
      </w:pPr>
      <w:r>
        <w:rPr>
          <w:rFonts w:ascii="Times New Roman" w:eastAsia="Times New Roman" w:hAnsi="Times New Roman" w:cs="Times New Roman"/>
          <w:b/>
          <w:bCs/>
          <w:kern w:val="0"/>
          <w:lang w:val="en-GB" w:eastAsia="en-GB"/>
          <w14:ligatures w14:val="none"/>
        </w:rPr>
        <w:t>Proposal 6: In-distribution generalization: training and test data have the same distribution.</w:t>
      </w:r>
    </w:p>
    <w:p w14:paraId="6311C5A1" w14:textId="77777777" w:rsidR="00816D2A" w:rsidRDefault="002B15AA">
      <w:pPr>
        <w:overflowPunct w:val="0"/>
        <w:autoSpaceDE w:val="0"/>
        <w:autoSpaceDN w:val="0"/>
        <w:adjustRightInd w:val="0"/>
        <w:spacing w:after="180"/>
        <w:jc w:val="both"/>
        <w:textAlignment w:val="baseline"/>
        <w:rPr>
          <w:rStyle w:val="Emphasis"/>
          <w:rFonts w:ascii="Times New Roman" w:eastAsia="Times New Roman" w:hAnsi="Times New Roman" w:cs="Times New Roman"/>
          <w:b w:val="0"/>
          <w:bCs w:val="0"/>
          <w:color w:val="auto"/>
          <w:kern w:val="0"/>
          <w:lang w:eastAsia="en-GB"/>
          <w14:ligatures w14:val="none"/>
        </w:rPr>
      </w:pPr>
      <w:r>
        <w:rPr>
          <w:rFonts w:ascii="Times New Roman" w:eastAsia="Times New Roman" w:hAnsi="Times New Roman" w:cs="Times New Roman"/>
          <w:b/>
          <w:bCs/>
          <w:kern w:val="0"/>
          <w:lang w:val="en-GB" w:eastAsia="en-GB"/>
          <w14:ligatures w14:val="none"/>
        </w:rPr>
        <w:t>Proposal 7: Out-of-distribution generalization: training and test data do not have the same distribution.</w:t>
      </w:r>
    </w:p>
    <w:p w14:paraId="3BD79D3C" w14:textId="77777777" w:rsidR="00816D2A" w:rsidRDefault="00816D2A">
      <w:pPr>
        <w:spacing w:before="240" w:after="120"/>
        <w:rPr>
          <w:rStyle w:val="Emphasis"/>
        </w:rPr>
      </w:pPr>
    </w:p>
    <w:p w14:paraId="59B7E847" w14:textId="77777777" w:rsidR="00816D2A" w:rsidRDefault="002B15AA">
      <w:pPr>
        <w:pStyle w:val="Heading4"/>
        <w:numPr>
          <w:ilvl w:val="3"/>
          <w:numId w:val="17"/>
        </w:numPr>
      </w:pPr>
      <w:r>
        <w:t>Common KPIs</w:t>
      </w:r>
    </w:p>
    <w:p w14:paraId="7F56D1B1" w14:textId="77777777" w:rsidR="00816D2A" w:rsidRDefault="002B15AA">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816D2A" w14:paraId="2FB224BE" w14:textId="77777777">
        <w:tc>
          <w:tcPr>
            <w:tcW w:w="9962" w:type="dxa"/>
          </w:tcPr>
          <w:p w14:paraId="40B774B4" w14:textId="77777777" w:rsidR="00816D2A" w:rsidRDefault="002B15AA">
            <w:pPr>
              <w:rPr>
                <w:lang w:eastAsia="ko-KR"/>
              </w:rPr>
            </w:pPr>
            <w:r>
              <w:rPr>
                <w:highlight w:val="green"/>
                <w:lang w:eastAsia="ko-KR"/>
              </w:rPr>
              <w:t>Agreement from RAN1 #110</w:t>
            </w:r>
          </w:p>
          <w:p w14:paraId="5904EB8A" w14:textId="77777777" w:rsidR="00816D2A" w:rsidRDefault="002B15AA">
            <w:pPr>
              <w:rPr>
                <w:lang w:eastAsia="ko-KR"/>
              </w:rPr>
            </w:pPr>
            <w:r>
              <w:rPr>
                <w:lang w:eastAsia="ko-KR"/>
              </w:rPr>
              <w:t>The following is an initial list of common KPIs (if applicable) for evaluating performance benefits of AI/ML</w:t>
            </w:r>
          </w:p>
          <w:p w14:paraId="2CCCF848" w14:textId="77777777" w:rsidR="00816D2A" w:rsidRDefault="002B15AA">
            <w:pPr>
              <w:pStyle w:val="ListParagraph"/>
              <w:numPr>
                <w:ilvl w:val="0"/>
                <w:numId w:val="134"/>
              </w:numPr>
              <w:rPr>
                <w:lang w:eastAsia="ko-KR"/>
              </w:rPr>
            </w:pPr>
            <w:r>
              <w:rPr>
                <w:lang w:eastAsia="ko-KR"/>
              </w:rPr>
              <w:t>Performance</w:t>
            </w:r>
          </w:p>
          <w:p w14:paraId="4E5DB241" w14:textId="77777777" w:rsidR="00816D2A" w:rsidRDefault="002B15AA">
            <w:pPr>
              <w:pStyle w:val="ListParagraph"/>
              <w:numPr>
                <w:ilvl w:val="1"/>
                <w:numId w:val="134"/>
              </w:numPr>
              <w:rPr>
                <w:lang w:eastAsia="ko-KR"/>
              </w:rPr>
            </w:pPr>
            <w:r>
              <w:rPr>
                <w:lang w:eastAsia="ko-KR"/>
              </w:rPr>
              <w:t>Intermediate KPIs</w:t>
            </w:r>
          </w:p>
          <w:p w14:paraId="7B8C481E" w14:textId="77777777" w:rsidR="00816D2A" w:rsidRDefault="002B15AA">
            <w:pPr>
              <w:pStyle w:val="ListParagraph"/>
              <w:numPr>
                <w:ilvl w:val="1"/>
                <w:numId w:val="134"/>
              </w:numPr>
              <w:rPr>
                <w:lang w:eastAsia="ko-KR"/>
              </w:rPr>
            </w:pPr>
            <w:r>
              <w:rPr>
                <w:lang w:eastAsia="ko-KR"/>
              </w:rPr>
              <w:t xml:space="preserve">Link and system level performance </w:t>
            </w:r>
          </w:p>
          <w:p w14:paraId="4FB7A54D" w14:textId="77777777" w:rsidR="00816D2A" w:rsidRDefault="002B15AA">
            <w:pPr>
              <w:pStyle w:val="ListParagraph"/>
              <w:numPr>
                <w:ilvl w:val="1"/>
                <w:numId w:val="134"/>
              </w:numPr>
              <w:rPr>
                <w:lang w:eastAsia="ko-KR"/>
              </w:rPr>
            </w:pPr>
            <w:r>
              <w:rPr>
                <w:lang w:eastAsia="ko-KR"/>
              </w:rPr>
              <w:t>Generalization performance</w:t>
            </w:r>
          </w:p>
          <w:p w14:paraId="534D654C" w14:textId="77777777" w:rsidR="00816D2A" w:rsidRDefault="002B15AA">
            <w:pPr>
              <w:pStyle w:val="ListParagraph"/>
              <w:numPr>
                <w:ilvl w:val="0"/>
                <w:numId w:val="134"/>
              </w:numPr>
              <w:rPr>
                <w:lang w:eastAsia="ko-KR"/>
              </w:rPr>
            </w:pPr>
            <w:r>
              <w:rPr>
                <w:lang w:eastAsia="ko-KR"/>
              </w:rPr>
              <w:t>Over-the-air Overhead</w:t>
            </w:r>
          </w:p>
          <w:p w14:paraId="5B33E4C8" w14:textId="77777777" w:rsidR="00816D2A" w:rsidRDefault="002B15AA">
            <w:pPr>
              <w:pStyle w:val="ListParagraph"/>
              <w:numPr>
                <w:ilvl w:val="1"/>
                <w:numId w:val="134"/>
              </w:numPr>
              <w:rPr>
                <w:lang w:eastAsia="ko-KR"/>
              </w:rPr>
            </w:pPr>
            <w:r>
              <w:rPr>
                <w:lang w:eastAsia="ko-KR"/>
              </w:rPr>
              <w:t>Overhead of assistance information</w:t>
            </w:r>
          </w:p>
          <w:p w14:paraId="70DCB421" w14:textId="77777777" w:rsidR="00816D2A" w:rsidRDefault="002B15AA">
            <w:pPr>
              <w:pStyle w:val="ListParagraph"/>
              <w:numPr>
                <w:ilvl w:val="1"/>
                <w:numId w:val="134"/>
              </w:numPr>
              <w:rPr>
                <w:lang w:eastAsia="ko-KR"/>
              </w:rPr>
            </w:pPr>
            <w:r>
              <w:rPr>
                <w:lang w:eastAsia="ko-KR"/>
              </w:rPr>
              <w:t>Overhead of data collection</w:t>
            </w:r>
          </w:p>
          <w:p w14:paraId="5DF75045" w14:textId="77777777" w:rsidR="00816D2A" w:rsidRDefault="002B15AA">
            <w:pPr>
              <w:pStyle w:val="ListParagraph"/>
              <w:numPr>
                <w:ilvl w:val="1"/>
                <w:numId w:val="134"/>
              </w:numPr>
              <w:rPr>
                <w:lang w:eastAsia="ko-KR"/>
              </w:rPr>
            </w:pPr>
            <w:r>
              <w:rPr>
                <w:lang w:eastAsia="ko-KR"/>
              </w:rPr>
              <w:t>Overhead of model delivery/transfer</w:t>
            </w:r>
          </w:p>
          <w:p w14:paraId="73CF51B0" w14:textId="77777777" w:rsidR="00816D2A" w:rsidRDefault="002B15AA">
            <w:pPr>
              <w:pStyle w:val="ListParagraph"/>
              <w:numPr>
                <w:ilvl w:val="1"/>
                <w:numId w:val="134"/>
              </w:numPr>
              <w:rPr>
                <w:lang w:eastAsia="ko-KR"/>
              </w:rPr>
            </w:pPr>
            <w:r>
              <w:rPr>
                <w:lang w:eastAsia="ko-KR"/>
              </w:rPr>
              <w:t>Overhead of other AI/ML-related signaling</w:t>
            </w:r>
          </w:p>
          <w:p w14:paraId="737DB8FB" w14:textId="77777777" w:rsidR="00816D2A" w:rsidRDefault="002B15AA">
            <w:pPr>
              <w:pStyle w:val="ListParagraph"/>
              <w:numPr>
                <w:ilvl w:val="0"/>
                <w:numId w:val="134"/>
              </w:numPr>
              <w:rPr>
                <w:lang w:eastAsia="ko-KR"/>
              </w:rPr>
            </w:pPr>
            <w:r>
              <w:rPr>
                <w:lang w:eastAsia="ko-KR"/>
              </w:rPr>
              <w:t>Inference complexity</w:t>
            </w:r>
          </w:p>
          <w:p w14:paraId="392E72B0" w14:textId="77777777" w:rsidR="00816D2A" w:rsidRDefault="002B15AA">
            <w:pPr>
              <w:pStyle w:val="ListParagraph"/>
              <w:numPr>
                <w:ilvl w:val="1"/>
                <w:numId w:val="134"/>
              </w:numPr>
              <w:rPr>
                <w:lang w:eastAsia="ko-KR"/>
              </w:rPr>
            </w:pPr>
            <w:r>
              <w:rPr>
                <w:lang w:eastAsia="ko-KR"/>
              </w:rPr>
              <w:t>Computational complexity of model inference: FLOPs</w:t>
            </w:r>
          </w:p>
          <w:p w14:paraId="45F2AD5E" w14:textId="77777777" w:rsidR="00816D2A" w:rsidRDefault="002B15AA">
            <w:pPr>
              <w:pStyle w:val="ListParagraph"/>
              <w:numPr>
                <w:ilvl w:val="1"/>
                <w:numId w:val="134"/>
              </w:numPr>
              <w:rPr>
                <w:lang w:eastAsia="ko-KR"/>
              </w:rPr>
            </w:pPr>
            <w:r>
              <w:rPr>
                <w:lang w:eastAsia="ko-KR"/>
              </w:rPr>
              <w:t>Computational complexity for pre- and post-processing</w:t>
            </w:r>
          </w:p>
          <w:p w14:paraId="09F1CA6A" w14:textId="77777777" w:rsidR="00816D2A" w:rsidRDefault="002B15AA">
            <w:pPr>
              <w:pStyle w:val="ListParagraph"/>
              <w:numPr>
                <w:ilvl w:val="1"/>
                <w:numId w:val="134"/>
              </w:numPr>
              <w:rPr>
                <w:lang w:eastAsia="ko-KR"/>
              </w:rPr>
            </w:pPr>
            <w:r>
              <w:rPr>
                <w:lang w:eastAsia="ko-KR"/>
              </w:rPr>
              <w:t>Model complexity: e.g., the number of parameters and/or size (</w:t>
            </w:r>
            <w:proofErr w:type="gramStart"/>
            <w:r>
              <w:rPr>
                <w:lang w:eastAsia="ko-KR"/>
              </w:rPr>
              <w:t>e.g.</w:t>
            </w:r>
            <w:proofErr w:type="gramEnd"/>
            <w:r>
              <w:rPr>
                <w:lang w:eastAsia="ko-KR"/>
              </w:rPr>
              <w:t xml:space="preserve"> Mbyte)</w:t>
            </w:r>
          </w:p>
          <w:p w14:paraId="1BEF0121" w14:textId="77777777" w:rsidR="00816D2A" w:rsidRDefault="002B15AA">
            <w:pPr>
              <w:pStyle w:val="ListParagraph"/>
              <w:numPr>
                <w:ilvl w:val="0"/>
                <w:numId w:val="134"/>
              </w:numPr>
              <w:rPr>
                <w:lang w:eastAsia="ko-KR"/>
              </w:rPr>
            </w:pPr>
            <w:r>
              <w:rPr>
                <w:rFonts w:eastAsia="DengXian" w:hint="eastAsia"/>
                <w:lang w:eastAsia="ko-KR"/>
              </w:rPr>
              <w:t>T</w:t>
            </w:r>
            <w:r>
              <w:rPr>
                <w:rFonts w:eastAsia="DengXian"/>
                <w:lang w:eastAsia="ko-KR"/>
              </w:rPr>
              <w:t>raining complexity</w:t>
            </w:r>
          </w:p>
          <w:p w14:paraId="3B0B0071" w14:textId="77777777" w:rsidR="00816D2A" w:rsidRDefault="002B15AA">
            <w:pPr>
              <w:pStyle w:val="ListParagraph"/>
              <w:numPr>
                <w:ilvl w:val="0"/>
                <w:numId w:val="134"/>
              </w:numPr>
              <w:rPr>
                <w:lang w:eastAsia="ko-KR"/>
              </w:rPr>
            </w:pPr>
            <w:r>
              <w:rPr>
                <w:lang w:eastAsia="ko-KR"/>
              </w:rPr>
              <w:t>LCM related complexity and storage overhead</w:t>
            </w:r>
          </w:p>
          <w:p w14:paraId="301CC465" w14:textId="77777777" w:rsidR="00816D2A" w:rsidRDefault="002B15AA">
            <w:pPr>
              <w:pStyle w:val="ListParagraph"/>
              <w:numPr>
                <w:ilvl w:val="1"/>
                <w:numId w:val="134"/>
              </w:numPr>
              <w:rPr>
                <w:lang w:eastAsia="ko-KR"/>
              </w:rPr>
            </w:pPr>
            <w:r>
              <w:rPr>
                <w:lang w:eastAsia="ko-KR"/>
              </w:rPr>
              <w:t>FFS: specific aspects</w:t>
            </w:r>
          </w:p>
          <w:p w14:paraId="5AA72C42" w14:textId="77777777" w:rsidR="00816D2A" w:rsidRDefault="002B15AA">
            <w:pPr>
              <w:pStyle w:val="ListParagraph"/>
              <w:numPr>
                <w:ilvl w:val="0"/>
                <w:numId w:val="134"/>
              </w:numPr>
              <w:rPr>
                <w:lang w:eastAsia="ko-KR"/>
              </w:rPr>
            </w:pPr>
            <w:r>
              <w:rPr>
                <w:lang w:eastAsia="ko-KR"/>
              </w:rPr>
              <w:t xml:space="preserve">FFS: Latency, </w:t>
            </w:r>
            <w:r>
              <w:rPr>
                <w:rFonts w:eastAsia="DengXian" w:hint="eastAsia"/>
                <w:lang w:eastAsia="ko-KR"/>
              </w:rPr>
              <w:t>e</w:t>
            </w:r>
            <w:r>
              <w:rPr>
                <w:rFonts w:eastAsia="DengXian"/>
                <w:lang w:eastAsia="ko-KR"/>
              </w:rPr>
              <w:t xml:space="preserve">.g., </w:t>
            </w:r>
            <w:r>
              <w:rPr>
                <w:lang w:eastAsia="ko-KR"/>
              </w:rPr>
              <w:t>Inference latency</w:t>
            </w:r>
          </w:p>
          <w:p w14:paraId="5A59CA73" w14:textId="77777777" w:rsidR="00816D2A" w:rsidRDefault="002B15AA">
            <w:pPr>
              <w:rPr>
                <w:lang w:eastAsia="ko-KR"/>
              </w:rPr>
            </w:pPr>
            <w:r>
              <w:rPr>
                <w:lang w:eastAsia="ko-KR"/>
              </w:rPr>
              <w:t xml:space="preserve">Note: Other aspects may be added in the future, </w:t>
            </w:r>
            <w:proofErr w:type="gramStart"/>
            <w:r>
              <w:rPr>
                <w:lang w:eastAsia="ko-KR"/>
              </w:rPr>
              <w:t>e.g.</w:t>
            </w:r>
            <w:proofErr w:type="gramEnd"/>
            <w:r>
              <w:rPr>
                <w:lang w:eastAsia="ko-KR"/>
              </w:rPr>
              <w:t xml:space="preserve"> training related KPIs</w:t>
            </w:r>
          </w:p>
          <w:p w14:paraId="41B87BE3" w14:textId="77777777" w:rsidR="00816D2A" w:rsidRDefault="002B15AA">
            <w:pPr>
              <w:rPr>
                <w:lang w:eastAsia="ko-KR"/>
              </w:rPr>
            </w:pPr>
            <w:r>
              <w:rPr>
                <w:lang w:eastAsia="ko-KR"/>
              </w:rPr>
              <w:lastRenderedPageBreak/>
              <w:t xml:space="preserve">Note: Use-case specific KPIs may be additionally considered for the given use-case. </w:t>
            </w:r>
          </w:p>
          <w:p w14:paraId="5D7592B2" w14:textId="77777777" w:rsidR="00816D2A" w:rsidRDefault="00816D2A">
            <w:pPr>
              <w:rPr>
                <w:lang w:eastAsia="ko-KR"/>
              </w:rPr>
            </w:pPr>
          </w:p>
          <w:p w14:paraId="0289B1B3" w14:textId="77777777" w:rsidR="00816D2A" w:rsidRDefault="002B15AA">
            <w:pPr>
              <w:rPr>
                <w:rFonts w:ascii="Times New Roman" w:hAnsi="Times New Roman"/>
                <w:szCs w:val="20"/>
                <w:highlight w:val="green"/>
                <w:lang w:eastAsia="zh-CN"/>
              </w:rPr>
            </w:pPr>
            <w:r>
              <w:rPr>
                <w:rFonts w:ascii="Times New Roman" w:hAnsi="Times New Roman"/>
                <w:szCs w:val="20"/>
                <w:highlight w:val="green"/>
                <w:lang w:eastAsia="zh-CN"/>
              </w:rPr>
              <w:t>Agreement from RAN1 #110-bis-e</w:t>
            </w:r>
          </w:p>
          <w:p w14:paraId="7772DD3E" w14:textId="77777777" w:rsidR="00816D2A" w:rsidRDefault="002B15AA">
            <w:pPr>
              <w:rPr>
                <w:rFonts w:ascii="Times New Roman" w:hAnsi="Times New Roman"/>
                <w:szCs w:val="20"/>
                <w:lang w:eastAsia="zh-CN"/>
              </w:rPr>
            </w:pPr>
            <w:r>
              <w:rPr>
                <w:rFonts w:ascii="Times New Roman" w:hAnsi="Times New Roman"/>
                <w:szCs w:val="20"/>
                <w:lang w:eastAsia="zh-CN"/>
              </w:rPr>
              <w:t>The following are additionally considered for the initial list of common KPIs (if applicable) for evaluating performance benefits of AI/ML</w:t>
            </w:r>
          </w:p>
          <w:p w14:paraId="0C9E7CBB" w14:textId="77777777" w:rsidR="00816D2A" w:rsidRDefault="002B15AA">
            <w:pPr>
              <w:numPr>
                <w:ilvl w:val="0"/>
                <w:numId w:val="134"/>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Clarification on inference complexity</w:t>
            </w:r>
          </w:p>
          <w:p w14:paraId="3723B706" w14:textId="77777777" w:rsidR="00816D2A" w:rsidRDefault="002B15AA">
            <w:pPr>
              <w:numPr>
                <w:ilvl w:val="1"/>
                <w:numId w:val="134"/>
              </w:numPr>
              <w:rPr>
                <w:rFonts w:ascii="Times New Roman" w:hAnsi="Times New Roman"/>
                <w:szCs w:val="20"/>
                <w:lang w:eastAsia="zh-CN"/>
              </w:rPr>
            </w:pPr>
            <w:r>
              <w:rPr>
                <w:rFonts w:ascii="Times New Roman" w:hAnsi="Times New Roman"/>
                <w:szCs w:val="20"/>
                <w:lang w:eastAsia="zh-CN"/>
              </w:rPr>
              <w:t>Note: Inference complexity includes complexity for pre- and post-processing.</w:t>
            </w:r>
          </w:p>
          <w:p w14:paraId="703137A5" w14:textId="77777777" w:rsidR="00816D2A" w:rsidRDefault="002B15AA">
            <w:pPr>
              <w:numPr>
                <w:ilvl w:val="0"/>
                <w:numId w:val="134"/>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LCM related complexity and storage overhead</w:t>
            </w:r>
          </w:p>
          <w:p w14:paraId="2B30A64F" w14:textId="77777777" w:rsidR="00816D2A" w:rsidRDefault="002B15AA">
            <w:pPr>
              <w:numPr>
                <w:ilvl w:val="1"/>
                <w:numId w:val="134"/>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data collection.</w:t>
            </w:r>
          </w:p>
          <w:p w14:paraId="0468F7CC" w14:textId="77777777" w:rsidR="00816D2A" w:rsidRDefault="002B15AA">
            <w:pPr>
              <w:numPr>
                <w:ilvl w:val="1"/>
                <w:numId w:val="134"/>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and model update</w:t>
            </w:r>
          </w:p>
          <w:p w14:paraId="49F71172" w14:textId="77777777" w:rsidR="00816D2A" w:rsidRDefault="002B15AA">
            <w:pPr>
              <w:numPr>
                <w:ilvl w:val="1"/>
                <w:numId w:val="134"/>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model monitoring.</w:t>
            </w:r>
          </w:p>
          <w:p w14:paraId="26650F11" w14:textId="77777777" w:rsidR="00816D2A" w:rsidRDefault="002B15AA">
            <w:pPr>
              <w:numPr>
                <w:ilvl w:val="1"/>
                <w:numId w:val="134"/>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other LCM procedures, e.g., model activation, deactivation, selection, switching, fallback operation.</w:t>
            </w:r>
          </w:p>
          <w:p w14:paraId="0DFFD20D" w14:textId="77777777" w:rsidR="00816D2A" w:rsidRDefault="002B15AA">
            <w:pPr>
              <w:numPr>
                <w:ilvl w:val="0"/>
                <w:numId w:val="134"/>
              </w:numPr>
              <w:overflowPunct w:val="0"/>
              <w:autoSpaceDE w:val="0"/>
              <w:autoSpaceDN w:val="0"/>
              <w:adjustRightInd w:val="0"/>
              <w:contextualSpacing/>
              <w:textAlignment w:val="baseline"/>
              <w:rPr>
                <w:rFonts w:ascii="Times New Roman" w:hAnsi="Times New Roman"/>
                <w:b/>
                <w:bCs/>
                <w:szCs w:val="20"/>
                <w:lang w:eastAsia="zh-CN"/>
              </w:rPr>
            </w:pPr>
            <w:r>
              <w:rPr>
                <w:rFonts w:ascii="Times New Roman" w:hAnsi="Times New Roman"/>
                <w:szCs w:val="20"/>
                <w:lang w:eastAsia="zh-CN"/>
              </w:rPr>
              <w:t>FFS: Power consumption, latency (e.g., Inference latency)</w:t>
            </w:r>
          </w:p>
          <w:p w14:paraId="2A29EC27" w14:textId="77777777" w:rsidR="00816D2A" w:rsidRDefault="00816D2A">
            <w:pPr>
              <w:rPr>
                <w:lang w:eastAsia="ko-KR"/>
              </w:rPr>
            </w:pPr>
          </w:p>
          <w:p w14:paraId="25556D2F" w14:textId="77777777" w:rsidR="00816D2A" w:rsidRDefault="002B15AA">
            <w:pPr>
              <w:rPr>
                <w:rFonts w:eastAsia="DengXian"/>
                <w:iCs/>
                <w:highlight w:val="darkYellow"/>
                <w:lang w:eastAsia="zh-CN"/>
              </w:rPr>
            </w:pPr>
            <w:r>
              <w:rPr>
                <w:rFonts w:eastAsia="DengXian"/>
                <w:iCs/>
                <w:highlight w:val="darkYellow"/>
                <w:lang w:eastAsia="zh-CN"/>
              </w:rPr>
              <w:t>Conclusion from RAN#1 110-bis-e</w:t>
            </w:r>
          </w:p>
          <w:p w14:paraId="594A75D2" w14:textId="77777777" w:rsidR="00816D2A" w:rsidRDefault="002B15AA">
            <w:pPr>
              <w:spacing w:before="0" w:line="240" w:lineRule="auto"/>
              <w:jc w:val="left"/>
              <w:rPr>
                <w:rFonts w:ascii="Times New Roman" w:hAnsi="Times New Roman"/>
                <w:szCs w:val="20"/>
                <w:lang w:eastAsia="ko-KR"/>
              </w:rPr>
            </w:pPr>
            <w:r>
              <w:rPr>
                <w:rFonts w:ascii="Times New Roman" w:hAnsi="Times New Roman"/>
                <w:szCs w:val="20"/>
                <w:lang w:eastAsia="ko-KR"/>
              </w:rPr>
              <w:t>This RAN1 study considers ML TOP/FLOP/MACs as KPIs for computational complexity for inference. However, there may be a disconnect</w:t>
            </w:r>
            <w:r>
              <w:rPr>
                <w:rFonts w:ascii="Times New Roman" w:hAnsi="Times New Roman"/>
                <w:szCs w:val="20"/>
                <w:lang w:eastAsia="zh-CN"/>
              </w:rPr>
              <w:t>ion</w:t>
            </w:r>
            <w:r>
              <w:rPr>
                <w:rFonts w:ascii="Times New Roman" w:hAnsi="Times New Roman"/>
                <w:szCs w:val="20"/>
                <w:lang w:eastAsia="ko-KR"/>
              </w:rPr>
              <w:t xml:space="preserve"> between actual complexity and the complexity evaluated using these KPIs due to the platform- dependency and implementation (hardware and software) optimization solutions, which are out of the scope of 3GPP.</w:t>
            </w:r>
          </w:p>
          <w:p w14:paraId="1896D9A6" w14:textId="77777777" w:rsidR="00816D2A" w:rsidRDefault="00816D2A">
            <w:pPr>
              <w:spacing w:before="0" w:line="240" w:lineRule="auto"/>
              <w:jc w:val="left"/>
              <w:rPr>
                <w:rFonts w:ascii="Times New Roman" w:hAnsi="Times New Roman"/>
                <w:szCs w:val="20"/>
                <w:lang w:eastAsia="ko-KR"/>
              </w:rPr>
            </w:pPr>
          </w:p>
          <w:p w14:paraId="6E287F68" w14:textId="77777777" w:rsidR="00816D2A" w:rsidRDefault="002B15AA">
            <w:pPr>
              <w:rPr>
                <w:rFonts w:eastAsia="DengXian"/>
                <w:b/>
                <w:highlight w:val="green"/>
                <w:lang w:eastAsia="zh-CN"/>
              </w:rPr>
            </w:pPr>
            <w:r>
              <w:rPr>
                <w:rFonts w:eastAsia="DengXian" w:hint="eastAsia"/>
                <w:b/>
                <w:highlight w:val="green"/>
                <w:lang w:eastAsia="zh-CN"/>
              </w:rPr>
              <w:t>A</w:t>
            </w:r>
            <w:r>
              <w:rPr>
                <w:rFonts w:eastAsia="DengXian"/>
                <w:b/>
                <w:highlight w:val="green"/>
                <w:lang w:eastAsia="zh-CN"/>
              </w:rPr>
              <w:t>greement from RAN1 #112</w:t>
            </w:r>
          </w:p>
          <w:p w14:paraId="22ACAB46" w14:textId="77777777" w:rsidR="00816D2A" w:rsidRDefault="002B15AA">
            <w:pPr>
              <w:rPr>
                <w:b/>
                <w:lang w:eastAsia="ko-KR"/>
              </w:rPr>
            </w:pPr>
            <w:r>
              <w:rPr>
                <w:b/>
                <w:lang w:eastAsia="ko-KR"/>
              </w:rPr>
              <w:t>For 3GPP AI/ML for PHY SI discussion, when companies report model complexity, the complexity shall be reported in terms of “number of real-value model parameters” and “number of real-value operations” regardless of underlying model arithmetic.</w:t>
            </w:r>
          </w:p>
          <w:p w14:paraId="553364E2" w14:textId="77777777" w:rsidR="00816D2A" w:rsidRDefault="00816D2A">
            <w:pPr>
              <w:spacing w:before="0" w:line="240" w:lineRule="auto"/>
              <w:jc w:val="left"/>
              <w:rPr>
                <w:rFonts w:ascii="Times New Roman" w:hAnsi="Times New Roman"/>
                <w:szCs w:val="20"/>
                <w:lang w:eastAsia="ko-KR"/>
              </w:rPr>
            </w:pPr>
          </w:p>
        </w:tc>
      </w:tr>
    </w:tbl>
    <w:p w14:paraId="6038636A" w14:textId="77777777" w:rsidR="00816D2A" w:rsidRDefault="00816D2A">
      <w:pPr>
        <w:autoSpaceDE w:val="0"/>
        <w:autoSpaceDN w:val="0"/>
        <w:adjustRightInd w:val="0"/>
        <w:snapToGrid w:val="0"/>
        <w:spacing w:after="120"/>
        <w:rPr>
          <w:rFonts w:eastAsia="SimSun" w:cstheme="minorHAnsi"/>
          <w:b/>
          <w:iCs/>
          <w:highlight w:val="yellow"/>
          <w:lang w:eastAsia="zh-CN"/>
        </w:rPr>
      </w:pPr>
    </w:p>
    <w:p w14:paraId="6E4AC3E7" w14:textId="77777777" w:rsidR="00816D2A" w:rsidRDefault="002B15AA">
      <w:pPr>
        <w:pStyle w:val="Heading5"/>
        <w:ind w:left="1008" w:hanging="1008"/>
      </w:pPr>
      <w:r>
        <w:t>Company proposals</w:t>
      </w:r>
    </w:p>
    <w:p w14:paraId="454A726C" w14:textId="77777777" w:rsidR="00816D2A" w:rsidRDefault="002B15AA">
      <w:pPr>
        <w:spacing w:before="240" w:after="120"/>
        <w:rPr>
          <w:rStyle w:val="Emphasis"/>
          <w:bCs w:val="0"/>
        </w:rPr>
      </w:pPr>
      <w:r>
        <w:rPr>
          <w:rStyle w:val="Emphasis"/>
          <w:bCs w:val="0"/>
        </w:rPr>
        <w:t>Nvidia:</w:t>
      </w:r>
    </w:p>
    <w:p w14:paraId="54147CAA" w14:textId="77777777" w:rsidR="00816D2A" w:rsidRDefault="002B15AA">
      <w:pPr>
        <w:spacing w:beforeLines="50" w:before="120"/>
        <w:jc w:val="both"/>
        <w:rPr>
          <w:rFonts w:ascii="Times New Roman" w:eastAsia="Times New Roman" w:hAnsi="Times New Roman" w:cs="Times New Roman"/>
          <w:kern w:val="0"/>
          <w:lang w:val="en-GB" w:eastAsia="en-GB"/>
          <w14:ligatures w14:val="none"/>
        </w:rPr>
      </w:pPr>
      <w:r>
        <w:rPr>
          <w:rFonts w:ascii="Times New Roman" w:eastAsia="Times New Roman" w:hAnsi="Times New Roman" w:cs="Times New Roman"/>
          <w:b/>
          <w:bCs/>
          <w:kern w:val="0"/>
          <w:lang w:val="en-GB" w:eastAsia="en-GB"/>
          <w14:ligatures w14:val="none"/>
        </w:rPr>
        <w:t>Proposal 4: AI/ML model complexity and computational complexity should not be regarded as a roadblock to the adoption of AI/ML based algorithms for NR air interface.</w:t>
      </w:r>
    </w:p>
    <w:p w14:paraId="30FF6106" w14:textId="77777777" w:rsidR="00816D2A" w:rsidRDefault="00816D2A"/>
    <w:p w14:paraId="5039DFCC" w14:textId="77777777" w:rsidR="00816D2A" w:rsidRDefault="00816D2A"/>
    <w:p w14:paraId="574B6CED" w14:textId="77777777" w:rsidR="00816D2A" w:rsidRDefault="002B15AA">
      <w:pPr>
        <w:pStyle w:val="Heading2"/>
        <w:numPr>
          <w:ilvl w:val="1"/>
          <w:numId w:val="17"/>
        </w:numPr>
      </w:pPr>
      <w:bookmarkStart w:id="248" w:name="_Ref128133289"/>
      <w:r>
        <w:t>SI structure</w:t>
      </w:r>
      <w:bookmarkEnd w:id="248"/>
    </w:p>
    <w:p w14:paraId="039E9572" w14:textId="77777777" w:rsidR="00816D2A" w:rsidRDefault="002B15AA">
      <w:pPr>
        <w:pStyle w:val="Heading5"/>
        <w:ind w:left="1008" w:hanging="1008"/>
      </w:pPr>
      <w:r>
        <w:t>Company proposals</w:t>
      </w:r>
    </w:p>
    <w:p w14:paraId="75D7E59E" w14:textId="77777777" w:rsidR="00816D2A" w:rsidRDefault="002B15AA">
      <w:pPr>
        <w:rPr>
          <w:b/>
          <w:bCs/>
          <w:color w:val="4472C4" w:themeColor="accent5"/>
          <w:lang w:val="en-GB"/>
        </w:rPr>
      </w:pPr>
      <w:r>
        <w:rPr>
          <w:b/>
          <w:bCs/>
          <w:color w:val="4472C4" w:themeColor="accent5"/>
          <w:lang w:val="en-GB"/>
        </w:rPr>
        <w:t>Futurewei:</w:t>
      </w:r>
    </w:p>
    <w:p w14:paraId="7690C8DE" w14:textId="77777777" w:rsidR="00816D2A" w:rsidRDefault="00816D2A">
      <w:pPr>
        <w:rPr>
          <w:b/>
          <w:bCs/>
          <w:color w:val="4472C4" w:themeColor="accent5"/>
          <w:lang w:val="en-GB"/>
        </w:rPr>
      </w:pPr>
    </w:p>
    <w:p w14:paraId="2B76F133" w14:textId="77777777" w:rsidR="00816D2A" w:rsidRDefault="002B15AA">
      <w:pPr>
        <w:autoSpaceDE w:val="0"/>
        <w:autoSpaceDN w:val="0"/>
        <w:adjustRightInd w:val="0"/>
        <w:snapToGrid w:val="0"/>
        <w:spacing w:after="120"/>
        <w:jc w:val="both"/>
        <w:rPr>
          <w:rFonts w:ascii="Times New Roman" w:eastAsia="SimSun" w:hAnsi="Times New Roman" w:cs="Times New Roman"/>
          <w:b/>
          <w:bCs/>
          <w:i/>
          <w:iCs/>
          <w:color w:val="000000"/>
          <w:kern w:val="0"/>
          <w14:ligatures w14:val="none"/>
        </w:rPr>
      </w:pPr>
      <w:r>
        <w:rPr>
          <w:rFonts w:ascii="Times New Roman" w:eastAsia="SimSun" w:hAnsi="Times New Roman" w:cs="Times New Roman"/>
          <w:b/>
          <w:bCs/>
          <w:i/>
          <w:iCs/>
          <w:color w:val="000000"/>
          <w:kern w:val="0"/>
          <w14:ligatures w14:val="none"/>
        </w:rPr>
        <w:t>Proposal 9: RAN1 to study and/or conclude on the topics listed in Table 1 before moving to the normative phase.</w:t>
      </w:r>
    </w:p>
    <w:p w14:paraId="0D0FF172" w14:textId="77777777" w:rsidR="00816D2A" w:rsidRDefault="00816D2A">
      <w:pPr>
        <w:rPr>
          <w:b/>
          <w:bCs/>
          <w:color w:val="4472C4" w:themeColor="accent5"/>
          <w:lang w:val="en-GB"/>
        </w:rPr>
      </w:pPr>
    </w:p>
    <w:p w14:paraId="37AE5391" w14:textId="77777777" w:rsidR="00816D2A" w:rsidRDefault="002B15AA">
      <w:pPr>
        <w:autoSpaceDE w:val="0"/>
        <w:autoSpaceDN w:val="0"/>
        <w:adjustRightInd w:val="0"/>
        <w:snapToGrid w:val="0"/>
        <w:spacing w:after="120"/>
        <w:jc w:val="both"/>
        <w:rPr>
          <w:rFonts w:ascii="Times New Roman" w:eastAsia="SimSun" w:hAnsi="Times New Roman" w:cs="Times New Roman"/>
          <w:b/>
          <w:bCs/>
          <w:color w:val="000000"/>
          <w:kern w:val="0"/>
          <w14:ligatures w14:val="none"/>
        </w:rPr>
      </w:pPr>
      <w:r>
        <w:rPr>
          <w:rFonts w:ascii="Times New Roman" w:eastAsia="SimSun" w:hAnsi="Times New Roman" w:cs="Times New Roman"/>
          <w:b/>
          <w:bCs/>
          <w:color w:val="000000"/>
          <w:kern w:val="0"/>
          <w14:ligatures w14:val="none"/>
        </w:rPr>
        <w:lastRenderedPageBreak/>
        <w:t>Table 1. Remaining issues of SI phase</w:t>
      </w:r>
    </w:p>
    <w:tbl>
      <w:tblPr>
        <w:tblStyle w:val="TableGrid10"/>
        <w:tblW w:w="0" w:type="auto"/>
        <w:tblLook w:val="04A0" w:firstRow="1" w:lastRow="0" w:firstColumn="1" w:lastColumn="0" w:noHBand="0" w:noVBand="1"/>
      </w:tblPr>
      <w:tblGrid>
        <w:gridCol w:w="1165"/>
        <w:gridCol w:w="1402"/>
        <w:gridCol w:w="3638"/>
        <w:gridCol w:w="3102"/>
      </w:tblGrid>
      <w:tr w:rsidR="00816D2A" w14:paraId="716DAEDA" w14:textId="77777777">
        <w:trPr>
          <w:trHeight w:val="340"/>
        </w:trPr>
        <w:tc>
          <w:tcPr>
            <w:tcW w:w="1165" w:type="dxa"/>
            <w:noWrap/>
          </w:tcPr>
          <w:p w14:paraId="35C8C183" w14:textId="77777777" w:rsidR="00816D2A" w:rsidRDefault="002B15AA">
            <w:pPr>
              <w:snapToGrid w:val="0"/>
              <w:jc w:val="center"/>
              <w:rPr>
                <w:rFonts w:ascii="Times New Roman" w:eastAsia="SimSun" w:hAnsi="Times New Roman" w:cs="Times New Roman"/>
                <w:b/>
                <w:bCs/>
                <w:iCs/>
                <w:color w:val="000000"/>
                <w:kern w:val="0"/>
                <w:szCs w:val="20"/>
                <w14:ligatures w14:val="none"/>
              </w:rPr>
            </w:pPr>
            <w:r>
              <w:rPr>
                <w:rFonts w:ascii="Times New Roman" w:eastAsia="SimSun" w:hAnsi="Times New Roman" w:cs="Times New Roman"/>
                <w:b/>
                <w:bCs/>
                <w:iCs/>
                <w:color w:val="000000"/>
                <w:kern w:val="0"/>
                <w:szCs w:val="20"/>
                <w14:ligatures w14:val="none"/>
              </w:rPr>
              <w:t>Meeting #</w:t>
            </w:r>
          </w:p>
        </w:tc>
        <w:tc>
          <w:tcPr>
            <w:tcW w:w="1402" w:type="dxa"/>
          </w:tcPr>
          <w:p w14:paraId="71B47E47" w14:textId="77777777" w:rsidR="00816D2A" w:rsidRDefault="002B15AA">
            <w:pPr>
              <w:snapToGrid w:val="0"/>
              <w:jc w:val="center"/>
              <w:rPr>
                <w:rFonts w:ascii="Times New Roman" w:eastAsia="SimSun" w:hAnsi="Times New Roman" w:cs="Times New Roman"/>
                <w:b/>
                <w:bCs/>
                <w:iCs/>
                <w:color w:val="000000"/>
                <w:kern w:val="0"/>
                <w:szCs w:val="20"/>
                <w14:ligatures w14:val="none"/>
              </w:rPr>
            </w:pPr>
            <w:r>
              <w:rPr>
                <w:rFonts w:ascii="Times New Roman" w:eastAsia="SimSun" w:hAnsi="Times New Roman" w:cs="Times New Roman"/>
                <w:b/>
                <w:bCs/>
                <w:iCs/>
                <w:color w:val="000000"/>
                <w:kern w:val="0"/>
                <w:szCs w:val="20"/>
                <w14:ligatures w14:val="none"/>
              </w:rPr>
              <w:t>Topic</w:t>
            </w:r>
          </w:p>
        </w:tc>
        <w:tc>
          <w:tcPr>
            <w:tcW w:w="3638" w:type="dxa"/>
          </w:tcPr>
          <w:p w14:paraId="345D52C5" w14:textId="77777777" w:rsidR="00816D2A" w:rsidRDefault="002B15AA">
            <w:pPr>
              <w:snapToGrid w:val="0"/>
              <w:jc w:val="center"/>
              <w:rPr>
                <w:rFonts w:ascii="Times New Roman" w:eastAsia="SimSun" w:hAnsi="Times New Roman" w:cs="Times New Roman"/>
                <w:b/>
                <w:bCs/>
                <w:iCs/>
                <w:color w:val="000000"/>
                <w:kern w:val="0"/>
                <w:szCs w:val="20"/>
                <w14:ligatures w14:val="none"/>
              </w:rPr>
            </w:pPr>
            <w:r>
              <w:rPr>
                <w:rFonts w:ascii="Times New Roman" w:eastAsia="SimSun" w:hAnsi="Times New Roman" w:cs="Times New Roman"/>
                <w:b/>
                <w:bCs/>
                <w:iCs/>
                <w:color w:val="000000"/>
                <w:kern w:val="0"/>
                <w:szCs w:val="20"/>
                <w14:ligatures w14:val="none"/>
              </w:rPr>
              <w:t>Items for Further Study</w:t>
            </w:r>
          </w:p>
        </w:tc>
        <w:tc>
          <w:tcPr>
            <w:tcW w:w="3102" w:type="dxa"/>
          </w:tcPr>
          <w:p w14:paraId="7B3D1579" w14:textId="77777777" w:rsidR="00816D2A" w:rsidRDefault="002B15AA">
            <w:pPr>
              <w:snapToGrid w:val="0"/>
              <w:jc w:val="center"/>
              <w:rPr>
                <w:rFonts w:ascii="Times New Roman" w:eastAsia="SimSun" w:hAnsi="Times New Roman" w:cs="Times New Roman"/>
                <w:b/>
                <w:bCs/>
                <w:iCs/>
                <w:color w:val="000000"/>
                <w:kern w:val="0"/>
                <w:szCs w:val="20"/>
                <w14:ligatures w14:val="none"/>
              </w:rPr>
            </w:pPr>
            <w:r>
              <w:rPr>
                <w:rFonts w:ascii="Times New Roman" w:eastAsia="SimSun" w:hAnsi="Times New Roman" w:cs="Times New Roman"/>
                <w:b/>
                <w:bCs/>
                <w:iCs/>
                <w:color w:val="000000"/>
                <w:kern w:val="0"/>
                <w:szCs w:val="20"/>
                <w14:ligatures w14:val="none"/>
              </w:rPr>
              <w:t>Analysis</w:t>
            </w:r>
          </w:p>
        </w:tc>
      </w:tr>
      <w:tr w:rsidR="00816D2A" w14:paraId="69353A84" w14:textId="77777777">
        <w:trPr>
          <w:trHeight w:val="2040"/>
        </w:trPr>
        <w:tc>
          <w:tcPr>
            <w:tcW w:w="1165" w:type="dxa"/>
            <w:noWrap/>
            <w:vAlign w:val="center"/>
          </w:tcPr>
          <w:p w14:paraId="17D9D09E" w14:textId="77777777" w:rsidR="00816D2A" w:rsidRDefault="002B15AA">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110-bis-e</w:t>
            </w:r>
          </w:p>
        </w:tc>
        <w:tc>
          <w:tcPr>
            <w:tcW w:w="1402" w:type="dxa"/>
            <w:vAlign w:val="center"/>
          </w:tcPr>
          <w:p w14:paraId="1A24F4C6" w14:textId="77777777" w:rsidR="00816D2A" w:rsidRDefault="002B15AA">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Data Collection</w:t>
            </w:r>
          </w:p>
        </w:tc>
        <w:tc>
          <w:tcPr>
            <w:tcW w:w="3638" w:type="dxa"/>
          </w:tcPr>
          <w:p w14:paraId="16CF0C53" w14:textId="77777777" w:rsidR="00816D2A" w:rsidRDefault="002B15AA">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In RAN1 meeting #110-bis-e, studying data collection from two directions has been proposed and supported by many companies. To do this, the two sides of the communications need to inform the other side of its capabilities. For example, if the UE side is to collect data from the network side, it needs to indicate its storage capacity to the network side. However, this mechanism is currently missing.</w:t>
            </w:r>
          </w:p>
        </w:tc>
        <w:tc>
          <w:tcPr>
            <w:tcW w:w="3102" w:type="dxa"/>
          </w:tcPr>
          <w:p w14:paraId="20188F11" w14:textId="77777777" w:rsidR="00816D2A" w:rsidRDefault="002B15AA">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In practice, this will be an important issue for AI/ML approach to work. Therefore, it requires study within the SI phase.</w:t>
            </w:r>
          </w:p>
        </w:tc>
      </w:tr>
      <w:tr w:rsidR="00816D2A" w14:paraId="5B44CEA8" w14:textId="77777777">
        <w:trPr>
          <w:trHeight w:val="1700"/>
        </w:trPr>
        <w:tc>
          <w:tcPr>
            <w:tcW w:w="1165" w:type="dxa"/>
            <w:noWrap/>
            <w:vAlign w:val="center"/>
          </w:tcPr>
          <w:p w14:paraId="3A12D4C3" w14:textId="77777777" w:rsidR="00816D2A" w:rsidRDefault="002B15AA">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114</w:t>
            </w:r>
          </w:p>
        </w:tc>
        <w:tc>
          <w:tcPr>
            <w:tcW w:w="1402" w:type="dxa"/>
            <w:vAlign w:val="center"/>
          </w:tcPr>
          <w:p w14:paraId="7F790B83" w14:textId="77777777" w:rsidR="00816D2A" w:rsidRDefault="002B15AA">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LCM procedure</w:t>
            </w:r>
          </w:p>
        </w:tc>
        <w:tc>
          <w:tcPr>
            <w:tcW w:w="3638" w:type="dxa"/>
          </w:tcPr>
          <w:p w14:paraId="61BB9627" w14:textId="77777777" w:rsidR="00816D2A" w:rsidRDefault="002B15AA">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In RAN1 meeting #113 and #114, decision making for LCM operations (e.g., selection, activation, deactivation, switching, and fallback) have been discussed. The debate was on whether UE can make final decision for UE-side operation (for UE sided models and two-sided models) but was not able to reach agreement.</w:t>
            </w:r>
          </w:p>
        </w:tc>
        <w:tc>
          <w:tcPr>
            <w:tcW w:w="3102" w:type="dxa"/>
          </w:tcPr>
          <w:p w14:paraId="747C2FDB" w14:textId="77777777" w:rsidR="00816D2A" w:rsidRDefault="002B15AA">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Although it may not be essential for moving forward, it is an important agreement we need to make for AI/ML model LCM operations.</w:t>
            </w:r>
          </w:p>
        </w:tc>
      </w:tr>
      <w:tr w:rsidR="00816D2A" w14:paraId="06344C69" w14:textId="77777777">
        <w:trPr>
          <w:trHeight w:val="1020"/>
        </w:trPr>
        <w:tc>
          <w:tcPr>
            <w:tcW w:w="1165" w:type="dxa"/>
            <w:noWrap/>
            <w:vAlign w:val="center"/>
          </w:tcPr>
          <w:p w14:paraId="79B8E4A9" w14:textId="77777777" w:rsidR="00816D2A" w:rsidRDefault="002B15AA">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110-bis-e</w:t>
            </w:r>
          </w:p>
        </w:tc>
        <w:tc>
          <w:tcPr>
            <w:tcW w:w="1402" w:type="dxa"/>
            <w:vAlign w:val="center"/>
          </w:tcPr>
          <w:p w14:paraId="45291B3C" w14:textId="77777777" w:rsidR="00816D2A" w:rsidRDefault="002B15AA">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LCM procedure</w:t>
            </w:r>
          </w:p>
        </w:tc>
        <w:tc>
          <w:tcPr>
            <w:tcW w:w="3638" w:type="dxa"/>
          </w:tcPr>
          <w:p w14:paraId="55069FBE" w14:textId="77777777" w:rsidR="00816D2A" w:rsidRDefault="002B15AA">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In RAN1 meeting 110bis-e, we agreed to study the following.</w:t>
            </w:r>
          </w:p>
          <w:p w14:paraId="7A2B18C8" w14:textId="77777777" w:rsidR="00816D2A" w:rsidRDefault="002B15AA">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1) detailed discussion of model ID with associated information and/or model functionality.</w:t>
            </w:r>
          </w:p>
          <w:p w14:paraId="6262ABE9" w14:textId="77777777" w:rsidR="00816D2A" w:rsidRDefault="002B15AA">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2) usage of model ID with associated information and/or model functionality-based LCM procedure.</w:t>
            </w:r>
          </w:p>
          <w:p w14:paraId="7E6A0233" w14:textId="77777777" w:rsidR="00816D2A" w:rsidRDefault="002B15AA">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But we have not studied them.</w:t>
            </w:r>
          </w:p>
        </w:tc>
        <w:tc>
          <w:tcPr>
            <w:tcW w:w="3102" w:type="dxa"/>
          </w:tcPr>
          <w:p w14:paraId="43E368B2" w14:textId="77777777" w:rsidR="00816D2A" w:rsidRDefault="002B15AA">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A long list of assistance information or meta information have been discussed but no agreement has been reached. It can be di</w:t>
            </w:r>
          </w:p>
        </w:tc>
      </w:tr>
      <w:tr w:rsidR="00816D2A" w14:paraId="36EE0D0D" w14:textId="77777777">
        <w:trPr>
          <w:trHeight w:val="1020"/>
        </w:trPr>
        <w:tc>
          <w:tcPr>
            <w:tcW w:w="1165" w:type="dxa"/>
            <w:noWrap/>
            <w:vAlign w:val="center"/>
          </w:tcPr>
          <w:p w14:paraId="1F640029" w14:textId="77777777" w:rsidR="00816D2A" w:rsidRDefault="002B15AA">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110-bis-e</w:t>
            </w:r>
          </w:p>
        </w:tc>
        <w:tc>
          <w:tcPr>
            <w:tcW w:w="1402" w:type="dxa"/>
            <w:vAlign w:val="center"/>
          </w:tcPr>
          <w:p w14:paraId="5A66D838" w14:textId="77777777" w:rsidR="00816D2A" w:rsidRDefault="002B15AA">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LCM procedure</w:t>
            </w:r>
          </w:p>
        </w:tc>
        <w:tc>
          <w:tcPr>
            <w:tcW w:w="3638" w:type="dxa"/>
          </w:tcPr>
          <w:p w14:paraId="3681C671" w14:textId="77777777" w:rsidR="00816D2A" w:rsidRDefault="002B15AA">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In RAN1 meeting 110bis-e, model LCM operations (selection, activation, deactivation, switching, and fallback) for network-side models are listed as FFS. But we didn't come back to study the network-side operation.</w:t>
            </w:r>
          </w:p>
        </w:tc>
        <w:tc>
          <w:tcPr>
            <w:tcW w:w="3102" w:type="dxa"/>
          </w:tcPr>
          <w:p w14:paraId="2BA6BEAF" w14:textId="77777777" w:rsidR="00816D2A" w:rsidRDefault="002B15AA">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Although the procedure may be less controversial than the UE-side or two-sided models, we need to study and have a conclusion.</w:t>
            </w:r>
          </w:p>
        </w:tc>
      </w:tr>
      <w:tr w:rsidR="00816D2A" w14:paraId="556BCA1C" w14:textId="77777777">
        <w:trPr>
          <w:trHeight w:val="4160"/>
        </w:trPr>
        <w:tc>
          <w:tcPr>
            <w:tcW w:w="1165" w:type="dxa"/>
            <w:noWrap/>
            <w:vAlign w:val="center"/>
          </w:tcPr>
          <w:p w14:paraId="65777E84" w14:textId="77777777" w:rsidR="00816D2A" w:rsidRDefault="002B15AA">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lastRenderedPageBreak/>
              <w:t>112</w:t>
            </w:r>
          </w:p>
        </w:tc>
        <w:tc>
          <w:tcPr>
            <w:tcW w:w="1402" w:type="dxa"/>
            <w:vAlign w:val="center"/>
          </w:tcPr>
          <w:p w14:paraId="343D8324" w14:textId="77777777" w:rsidR="00816D2A" w:rsidRDefault="002B15AA">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Model / Functionality Identification</w:t>
            </w:r>
          </w:p>
        </w:tc>
        <w:tc>
          <w:tcPr>
            <w:tcW w:w="3638" w:type="dxa"/>
          </w:tcPr>
          <w:p w14:paraId="36DCD937" w14:textId="77777777" w:rsidR="00816D2A" w:rsidRDefault="002B15AA">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 xml:space="preserve">In RAN1 meeting #112, we agreed that "for AI/ML functionality identification reuse legacy 3GPP framework of Features as a starting point for discussion." </w:t>
            </w:r>
            <w:r>
              <w:rPr>
                <w:rFonts w:ascii="Times New Roman" w:eastAsia="SimSun" w:hAnsi="Times New Roman" w:cs="Times New Roman"/>
                <w:bCs/>
                <w:iCs/>
                <w:color w:val="000000"/>
                <w:kern w:val="0"/>
                <w:szCs w:val="20"/>
                <w14:ligatures w14:val="none"/>
              </w:rPr>
              <w:br/>
              <w:t>We also agreed that there may be either one or more than one Functionalities defined within an AI/ML-enabled feature. In this case, how to call and run a specific functionality within a feature? Do we need to assign IDs to the functionalities within a feature?</w:t>
            </w:r>
          </w:p>
          <w:p w14:paraId="5185E45A" w14:textId="77777777" w:rsidR="00816D2A" w:rsidRDefault="002B15AA">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However, we believe the discussion was not complete.</w:t>
            </w:r>
          </w:p>
        </w:tc>
        <w:tc>
          <w:tcPr>
            <w:tcW w:w="3102" w:type="dxa"/>
          </w:tcPr>
          <w:p w14:paraId="18963494" w14:textId="77777777" w:rsidR="00816D2A" w:rsidRDefault="002B15AA">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 xml:space="preserve">It is important for us to understand how functionalities are identified. What we are missing now is the procedure to construct functionalities from UE reported AI/ML-enabled features/FGs. </w:t>
            </w:r>
          </w:p>
        </w:tc>
      </w:tr>
      <w:tr w:rsidR="00816D2A" w14:paraId="47161452" w14:textId="77777777">
        <w:trPr>
          <w:trHeight w:val="1280"/>
        </w:trPr>
        <w:tc>
          <w:tcPr>
            <w:tcW w:w="1165" w:type="dxa"/>
            <w:noWrap/>
            <w:vAlign w:val="center"/>
          </w:tcPr>
          <w:p w14:paraId="233584CB" w14:textId="77777777" w:rsidR="00816D2A" w:rsidRDefault="002B15AA">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113</w:t>
            </w:r>
          </w:p>
        </w:tc>
        <w:tc>
          <w:tcPr>
            <w:tcW w:w="1402" w:type="dxa"/>
            <w:vAlign w:val="center"/>
          </w:tcPr>
          <w:p w14:paraId="57341372" w14:textId="77777777" w:rsidR="00816D2A" w:rsidRDefault="002B15AA">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Model / Functionality Identification</w:t>
            </w:r>
          </w:p>
        </w:tc>
        <w:tc>
          <w:tcPr>
            <w:tcW w:w="3638" w:type="dxa"/>
          </w:tcPr>
          <w:p w14:paraId="03DAE2FF" w14:textId="77777777" w:rsidR="00816D2A" w:rsidRDefault="002B15AA">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In RAN1 meeting #113, we agreed that a UE uses the UE capability report mechanism to indicate its supported AI/ML model IDs for a given AI/ML-enabled Feature/FG to the network. We listed "using a procedure other than UE capability report" as FFS.</w:t>
            </w:r>
          </w:p>
        </w:tc>
        <w:tc>
          <w:tcPr>
            <w:tcW w:w="3102" w:type="dxa"/>
          </w:tcPr>
          <w:p w14:paraId="7F42F74C" w14:textId="77777777" w:rsidR="00816D2A" w:rsidRDefault="002B15AA">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We should decide on whether to study other procedures within the SI.</w:t>
            </w:r>
          </w:p>
        </w:tc>
      </w:tr>
      <w:tr w:rsidR="00816D2A" w14:paraId="1B8B7C09" w14:textId="77777777">
        <w:trPr>
          <w:trHeight w:val="1700"/>
        </w:trPr>
        <w:tc>
          <w:tcPr>
            <w:tcW w:w="1165" w:type="dxa"/>
            <w:noWrap/>
            <w:vAlign w:val="center"/>
          </w:tcPr>
          <w:p w14:paraId="3516756A" w14:textId="77777777" w:rsidR="00816D2A" w:rsidRDefault="002B15AA">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110-bis-e</w:t>
            </w:r>
          </w:p>
        </w:tc>
        <w:tc>
          <w:tcPr>
            <w:tcW w:w="1402" w:type="dxa"/>
            <w:vAlign w:val="center"/>
          </w:tcPr>
          <w:p w14:paraId="39A3455D" w14:textId="77777777" w:rsidR="00816D2A" w:rsidRDefault="002B15AA">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Model monitoring</w:t>
            </w:r>
          </w:p>
        </w:tc>
        <w:tc>
          <w:tcPr>
            <w:tcW w:w="3638" w:type="dxa"/>
          </w:tcPr>
          <w:p w14:paraId="47A8E32A" w14:textId="77777777" w:rsidR="00816D2A" w:rsidRDefault="002B15AA">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 xml:space="preserve">In meeting 110bis-e, we agreed to study a set of metrics/methods for AI/ML model monitoring in lifecycle management per use case, including </w:t>
            </w:r>
            <w:r>
              <w:rPr>
                <w:rFonts w:ascii="Times New Roman" w:eastAsia="SimSun" w:hAnsi="Times New Roman" w:cs="Times New Roman"/>
                <w:bCs/>
                <w:iCs/>
                <w:color w:val="000000"/>
                <w:kern w:val="0"/>
                <w:szCs w:val="20"/>
                <w14:ligatures w14:val="none"/>
              </w:rPr>
              <w:br/>
              <w:t xml:space="preserve">1) Monitoring based on data distribution (input-based and output-based); </w:t>
            </w:r>
            <w:r>
              <w:rPr>
                <w:rFonts w:ascii="Times New Roman" w:eastAsia="SimSun" w:hAnsi="Times New Roman" w:cs="Times New Roman"/>
                <w:bCs/>
                <w:iCs/>
                <w:color w:val="000000"/>
                <w:kern w:val="0"/>
                <w:szCs w:val="20"/>
                <w14:ligatures w14:val="none"/>
              </w:rPr>
              <w:br/>
              <w:t>2) Monitoring based on applicable condition</w:t>
            </w:r>
            <w:r>
              <w:rPr>
                <w:rFonts w:ascii="Times New Roman" w:eastAsia="SimSun" w:hAnsi="Times New Roman" w:cs="Times New Roman"/>
                <w:bCs/>
                <w:iCs/>
                <w:color w:val="000000"/>
                <w:kern w:val="0"/>
                <w:szCs w:val="20"/>
                <w14:ligatures w14:val="none"/>
              </w:rPr>
              <w:br/>
              <w:t>However, we didn't study either of these two options.</w:t>
            </w:r>
          </w:p>
        </w:tc>
        <w:tc>
          <w:tcPr>
            <w:tcW w:w="3102" w:type="dxa"/>
          </w:tcPr>
          <w:p w14:paraId="351FAF0E" w14:textId="77777777" w:rsidR="00816D2A" w:rsidRDefault="002B15AA">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We have agreed on monitoring based on either inference accuracy or system performance. If these two methods are enough, we can remove the two mentioned here for performance monitoring. Otherwise, we need to study on how they work.</w:t>
            </w:r>
          </w:p>
        </w:tc>
      </w:tr>
      <w:tr w:rsidR="00816D2A" w14:paraId="333C7DC4" w14:textId="77777777">
        <w:trPr>
          <w:trHeight w:val="2040"/>
        </w:trPr>
        <w:tc>
          <w:tcPr>
            <w:tcW w:w="1165" w:type="dxa"/>
            <w:noWrap/>
            <w:vAlign w:val="center"/>
          </w:tcPr>
          <w:p w14:paraId="512237D7" w14:textId="77777777" w:rsidR="00816D2A" w:rsidRDefault="002B15AA">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110-bis-e</w:t>
            </w:r>
          </w:p>
        </w:tc>
        <w:tc>
          <w:tcPr>
            <w:tcW w:w="1402" w:type="dxa"/>
            <w:vAlign w:val="center"/>
          </w:tcPr>
          <w:p w14:paraId="28C51364" w14:textId="77777777" w:rsidR="00816D2A" w:rsidRDefault="002B15AA">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Model monitoring</w:t>
            </w:r>
          </w:p>
        </w:tc>
        <w:tc>
          <w:tcPr>
            <w:tcW w:w="3638" w:type="dxa"/>
          </w:tcPr>
          <w:p w14:paraId="2B85A677" w14:textId="77777777" w:rsidR="00816D2A" w:rsidRDefault="002B15AA">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In RAN1 meeting 110bis-e, we listed power consumption as one of the model monitoring KPIs as FFS. But we have not studied it.</w:t>
            </w:r>
          </w:p>
        </w:tc>
        <w:tc>
          <w:tcPr>
            <w:tcW w:w="3102" w:type="dxa"/>
          </w:tcPr>
          <w:p w14:paraId="414FF37B" w14:textId="77777777" w:rsidR="00816D2A" w:rsidRDefault="002B15AA">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 xml:space="preserve">If power consumption is one of the KPIs for model performance, it will impact the decision-making of LCM operations. For example, if model inference at the UE side is draining the battery power quickly and the battery life of the UE is coming to </w:t>
            </w:r>
            <w:proofErr w:type="gramStart"/>
            <w:r>
              <w:rPr>
                <w:rFonts w:ascii="Times New Roman" w:eastAsia="SimSun" w:hAnsi="Times New Roman" w:cs="Times New Roman"/>
                <w:bCs/>
                <w:iCs/>
                <w:color w:val="000000"/>
                <w:kern w:val="0"/>
                <w:szCs w:val="20"/>
                <w14:ligatures w14:val="none"/>
              </w:rPr>
              <w:t>the</w:t>
            </w:r>
            <w:proofErr w:type="gramEnd"/>
            <w:r>
              <w:rPr>
                <w:rFonts w:ascii="Times New Roman" w:eastAsia="SimSun" w:hAnsi="Times New Roman" w:cs="Times New Roman"/>
                <w:bCs/>
                <w:iCs/>
                <w:color w:val="000000"/>
                <w:kern w:val="0"/>
                <w:szCs w:val="20"/>
                <w14:ligatures w14:val="none"/>
              </w:rPr>
              <w:t xml:space="preserve"> end, the UE may want to deactivate it or switch to a less power-hungry model. </w:t>
            </w:r>
          </w:p>
        </w:tc>
      </w:tr>
      <w:tr w:rsidR="00816D2A" w14:paraId="523B4B3B" w14:textId="77777777">
        <w:trPr>
          <w:trHeight w:val="2720"/>
        </w:trPr>
        <w:tc>
          <w:tcPr>
            <w:tcW w:w="1165" w:type="dxa"/>
            <w:noWrap/>
            <w:vAlign w:val="center"/>
          </w:tcPr>
          <w:p w14:paraId="32B19801" w14:textId="77777777" w:rsidR="00816D2A" w:rsidRDefault="002B15AA">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lastRenderedPageBreak/>
              <w:t>100</w:t>
            </w:r>
          </w:p>
        </w:tc>
        <w:tc>
          <w:tcPr>
            <w:tcW w:w="1402" w:type="dxa"/>
            <w:vAlign w:val="center"/>
          </w:tcPr>
          <w:p w14:paraId="622122FF" w14:textId="77777777" w:rsidR="00816D2A" w:rsidRDefault="002B15AA">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Model Training</w:t>
            </w:r>
          </w:p>
        </w:tc>
        <w:tc>
          <w:tcPr>
            <w:tcW w:w="3638" w:type="dxa"/>
          </w:tcPr>
          <w:p w14:paraId="2C48792A" w14:textId="77777777" w:rsidR="00816D2A" w:rsidRDefault="002B15AA">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In RAN1 meeting #110, we agreed to study model training, among other important aspects for AI/ML. However, not much has been studied on model training throughout the SI, including the definition of training types. Although for CSI compression using two-sided model use case, three types of model training were defined. In the discussion of general aspect, there is no corresponding agreements.</w:t>
            </w:r>
          </w:p>
        </w:tc>
        <w:tc>
          <w:tcPr>
            <w:tcW w:w="3102" w:type="dxa"/>
          </w:tcPr>
          <w:p w14:paraId="735D02A4" w14:textId="77777777" w:rsidR="00816D2A" w:rsidRDefault="002B15AA">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 xml:space="preserve">For two-sided models, one important issue is the compatibility among different vendors. For example, if the NW-side model and UE-side model are developed by two different vendors, how to ensure they work with each other? </w:t>
            </w:r>
            <w:r>
              <w:rPr>
                <w:rFonts w:ascii="Times New Roman" w:eastAsia="SimSun" w:hAnsi="Times New Roman" w:cs="Times New Roman"/>
                <w:bCs/>
                <w:iCs/>
                <w:color w:val="000000"/>
                <w:kern w:val="0"/>
                <w:szCs w:val="20"/>
                <w14:ligatures w14:val="none"/>
              </w:rPr>
              <w:br/>
              <w:t>If any pair of models from all vendors need to be tested before application, the workload could be huge (scalability issue).</w:t>
            </w:r>
            <w:r>
              <w:rPr>
                <w:rFonts w:ascii="Times New Roman" w:eastAsia="SimSun" w:hAnsi="Times New Roman" w:cs="Times New Roman"/>
                <w:bCs/>
                <w:iCs/>
                <w:color w:val="000000"/>
                <w:kern w:val="0"/>
                <w:szCs w:val="20"/>
                <w14:ligatures w14:val="none"/>
              </w:rPr>
              <w:br/>
              <w:t>How to do training in a scalable way to enable multi-vendor operation is a topic requires further study.</w:t>
            </w:r>
          </w:p>
        </w:tc>
      </w:tr>
    </w:tbl>
    <w:p w14:paraId="47C207CD" w14:textId="77777777" w:rsidR="00816D2A" w:rsidRDefault="00816D2A">
      <w:pPr>
        <w:autoSpaceDE w:val="0"/>
        <w:autoSpaceDN w:val="0"/>
        <w:adjustRightInd w:val="0"/>
        <w:snapToGrid w:val="0"/>
        <w:spacing w:after="120"/>
        <w:jc w:val="both"/>
        <w:rPr>
          <w:rFonts w:ascii="Times New Roman" w:eastAsia="SimSun" w:hAnsi="Times New Roman" w:cs="Times New Roman"/>
          <w:b/>
          <w:bCs/>
          <w:i/>
          <w:iCs/>
          <w:color w:val="000000"/>
          <w:kern w:val="0"/>
          <w14:ligatures w14:val="none"/>
        </w:rPr>
      </w:pPr>
    </w:p>
    <w:p w14:paraId="79B2167D" w14:textId="77777777" w:rsidR="00816D2A" w:rsidRDefault="002B15AA">
      <w:pPr>
        <w:autoSpaceDE w:val="0"/>
        <w:autoSpaceDN w:val="0"/>
        <w:adjustRightInd w:val="0"/>
        <w:snapToGrid w:val="0"/>
        <w:spacing w:after="120"/>
        <w:jc w:val="both"/>
        <w:rPr>
          <w:rFonts w:ascii="Times New Roman" w:eastAsia="SimSun" w:hAnsi="Times New Roman" w:cs="Times New Roman"/>
          <w:b/>
          <w:bCs/>
          <w:i/>
          <w:iCs/>
          <w:color w:val="000000" w:themeColor="text1"/>
          <w:kern w:val="0"/>
          <w14:ligatures w14:val="none"/>
        </w:rPr>
      </w:pPr>
      <w:r>
        <w:rPr>
          <w:rFonts w:ascii="Times New Roman" w:eastAsia="SimSun" w:hAnsi="Times New Roman" w:cs="Times New Roman"/>
          <w:b/>
          <w:bCs/>
          <w:i/>
          <w:iCs/>
          <w:color w:val="000000" w:themeColor="text1"/>
          <w:kern w:val="0"/>
          <w14:ligatures w14:val="none"/>
        </w:rPr>
        <w:t>Proposal 10: RAN1 to prioritize the following essential LCM components for RAN1 use cases in Release 19 and leave other components to a later phase.</w:t>
      </w:r>
    </w:p>
    <w:p w14:paraId="4015C381" w14:textId="77777777" w:rsidR="00816D2A" w:rsidRDefault="002B15AA">
      <w:pPr>
        <w:pStyle w:val="ListParagraph"/>
        <w:numPr>
          <w:ilvl w:val="0"/>
          <w:numId w:val="135"/>
        </w:numPr>
        <w:spacing w:after="160" w:line="259" w:lineRule="auto"/>
        <w:contextualSpacing/>
        <w:rPr>
          <w:rFonts w:ascii="Times New Roman" w:hAnsi="Times New Roman"/>
          <w:b/>
          <w:bCs/>
          <w:i/>
          <w:iCs/>
          <w:color w:val="000000" w:themeColor="text1"/>
        </w:rPr>
      </w:pPr>
      <w:r>
        <w:rPr>
          <w:rFonts w:ascii="Times New Roman" w:hAnsi="Times New Roman"/>
          <w:b/>
          <w:bCs/>
          <w:i/>
          <w:iCs/>
          <w:color w:val="000000" w:themeColor="text1"/>
        </w:rPr>
        <w:t>Data collection: offline-only</w:t>
      </w:r>
    </w:p>
    <w:p w14:paraId="1DF9FCB7" w14:textId="77777777" w:rsidR="00816D2A" w:rsidRDefault="002B15AA">
      <w:pPr>
        <w:pStyle w:val="ListParagraph"/>
        <w:numPr>
          <w:ilvl w:val="0"/>
          <w:numId w:val="135"/>
        </w:numPr>
        <w:spacing w:after="160" w:line="259" w:lineRule="auto"/>
        <w:contextualSpacing/>
        <w:rPr>
          <w:rFonts w:ascii="Times New Roman" w:hAnsi="Times New Roman"/>
          <w:b/>
          <w:bCs/>
          <w:i/>
          <w:iCs/>
          <w:color w:val="000000" w:themeColor="text1"/>
        </w:rPr>
      </w:pPr>
      <w:r>
        <w:rPr>
          <w:rFonts w:ascii="Times New Roman" w:hAnsi="Times New Roman"/>
          <w:b/>
          <w:bCs/>
          <w:i/>
          <w:iCs/>
          <w:color w:val="000000" w:themeColor="text1"/>
        </w:rPr>
        <w:t>Model training: offline-only, one-sided model only</w:t>
      </w:r>
    </w:p>
    <w:p w14:paraId="1A60AB96" w14:textId="77777777" w:rsidR="00816D2A" w:rsidRDefault="002B15AA">
      <w:pPr>
        <w:pStyle w:val="ListParagraph"/>
        <w:numPr>
          <w:ilvl w:val="0"/>
          <w:numId w:val="135"/>
        </w:numPr>
        <w:spacing w:after="160" w:line="259" w:lineRule="auto"/>
        <w:contextualSpacing/>
        <w:rPr>
          <w:rFonts w:ascii="Times New Roman" w:hAnsi="Times New Roman"/>
          <w:b/>
          <w:bCs/>
          <w:i/>
          <w:iCs/>
          <w:color w:val="000000" w:themeColor="text1"/>
        </w:rPr>
      </w:pPr>
      <w:r>
        <w:rPr>
          <w:rFonts w:ascii="Times New Roman" w:hAnsi="Times New Roman"/>
          <w:b/>
          <w:bCs/>
          <w:i/>
          <w:iCs/>
          <w:color w:val="000000" w:themeColor="text1"/>
        </w:rPr>
        <w:t>Model inference operation: one-sided model only</w:t>
      </w:r>
    </w:p>
    <w:p w14:paraId="09A34853" w14:textId="77777777" w:rsidR="00816D2A" w:rsidRDefault="002B15AA">
      <w:pPr>
        <w:pStyle w:val="ListParagraph"/>
        <w:numPr>
          <w:ilvl w:val="0"/>
          <w:numId w:val="135"/>
        </w:numPr>
        <w:spacing w:after="160" w:line="259" w:lineRule="auto"/>
        <w:contextualSpacing/>
        <w:rPr>
          <w:rFonts w:ascii="Times New Roman" w:hAnsi="Times New Roman"/>
          <w:b/>
          <w:bCs/>
          <w:i/>
          <w:iCs/>
          <w:color w:val="000000" w:themeColor="text1"/>
        </w:rPr>
      </w:pPr>
      <w:r>
        <w:rPr>
          <w:rFonts w:ascii="Times New Roman" w:hAnsi="Times New Roman"/>
          <w:b/>
          <w:bCs/>
          <w:i/>
          <w:iCs/>
          <w:color w:val="000000" w:themeColor="text1"/>
        </w:rPr>
        <w:t>Model LCM (model selection, activation, deactivation, switching, and fallback operation): one-sided model only.</w:t>
      </w:r>
    </w:p>
    <w:p w14:paraId="581A5FC8" w14:textId="77777777" w:rsidR="00816D2A" w:rsidRDefault="002B15AA">
      <w:pPr>
        <w:pStyle w:val="ListParagraph"/>
        <w:numPr>
          <w:ilvl w:val="0"/>
          <w:numId w:val="135"/>
        </w:numPr>
        <w:spacing w:after="160" w:line="259" w:lineRule="auto"/>
        <w:contextualSpacing/>
        <w:rPr>
          <w:rFonts w:ascii="Times New Roman" w:hAnsi="Times New Roman"/>
          <w:b/>
          <w:bCs/>
          <w:i/>
          <w:iCs/>
          <w:color w:val="000000" w:themeColor="text1"/>
        </w:rPr>
      </w:pPr>
      <w:r>
        <w:rPr>
          <w:rFonts w:ascii="Times New Roman" w:hAnsi="Times New Roman"/>
          <w:b/>
          <w:bCs/>
          <w:i/>
          <w:iCs/>
          <w:color w:val="000000" w:themeColor="text1"/>
        </w:rPr>
        <w:t>Functionality/model monitoring: limited to one-side only (at the model inference side)</w:t>
      </w:r>
    </w:p>
    <w:p w14:paraId="06D96E60" w14:textId="77777777" w:rsidR="00816D2A" w:rsidRDefault="002B15AA">
      <w:pPr>
        <w:pStyle w:val="ListParagraph"/>
        <w:numPr>
          <w:ilvl w:val="0"/>
          <w:numId w:val="135"/>
        </w:numPr>
        <w:spacing w:after="160" w:line="259" w:lineRule="auto"/>
        <w:contextualSpacing/>
        <w:rPr>
          <w:rFonts w:ascii="Times New Roman" w:hAnsi="Times New Roman"/>
          <w:b/>
          <w:bCs/>
          <w:i/>
          <w:iCs/>
          <w:color w:val="000000" w:themeColor="text1"/>
        </w:rPr>
      </w:pPr>
      <w:r>
        <w:rPr>
          <w:rFonts w:ascii="Times New Roman" w:hAnsi="Times New Roman"/>
          <w:b/>
          <w:bCs/>
          <w:i/>
          <w:iCs/>
          <w:color w:val="000000" w:themeColor="text1"/>
        </w:rPr>
        <w:t>Model update: offline-only</w:t>
      </w:r>
    </w:p>
    <w:p w14:paraId="5E6C0FDF" w14:textId="77777777" w:rsidR="00816D2A" w:rsidRDefault="002B15AA">
      <w:pPr>
        <w:pStyle w:val="ListParagraph"/>
        <w:numPr>
          <w:ilvl w:val="0"/>
          <w:numId w:val="135"/>
        </w:numPr>
        <w:spacing w:after="160" w:line="259" w:lineRule="auto"/>
        <w:contextualSpacing/>
        <w:rPr>
          <w:rFonts w:ascii="Times New Roman" w:hAnsi="Times New Roman"/>
          <w:b/>
          <w:bCs/>
          <w:i/>
          <w:iCs/>
          <w:color w:val="000000" w:themeColor="text1"/>
        </w:rPr>
      </w:pPr>
      <w:r>
        <w:rPr>
          <w:rFonts w:ascii="Times New Roman" w:hAnsi="Times New Roman"/>
          <w:b/>
          <w:bCs/>
          <w:i/>
          <w:iCs/>
          <w:color w:val="000000" w:themeColor="text1"/>
        </w:rPr>
        <w:t>UE capability: use the existing reporting mechanism.</w:t>
      </w:r>
    </w:p>
    <w:p w14:paraId="72A9C449" w14:textId="77777777" w:rsidR="00816D2A" w:rsidRDefault="00816D2A">
      <w:pPr>
        <w:rPr>
          <w:b/>
          <w:bCs/>
          <w:color w:val="4472C4" w:themeColor="accent5"/>
          <w:lang w:val="en-GB"/>
        </w:rPr>
      </w:pPr>
    </w:p>
    <w:p w14:paraId="75DC2265" w14:textId="77777777" w:rsidR="00816D2A" w:rsidRDefault="00816D2A"/>
    <w:p w14:paraId="192082E4" w14:textId="77777777" w:rsidR="00816D2A" w:rsidRDefault="00816D2A"/>
    <w:p w14:paraId="0F4A2498" w14:textId="77777777" w:rsidR="00816D2A" w:rsidRDefault="00816D2A"/>
    <w:p w14:paraId="2A6AA4CD" w14:textId="77777777" w:rsidR="00816D2A" w:rsidRDefault="002B15AA">
      <w:pPr>
        <w:pStyle w:val="Heading3"/>
        <w:numPr>
          <w:ilvl w:val="2"/>
          <w:numId w:val="17"/>
        </w:numPr>
      </w:pPr>
      <w:r>
        <w:t>RAN1 sub-agendas</w:t>
      </w:r>
    </w:p>
    <w:p w14:paraId="58410E2F" w14:textId="77777777" w:rsidR="00816D2A" w:rsidRDefault="00816D2A"/>
    <w:p w14:paraId="52CA0660" w14:textId="77777777" w:rsidR="00816D2A" w:rsidRDefault="00816D2A"/>
    <w:p w14:paraId="2B6380E5" w14:textId="77777777" w:rsidR="00816D2A" w:rsidRDefault="002B15AA">
      <w:pPr>
        <w:pStyle w:val="Heading3"/>
        <w:numPr>
          <w:ilvl w:val="2"/>
          <w:numId w:val="17"/>
        </w:numPr>
      </w:pPr>
      <w:r>
        <w:t>Coordination with RAN2 and SA (SA2 LS reply)</w:t>
      </w:r>
    </w:p>
    <w:p w14:paraId="235499E0" w14:textId="77777777" w:rsidR="00816D2A" w:rsidRDefault="002B15AA">
      <w:pPr>
        <w:pStyle w:val="Heading5"/>
        <w:ind w:left="1008" w:hanging="1008"/>
      </w:pPr>
      <w:r>
        <w:t>Company proposals</w:t>
      </w:r>
    </w:p>
    <w:p w14:paraId="7F9FE131" w14:textId="77777777" w:rsidR="00816D2A" w:rsidRDefault="002B15AA">
      <w:pPr>
        <w:rPr>
          <w:b/>
          <w:bCs/>
          <w:color w:val="4472C4" w:themeColor="accent5"/>
          <w:lang w:val="en-GB"/>
        </w:rPr>
      </w:pPr>
      <w:r>
        <w:rPr>
          <w:b/>
          <w:bCs/>
          <w:color w:val="4472C4" w:themeColor="accent5"/>
          <w:lang w:val="en-GB"/>
        </w:rPr>
        <w:t>Vivo:</w:t>
      </w:r>
    </w:p>
    <w:p w14:paraId="338F0532" w14:textId="77777777" w:rsidR="00816D2A" w:rsidRDefault="002B15AA">
      <w:pPr>
        <w:spacing w:beforeLines="50" w:before="120" w:afterLines="50" w:after="120"/>
        <w:jc w:val="both"/>
        <w:rPr>
          <w:rFonts w:ascii="Times New Roman" w:eastAsia="SimSun" w:hAnsi="Times New Roman" w:cs="Times New Roman"/>
          <w:b/>
          <w:kern w:val="0"/>
          <w:sz w:val="20"/>
          <w:szCs w:val="20"/>
          <w:lang w:eastAsia="zh-CN"/>
          <w14:scene3d>
            <w14:camera w14:prst="orthographicFront"/>
            <w14:lightRig w14:rig="threePt" w14:dir="t">
              <w14:rot w14:lat="0" w14:lon="0" w14:rev="0"/>
            </w14:lightRig>
          </w14:scene3d>
          <w14:ligatures w14:val="none"/>
        </w:rPr>
      </w:pPr>
      <w:r>
        <w:rPr>
          <w:rFonts w:ascii="Times New Roman" w:eastAsia="SimSun" w:hAnsi="Times New Roman" w:cs="Times New Roman" w:hint="eastAsia"/>
          <w:b/>
          <w:kern w:val="0"/>
          <w:sz w:val="20"/>
          <w:szCs w:val="20"/>
          <w:lang w:eastAsia="zh-CN"/>
          <w14:scene3d>
            <w14:camera w14:prst="orthographicFront"/>
            <w14:lightRig w14:rig="threePt" w14:dir="t">
              <w14:rot w14:lat="0" w14:lon="0" w14:rev="0"/>
            </w14:lightRig>
          </w14:scene3d>
          <w14:ligatures w14:val="none"/>
        </w:rPr>
        <w:t>Pr</w:t>
      </w:r>
      <w:r>
        <w:rPr>
          <w:rFonts w:ascii="Times New Roman" w:eastAsia="SimSun" w:hAnsi="Times New Roman" w:cs="Times New Roman"/>
          <w:b/>
          <w:kern w:val="0"/>
          <w:sz w:val="20"/>
          <w:szCs w:val="20"/>
          <w:lang w:eastAsia="zh-CN"/>
          <w14:scene3d>
            <w14:camera w14:prst="orthographicFront"/>
            <w14:lightRig w14:rig="threePt" w14:dir="t">
              <w14:rot w14:lat="0" w14:lon="0" w14:rev="0"/>
            </w14:lightRig>
          </w14:scene3d>
          <w14:ligatures w14:val="none"/>
        </w:rPr>
        <w:t>oposal 2: S</w:t>
      </w:r>
      <w:r>
        <w:rPr>
          <w:rFonts w:ascii="Times New Roman" w:eastAsia="SimSun" w:hAnsi="Times New Roman" w:cs="Times New Roman" w:hint="eastAsia"/>
          <w:b/>
          <w:kern w:val="0"/>
          <w:sz w:val="20"/>
          <w:szCs w:val="20"/>
          <w:lang w:eastAsia="zh-CN"/>
          <w14:scene3d>
            <w14:camera w14:prst="orthographicFront"/>
            <w14:lightRig w14:rig="threePt" w14:dir="t">
              <w14:rot w14:lat="0" w14:lon="0" w14:rev="0"/>
            </w14:lightRig>
          </w14:scene3d>
          <w14:ligatures w14:val="none"/>
        </w:rPr>
        <w:t>upp</w:t>
      </w:r>
      <w:r>
        <w:rPr>
          <w:rFonts w:ascii="Times New Roman" w:eastAsia="SimSun" w:hAnsi="Times New Roman" w:cs="Times New Roman"/>
          <w:b/>
          <w:kern w:val="0"/>
          <w:sz w:val="20"/>
          <w:szCs w:val="20"/>
          <w:lang w:eastAsia="zh-CN"/>
          <w14:scene3d>
            <w14:camera w14:prst="orthographicFront"/>
            <w14:lightRig w14:rig="threePt" w14:dir="t">
              <w14:rot w14:lat="0" w14:lon="0" w14:rev="0"/>
            </w14:lightRig>
          </w14:scene3d>
          <w14:ligatures w14:val="none"/>
        </w:rPr>
        <w:t>ort to reuse the mechanism defined in SA2 (interoperability t</w:t>
      </w:r>
      <w:r>
        <w:rPr>
          <w:rFonts w:ascii="Times New Roman" w:eastAsia="SimSun" w:hAnsi="Times New Roman" w:cs="Times New Roman" w:hint="eastAsia"/>
          <w:b/>
          <w:kern w:val="0"/>
          <w:sz w:val="20"/>
          <w:szCs w:val="20"/>
          <w:lang w:eastAsia="zh-CN"/>
          <w14:scene3d>
            <w14:camera w14:prst="orthographicFront"/>
            <w14:lightRig w14:rig="threePt" w14:dir="t">
              <w14:rot w14:lat="0" w14:lon="0" w14:rev="0"/>
            </w14:lightRig>
          </w14:scene3d>
          <w14:ligatures w14:val="none"/>
        </w:rPr>
        <w:t>o</w:t>
      </w:r>
      <w:r>
        <w:rPr>
          <w:rFonts w:ascii="Times New Roman" w:eastAsia="SimSun" w:hAnsi="Times New Roman" w:cs="Times New Roman"/>
          <w:b/>
          <w:kern w:val="0"/>
          <w:sz w:val="20"/>
          <w:szCs w:val="20"/>
          <w:lang w:eastAsia="zh-CN"/>
          <w14:scene3d>
            <w14:camera w14:prst="orthographicFront"/>
            <w14:lightRig w14:rig="threePt" w14:dir="t">
              <w14:rot w14:lat="0" w14:lon="0" w14:rev="0"/>
            </w14:lightRig>
          </w14:scene3d>
          <w14:ligatures w14:val="none"/>
        </w:rPr>
        <w:t>ken) for aligning model description format for model transfer</w:t>
      </w:r>
      <w:r>
        <w:rPr>
          <w:rFonts w:ascii="Times New Roman" w:eastAsia="SimSun" w:hAnsi="Times New Roman" w:cs="Times New Roman" w:hint="eastAsia"/>
          <w:b/>
          <w:kern w:val="0"/>
          <w:sz w:val="20"/>
          <w:szCs w:val="20"/>
          <w:lang w:eastAsia="zh-CN"/>
          <w14:scene3d>
            <w14:camera w14:prst="orthographicFront"/>
            <w14:lightRig w14:rig="threePt" w14:dir="t">
              <w14:rot w14:lat="0" w14:lon="0" w14:rev="0"/>
            </w14:lightRig>
          </w14:scene3d>
          <w14:ligatures w14:val="none"/>
        </w:rPr>
        <w:t>.</w:t>
      </w:r>
    </w:p>
    <w:p w14:paraId="10C71453" w14:textId="77777777" w:rsidR="00816D2A" w:rsidRDefault="002B15AA">
      <w:pPr>
        <w:spacing w:after="120"/>
        <w:jc w:val="both"/>
        <w:rPr>
          <w:rFonts w:ascii="Times New Roman" w:eastAsia="SimSun" w:hAnsi="Times New Roman" w:cs="Times New Roman"/>
          <w:b/>
          <w:kern w:val="0"/>
          <w:sz w:val="20"/>
          <w:szCs w:val="24"/>
          <w14:ligatures w14:val="none"/>
        </w:rPr>
      </w:pPr>
      <w:r>
        <w:rPr>
          <w:rFonts w:ascii="Times New Roman" w:eastAsia="SimSun" w:hAnsi="Times New Roman" w:cs="Times New Roman"/>
          <w:b/>
          <w:kern w:val="0"/>
          <w:sz w:val="20"/>
          <w:szCs w:val="24"/>
          <w14:ligatures w14:val="none"/>
        </w:rPr>
        <w:t xml:space="preserve">Proposal 14: The RAN1 </w:t>
      </w:r>
      <w:r>
        <w:rPr>
          <w:rFonts w:ascii="Times New Roman" w:eastAsia="Times New Roman" w:hAnsi="Times New Roman" w:cs="Times New Roman"/>
          <w:b/>
          <w:kern w:val="0"/>
          <w:sz w:val="20"/>
          <w:szCs w:val="24"/>
          <w14:ligatures w14:val="none"/>
        </w:rPr>
        <w:t xml:space="preserve">recommendation of AI/ML based positioning, </w:t>
      </w:r>
      <w:r>
        <w:rPr>
          <w:rFonts w:ascii="Times New Roman" w:eastAsia="SimSun" w:hAnsi="Times New Roman" w:cs="Times New Roman"/>
          <w:b/>
          <w:kern w:val="0"/>
          <w:sz w:val="20"/>
          <w:szCs w:val="24"/>
          <w14:ligatures w14:val="none"/>
        </w:rPr>
        <w:t>RAN1 agreements of model transfer/delivery, data collection and model identification should be informed to SA.</w:t>
      </w:r>
    </w:p>
    <w:p w14:paraId="406380BB" w14:textId="77777777" w:rsidR="00816D2A" w:rsidRDefault="00816D2A"/>
    <w:p w14:paraId="444E51D6" w14:textId="77777777" w:rsidR="00816D2A" w:rsidRDefault="00816D2A">
      <w:pPr>
        <w:rPr>
          <w:lang w:val="en-GB"/>
        </w:rPr>
      </w:pPr>
    </w:p>
    <w:p w14:paraId="0BA658A9" w14:textId="77777777" w:rsidR="00816D2A" w:rsidRDefault="002B15AA">
      <w:pPr>
        <w:pStyle w:val="Heading5"/>
        <w:ind w:left="1008" w:hanging="1008"/>
      </w:pPr>
      <w:r>
        <w:lastRenderedPageBreak/>
        <w:t>Issue 10-10: SA2 LS reply</w:t>
      </w:r>
    </w:p>
    <w:p w14:paraId="07A3FDAD" w14:textId="77777777" w:rsidR="00816D2A" w:rsidRDefault="002B15AA">
      <w:pPr>
        <w:rPr>
          <w:lang w:val="en-GB"/>
        </w:rPr>
      </w:pPr>
      <w:r>
        <w:rPr>
          <w:lang w:val="en-GB"/>
        </w:rPr>
        <w:t>FL note: This will be discussed in a separate draft document.</w:t>
      </w:r>
    </w:p>
    <w:p w14:paraId="394784C1" w14:textId="77777777" w:rsidR="00816D2A" w:rsidRDefault="00816D2A">
      <w:pPr>
        <w:rPr>
          <w:lang w:val="en-GB"/>
        </w:rPr>
      </w:pPr>
    </w:p>
    <w:p w14:paraId="07BCAEB8" w14:textId="77777777" w:rsidR="00816D2A" w:rsidRDefault="00816D2A">
      <w:pPr>
        <w:rPr>
          <w:lang w:val="en-GB"/>
        </w:rPr>
      </w:pPr>
    </w:p>
    <w:p w14:paraId="6C876AB5" w14:textId="77777777" w:rsidR="00816D2A" w:rsidRDefault="00816D2A">
      <w:pPr>
        <w:rPr>
          <w:lang w:val="en-GB"/>
        </w:rPr>
      </w:pPr>
    </w:p>
    <w:p w14:paraId="2215A5DB" w14:textId="77777777" w:rsidR="00816D2A" w:rsidRDefault="002B15AA">
      <w:pPr>
        <w:pStyle w:val="Heading3"/>
        <w:numPr>
          <w:ilvl w:val="2"/>
          <w:numId w:val="17"/>
        </w:numPr>
      </w:pPr>
      <w:r>
        <w:t>Coordination with RAN4</w:t>
      </w:r>
    </w:p>
    <w:p w14:paraId="33887F07" w14:textId="77777777" w:rsidR="00816D2A" w:rsidRDefault="002B15AA">
      <w:pPr>
        <w:pStyle w:val="Heading5"/>
        <w:ind w:left="1008" w:hanging="1008"/>
      </w:pPr>
      <w:r>
        <w:t>Company proposals</w:t>
      </w:r>
    </w:p>
    <w:p w14:paraId="167DF96D" w14:textId="77777777" w:rsidR="00816D2A" w:rsidRDefault="002B15AA">
      <w:pPr>
        <w:spacing w:before="240" w:after="120"/>
      </w:pPr>
      <w:r>
        <w:rPr>
          <w:rStyle w:val="Emphasis"/>
        </w:rPr>
        <w:t>Vivo:</w:t>
      </w:r>
    </w:p>
    <w:p w14:paraId="79D681D1" w14:textId="77777777" w:rsidR="00816D2A" w:rsidRDefault="002B15AA">
      <w:pPr>
        <w:jc w:val="center"/>
        <w:rPr>
          <w:rFonts w:eastAsia="DengXian"/>
          <w:lang w:eastAsia="zh-CN"/>
        </w:rPr>
      </w:pPr>
      <w:r>
        <w:rPr>
          <w:rFonts w:eastAsia="DengXian"/>
          <w:noProof/>
          <w:lang w:eastAsia="zh-CN"/>
        </w:rPr>
        <w:drawing>
          <wp:inline distT="0" distB="0" distL="0" distR="0" wp14:anchorId="4662715B" wp14:editId="49A39AAE">
            <wp:extent cx="5637530" cy="1845310"/>
            <wp:effectExtent l="0" t="0" r="1270" b="2540"/>
            <wp:docPr id="1320132042" name="Picture 1320132042"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132042" name="Picture 1320132042" descr="A black background with a black square&#10;&#10;Description automatically generated with medium confidence"/>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5711876" cy="1870209"/>
                    </a:xfrm>
                    <a:prstGeom prst="rect">
                      <a:avLst/>
                    </a:prstGeom>
                    <a:noFill/>
                  </pic:spPr>
                </pic:pic>
              </a:graphicData>
            </a:graphic>
          </wp:inline>
        </w:drawing>
      </w:r>
    </w:p>
    <w:p w14:paraId="353F2A1C" w14:textId="77777777" w:rsidR="00816D2A" w:rsidRDefault="002B15AA">
      <w:pPr>
        <w:jc w:val="center"/>
        <w:rPr>
          <w:rFonts w:eastAsia="DengXian"/>
          <w:lang w:eastAsia="zh-CN"/>
        </w:rPr>
      </w:pPr>
      <w:r>
        <w:rPr>
          <w:rFonts w:eastAsia="DengXian" w:hint="eastAsia"/>
          <w:lang w:eastAsia="zh-CN"/>
        </w:rPr>
        <w:t>F</w:t>
      </w:r>
      <w:r>
        <w:rPr>
          <w:rFonts w:eastAsia="DengXian"/>
          <w:lang w:eastAsia="zh-CN"/>
        </w:rPr>
        <w:t>igure 7-1. Suggested model structures for CSI prediction, beam spatial prediction and positioning.</w:t>
      </w:r>
    </w:p>
    <w:p w14:paraId="533F3F53" w14:textId="77777777" w:rsidR="00816D2A" w:rsidRDefault="00816D2A">
      <w:pPr>
        <w:jc w:val="center"/>
        <w:rPr>
          <w:rFonts w:eastAsia="DengXian"/>
          <w:lang w:eastAsia="zh-CN"/>
        </w:rPr>
      </w:pPr>
    </w:p>
    <w:p w14:paraId="3C6D341C" w14:textId="77777777" w:rsidR="00816D2A" w:rsidRDefault="002B15AA">
      <w:pPr>
        <w:jc w:val="center"/>
        <w:rPr>
          <w:rFonts w:eastAsia="DengXian"/>
          <w:lang w:eastAsia="zh-CN"/>
        </w:rPr>
      </w:pPr>
      <w:r>
        <w:rPr>
          <w:rFonts w:eastAsia="DengXian"/>
          <w:noProof/>
          <w:lang w:eastAsia="zh-CN"/>
        </w:rPr>
        <w:drawing>
          <wp:inline distT="0" distB="0" distL="0" distR="0" wp14:anchorId="2471F142" wp14:editId="424147F8">
            <wp:extent cx="5624830" cy="3169285"/>
            <wp:effectExtent l="0" t="0" r="0" b="0"/>
            <wp:docPr id="3" name="Picture 3"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black background with a black square&#10;&#10;Description automatically generated with medium confidence"/>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5663120" cy="3190983"/>
                    </a:xfrm>
                    <a:prstGeom prst="rect">
                      <a:avLst/>
                    </a:prstGeom>
                    <a:noFill/>
                  </pic:spPr>
                </pic:pic>
              </a:graphicData>
            </a:graphic>
          </wp:inline>
        </w:drawing>
      </w:r>
    </w:p>
    <w:p w14:paraId="4474F1A9" w14:textId="77777777" w:rsidR="00816D2A" w:rsidRDefault="002B15AA">
      <w:pPr>
        <w:jc w:val="center"/>
        <w:rPr>
          <w:rFonts w:eastAsia="DengXian"/>
          <w:lang w:eastAsia="zh-CN"/>
        </w:rPr>
      </w:pPr>
      <w:r>
        <w:rPr>
          <w:rFonts w:eastAsia="DengXian" w:hint="eastAsia"/>
          <w:lang w:eastAsia="zh-CN"/>
        </w:rPr>
        <w:t>F</w:t>
      </w:r>
      <w:r>
        <w:rPr>
          <w:rFonts w:eastAsia="DengXian"/>
          <w:lang w:eastAsia="zh-CN"/>
        </w:rPr>
        <w:t>igure 7-2. Suggested model structure for the encoder of CSI compression.</w:t>
      </w:r>
    </w:p>
    <w:p w14:paraId="5567B1EA" w14:textId="77777777" w:rsidR="00816D2A" w:rsidRDefault="00816D2A">
      <w:pPr>
        <w:jc w:val="center"/>
        <w:rPr>
          <w:rFonts w:eastAsia="DengXian"/>
          <w:lang w:eastAsia="zh-CN"/>
        </w:rPr>
      </w:pPr>
    </w:p>
    <w:p w14:paraId="06214FD4" w14:textId="77777777" w:rsidR="00816D2A" w:rsidRDefault="002B15AA">
      <w:pPr>
        <w:jc w:val="center"/>
        <w:rPr>
          <w:rFonts w:eastAsia="DengXian"/>
          <w:lang w:eastAsia="zh-CN"/>
        </w:rPr>
      </w:pPr>
      <w:r>
        <w:rPr>
          <w:rFonts w:eastAsia="DengXian"/>
          <w:noProof/>
          <w:lang w:eastAsia="zh-CN"/>
        </w:rPr>
        <w:lastRenderedPageBreak/>
        <w:drawing>
          <wp:inline distT="0" distB="0" distL="0" distR="0" wp14:anchorId="5D72CA83" wp14:editId="17CFE021">
            <wp:extent cx="5617845" cy="3181350"/>
            <wp:effectExtent l="0" t="0" r="1905" b="0"/>
            <wp:docPr id="1652131251" name="Picture 1652131251"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131251" name="Picture 1652131251" descr="A black background with a black square&#10;&#10;Description automatically generated with medium confidence"/>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5649666" cy="3199607"/>
                    </a:xfrm>
                    <a:prstGeom prst="rect">
                      <a:avLst/>
                    </a:prstGeom>
                    <a:noFill/>
                  </pic:spPr>
                </pic:pic>
              </a:graphicData>
            </a:graphic>
          </wp:inline>
        </w:drawing>
      </w:r>
    </w:p>
    <w:p w14:paraId="4700281F" w14:textId="77777777" w:rsidR="00816D2A" w:rsidRDefault="002B15AA">
      <w:pPr>
        <w:jc w:val="center"/>
        <w:rPr>
          <w:rFonts w:eastAsia="DengXian"/>
          <w:lang w:eastAsia="zh-CN"/>
        </w:rPr>
      </w:pPr>
      <w:r>
        <w:rPr>
          <w:rFonts w:eastAsia="DengXian" w:hint="eastAsia"/>
          <w:lang w:eastAsia="zh-CN"/>
        </w:rPr>
        <w:t>F</w:t>
      </w:r>
      <w:r>
        <w:rPr>
          <w:rFonts w:eastAsia="DengXian"/>
          <w:lang w:eastAsia="zh-CN"/>
        </w:rPr>
        <w:t>igure 7-3. Suggested model structure for the decoder of CSI compression.</w:t>
      </w:r>
    </w:p>
    <w:p w14:paraId="6C0FF843" w14:textId="77777777" w:rsidR="00816D2A" w:rsidRDefault="002B15AA">
      <w:pPr>
        <w:rPr>
          <w:rFonts w:eastAsia="DengXian"/>
          <w:lang w:eastAsia="zh-CN"/>
        </w:rPr>
      </w:pPr>
      <w:proofErr w:type="gramStart"/>
      <w:r>
        <w:rPr>
          <w:rFonts w:eastAsia="DengXian" w:hint="eastAsia"/>
          <w:lang w:eastAsia="zh-CN"/>
        </w:rPr>
        <w:t>B</w:t>
      </w:r>
      <w:r>
        <w:rPr>
          <w:rFonts w:eastAsia="DengXian"/>
          <w:lang w:eastAsia="zh-CN"/>
        </w:rPr>
        <w:t>ase</w:t>
      </w:r>
      <w:proofErr w:type="gramEnd"/>
      <w:r>
        <w:rPr>
          <w:rFonts w:eastAsia="DengXian"/>
          <w:lang w:eastAsia="zh-CN"/>
        </w:rPr>
        <w:t xml:space="preserve"> on above analysis, we have the following proposal</w:t>
      </w:r>
    </w:p>
    <w:p w14:paraId="3BB41BB9" w14:textId="77777777" w:rsidR="00816D2A" w:rsidRDefault="002B15AA">
      <w:pPr>
        <w:pStyle w:val="proposal0"/>
      </w:pPr>
      <w:r>
        <w:rPr>
          <w:rFonts w:eastAsiaTheme="minorEastAsia" w:hint="eastAsia"/>
        </w:rPr>
        <w:t>Pr</w:t>
      </w:r>
      <w:r>
        <w:rPr>
          <w:rFonts w:eastAsiaTheme="minorEastAsia"/>
        </w:rPr>
        <w:t xml:space="preserve">oposal 15: </w:t>
      </w:r>
      <w:r>
        <w:rPr>
          <w:rFonts w:hint="eastAsia"/>
        </w:rPr>
        <w:t>Send</w:t>
      </w:r>
      <w:r>
        <w:t xml:space="preserve"> LS to RAN4 on recommendations on reference model structure for each use case, e.g., the suggested model structure in Figures 7-1</w:t>
      </w:r>
      <w:r>
        <w:rPr>
          <w:rFonts w:hint="eastAsia"/>
        </w:rPr>
        <w:t>,</w:t>
      </w:r>
      <w:r>
        <w:t xml:space="preserve"> 7-2 and 7-3.</w:t>
      </w:r>
    </w:p>
    <w:p w14:paraId="07986BF1" w14:textId="77777777" w:rsidR="00816D2A" w:rsidRDefault="00816D2A">
      <w:pPr>
        <w:spacing w:before="240" w:after="120"/>
        <w:rPr>
          <w:rStyle w:val="Emphasis"/>
        </w:rPr>
      </w:pPr>
    </w:p>
    <w:p w14:paraId="7D71A6F5" w14:textId="77777777" w:rsidR="00816D2A" w:rsidRDefault="00816D2A"/>
    <w:p w14:paraId="0C1EFDDE" w14:textId="77777777" w:rsidR="00816D2A" w:rsidRDefault="002B15AA">
      <w:pPr>
        <w:pStyle w:val="Heading2"/>
        <w:numPr>
          <w:ilvl w:val="1"/>
          <w:numId w:val="17"/>
        </w:numPr>
      </w:pPr>
      <w:r>
        <w:t>SI conclusion</w:t>
      </w:r>
    </w:p>
    <w:p w14:paraId="1BFDE0AD" w14:textId="77777777" w:rsidR="00816D2A" w:rsidRDefault="002B15AA">
      <w:pPr>
        <w:pStyle w:val="Heading5"/>
        <w:ind w:left="1008" w:hanging="1008"/>
      </w:pPr>
      <w:r>
        <w:t>Company proposals</w:t>
      </w:r>
    </w:p>
    <w:p w14:paraId="75A11B12" w14:textId="77777777" w:rsidR="00816D2A" w:rsidRDefault="00816D2A">
      <w:pPr>
        <w:rPr>
          <w:lang w:val="en-GB"/>
        </w:rPr>
      </w:pPr>
    </w:p>
    <w:p w14:paraId="409873A8" w14:textId="77777777" w:rsidR="00816D2A" w:rsidRDefault="002B15AA">
      <w:pPr>
        <w:rPr>
          <w:b/>
          <w:bCs/>
          <w:color w:val="4472C4" w:themeColor="accent5"/>
          <w:lang w:val="en-GB"/>
        </w:rPr>
      </w:pPr>
      <w:r>
        <w:rPr>
          <w:b/>
          <w:bCs/>
          <w:color w:val="4472C4" w:themeColor="accent5"/>
          <w:lang w:val="en-GB"/>
        </w:rPr>
        <w:t>Nokia:</w:t>
      </w:r>
    </w:p>
    <w:p w14:paraId="3399C016" w14:textId="77777777" w:rsidR="00816D2A" w:rsidRDefault="002B15AA">
      <w:pPr>
        <w:overflowPunct w:val="0"/>
        <w:autoSpaceDE w:val="0"/>
        <w:autoSpaceDN w:val="0"/>
        <w:adjustRightInd w:val="0"/>
        <w:jc w:val="both"/>
        <w:textAlignment w:val="baseline"/>
        <w:rPr>
          <w:rFonts w:ascii="Times New Roman" w:eastAsia="SimSun" w:hAnsi="Times New Roman" w:cs="Times New Roman"/>
          <w:b/>
          <w:bCs/>
          <w:i/>
          <w:iCs/>
          <w:kern w:val="0"/>
          <w:sz w:val="20"/>
          <w:szCs w:val="20"/>
          <w14:ligatures w14:val="none"/>
        </w:rPr>
      </w:pPr>
      <w:r>
        <w:rPr>
          <w:rFonts w:ascii="Times New Roman" w:eastAsia="SimSun" w:hAnsi="Times New Roman" w:cs="Times New Roman"/>
          <w:b/>
          <w:bCs/>
          <w:i/>
          <w:iCs/>
          <w:kern w:val="0"/>
          <w:sz w:val="20"/>
          <w:szCs w:val="20"/>
          <w14:ligatures w14:val="none"/>
        </w:rPr>
        <w:t>Proposal 3: Consider the text proposals in the attached TR 38.843 v1.1.0 to clarify the details on AI/ML general aspects in the TR.</w:t>
      </w:r>
    </w:p>
    <w:p w14:paraId="2C6ACD7B" w14:textId="77777777" w:rsidR="00816D2A" w:rsidRDefault="00816D2A">
      <w:pPr>
        <w:overflowPunct w:val="0"/>
        <w:autoSpaceDE w:val="0"/>
        <w:autoSpaceDN w:val="0"/>
        <w:adjustRightInd w:val="0"/>
        <w:jc w:val="both"/>
        <w:textAlignment w:val="baseline"/>
        <w:rPr>
          <w:rFonts w:ascii="Times New Roman" w:eastAsia="SimSun" w:hAnsi="Times New Roman" w:cs="Times New Roman"/>
          <w:b/>
          <w:bCs/>
          <w:i/>
          <w:iCs/>
          <w:kern w:val="0"/>
          <w:sz w:val="20"/>
          <w:szCs w:val="20"/>
          <w14:ligatures w14:val="none"/>
        </w:rPr>
      </w:pPr>
    </w:p>
    <w:p w14:paraId="1859B816" w14:textId="77777777" w:rsidR="00816D2A" w:rsidRDefault="00816D2A">
      <w:pPr>
        <w:spacing w:after="120"/>
        <w:rPr>
          <w:b/>
          <w:bCs/>
          <w:color w:val="4472C4" w:themeColor="accent5"/>
          <w:lang w:val="en-GB"/>
        </w:rPr>
      </w:pPr>
    </w:p>
    <w:p w14:paraId="44F7D3A6" w14:textId="77777777" w:rsidR="00816D2A" w:rsidRDefault="002B15AA">
      <w:pPr>
        <w:spacing w:after="120"/>
        <w:rPr>
          <w:b/>
          <w:bCs/>
          <w:color w:val="4472C4" w:themeColor="accent5"/>
          <w:lang w:val="en-GB"/>
        </w:rPr>
      </w:pPr>
      <w:r>
        <w:rPr>
          <w:b/>
          <w:bCs/>
          <w:color w:val="4472C4" w:themeColor="accent5"/>
          <w:lang w:val="en-GB"/>
        </w:rPr>
        <w:t>AT&amp;T:</w:t>
      </w:r>
    </w:p>
    <w:p w14:paraId="727F4EDC" w14:textId="77777777" w:rsidR="00816D2A" w:rsidRDefault="002B15AA">
      <w:pPr>
        <w:spacing w:before="60" w:after="120" w:line="288" w:lineRule="auto"/>
        <w:jc w:val="both"/>
        <w:rPr>
          <w:rFonts w:ascii="Calibri" w:eastAsia="Calibri" w:hAnsi="Calibri" w:cs="Calibri"/>
          <w:b/>
          <w:bCs/>
          <w:kern w:val="0"/>
          <w:sz w:val="20"/>
          <w:szCs w:val="20"/>
          <w14:ligatures w14:val="none"/>
        </w:rPr>
      </w:pPr>
      <w:r>
        <w:rPr>
          <w:rFonts w:ascii="Calibri" w:eastAsia="Calibri" w:hAnsi="Calibri" w:cs="Calibri"/>
          <w:b/>
          <w:bCs/>
          <w:kern w:val="0"/>
          <w:sz w:val="20"/>
          <w:szCs w:val="20"/>
          <w14:ligatures w14:val="none"/>
        </w:rPr>
        <w:t>Proposal 14: The following general aspects are recommended for Rel-19 WI specification scope.</w:t>
      </w:r>
    </w:p>
    <w:p w14:paraId="190139AC" w14:textId="77777777" w:rsidR="00816D2A" w:rsidRDefault="002B15AA">
      <w:pPr>
        <w:numPr>
          <w:ilvl w:val="0"/>
          <w:numId w:val="136"/>
        </w:numPr>
        <w:spacing w:before="60" w:after="120" w:line="288" w:lineRule="auto"/>
        <w:contextualSpacing/>
        <w:jc w:val="both"/>
        <w:rPr>
          <w:rFonts w:ascii="Calibri" w:eastAsia="Calibri" w:hAnsi="Calibri" w:cs="Calibri"/>
          <w:b/>
          <w:bCs/>
          <w:kern w:val="0"/>
          <w:sz w:val="20"/>
          <w:szCs w:val="20"/>
          <w14:ligatures w14:val="none"/>
        </w:rPr>
      </w:pPr>
      <w:r>
        <w:rPr>
          <w:rFonts w:ascii="Calibri" w:eastAsia="Calibri" w:hAnsi="Calibri" w:cs="Calibri"/>
          <w:b/>
          <w:bCs/>
          <w:kern w:val="0"/>
          <w:sz w:val="20"/>
          <w:szCs w:val="20"/>
          <w14:ligatures w14:val="none"/>
        </w:rPr>
        <w:t>Model training: Specification focusing on offline model development and training assumption.</w:t>
      </w:r>
    </w:p>
    <w:p w14:paraId="5F0E36C0" w14:textId="77777777" w:rsidR="00816D2A" w:rsidRDefault="002B15AA">
      <w:pPr>
        <w:numPr>
          <w:ilvl w:val="0"/>
          <w:numId w:val="136"/>
        </w:numPr>
        <w:spacing w:before="60" w:after="120" w:line="288" w:lineRule="auto"/>
        <w:contextualSpacing/>
        <w:jc w:val="both"/>
        <w:rPr>
          <w:rFonts w:ascii="Calibri" w:eastAsia="Calibri" w:hAnsi="Calibri" w:cs="Calibri"/>
          <w:b/>
          <w:bCs/>
          <w:kern w:val="0"/>
          <w:sz w:val="20"/>
          <w:szCs w:val="20"/>
          <w14:ligatures w14:val="none"/>
        </w:rPr>
      </w:pPr>
      <w:r>
        <w:rPr>
          <w:rFonts w:ascii="Calibri" w:eastAsia="Calibri" w:hAnsi="Calibri" w:cs="Calibri"/>
          <w:b/>
          <w:bCs/>
          <w:kern w:val="0"/>
          <w:sz w:val="20"/>
          <w:szCs w:val="20"/>
          <w14:ligatures w14:val="none"/>
        </w:rPr>
        <w:t xml:space="preserve">Identification: Functionality identification and model identification </w:t>
      </w:r>
    </w:p>
    <w:p w14:paraId="3F575797" w14:textId="77777777" w:rsidR="00816D2A" w:rsidRDefault="002B15AA">
      <w:pPr>
        <w:numPr>
          <w:ilvl w:val="0"/>
          <w:numId w:val="136"/>
        </w:numPr>
        <w:spacing w:before="60" w:after="120" w:line="288" w:lineRule="auto"/>
        <w:contextualSpacing/>
        <w:jc w:val="both"/>
        <w:rPr>
          <w:rFonts w:ascii="Calibri" w:eastAsia="Calibri" w:hAnsi="Calibri" w:cs="Calibri"/>
          <w:b/>
          <w:bCs/>
          <w:kern w:val="0"/>
          <w:sz w:val="20"/>
          <w:szCs w:val="20"/>
          <w14:ligatures w14:val="none"/>
        </w:rPr>
      </w:pPr>
      <w:r>
        <w:rPr>
          <w:rFonts w:ascii="Calibri" w:eastAsia="Calibri" w:hAnsi="Calibri" w:cs="Calibri"/>
          <w:b/>
          <w:bCs/>
          <w:kern w:val="0"/>
          <w:sz w:val="20"/>
          <w:szCs w:val="20"/>
          <w14:ligatures w14:val="none"/>
        </w:rPr>
        <w:t>LCM aspects: Functionality/model activation, deactivation, switching, fallback, and monitoring.</w:t>
      </w:r>
    </w:p>
    <w:p w14:paraId="14C80EA7" w14:textId="77777777" w:rsidR="00816D2A" w:rsidRDefault="002B15AA">
      <w:pPr>
        <w:numPr>
          <w:ilvl w:val="0"/>
          <w:numId w:val="136"/>
        </w:numPr>
        <w:spacing w:before="60" w:after="120" w:line="288" w:lineRule="auto"/>
        <w:contextualSpacing/>
        <w:jc w:val="both"/>
        <w:rPr>
          <w:rFonts w:ascii="Calibri" w:eastAsia="Calibri" w:hAnsi="Calibri" w:cs="Calibri"/>
          <w:b/>
          <w:bCs/>
          <w:kern w:val="0"/>
          <w:sz w:val="20"/>
          <w:szCs w:val="20"/>
          <w14:ligatures w14:val="none"/>
        </w:rPr>
      </w:pPr>
      <w:r>
        <w:rPr>
          <w:rFonts w:ascii="Calibri" w:eastAsia="Calibri" w:hAnsi="Calibri" w:cs="Calibri"/>
          <w:b/>
          <w:bCs/>
          <w:kern w:val="0"/>
          <w:sz w:val="20"/>
          <w:szCs w:val="20"/>
          <w14:ligatures w14:val="none"/>
        </w:rPr>
        <w:t>Data collection, assistance information, and associated signaling.</w:t>
      </w:r>
    </w:p>
    <w:p w14:paraId="59E6EB7E" w14:textId="77777777" w:rsidR="00816D2A" w:rsidRDefault="002B15AA">
      <w:pPr>
        <w:numPr>
          <w:ilvl w:val="0"/>
          <w:numId w:val="136"/>
        </w:numPr>
        <w:spacing w:before="60" w:after="120" w:line="288" w:lineRule="auto"/>
        <w:contextualSpacing/>
        <w:jc w:val="both"/>
        <w:rPr>
          <w:rFonts w:ascii="Calibri" w:eastAsia="Calibri" w:hAnsi="Calibri" w:cs="Calibri"/>
          <w:b/>
          <w:bCs/>
          <w:kern w:val="0"/>
          <w:sz w:val="20"/>
          <w:szCs w:val="20"/>
          <w14:ligatures w14:val="none"/>
        </w:rPr>
      </w:pPr>
      <w:r>
        <w:rPr>
          <w:rFonts w:ascii="Calibri" w:eastAsia="Calibri" w:hAnsi="Calibri" w:cs="Calibri"/>
          <w:b/>
          <w:bCs/>
          <w:kern w:val="0"/>
          <w:sz w:val="20"/>
          <w:szCs w:val="20"/>
          <w14:ligatures w14:val="none"/>
        </w:rPr>
        <w:t>Model delivery/transfer of proprietary format models (Case y, z1, z2)</w:t>
      </w:r>
    </w:p>
    <w:p w14:paraId="0AE51DEA" w14:textId="77777777" w:rsidR="00816D2A" w:rsidRDefault="002B15AA">
      <w:pPr>
        <w:spacing w:before="60" w:after="120" w:line="288" w:lineRule="auto"/>
        <w:jc w:val="both"/>
        <w:rPr>
          <w:rFonts w:ascii="Calibri" w:eastAsia="Calibri" w:hAnsi="Calibri" w:cs="Calibri"/>
          <w:b/>
          <w:bCs/>
          <w:kern w:val="0"/>
          <w:sz w:val="20"/>
          <w:szCs w:val="20"/>
          <w14:ligatures w14:val="none"/>
        </w:rPr>
      </w:pPr>
      <w:r>
        <w:rPr>
          <w:rFonts w:ascii="Calibri" w:eastAsia="Calibri" w:hAnsi="Calibri" w:cs="Calibri"/>
          <w:b/>
          <w:bCs/>
          <w:kern w:val="0"/>
          <w:sz w:val="20"/>
          <w:szCs w:val="20"/>
          <w14:ligatures w14:val="none"/>
        </w:rPr>
        <w:t>The following aspects are for further study in Rel-19 or beyond.</w:t>
      </w:r>
    </w:p>
    <w:p w14:paraId="12B94505" w14:textId="77777777" w:rsidR="00816D2A" w:rsidRDefault="002B15AA">
      <w:pPr>
        <w:numPr>
          <w:ilvl w:val="0"/>
          <w:numId w:val="137"/>
        </w:numPr>
        <w:spacing w:before="60" w:after="120" w:line="288" w:lineRule="auto"/>
        <w:contextualSpacing/>
        <w:jc w:val="both"/>
        <w:rPr>
          <w:rFonts w:ascii="Calibri" w:eastAsia="Calibri" w:hAnsi="Calibri" w:cs="Calibri"/>
          <w:b/>
          <w:bCs/>
          <w:kern w:val="0"/>
          <w:sz w:val="20"/>
          <w:szCs w:val="20"/>
          <w14:ligatures w14:val="none"/>
        </w:rPr>
      </w:pPr>
      <w:r>
        <w:rPr>
          <w:rFonts w:ascii="Calibri" w:eastAsia="Calibri" w:hAnsi="Calibri" w:cs="Calibri"/>
          <w:b/>
          <w:bCs/>
          <w:kern w:val="0"/>
          <w:sz w:val="20"/>
          <w:szCs w:val="20"/>
          <w14:ligatures w14:val="none"/>
        </w:rPr>
        <w:t>Online training, including over-the-air training.</w:t>
      </w:r>
    </w:p>
    <w:p w14:paraId="68998E55" w14:textId="77777777" w:rsidR="00816D2A" w:rsidRDefault="002B15AA">
      <w:pPr>
        <w:numPr>
          <w:ilvl w:val="0"/>
          <w:numId w:val="137"/>
        </w:numPr>
        <w:spacing w:before="60" w:after="120" w:line="288" w:lineRule="auto"/>
        <w:contextualSpacing/>
        <w:jc w:val="both"/>
        <w:rPr>
          <w:rFonts w:ascii="Calibri" w:eastAsia="Calibri" w:hAnsi="Calibri" w:cs="Calibri"/>
          <w:b/>
          <w:bCs/>
          <w:kern w:val="0"/>
          <w:sz w:val="20"/>
          <w:szCs w:val="20"/>
          <w14:ligatures w14:val="none"/>
        </w:rPr>
      </w:pPr>
      <w:r>
        <w:rPr>
          <w:rFonts w:ascii="Calibri" w:eastAsia="Calibri" w:hAnsi="Calibri" w:cs="Calibri"/>
          <w:b/>
          <w:bCs/>
          <w:kern w:val="0"/>
          <w:sz w:val="20"/>
          <w:szCs w:val="20"/>
          <w14:ligatures w14:val="none"/>
        </w:rPr>
        <w:t>Model delivery/transfer of open format models of a known structure at UE (Case z3, z4)</w:t>
      </w:r>
    </w:p>
    <w:p w14:paraId="65F63196" w14:textId="77777777" w:rsidR="00816D2A" w:rsidRDefault="002B15AA">
      <w:pPr>
        <w:numPr>
          <w:ilvl w:val="0"/>
          <w:numId w:val="137"/>
        </w:numPr>
        <w:spacing w:before="60" w:after="120" w:line="288" w:lineRule="auto"/>
        <w:contextualSpacing/>
        <w:jc w:val="both"/>
        <w:rPr>
          <w:rFonts w:ascii="Calibri" w:eastAsia="Calibri" w:hAnsi="Calibri" w:cs="Calibri"/>
          <w:b/>
          <w:bCs/>
          <w:kern w:val="0"/>
          <w:sz w:val="20"/>
          <w:szCs w:val="20"/>
          <w14:ligatures w14:val="none"/>
        </w:rPr>
      </w:pPr>
      <w:r>
        <w:rPr>
          <w:rFonts w:ascii="Calibri" w:eastAsia="Calibri" w:hAnsi="Calibri" w:cs="Calibri"/>
          <w:b/>
          <w:bCs/>
          <w:kern w:val="0"/>
          <w:sz w:val="20"/>
          <w:szCs w:val="20"/>
          <w14:ligatures w14:val="none"/>
        </w:rPr>
        <w:lastRenderedPageBreak/>
        <w:t xml:space="preserve">Single AI/ML model for joint use cases </w:t>
      </w:r>
    </w:p>
    <w:p w14:paraId="30D9381C" w14:textId="77777777" w:rsidR="00816D2A" w:rsidRDefault="002B15AA">
      <w:pPr>
        <w:numPr>
          <w:ilvl w:val="0"/>
          <w:numId w:val="137"/>
        </w:numPr>
        <w:spacing w:before="60" w:after="120" w:line="288" w:lineRule="auto"/>
        <w:contextualSpacing/>
        <w:jc w:val="both"/>
        <w:rPr>
          <w:rFonts w:ascii="Calibri" w:eastAsia="Calibri" w:hAnsi="Calibri" w:cs="Calibri"/>
          <w:b/>
          <w:bCs/>
          <w:kern w:val="0"/>
          <w:sz w:val="20"/>
          <w:szCs w:val="20"/>
          <w14:ligatures w14:val="none"/>
        </w:rPr>
      </w:pPr>
      <w:r>
        <w:rPr>
          <w:rFonts w:ascii="Calibri" w:eastAsia="Calibri" w:hAnsi="Calibri" w:cs="Calibri"/>
          <w:b/>
          <w:bCs/>
          <w:kern w:val="0"/>
          <w:sz w:val="20"/>
          <w:szCs w:val="20"/>
          <w14:ligatures w14:val="none"/>
        </w:rPr>
        <w:t>Interaction between different AI/ML model (e.g., in native AI/ML architecture.)</w:t>
      </w:r>
    </w:p>
    <w:p w14:paraId="184A643D" w14:textId="77777777" w:rsidR="00816D2A" w:rsidRDefault="00816D2A">
      <w:pPr>
        <w:overflowPunct w:val="0"/>
        <w:autoSpaceDE w:val="0"/>
        <w:autoSpaceDN w:val="0"/>
        <w:adjustRightInd w:val="0"/>
        <w:jc w:val="both"/>
        <w:textAlignment w:val="baseline"/>
        <w:rPr>
          <w:rFonts w:ascii="Times New Roman" w:eastAsia="SimSun" w:hAnsi="Times New Roman" w:cs="Times New Roman"/>
          <w:b/>
          <w:bCs/>
          <w:i/>
          <w:iCs/>
          <w:kern w:val="0"/>
          <w:sz w:val="20"/>
          <w:szCs w:val="20"/>
          <w14:ligatures w14:val="none"/>
        </w:rPr>
      </w:pPr>
    </w:p>
    <w:p w14:paraId="78F4385F" w14:textId="77777777" w:rsidR="00816D2A" w:rsidRDefault="00816D2A">
      <w:pPr>
        <w:rPr>
          <w:lang w:val="en-GB"/>
        </w:rPr>
      </w:pPr>
    </w:p>
    <w:p w14:paraId="4C2387E7" w14:textId="77777777" w:rsidR="00816D2A" w:rsidRDefault="002B15AA">
      <w:pPr>
        <w:pStyle w:val="Heading5"/>
        <w:ind w:left="1008" w:hanging="1008"/>
      </w:pPr>
      <w:r>
        <w:t>Issue 10-11: Rel-19 WI scope</w:t>
      </w:r>
    </w:p>
    <w:p w14:paraId="0A217845" w14:textId="77777777" w:rsidR="00816D2A" w:rsidRDefault="002B15AA">
      <w:pPr>
        <w:pStyle w:val="Heading6"/>
        <w:ind w:left="1152" w:hanging="1152"/>
        <w:rPr>
          <w:sz w:val="22"/>
          <w:szCs w:val="22"/>
        </w:rPr>
      </w:pPr>
      <w:r>
        <w:rPr>
          <w:sz w:val="22"/>
          <w:szCs w:val="22"/>
        </w:rPr>
        <w:t>Proposal 10-11a:</w:t>
      </w:r>
    </w:p>
    <w:p w14:paraId="410FB041" w14:textId="77777777" w:rsidR="00816D2A" w:rsidRDefault="002B15AA">
      <w:pPr>
        <w:rPr>
          <w:lang w:val="en-GB"/>
        </w:rPr>
      </w:pPr>
      <w:r>
        <w:rPr>
          <w:lang w:val="en-GB"/>
        </w:rPr>
        <w:t>Capture the following into TR regarding the Rel-19 WI recommendation.</w:t>
      </w:r>
    </w:p>
    <w:p w14:paraId="11E98881" w14:textId="77777777" w:rsidR="00816D2A" w:rsidRDefault="002B15AA">
      <w:pPr>
        <w:pStyle w:val="ListParagraph"/>
        <w:numPr>
          <w:ilvl w:val="0"/>
          <w:numId w:val="37"/>
        </w:numPr>
      </w:pPr>
      <w:r>
        <w:t>The following is taken as basic assumptions for Rel-19 WI.</w:t>
      </w:r>
    </w:p>
    <w:p w14:paraId="47267D00" w14:textId="77777777" w:rsidR="00816D2A" w:rsidRDefault="002B15AA">
      <w:pPr>
        <w:pStyle w:val="ListParagraph"/>
        <w:numPr>
          <w:ilvl w:val="1"/>
          <w:numId w:val="37"/>
        </w:numPr>
      </w:pPr>
      <w:r>
        <w:rPr>
          <w:lang w:eastAsia="zh-CN"/>
        </w:rPr>
        <w:t>M</w:t>
      </w:r>
      <w:r>
        <w:rPr>
          <w:rFonts w:hint="eastAsia"/>
          <w:lang w:eastAsia="zh-CN"/>
        </w:rPr>
        <w:t>odel training is assumed offline.</w:t>
      </w:r>
    </w:p>
    <w:p w14:paraId="2A96556C" w14:textId="77777777" w:rsidR="00816D2A" w:rsidRDefault="002B15AA">
      <w:pPr>
        <w:pStyle w:val="ListParagraph"/>
        <w:numPr>
          <w:ilvl w:val="0"/>
          <w:numId w:val="37"/>
        </w:numPr>
      </w:pPr>
      <w:r>
        <w:t>The following aspects of general aspects are recommended for Rel-19 WI specification scope.</w:t>
      </w:r>
    </w:p>
    <w:p w14:paraId="6457E3B4" w14:textId="77777777" w:rsidR="00816D2A" w:rsidRDefault="002B15AA">
      <w:pPr>
        <w:pStyle w:val="ListParagraph"/>
        <w:numPr>
          <w:ilvl w:val="1"/>
          <w:numId w:val="37"/>
        </w:numPr>
      </w:pPr>
      <w:r>
        <w:t>Functionality identification and model identification</w:t>
      </w:r>
    </w:p>
    <w:p w14:paraId="1AC75792" w14:textId="77777777" w:rsidR="00816D2A" w:rsidRDefault="002B15AA">
      <w:pPr>
        <w:pStyle w:val="ListParagraph"/>
        <w:numPr>
          <w:ilvl w:val="1"/>
          <w:numId w:val="37"/>
        </w:numPr>
      </w:pPr>
      <w:r>
        <w:t>UE capability, indicating of supported functionality/model, reporting of applicable functionalities/</w:t>
      </w:r>
      <w:proofErr w:type="gramStart"/>
      <w:r>
        <w:t>models</w:t>
      </w:r>
      <w:proofErr w:type="gramEnd"/>
    </w:p>
    <w:p w14:paraId="6C773415" w14:textId="77777777" w:rsidR="00816D2A" w:rsidRDefault="002B15AA">
      <w:pPr>
        <w:pStyle w:val="ListParagraph"/>
        <w:numPr>
          <w:ilvl w:val="1"/>
          <w:numId w:val="37"/>
        </w:numPr>
      </w:pPr>
      <w:r>
        <w:t>Functionality/model activation, deactivation, switching, fallback, monitoring</w:t>
      </w:r>
    </w:p>
    <w:p w14:paraId="341604BD" w14:textId="77777777" w:rsidR="00816D2A" w:rsidRDefault="002B15AA">
      <w:pPr>
        <w:pStyle w:val="ListParagraph"/>
        <w:numPr>
          <w:ilvl w:val="1"/>
          <w:numId w:val="37"/>
        </w:numPr>
      </w:pPr>
      <w:r>
        <w:t>Inference operation</w:t>
      </w:r>
    </w:p>
    <w:p w14:paraId="4BC08AEB" w14:textId="77777777" w:rsidR="00816D2A" w:rsidRDefault="002B15AA">
      <w:pPr>
        <w:pStyle w:val="ListParagraph"/>
        <w:numPr>
          <w:ilvl w:val="1"/>
          <w:numId w:val="37"/>
        </w:numPr>
      </w:pPr>
      <w:r>
        <w:t xml:space="preserve">Data collection and associated </w:t>
      </w:r>
      <w:proofErr w:type="gramStart"/>
      <w:r>
        <w:t>signaling</w:t>
      </w:r>
      <w:proofErr w:type="gramEnd"/>
    </w:p>
    <w:p w14:paraId="349E456B" w14:textId="77777777" w:rsidR="00816D2A" w:rsidRDefault="002B15AA">
      <w:pPr>
        <w:pStyle w:val="ListParagraph"/>
        <w:numPr>
          <w:ilvl w:val="1"/>
          <w:numId w:val="37"/>
        </w:numPr>
      </w:pPr>
      <w:r>
        <w:t xml:space="preserve">Method(s) to ensure consistency between training and inference regarding NW-side additional conditions (if identified) for inference at </w:t>
      </w:r>
      <w:proofErr w:type="gramStart"/>
      <w:r>
        <w:t>UE</w:t>
      </w:r>
      <w:proofErr w:type="gramEnd"/>
    </w:p>
    <w:p w14:paraId="36D9F0DD" w14:textId="77777777" w:rsidR="00816D2A" w:rsidRDefault="002B15AA">
      <w:pPr>
        <w:pStyle w:val="ListParagraph"/>
        <w:numPr>
          <w:ilvl w:val="1"/>
          <w:numId w:val="37"/>
        </w:numPr>
      </w:pPr>
      <w:r>
        <w:t>Model delivery/transfer of proprietary format models (Case y, z1, z2)</w:t>
      </w:r>
    </w:p>
    <w:p w14:paraId="61FA23B4" w14:textId="77777777" w:rsidR="00816D2A" w:rsidRDefault="002B15AA">
      <w:pPr>
        <w:pStyle w:val="ListParagraph"/>
        <w:numPr>
          <w:ilvl w:val="0"/>
          <w:numId w:val="37"/>
        </w:numPr>
      </w:pPr>
      <w:r>
        <w:t>The following aspects are deprioritized from Rel-19 WI specification scope and could be further studied in Rel-19 or beyond.</w:t>
      </w:r>
    </w:p>
    <w:p w14:paraId="54388CED" w14:textId="77777777" w:rsidR="00816D2A" w:rsidRDefault="002B15AA">
      <w:pPr>
        <w:pStyle w:val="ListParagraph"/>
        <w:numPr>
          <w:ilvl w:val="1"/>
          <w:numId w:val="37"/>
        </w:numPr>
      </w:pPr>
      <w:r>
        <w:t xml:space="preserve">Online training, including over-the-air </w:t>
      </w:r>
      <w:proofErr w:type="gramStart"/>
      <w:r>
        <w:t>training</w:t>
      </w:r>
      <w:proofErr w:type="gramEnd"/>
    </w:p>
    <w:p w14:paraId="18834674" w14:textId="77777777" w:rsidR="00816D2A" w:rsidRDefault="002B15AA">
      <w:pPr>
        <w:pStyle w:val="ListParagraph"/>
        <w:numPr>
          <w:ilvl w:val="1"/>
          <w:numId w:val="37"/>
        </w:numPr>
      </w:pPr>
      <w:r>
        <w:t>Model delivery/transfer of open format models (Case z3, z4, z5)</w:t>
      </w:r>
    </w:p>
    <w:p w14:paraId="7F328842" w14:textId="77777777" w:rsidR="00816D2A" w:rsidRDefault="00816D2A"/>
    <w:tbl>
      <w:tblPr>
        <w:tblStyle w:val="TableGrid"/>
        <w:tblW w:w="0" w:type="auto"/>
        <w:tblLook w:val="04A0" w:firstRow="1" w:lastRow="0" w:firstColumn="1" w:lastColumn="0" w:noHBand="0" w:noVBand="1"/>
      </w:tblPr>
      <w:tblGrid>
        <w:gridCol w:w="2235"/>
        <w:gridCol w:w="3863"/>
        <w:gridCol w:w="3864"/>
      </w:tblGrid>
      <w:tr w:rsidR="00816D2A" w14:paraId="793A7DB7" w14:textId="77777777">
        <w:trPr>
          <w:trHeight w:val="449"/>
        </w:trPr>
        <w:tc>
          <w:tcPr>
            <w:tcW w:w="2235" w:type="dxa"/>
            <w:shd w:val="clear" w:color="auto" w:fill="D9D9D9" w:themeFill="background1" w:themeFillShade="D9"/>
          </w:tcPr>
          <w:p w14:paraId="50A24E0D" w14:textId="77777777" w:rsidR="00816D2A" w:rsidRDefault="00816D2A">
            <w:pPr>
              <w:spacing w:before="0"/>
              <w:jc w:val="left"/>
              <w:rPr>
                <w:lang w:eastAsia="ko-KR"/>
              </w:rPr>
            </w:pPr>
          </w:p>
        </w:tc>
        <w:tc>
          <w:tcPr>
            <w:tcW w:w="3863" w:type="dxa"/>
            <w:shd w:val="clear" w:color="auto" w:fill="D9D9D9" w:themeFill="background1" w:themeFillShade="D9"/>
            <w:vAlign w:val="center"/>
          </w:tcPr>
          <w:p w14:paraId="7D992F25" w14:textId="77777777" w:rsidR="00816D2A" w:rsidRDefault="002B15AA">
            <w:pPr>
              <w:spacing w:before="0"/>
              <w:jc w:val="left"/>
              <w:rPr>
                <w:lang w:eastAsia="ko-KR"/>
              </w:rPr>
            </w:pPr>
            <w:r>
              <w:rPr>
                <w:lang w:eastAsia="ko-KR"/>
              </w:rPr>
              <w:t>Yes</w:t>
            </w:r>
          </w:p>
        </w:tc>
        <w:tc>
          <w:tcPr>
            <w:tcW w:w="3864" w:type="dxa"/>
            <w:shd w:val="clear" w:color="auto" w:fill="D9D9D9" w:themeFill="background1" w:themeFillShade="D9"/>
            <w:vAlign w:val="center"/>
          </w:tcPr>
          <w:p w14:paraId="78B2AA41" w14:textId="77777777" w:rsidR="00816D2A" w:rsidRDefault="002B15AA">
            <w:pPr>
              <w:spacing w:before="0"/>
              <w:jc w:val="left"/>
              <w:rPr>
                <w:lang w:eastAsia="ko-KR"/>
              </w:rPr>
            </w:pPr>
            <w:r>
              <w:rPr>
                <w:lang w:eastAsia="ko-KR"/>
              </w:rPr>
              <w:t>No</w:t>
            </w:r>
          </w:p>
        </w:tc>
      </w:tr>
      <w:tr w:rsidR="00816D2A" w14:paraId="551EEB16" w14:textId="77777777">
        <w:trPr>
          <w:trHeight w:val="746"/>
        </w:trPr>
        <w:tc>
          <w:tcPr>
            <w:tcW w:w="2235" w:type="dxa"/>
          </w:tcPr>
          <w:p w14:paraId="53F5CA4B" w14:textId="77777777" w:rsidR="00816D2A" w:rsidRDefault="002B15AA">
            <w:pPr>
              <w:spacing w:before="0"/>
              <w:jc w:val="left"/>
              <w:rPr>
                <w:lang w:eastAsia="ko-KR"/>
              </w:rPr>
            </w:pPr>
            <w:r>
              <w:rPr>
                <w:lang w:eastAsia="ko-KR"/>
              </w:rPr>
              <w:t>Agree?</w:t>
            </w:r>
          </w:p>
        </w:tc>
        <w:tc>
          <w:tcPr>
            <w:tcW w:w="3863" w:type="dxa"/>
          </w:tcPr>
          <w:p w14:paraId="175E7FFB" w14:textId="77777777" w:rsidR="00816D2A" w:rsidRDefault="002B15AA">
            <w:pPr>
              <w:spacing w:before="0"/>
              <w:jc w:val="left"/>
              <w:rPr>
                <w:lang w:eastAsia="ko-KR"/>
              </w:rPr>
            </w:pPr>
            <w:r>
              <w:rPr>
                <w:lang w:eastAsia="ko-KR"/>
              </w:rPr>
              <w:t xml:space="preserve"> </w:t>
            </w:r>
          </w:p>
        </w:tc>
        <w:tc>
          <w:tcPr>
            <w:tcW w:w="3864" w:type="dxa"/>
          </w:tcPr>
          <w:p w14:paraId="1F6086C5" w14:textId="77777777" w:rsidR="00816D2A" w:rsidRDefault="00816D2A">
            <w:pPr>
              <w:spacing w:before="0"/>
              <w:jc w:val="left"/>
              <w:rPr>
                <w:lang w:eastAsia="ko-KR"/>
              </w:rPr>
            </w:pPr>
          </w:p>
        </w:tc>
      </w:tr>
      <w:tr w:rsidR="00816D2A" w14:paraId="487241C4" w14:textId="77777777">
        <w:tc>
          <w:tcPr>
            <w:tcW w:w="2235" w:type="dxa"/>
            <w:shd w:val="clear" w:color="auto" w:fill="D9D9D9" w:themeFill="background1" w:themeFillShade="D9"/>
          </w:tcPr>
          <w:p w14:paraId="1E2D9BB0" w14:textId="77777777" w:rsidR="00816D2A" w:rsidRDefault="002B15AA">
            <w:pPr>
              <w:spacing w:before="0"/>
              <w:jc w:val="left"/>
              <w:rPr>
                <w:lang w:eastAsia="ko-KR"/>
              </w:rPr>
            </w:pPr>
            <w:r>
              <w:rPr>
                <w:lang w:eastAsia="ko-KR"/>
              </w:rPr>
              <w:t>Company</w:t>
            </w:r>
          </w:p>
        </w:tc>
        <w:tc>
          <w:tcPr>
            <w:tcW w:w="7727" w:type="dxa"/>
            <w:gridSpan w:val="2"/>
            <w:shd w:val="clear" w:color="auto" w:fill="D9D9D9" w:themeFill="background1" w:themeFillShade="D9"/>
          </w:tcPr>
          <w:p w14:paraId="56BA699B" w14:textId="77777777" w:rsidR="00816D2A" w:rsidRDefault="002B15AA">
            <w:pPr>
              <w:spacing w:before="0"/>
              <w:jc w:val="left"/>
              <w:rPr>
                <w:lang w:eastAsia="ko-KR"/>
              </w:rPr>
            </w:pPr>
            <w:r>
              <w:rPr>
                <w:lang w:eastAsia="ko-KR"/>
              </w:rPr>
              <w:t>Comments</w:t>
            </w:r>
          </w:p>
        </w:tc>
      </w:tr>
      <w:tr w:rsidR="00816D2A" w14:paraId="36B95290" w14:textId="77777777">
        <w:tc>
          <w:tcPr>
            <w:tcW w:w="2235" w:type="dxa"/>
          </w:tcPr>
          <w:p w14:paraId="6251C99A" w14:textId="77777777" w:rsidR="00816D2A" w:rsidRDefault="002B15AA">
            <w:pPr>
              <w:spacing w:before="0"/>
              <w:jc w:val="left"/>
              <w:rPr>
                <w:lang w:eastAsia="ko-KR"/>
              </w:rPr>
            </w:pPr>
            <w:r>
              <w:rPr>
                <w:lang w:eastAsia="ko-KR"/>
              </w:rPr>
              <w:t>vivo</w:t>
            </w:r>
          </w:p>
        </w:tc>
        <w:tc>
          <w:tcPr>
            <w:tcW w:w="7727" w:type="dxa"/>
            <w:gridSpan w:val="2"/>
          </w:tcPr>
          <w:p w14:paraId="76B00B22" w14:textId="77777777" w:rsidR="00816D2A" w:rsidRDefault="002B15AA">
            <w:pPr>
              <w:spacing w:before="0"/>
              <w:jc w:val="left"/>
              <w:rPr>
                <w:lang w:eastAsia="zh-CN"/>
              </w:rPr>
            </w:pPr>
            <w:r>
              <w:rPr>
                <w:rFonts w:hint="eastAsia"/>
                <w:lang w:eastAsia="zh-CN"/>
              </w:rPr>
              <w:t>W</w:t>
            </w:r>
            <w:r>
              <w:rPr>
                <w:lang w:eastAsia="zh-CN"/>
              </w:rPr>
              <w:t>e would like to revise as following:</w:t>
            </w:r>
          </w:p>
          <w:p w14:paraId="5AA810A9" w14:textId="77777777" w:rsidR="00816D2A" w:rsidRDefault="00816D2A">
            <w:pPr>
              <w:spacing w:before="0"/>
              <w:jc w:val="left"/>
              <w:rPr>
                <w:lang w:eastAsia="zh-CN"/>
              </w:rPr>
            </w:pPr>
          </w:p>
          <w:p w14:paraId="7C94003A" w14:textId="77777777" w:rsidR="00816D2A" w:rsidRDefault="002B15AA">
            <w:pPr>
              <w:pStyle w:val="ListParagraph"/>
              <w:numPr>
                <w:ilvl w:val="0"/>
                <w:numId w:val="37"/>
              </w:numPr>
              <w:rPr>
                <w:lang w:eastAsia="ko-KR"/>
              </w:rPr>
            </w:pPr>
            <w:r>
              <w:rPr>
                <w:lang w:eastAsia="ko-KR"/>
              </w:rPr>
              <w:t>The following is taken as basic assumptions for Rel-19 WI.</w:t>
            </w:r>
          </w:p>
          <w:p w14:paraId="54D9B34B" w14:textId="77777777" w:rsidR="00816D2A" w:rsidRDefault="002B15AA">
            <w:pPr>
              <w:pStyle w:val="ListParagraph"/>
              <w:numPr>
                <w:ilvl w:val="1"/>
                <w:numId w:val="37"/>
              </w:numPr>
              <w:rPr>
                <w:lang w:eastAsia="ko-KR"/>
              </w:rPr>
            </w:pPr>
            <w:r>
              <w:rPr>
                <w:lang w:eastAsia="zh-CN"/>
              </w:rPr>
              <w:t>M</w:t>
            </w:r>
            <w:r>
              <w:rPr>
                <w:rFonts w:hint="eastAsia"/>
                <w:lang w:eastAsia="zh-CN"/>
              </w:rPr>
              <w:t>odel training is assumed offline.</w:t>
            </w:r>
          </w:p>
          <w:p w14:paraId="3EC038C3" w14:textId="77777777" w:rsidR="00816D2A" w:rsidRDefault="002B15AA">
            <w:pPr>
              <w:pStyle w:val="ListParagraph"/>
              <w:numPr>
                <w:ilvl w:val="0"/>
                <w:numId w:val="37"/>
              </w:numPr>
              <w:rPr>
                <w:lang w:eastAsia="ko-KR"/>
              </w:rPr>
            </w:pPr>
            <w:r>
              <w:rPr>
                <w:lang w:eastAsia="ko-KR"/>
              </w:rPr>
              <w:t>The following aspects of general aspects are recommended for Rel-19 WI specification scope.</w:t>
            </w:r>
          </w:p>
          <w:p w14:paraId="6F4E559F" w14:textId="77777777" w:rsidR="00816D2A" w:rsidRDefault="002B15AA">
            <w:pPr>
              <w:pStyle w:val="ListParagraph"/>
              <w:numPr>
                <w:ilvl w:val="1"/>
                <w:numId w:val="37"/>
              </w:numPr>
              <w:rPr>
                <w:lang w:eastAsia="ko-KR"/>
              </w:rPr>
            </w:pPr>
            <w:r>
              <w:rPr>
                <w:lang w:eastAsia="ko-KR"/>
              </w:rPr>
              <w:lastRenderedPageBreak/>
              <w:t>Functionality identification and model identification</w:t>
            </w:r>
          </w:p>
          <w:p w14:paraId="2B37AB3A" w14:textId="77777777" w:rsidR="00816D2A" w:rsidRDefault="002B15AA">
            <w:pPr>
              <w:pStyle w:val="ListParagraph"/>
              <w:numPr>
                <w:ilvl w:val="1"/>
                <w:numId w:val="37"/>
              </w:numPr>
              <w:rPr>
                <w:lang w:eastAsia="ko-KR"/>
              </w:rPr>
            </w:pPr>
            <w:r>
              <w:rPr>
                <w:strike/>
                <w:color w:val="FF0000"/>
                <w:lang w:eastAsia="ko-KR"/>
              </w:rPr>
              <w:t>UE capability,</w:t>
            </w:r>
            <w:r>
              <w:rPr>
                <w:lang w:eastAsia="ko-KR"/>
              </w:rPr>
              <w:t xml:space="preserve"> indicating of supported functionality/model</w:t>
            </w:r>
            <w:r>
              <w:rPr>
                <w:strike/>
                <w:color w:val="FF0000"/>
                <w:lang w:eastAsia="ko-KR"/>
              </w:rPr>
              <w:t>,</w:t>
            </w:r>
            <w:r>
              <w:rPr>
                <w:color w:val="FF0000"/>
                <w:lang w:eastAsia="ko-KR"/>
              </w:rPr>
              <w:t xml:space="preserve"> and</w:t>
            </w:r>
            <w:r>
              <w:rPr>
                <w:lang w:eastAsia="ko-KR"/>
              </w:rPr>
              <w:t xml:space="preserve"> reporting of applicable functionalities/</w:t>
            </w:r>
            <w:proofErr w:type="gramStart"/>
            <w:r>
              <w:rPr>
                <w:lang w:eastAsia="ko-KR"/>
              </w:rPr>
              <w:t>models</w:t>
            </w:r>
            <w:proofErr w:type="gramEnd"/>
          </w:p>
          <w:p w14:paraId="11B08A4B" w14:textId="77777777" w:rsidR="00816D2A" w:rsidRDefault="002B15AA">
            <w:pPr>
              <w:pStyle w:val="ListParagraph"/>
              <w:numPr>
                <w:ilvl w:val="1"/>
                <w:numId w:val="37"/>
              </w:numPr>
              <w:rPr>
                <w:lang w:eastAsia="ko-KR"/>
              </w:rPr>
            </w:pPr>
            <w:r>
              <w:rPr>
                <w:lang w:eastAsia="ko-KR"/>
              </w:rPr>
              <w:t>Functionality/model activation, deactivation, switching, fallback, monitoring</w:t>
            </w:r>
          </w:p>
          <w:p w14:paraId="3CB617E4" w14:textId="77777777" w:rsidR="00816D2A" w:rsidRDefault="002B15AA">
            <w:pPr>
              <w:pStyle w:val="ListParagraph"/>
              <w:numPr>
                <w:ilvl w:val="1"/>
                <w:numId w:val="37"/>
              </w:numPr>
              <w:rPr>
                <w:lang w:eastAsia="ko-KR"/>
              </w:rPr>
            </w:pPr>
            <w:r>
              <w:rPr>
                <w:lang w:eastAsia="ko-KR"/>
              </w:rPr>
              <w:t>Inference operation</w:t>
            </w:r>
          </w:p>
          <w:p w14:paraId="30BF6BF5" w14:textId="77777777" w:rsidR="00816D2A" w:rsidRDefault="002B15AA">
            <w:pPr>
              <w:pStyle w:val="ListParagraph"/>
              <w:numPr>
                <w:ilvl w:val="1"/>
                <w:numId w:val="37"/>
              </w:numPr>
              <w:rPr>
                <w:lang w:eastAsia="ko-KR"/>
              </w:rPr>
            </w:pPr>
            <w:r>
              <w:rPr>
                <w:lang w:eastAsia="ko-KR"/>
              </w:rPr>
              <w:t xml:space="preserve">Data collection and associated </w:t>
            </w:r>
            <w:proofErr w:type="gramStart"/>
            <w:r>
              <w:rPr>
                <w:lang w:eastAsia="ko-KR"/>
              </w:rPr>
              <w:t>signaling</w:t>
            </w:r>
            <w:proofErr w:type="gramEnd"/>
          </w:p>
          <w:p w14:paraId="3A9D5F96" w14:textId="77777777" w:rsidR="00816D2A" w:rsidRDefault="002B15AA">
            <w:pPr>
              <w:pStyle w:val="ListParagraph"/>
              <w:numPr>
                <w:ilvl w:val="1"/>
                <w:numId w:val="37"/>
              </w:numPr>
              <w:rPr>
                <w:lang w:eastAsia="ko-KR"/>
              </w:rPr>
            </w:pPr>
            <w:r>
              <w:rPr>
                <w:lang w:eastAsia="ko-KR"/>
              </w:rPr>
              <w:t xml:space="preserve">Method(s) to ensure consistency between training and inference regarding NW-side additional conditions (if identified) for inference at </w:t>
            </w:r>
            <w:proofErr w:type="gramStart"/>
            <w:r>
              <w:rPr>
                <w:lang w:eastAsia="ko-KR"/>
              </w:rPr>
              <w:t>UE</w:t>
            </w:r>
            <w:proofErr w:type="gramEnd"/>
          </w:p>
          <w:p w14:paraId="4268BF34" w14:textId="77777777" w:rsidR="00816D2A" w:rsidRDefault="002B15AA">
            <w:pPr>
              <w:pStyle w:val="ListParagraph"/>
              <w:numPr>
                <w:ilvl w:val="1"/>
                <w:numId w:val="37"/>
              </w:numPr>
              <w:rPr>
                <w:lang w:eastAsia="ko-KR"/>
              </w:rPr>
            </w:pPr>
            <w:r>
              <w:rPr>
                <w:lang w:eastAsia="ko-KR"/>
              </w:rPr>
              <w:t xml:space="preserve">Model delivery/transfer </w:t>
            </w:r>
            <w:r>
              <w:rPr>
                <w:strike/>
                <w:color w:val="FF0000"/>
                <w:lang w:eastAsia="ko-KR"/>
              </w:rPr>
              <w:t>of proprietary format models</w:t>
            </w:r>
            <w:r>
              <w:rPr>
                <w:lang w:eastAsia="ko-KR"/>
              </w:rPr>
              <w:t xml:space="preserve"> (Case y, z1, z2, </w:t>
            </w:r>
            <w:r>
              <w:rPr>
                <w:color w:val="FF0000"/>
                <w:lang w:eastAsia="ko-KR"/>
              </w:rPr>
              <w:t>z3, z4</w:t>
            </w:r>
            <w:r>
              <w:rPr>
                <w:lang w:eastAsia="ko-KR"/>
              </w:rPr>
              <w:t>)</w:t>
            </w:r>
          </w:p>
          <w:p w14:paraId="477C1332" w14:textId="77777777" w:rsidR="00816D2A" w:rsidRDefault="002B15AA">
            <w:pPr>
              <w:pStyle w:val="ListParagraph"/>
              <w:numPr>
                <w:ilvl w:val="0"/>
                <w:numId w:val="37"/>
              </w:numPr>
              <w:rPr>
                <w:lang w:eastAsia="ko-KR"/>
              </w:rPr>
            </w:pPr>
            <w:r>
              <w:rPr>
                <w:lang w:eastAsia="ko-KR"/>
              </w:rPr>
              <w:t>The following aspects are deprioritized from Rel-19 WI specification scope and could be further studied in Rel-19 or beyond.</w:t>
            </w:r>
          </w:p>
          <w:p w14:paraId="7DF92ED1" w14:textId="77777777" w:rsidR="00816D2A" w:rsidRDefault="002B15AA">
            <w:pPr>
              <w:pStyle w:val="ListParagraph"/>
              <w:numPr>
                <w:ilvl w:val="1"/>
                <w:numId w:val="37"/>
              </w:numPr>
              <w:rPr>
                <w:lang w:eastAsia="ko-KR"/>
              </w:rPr>
            </w:pPr>
            <w:r>
              <w:rPr>
                <w:lang w:eastAsia="ko-KR"/>
              </w:rPr>
              <w:t xml:space="preserve">Online training, including over-the-air </w:t>
            </w:r>
            <w:proofErr w:type="gramStart"/>
            <w:r>
              <w:rPr>
                <w:lang w:eastAsia="ko-KR"/>
              </w:rPr>
              <w:t>training</w:t>
            </w:r>
            <w:proofErr w:type="gramEnd"/>
          </w:p>
          <w:p w14:paraId="5B85F6F8" w14:textId="77777777" w:rsidR="00816D2A" w:rsidRDefault="002B15AA">
            <w:pPr>
              <w:pStyle w:val="ListParagraph"/>
              <w:numPr>
                <w:ilvl w:val="1"/>
                <w:numId w:val="37"/>
              </w:numPr>
              <w:rPr>
                <w:lang w:eastAsia="ko-KR"/>
              </w:rPr>
            </w:pPr>
            <w:r>
              <w:rPr>
                <w:lang w:eastAsia="ko-KR"/>
              </w:rPr>
              <w:t xml:space="preserve">Model delivery/transfer of open format models (Case </w:t>
            </w:r>
            <w:r>
              <w:rPr>
                <w:strike/>
                <w:color w:val="FF0000"/>
                <w:lang w:eastAsia="ko-KR"/>
              </w:rPr>
              <w:t>z3, z4,</w:t>
            </w:r>
            <w:r>
              <w:rPr>
                <w:lang w:eastAsia="ko-KR"/>
              </w:rPr>
              <w:t xml:space="preserve"> z5)</w:t>
            </w:r>
          </w:p>
          <w:p w14:paraId="3D60696D" w14:textId="77777777" w:rsidR="00816D2A" w:rsidRDefault="00816D2A">
            <w:pPr>
              <w:spacing w:before="0"/>
              <w:jc w:val="left"/>
              <w:rPr>
                <w:rFonts w:eastAsia="Malgun Gothic"/>
                <w:lang w:eastAsia="ko-KR"/>
              </w:rPr>
            </w:pPr>
          </w:p>
        </w:tc>
      </w:tr>
      <w:tr w:rsidR="00816D2A" w14:paraId="255EA8A7" w14:textId="77777777">
        <w:tc>
          <w:tcPr>
            <w:tcW w:w="2235" w:type="dxa"/>
          </w:tcPr>
          <w:p w14:paraId="7EA14197" w14:textId="77777777" w:rsidR="00816D2A" w:rsidRDefault="002B15AA">
            <w:pPr>
              <w:spacing w:before="0"/>
              <w:jc w:val="left"/>
              <w:rPr>
                <w:lang w:eastAsia="ko-KR"/>
              </w:rPr>
            </w:pPr>
            <w:r>
              <w:rPr>
                <w:lang w:eastAsia="ko-KR"/>
              </w:rPr>
              <w:t>Fujitsu</w:t>
            </w:r>
          </w:p>
        </w:tc>
        <w:tc>
          <w:tcPr>
            <w:tcW w:w="7727" w:type="dxa"/>
            <w:gridSpan w:val="2"/>
          </w:tcPr>
          <w:p w14:paraId="0B5E318C" w14:textId="77777777" w:rsidR="00816D2A" w:rsidRDefault="002B15AA">
            <w:pPr>
              <w:spacing w:before="0"/>
              <w:jc w:val="left"/>
              <w:rPr>
                <w:lang w:eastAsia="ko-KR"/>
              </w:rPr>
            </w:pPr>
            <w:r>
              <w:rPr>
                <w:lang w:eastAsia="ko-KR"/>
              </w:rPr>
              <w:t xml:space="preserve">1. Regrading model training, the training procedure can be assumed as an offline procedure, while the data used for training is got over the online procedures. </w:t>
            </w:r>
          </w:p>
          <w:p w14:paraId="379F8CB8" w14:textId="77777777" w:rsidR="00816D2A" w:rsidRDefault="002B15AA">
            <w:pPr>
              <w:rPr>
                <w:lang w:eastAsia="ko-KR"/>
              </w:rPr>
            </w:pPr>
            <w:r>
              <w:rPr>
                <w:lang w:eastAsia="ko-KR"/>
              </w:rPr>
              <w:t>2. Functionality/model selection should be added according to previous agreements.</w:t>
            </w:r>
          </w:p>
          <w:p w14:paraId="7EE645E8" w14:textId="77777777" w:rsidR="00816D2A" w:rsidRDefault="002B15AA">
            <w:pPr>
              <w:rPr>
                <w:lang w:eastAsia="ko-KR"/>
              </w:rPr>
            </w:pPr>
            <w:r>
              <w:rPr>
                <w:lang w:eastAsia="ko-KR"/>
              </w:rPr>
              <w:t>3. dataset delivery is suggested to be added according to the CSI agreement.</w:t>
            </w:r>
          </w:p>
          <w:p w14:paraId="6314D808" w14:textId="77777777" w:rsidR="00816D2A" w:rsidRDefault="002B15AA">
            <w:pPr>
              <w:rPr>
                <w:lang w:eastAsia="ko-KR"/>
              </w:rPr>
            </w:pPr>
            <w:r>
              <w:rPr>
                <w:lang w:eastAsia="ko-KR"/>
              </w:rPr>
              <w:t xml:space="preserve">4. regarding Method(s) to ensure consistency …, we think a generic wording would be better to cover both potential NW-side additional condition and UE-side additional condition. </w:t>
            </w:r>
          </w:p>
          <w:p w14:paraId="31B08366" w14:textId="77777777" w:rsidR="00816D2A" w:rsidRDefault="002B15AA">
            <w:pPr>
              <w:rPr>
                <w:lang w:eastAsia="ko-KR"/>
              </w:rPr>
            </w:pPr>
            <w:r>
              <w:rPr>
                <w:lang w:eastAsia="ko-KR"/>
              </w:rPr>
              <w:t>We have the following revised suggestions accordingly:</w:t>
            </w:r>
          </w:p>
          <w:p w14:paraId="5BADA763" w14:textId="77777777" w:rsidR="00816D2A" w:rsidRDefault="002B15AA">
            <w:pPr>
              <w:pStyle w:val="ListParagraph"/>
              <w:numPr>
                <w:ilvl w:val="0"/>
                <w:numId w:val="37"/>
              </w:numPr>
              <w:spacing w:before="0"/>
              <w:jc w:val="left"/>
              <w:rPr>
                <w:lang w:eastAsia="ko-KR"/>
              </w:rPr>
            </w:pPr>
            <w:r>
              <w:rPr>
                <w:lang w:eastAsia="ko-KR"/>
              </w:rPr>
              <w:t>The following is taken as basic assumptions for Rel-19 WI.</w:t>
            </w:r>
          </w:p>
          <w:p w14:paraId="2FFB57CF" w14:textId="77777777" w:rsidR="00816D2A" w:rsidRDefault="002B15AA">
            <w:pPr>
              <w:pStyle w:val="ListParagraph"/>
              <w:numPr>
                <w:ilvl w:val="1"/>
                <w:numId w:val="37"/>
              </w:numPr>
              <w:spacing w:before="0"/>
              <w:jc w:val="left"/>
              <w:rPr>
                <w:lang w:eastAsia="ko-KR"/>
              </w:rPr>
            </w:pPr>
            <w:r>
              <w:rPr>
                <w:lang w:eastAsia="zh-CN"/>
              </w:rPr>
              <w:t>M</w:t>
            </w:r>
            <w:r>
              <w:rPr>
                <w:rFonts w:hint="eastAsia"/>
                <w:lang w:eastAsia="zh-CN"/>
              </w:rPr>
              <w:t>odel training is assumed offline.</w:t>
            </w:r>
          </w:p>
          <w:p w14:paraId="586467AE" w14:textId="77777777" w:rsidR="00816D2A" w:rsidRDefault="002B15AA">
            <w:pPr>
              <w:pStyle w:val="ListParagraph"/>
              <w:numPr>
                <w:ilvl w:val="1"/>
                <w:numId w:val="37"/>
              </w:numPr>
              <w:spacing w:before="0"/>
              <w:jc w:val="left"/>
              <w:rPr>
                <w:color w:val="FF0000"/>
                <w:lang w:eastAsia="ko-KR"/>
              </w:rPr>
            </w:pPr>
            <w:r>
              <w:rPr>
                <w:color w:val="FF0000"/>
                <w:lang w:eastAsia="zh-CN"/>
              </w:rPr>
              <w:t xml:space="preserve">Note: the training data is obtained online or offline in the assumption. </w:t>
            </w:r>
          </w:p>
          <w:p w14:paraId="1EEA62FE" w14:textId="77777777" w:rsidR="00816D2A" w:rsidRDefault="002B15AA">
            <w:pPr>
              <w:pStyle w:val="ListParagraph"/>
              <w:numPr>
                <w:ilvl w:val="0"/>
                <w:numId w:val="37"/>
              </w:numPr>
              <w:spacing w:before="0"/>
              <w:jc w:val="left"/>
              <w:rPr>
                <w:lang w:eastAsia="ko-KR"/>
              </w:rPr>
            </w:pPr>
            <w:r>
              <w:rPr>
                <w:lang w:eastAsia="ko-KR"/>
              </w:rPr>
              <w:t>The following aspects of general aspects are recommended for Rel-19 WI specification scope.</w:t>
            </w:r>
          </w:p>
          <w:p w14:paraId="20E46984" w14:textId="77777777" w:rsidR="00816D2A" w:rsidRDefault="002B15AA">
            <w:pPr>
              <w:pStyle w:val="ListParagraph"/>
              <w:numPr>
                <w:ilvl w:val="1"/>
                <w:numId w:val="37"/>
              </w:numPr>
              <w:spacing w:before="0"/>
              <w:jc w:val="left"/>
              <w:rPr>
                <w:lang w:eastAsia="ko-KR"/>
              </w:rPr>
            </w:pPr>
            <w:r>
              <w:rPr>
                <w:lang w:eastAsia="ko-KR"/>
              </w:rPr>
              <w:lastRenderedPageBreak/>
              <w:t>…</w:t>
            </w:r>
          </w:p>
          <w:p w14:paraId="75B0AC1D" w14:textId="77777777" w:rsidR="00816D2A" w:rsidRDefault="002B15AA">
            <w:pPr>
              <w:pStyle w:val="ListParagraph"/>
              <w:numPr>
                <w:ilvl w:val="1"/>
                <w:numId w:val="37"/>
              </w:numPr>
              <w:spacing w:before="0"/>
              <w:jc w:val="left"/>
              <w:rPr>
                <w:lang w:eastAsia="ko-KR"/>
              </w:rPr>
            </w:pPr>
            <w:r>
              <w:rPr>
                <w:lang w:eastAsia="ko-KR"/>
              </w:rPr>
              <w:t xml:space="preserve">Functionality/model </w:t>
            </w:r>
            <w:r>
              <w:rPr>
                <w:color w:val="FF0000"/>
                <w:lang w:eastAsia="ko-KR"/>
              </w:rPr>
              <w:t>selection</w:t>
            </w:r>
            <w:r>
              <w:rPr>
                <w:lang w:eastAsia="ko-KR"/>
              </w:rPr>
              <w:t>, activation, deactivation, switching, fallback, monitoring</w:t>
            </w:r>
          </w:p>
          <w:p w14:paraId="15C7D976" w14:textId="77777777" w:rsidR="00816D2A" w:rsidRDefault="002B15AA">
            <w:pPr>
              <w:pStyle w:val="ListParagraph"/>
              <w:numPr>
                <w:ilvl w:val="1"/>
                <w:numId w:val="37"/>
              </w:numPr>
              <w:spacing w:before="0"/>
              <w:jc w:val="left"/>
              <w:rPr>
                <w:lang w:eastAsia="ko-KR"/>
              </w:rPr>
            </w:pPr>
            <w:r>
              <w:rPr>
                <w:lang w:eastAsia="ko-KR"/>
              </w:rPr>
              <w:t>Data collection/</w:t>
            </w:r>
            <w:r>
              <w:rPr>
                <w:color w:val="FF0000"/>
                <w:lang w:eastAsia="ko-KR"/>
              </w:rPr>
              <w:t>delivery</w:t>
            </w:r>
            <w:r>
              <w:rPr>
                <w:lang w:eastAsia="ko-KR"/>
              </w:rPr>
              <w:t xml:space="preserve"> and associated </w:t>
            </w:r>
            <w:proofErr w:type="gramStart"/>
            <w:r>
              <w:rPr>
                <w:lang w:eastAsia="ko-KR"/>
              </w:rPr>
              <w:t>signaling</w:t>
            </w:r>
            <w:proofErr w:type="gramEnd"/>
          </w:p>
          <w:p w14:paraId="2EEE4056" w14:textId="77777777" w:rsidR="00816D2A" w:rsidRDefault="002B15AA">
            <w:pPr>
              <w:pStyle w:val="ListParagraph"/>
              <w:numPr>
                <w:ilvl w:val="1"/>
                <w:numId w:val="37"/>
              </w:numPr>
              <w:spacing w:before="0"/>
              <w:jc w:val="left"/>
              <w:rPr>
                <w:lang w:eastAsia="ko-KR"/>
              </w:rPr>
            </w:pPr>
            <w:r>
              <w:rPr>
                <w:lang w:eastAsia="ko-KR"/>
              </w:rPr>
              <w:t xml:space="preserve">Method(s) to ensure consistency between training and inference regarding </w:t>
            </w:r>
            <w:r>
              <w:rPr>
                <w:strike/>
                <w:color w:val="FF0000"/>
                <w:lang w:eastAsia="ko-KR"/>
              </w:rPr>
              <w:t>NW-side</w:t>
            </w:r>
            <w:r>
              <w:rPr>
                <w:color w:val="FF0000"/>
                <w:lang w:eastAsia="ko-KR"/>
              </w:rPr>
              <w:t xml:space="preserve"> </w:t>
            </w:r>
            <w:r>
              <w:rPr>
                <w:lang w:eastAsia="ko-KR"/>
              </w:rPr>
              <w:t xml:space="preserve">additional conditions </w:t>
            </w:r>
            <w:r>
              <w:rPr>
                <w:strike/>
                <w:color w:val="FF0000"/>
                <w:lang w:eastAsia="ko-KR"/>
              </w:rPr>
              <w:t xml:space="preserve">(if identified) for inference at </w:t>
            </w:r>
            <w:proofErr w:type="gramStart"/>
            <w:r>
              <w:rPr>
                <w:strike/>
                <w:color w:val="FF0000"/>
                <w:lang w:eastAsia="ko-KR"/>
              </w:rPr>
              <w:t>UE</w:t>
            </w:r>
            <w:proofErr w:type="gramEnd"/>
          </w:p>
          <w:p w14:paraId="0526ED20" w14:textId="77777777" w:rsidR="00816D2A" w:rsidRDefault="002B15AA">
            <w:pPr>
              <w:pStyle w:val="ListParagraph"/>
              <w:numPr>
                <w:ilvl w:val="1"/>
                <w:numId w:val="37"/>
              </w:numPr>
              <w:spacing w:before="0"/>
              <w:jc w:val="left"/>
              <w:rPr>
                <w:lang w:eastAsia="ko-KR"/>
              </w:rPr>
            </w:pPr>
            <w:r>
              <w:rPr>
                <w:lang w:eastAsia="ko-KR"/>
              </w:rPr>
              <w:t>…</w:t>
            </w:r>
          </w:p>
          <w:p w14:paraId="41639BD9" w14:textId="77777777" w:rsidR="00816D2A" w:rsidRDefault="00816D2A">
            <w:pPr>
              <w:spacing w:before="0"/>
              <w:jc w:val="left"/>
              <w:rPr>
                <w:lang w:eastAsia="ko-KR"/>
              </w:rPr>
            </w:pPr>
          </w:p>
        </w:tc>
      </w:tr>
      <w:tr w:rsidR="00816D2A" w14:paraId="0EBFED17" w14:textId="77777777">
        <w:tc>
          <w:tcPr>
            <w:tcW w:w="2235" w:type="dxa"/>
          </w:tcPr>
          <w:p w14:paraId="3B78D9D2" w14:textId="77777777" w:rsidR="00816D2A" w:rsidRDefault="002B15AA">
            <w:pPr>
              <w:rPr>
                <w:lang w:eastAsia="ko-KR"/>
              </w:rPr>
            </w:pPr>
            <w:r>
              <w:rPr>
                <w:rFonts w:hint="eastAsia"/>
                <w:lang w:eastAsia="zh-CN"/>
              </w:rPr>
              <w:t>H</w:t>
            </w:r>
            <w:r>
              <w:rPr>
                <w:lang w:eastAsia="zh-CN"/>
              </w:rPr>
              <w:t xml:space="preserve">uawei, </w:t>
            </w:r>
            <w:proofErr w:type="spellStart"/>
            <w:r>
              <w:rPr>
                <w:lang w:eastAsia="zh-CN"/>
              </w:rPr>
              <w:t>HiSilicon</w:t>
            </w:r>
            <w:proofErr w:type="spellEnd"/>
          </w:p>
        </w:tc>
        <w:tc>
          <w:tcPr>
            <w:tcW w:w="7727" w:type="dxa"/>
            <w:gridSpan w:val="2"/>
          </w:tcPr>
          <w:p w14:paraId="26492E40" w14:textId="77777777" w:rsidR="00816D2A" w:rsidRDefault="002B15AA">
            <w:pPr>
              <w:rPr>
                <w:lang w:eastAsia="zh-CN"/>
              </w:rPr>
            </w:pPr>
            <w:r>
              <w:rPr>
                <w:rFonts w:hint="eastAsia"/>
                <w:lang w:eastAsia="zh-CN"/>
              </w:rPr>
              <w:t>1</w:t>
            </w:r>
            <w:r>
              <w:rPr>
                <w:lang w:eastAsia="zh-CN"/>
              </w:rPr>
              <w:t>) The study on model identification and its sub-types are not completed yet. Suggested to move it to a further study at R19.</w:t>
            </w:r>
          </w:p>
          <w:p w14:paraId="6080025F" w14:textId="77777777" w:rsidR="00816D2A" w:rsidRDefault="002B15AA">
            <w:pPr>
              <w:rPr>
                <w:lang w:eastAsia="zh-CN"/>
              </w:rPr>
            </w:pPr>
            <w:r>
              <w:rPr>
                <w:rFonts w:hint="eastAsia"/>
                <w:lang w:eastAsia="zh-CN"/>
              </w:rPr>
              <w:t>2</w:t>
            </w:r>
            <w:r>
              <w:rPr>
                <w:lang w:eastAsia="zh-CN"/>
              </w:rPr>
              <w:t>) The study on model transfer/delivery is not completed yet: which case to prefer, the feasibility of some cases (e.g., Case z4), the model representation format, etc. Suggested to move it to a further study at R19.</w:t>
            </w:r>
          </w:p>
          <w:p w14:paraId="29E7EE66" w14:textId="77777777" w:rsidR="00816D2A" w:rsidRDefault="002B15AA">
            <w:pPr>
              <w:rPr>
                <w:lang w:eastAsia="zh-CN"/>
              </w:rPr>
            </w:pPr>
            <w:r>
              <w:rPr>
                <w:rFonts w:hint="eastAsia"/>
                <w:lang w:eastAsia="zh-CN"/>
              </w:rPr>
              <w:t>3</w:t>
            </w:r>
            <w:r>
              <w:rPr>
                <w:lang w:eastAsia="zh-CN"/>
              </w:rPr>
              <w:t>) “UE capability”, “activation, deactivation, switching, fallback, monitoring” can be categorized into the LCM procedures and merged into the 1</w:t>
            </w:r>
            <w:r>
              <w:rPr>
                <w:vertAlign w:val="superscript"/>
                <w:lang w:eastAsia="zh-CN"/>
              </w:rPr>
              <w:t>st</w:t>
            </w:r>
            <w:r>
              <w:rPr>
                <w:lang w:eastAsia="zh-CN"/>
              </w:rPr>
              <w:t xml:space="preserve"> sub-bullet of R19 WI.</w:t>
            </w:r>
          </w:p>
          <w:p w14:paraId="41B18A82" w14:textId="77777777" w:rsidR="00816D2A" w:rsidRDefault="002B15AA">
            <w:pPr>
              <w:rPr>
                <w:lang w:eastAsia="zh-CN"/>
              </w:rPr>
            </w:pPr>
            <w:r>
              <w:rPr>
                <w:rFonts w:hint="eastAsia"/>
                <w:lang w:eastAsia="zh-CN"/>
              </w:rPr>
              <w:t>4</w:t>
            </w:r>
            <w:r>
              <w:rPr>
                <w:lang w:eastAsia="zh-CN"/>
              </w:rPr>
              <w:t>) For the 3</w:t>
            </w:r>
            <w:r>
              <w:rPr>
                <w:vertAlign w:val="superscript"/>
                <w:lang w:eastAsia="zh-CN"/>
              </w:rPr>
              <w:t>rd</w:t>
            </w:r>
            <w:r>
              <w:rPr>
                <w:lang w:eastAsia="zh-CN"/>
              </w:rPr>
              <w:t xml:space="preserve"> main bullet, we may only focus on what we continue study at R19 </w:t>
            </w:r>
            <w:r>
              <w:rPr>
                <w:rFonts w:hint="eastAsia"/>
                <w:lang w:eastAsia="zh-CN"/>
              </w:rPr>
              <w:t>(</w:t>
            </w:r>
            <w:r>
              <w:rPr>
                <w:lang w:eastAsia="zh-CN"/>
              </w:rPr>
              <w:t>not “beyond”). Thus, the online training is removed (not likely to be studied at R19).</w:t>
            </w:r>
          </w:p>
          <w:p w14:paraId="531B73B1" w14:textId="77777777" w:rsidR="00816D2A" w:rsidRDefault="00816D2A">
            <w:pPr>
              <w:rPr>
                <w:lang w:eastAsia="zh-CN"/>
              </w:rPr>
            </w:pPr>
          </w:p>
          <w:p w14:paraId="5F323EAA" w14:textId="77777777" w:rsidR="00816D2A" w:rsidRDefault="002B15AA">
            <w:pPr>
              <w:pStyle w:val="ListParagraph"/>
              <w:numPr>
                <w:ilvl w:val="0"/>
                <w:numId w:val="37"/>
              </w:numPr>
              <w:rPr>
                <w:lang w:eastAsia="ko-KR"/>
              </w:rPr>
            </w:pPr>
            <w:r>
              <w:rPr>
                <w:lang w:eastAsia="ko-KR"/>
              </w:rPr>
              <w:t>The following aspects of general aspects are recommended for Rel-19 WI specification scope.</w:t>
            </w:r>
          </w:p>
          <w:p w14:paraId="259AF925" w14:textId="77777777" w:rsidR="00816D2A" w:rsidRDefault="002B15AA">
            <w:pPr>
              <w:pStyle w:val="ListParagraph"/>
              <w:numPr>
                <w:ilvl w:val="1"/>
                <w:numId w:val="37"/>
              </w:numPr>
              <w:rPr>
                <w:lang w:eastAsia="ko-KR"/>
              </w:rPr>
            </w:pPr>
            <w:r>
              <w:rPr>
                <w:lang w:eastAsia="ko-KR"/>
              </w:rPr>
              <w:t>Functionality identification</w:t>
            </w:r>
            <w:r>
              <w:rPr>
                <w:color w:val="FF0000"/>
                <w:lang w:eastAsia="ko-KR"/>
              </w:rPr>
              <w:t xml:space="preserve"> (without model ID) and related LCM (activation, deactivation, switching, fallback, monitoring</w:t>
            </w:r>
            <w:r>
              <w:rPr>
                <w:rFonts w:hint="eastAsia"/>
                <w:color w:val="FF0000"/>
                <w:lang w:eastAsia="zh-CN"/>
              </w:rPr>
              <w:t>,</w:t>
            </w:r>
            <w:r>
              <w:rPr>
                <w:color w:val="FF0000"/>
                <w:lang w:eastAsia="zh-CN"/>
              </w:rPr>
              <w:t xml:space="preserve"> UE capability, etc.</w:t>
            </w:r>
            <w:r>
              <w:rPr>
                <w:color w:val="FF0000"/>
                <w:lang w:eastAsia="ko-KR"/>
              </w:rPr>
              <w:t xml:space="preserve">) </w:t>
            </w:r>
            <w:r>
              <w:rPr>
                <w:strike/>
                <w:color w:val="FF0000"/>
                <w:lang w:eastAsia="ko-KR"/>
              </w:rPr>
              <w:t>and model identification</w:t>
            </w:r>
          </w:p>
          <w:p w14:paraId="4554BDCF" w14:textId="77777777" w:rsidR="00816D2A" w:rsidRDefault="002B15AA">
            <w:pPr>
              <w:pStyle w:val="ListParagraph"/>
              <w:numPr>
                <w:ilvl w:val="1"/>
                <w:numId w:val="37"/>
              </w:numPr>
              <w:rPr>
                <w:strike/>
                <w:color w:val="FF0000"/>
                <w:lang w:eastAsia="ko-KR"/>
              </w:rPr>
            </w:pPr>
            <w:r>
              <w:rPr>
                <w:strike/>
                <w:color w:val="FF0000"/>
                <w:lang w:eastAsia="ko-KR"/>
              </w:rPr>
              <w:t>UE capability, indicating of supported functionality/model, reporting of applicable functionalities/</w:t>
            </w:r>
            <w:proofErr w:type="gramStart"/>
            <w:r>
              <w:rPr>
                <w:strike/>
                <w:color w:val="FF0000"/>
                <w:lang w:eastAsia="ko-KR"/>
              </w:rPr>
              <w:t>models</w:t>
            </w:r>
            <w:proofErr w:type="gramEnd"/>
          </w:p>
          <w:p w14:paraId="5F027EF8" w14:textId="77777777" w:rsidR="00816D2A" w:rsidRDefault="002B15AA">
            <w:pPr>
              <w:pStyle w:val="ListParagraph"/>
              <w:numPr>
                <w:ilvl w:val="1"/>
                <w:numId w:val="37"/>
              </w:numPr>
              <w:rPr>
                <w:strike/>
                <w:color w:val="FF0000"/>
                <w:lang w:eastAsia="ko-KR"/>
              </w:rPr>
            </w:pPr>
            <w:r>
              <w:rPr>
                <w:strike/>
                <w:color w:val="FF0000"/>
                <w:lang w:eastAsia="ko-KR"/>
              </w:rPr>
              <w:t>Functionality/model activation, deactivation, switching, fallback, monitoring</w:t>
            </w:r>
          </w:p>
          <w:p w14:paraId="7DCDE8F3" w14:textId="77777777" w:rsidR="00816D2A" w:rsidRDefault="002B15AA">
            <w:pPr>
              <w:pStyle w:val="ListParagraph"/>
              <w:numPr>
                <w:ilvl w:val="1"/>
                <w:numId w:val="37"/>
              </w:numPr>
              <w:rPr>
                <w:lang w:eastAsia="ko-KR"/>
              </w:rPr>
            </w:pPr>
            <w:r>
              <w:rPr>
                <w:lang w:eastAsia="ko-KR"/>
              </w:rPr>
              <w:t>Inference operation</w:t>
            </w:r>
          </w:p>
          <w:p w14:paraId="5F6EB1F4" w14:textId="77777777" w:rsidR="00816D2A" w:rsidRDefault="002B15AA">
            <w:pPr>
              <w:pStyle w:val="ListParagraph"/>
              <w:numPr>
                <w:ilvl w:val="1"/>
                <w:numId w:val="37"/>
              </w:numPr>
              <w:rPr>
                <w:lang w:eastAsia="ko-KR"/>
              </w:rPr>
            </w:pPr>
            <w:r>
              <w:rPr>
                <w:lang w:eastAsia="ko-KR"/>
              </w:rPr>
              <w:t xml:space="preserve">Data collection and associated </w:t>
            </w:r>
            <w:proofErr w:type="gramStart"/>
            <w:r>
              <w:rPr>
                <w:lang w:eastAsia="ko-KR"/>
              </w:rPr>
              <w:t>signaling</w:t>
            </w:r>
            <w:proofErr w:type="gramEnd"/>
          </w:p>
          <w:p w14:paraId="34ADCB43" w14:textId="77777777" w:rsidR="00816D2A" w:rsidRDefault="002B15AA">
            <w:pPr>
              <w:pStyle w:val="ListParagraph"/>
              <w:numPr>
                <w:ilvl w:val="1"/>
                <w:numId w:val="37"/>
              </w:numPr>
              <w:rPr>
                <w:color w:val="FF0000"/>
                <w:lang w:eastAsia="ko-KR"/>
              </w:rPr>
            </w:pPr>
            <w:r>
              <w:rPr>
                <w:color w:val="FF0000"/>
                <w:lang w:eastAsia="ko-KR"/>
              </w:rPr>
              <w:lastRenderedPageBreak/>
              <w:t xml:space="preserve">Approaches to address additional conditions </w:t>
            </w:r>
            <w:r>
              <w:rPr>
                <w:strike/>
                <w:color w:val="FF0000"/>
                <w:lang w:eastAsia="ko-KR"/>
              </w:rPr>
              <w:t xml:space="preserve">Method(s) to ensure consistency between training and inference regarding NW-side additional conditions (if identified) for inference at </w:t>
            </w:r>
            <w:proofErr w:type="gramStart"/>
            <w:r>
              <w:rPr>
                <w:strike/>
                <w:color w:val="FF0000"/>
                <w:lang w:eastAsia="ko-KR"/>
              </w:rPr>
              <w:t>UE</w:t>
            </w:r>
            <w:proofErr w:type="gramEnd"/>
          </w:p>
          <w:p w14:paraId="0A5B9938" w14:textId="77777777" w:rsidR="00816D2A" w:rsidRDefault="002B15AA">
            <w:pPr>
              <w:pStyle w:val="ListParagraph"/>
              <w:numPr>
                <w:ilvl w:val="1"/>
                <w:numId w:val="37"/>
              </w:numPr>
              <w:rPr>
                <w:strike/>
                <w:color w:val="FF0000"/>
                <w:lang w:eastAsia="ko-KR"/>
              </w:rPr>
            </w:pPr>
            <w:r>
              <w:rPr>
                <w:strike/>
                <w:color w:val="FF0000"/>
                <w:lang w:eastAsia="ko-KR"/>
              </w:rPr>
              <w:t>Model delivery/transfer of proprietary format models (Case y, z1, z2)</w:t>
            </w:r>
          </w:p>
          <w:p w14:paraId="77119E95" w14:textId="77777777" w:rsidR="00816D2A" w:rsidRDefault="002B15AA">
            <w:pPr>
              <w:pStyle w:val="ListParagraph"/>
              <w:numPr>
                <w:ilvl w:val="0"/>
                <w:numId w:val="37"/>
              </w:numPr>
              <w:rPr>
                <w:lang w:eastAsia="ko-KR"/>
              </w:rPr>
            </w:pPr>
            <w:r>
              <w:rPr>
                <w:lang w:eastAsia="ko-KR"/>
              </w:rPr>
              <w:t xml:space="preserve">The following aspects </w:t>
            </w:r>
            <w:r>
              <w:rPr>
                <w:strike/>
                <w:color w:val="FF0000"/>
                <w:lang w:eastAsia="ko-KR"/>
              </w:rPr>
              <w:t>are deprioritized from Rel-19 WI specification scope and</w:t>
            </w:r>
            <w:r>
              <w:rPr>
                <w:color w:val="FF0000"/>
                <w:lang w:eastAsia="ko-KR"/>
              </w:rPr>
              <w:t xml:space="preserve"> </w:t>
            </w:r>
            <w:r>
              <w:rPr>
                <w:lang w:eastAsia="ko-KR"/>
              </w:rPr>
              <w:t xml:space="preserve">could be further studied in Rel-19 </w:t>
            </w:r>
            <w:r>
              <w:rPr>
                <w:strike/>
                <w:color w:val="FF0000"/>
                <w:lang w:eastAsia="ko-KR"/>
              </w:rPr>
              <w:t>or beyond</w:t>
            </w:r>
            <w:r>
              <w:rPr>
                <w:lang w:eastAsia="ko-KR"/>
              </w:rPr>
              <w:t>.</w:t>
            </w:r>
          </w:p>
          <w:p w14:paraId="79FD9E88" w14:textId="77777777" w:rsidR="00816D2A" w:rsidRDefault="002B15AA">
            <w:pPr>
              <w:pStyle w:val="ListParagraph"/>
              <w:numPr>
                <w:ilvl w:val="1"/>
                <w:numId w:val="37"/>
              </w:numPr>
              <w:rPr>
                <w:strike/>
                <w:color w:val="FF0000"/>
                <w:lang w:eastAsia="ko-KR"/>
              </w:rPr>
            </w:pPr>
            <w:r>
              <w:rPr>
                <w:strike/>
                <w:color w:val="FF0000"/>
                <w:lang w:eastAsia="ko-KR"/>
              </w:rPr>
              <w:t xml:space="preserve">Online training, including over-the-air </w:t>
            </w:r>
            <w:proofErr w:type="gramStart"/>
            <w:r>
              <w:rPr>
                <w:strike/>
                <w:color w:val="FF0000"/>
                <w:lang w:eastAsia="ko-KR"/>
              </w:rPr>
              <w:t>training</w:t>
            </w:r>
            <w:proofErr w:type="gramEnd"/>
          </w:p>
          <w:p w14:paraId="11B7B089" w14:textId="77777777" w:rsidR="00816D2A" w:rsidRDefault="002B15AA">
            <w:pPr>
              <w:pStyle w:val="ListParagraph"/>
              <w:numPr>
                <w:ilvl w:val="1"/>
                <w:numId w:val="37"/>
              </w:numPr>
              <w:rPr>
                <w:lang w:eastAsia="ko-KR"/>
              </w:rPr>
            </w:pPr>
            <w:r>
              <w:rPr>
                <w:lang w:eastAsia="ko-KR"/>
              </w:rPr>
              <w:t xml:space="preserve">Model delivery/transfer </w:t>
            </w:r>
            <w:r>
              <w:rPr>
                <w:strike/>
                <w:color w:val="FF0000"/>
                <w:lang w:eastAsia="ko-KR"/>
              </w:rPr>
              <w:t>of open format models (Case z3, z4, z5)</w:t>
            </w:r>
          </w:p>
          <w:p w14:paraId="4EFC2540" w14:textId="77777777" w:rsidR="00816D2A" w:rsidRDefault="002B15AA">
            <w:pPr>
              <w:pStyle w:val="ListParagraph"/>
              <w:numPr>
                <w:ilvl w:val="1"/>
                <w:numId w:val="37"/>
              </w:numPr>
              <w:rPr>
                <w:color w:val="FF0000"/>
                <w:lang w:eastAsia="ko-KR"/>
              </w:rPr>
            </w:pPr>
            <w:r>
              <w:rPr>
                <w:color w:val="FF0000"/>
                <w:lang w:eastAsia="ko-KR"/>
              </w:rPr>
              <w:t>Model identification and model ID based LCM</w:t>
            </w:r>
          </w:p>
          <w:p w14:paraId="3A2DEBE8" w14:textId="77777777" w:rsidR="00816D2A" w:rsidRDefault="00816D2A">
            <w:pPr>
              <w:rPr>
                <w:rFonts w:eastAsia="Malgun Gothic"/>
                <w:lang w:eastAsia="ko-KR"/>
              </w:rPr>
            </w:pPr>
          </w:p>
        </w:tc>
      </w:tr>
      <w:tr w:rsidR="00816D2A" w14:paraId="1F331DD9" w14:textId="77777777">
        <w:tc>
          <w:tcPr>
            <w:tcW w:w="2235" w:type="dxa"/>
          </w:tcPr>
          <w:p w14:paraId="73F73B9B" w14:textId="77777777" w:rsidR="00816D2A" w:rsidRDefault="002B15AA">
            <w:pPr>
              <w:rPr>
                <w:lang w:eastAsia="zh-CN"/>
              </w:rPr>
            </w:pPr>
            <w:r>
              <w:rPr>
                <w:lang w:eastAsia="zh-CN"/>
              </w:rPr>
              <w:t>NEC</w:t>
            </w:r>
          </w:p>
        </w:tc>
        <w:tc>
          <w:tcPr>
            <w:tcW w:w="7727" w:type="dxa"/>
            <w:gridSpan w:val="2"/>
          </w:tcPr>
          <w:p w14:paraId="6EB6A89C" w14:textId="77777777" w:rsidR="00816D2A" w:rsidRDefault="002B15AA">
            <w:r>
              <w:t>We would also like to add monitoring of inactive models in the R-19 work scope as defined below:</w:t>
            </w:r>
          </w:p>
          <w:p w14:paraId="706F59E3" w14:textId="77777777" w:rsidR="00816D2A" w:rsidRDefault="002B15AA">
            <w:pPr>
              <w:pStyle w:val="ListParagraph"/>
              <w:numPr>
                <w:ilvl w:val="0"/>
                <w:numId w:val="37"/>
              </w:numPr>
              <w:spacing w:before="0"/>
              <w:jc w:val="left"/>
              <w:rPr>
                <w:i/>
                <w:iCs/>
              </w:rPr>
            </w:pPr>
            <w:r>
              <w:rPr>
                <w:i/>
                <w:iCs/>
              </w:rPr>
              <w:t>The following aspects of general aspects are recommended for Rel-19 WI specification scope.</w:t>
            </w:r>
          </w:p>
          <w:p w14:paraId="7AD844FC" w14:textId="77777777" w:rsidR="00816D2A" w:rsidRDefault="002B15AA">
            <w:pPr>
              <w:pStyle w:val="ListParagraph"/>
              <w:numPr>
                <w:ilvl w:val="1"/>
                <w:numId w:val="37"/>
              </w:numPr>
              <w:spacing w:before="0"/>
              <w:jc w:val="left"/>
              <w:rPr>
                <w:i/>
                <w:iCs/>
              </w:rPr>
            </w:pPr>
            <w:r>
              <w:rPr>
                <w:i/>
                <w:iCs/>
              </w:rPr>
              <w:t>Functionality identification and model identification</w:t>
            </w:r>
          </w:p>
          <w:p w14:paraId="55DB6A90" w14:textId="77777777" w:rsidR="00816D2A" w:rsidRDefault="002B15AA">
            <w:pPr>
              <w:pStyle w:val="ListParagraph"/>
              <w:numPr>
                <w:ilvl w:val="1"/>
                <w:numId w:val="37"/>
              </w:numPr>
              <w:spacing w:before="0"/>
              <w:jc w:val="left"/>
              <w:rPr>
                <w:i/>
                <w:iCs/>
              </w:rPr>
            </w:pPr>
            <w:r>
              <w:rPr>
                <w:i/>
                <w:iCs/>
              </w:rPr>
              <w:t>UE capability, indicating of supported functionality/model, reporting of applicable functionalities/</w:t>
            </w:r>
            <w:proofErr w:type="gramStart"/>
            <w:r>
              <w:rPr>
                <w:i/>
                <w:iCs/>
              </w:rPr>
              <w:t>models</w:t>
            </w:r>
            <w:proofErr w:type="gramEnd"/>
          </w:p>
          <w:p w14:paraId="5D93E942" w14:textId="77777777" w:rsidR="00816D2A" w:rsidRDefault="002B15AA">
            <w:pPr>
              <w:pStyle w:val="ListParagraph"/>
              <w:numPr>
                <w:ilvl w:val="1"/>
                <w:numId w:val="37"/>
              </w:numPr>
              <w:spacing w:before="0"/>
              <w:jc w:val="left"/>
              <w:rPr>
                <w:i/>
                <w:iCs/>
              </w:rPr>
            </w:pPr>
            <w:r>
              <w:rPr>
                <w:i/>
                <w:iCs/>
              </w:rPr>
              <w:t>Functionality/model activation, deactivation, switching, fallback, monitoring</w:t>
            </w:r>
          </w:p>
          <w:p w14:paraId="0E6865BE" w14:textId="77777777" w:rsidR="00816D2A" w:rsidRDefault="002B15AA">
            <w:pPr>
              <w:pStyle w:val="ListParagraph"/>
              <w:numPr>
                <w:ilvl w:val="1"/>
                <w:numId w:val="37"/>
              </w:numPr>
              <w:spacing w:before="0"/>
              <w:jc w:val="left"/>
              <w:rPr>
                <w:i/>
                <w:iCs/>
              </w:rPr>
            </w:pPr>
            <w:r>
              <w:rPr>
                <w:i/>
                <w:iCs/>
              </w:rPr>
              <w:t>Inference operation</w:t>
            </w:r>
          </w:p>
          <w:p w14:paraId="5613D88E" w14:textId="77777777" w:rsidR="00816D2A" w:rsidRDefault="002B15AA">
            <w:pPr>
              <w:pStyle w:val="ListParagraph"/>
              <w:numPr>
                <w:ilvl w:val="1"/>
                <w:numId w:val="37"/>
              </w:numPr>
              <w:spacing w:before="0"/>
              <w:jc w:val="left"/>
              <w:rPr>
                <w:i/>
                <w:iCs/>
              </w:rPr>
            </w:pPr>
            <w:r>
              <w:rPr>
                <w:i/>
                <w:iCs/>
              </w:rPr>
              <w:t xml:space="preserve">Data collection and associated </w:t>
            </w:r>
            <w:proofErr w:type="gramStart"/>
            <w:r>
              <w:rPr>
                <w:i/>
                <w:iCs/>
              </w:rPr>
              <w:t>signaling</w:t>
            </w:r>
            <w:proofErr w:type="gramEnd"/>
          </w:p>
          <w:p w14:paraId="526791B5" w14:textId="77777777" w:rsidR="00816D2A" w:rsidRDefault="002B15AA">
            <w:pPr>
              <w:pStyle w:val="ListParagraph"/>
              <w:numPr>
                <w:ilvl w:val="1"/>
                <w:numId w:val="37"/>
              </w:numPr>
              <w:spacing w:before="0"/>
              <w:jc w:val="left"/>
              <w:rPr>
                <w:i/>
                <w:iCs/>
              </w:rPr>
            </w:pPr>
            <w:r>
              <w:rPr>
                <w:i/>
                <w:iCs/>
              </w:rPr>
              <w:t xml:space="preserve">Method(s) to ensure consistency between training and inference regarding NW-side additional conditions (if identified) for inference at </w:t>
            </w:r>
            <w:proofErr w:type="gramStart"/>
            <w:r>
              <w:rPr>
                <w:i/>
                <w:iCs/>
              </w:rPr>
              <w:t>UE</w:t>
            </w:r>
            <w:proofErr w:type="gramEnd"/>
          </w:p>
          <w:p w14:paraId="6A4DA996" w14:textId="77777777" w:rsidR="00816D2A" w:rsidRDefault="002B15AA">
            <w:pPr>
              <w:pStyle w:val="ListParagraph"/>
              <w:numPr>
                <w:ilvl w:val="1"/>
                <w:numId w:val="37"/>
              </w:numPr>
              <w:spacing w:before="0"/>
              <w:jc w:val="left"/>
              <w:rPr>
                <w:i/>
                <w:iCs/>
              </w:rPr>
            </w:pPr>
            <w:r>
              <w:rPr>
                <w:i/>
                <w:iCs/>
              </w:rPr>
              <w:t>Model delivery/transfer of proprietary format models (Case y, z1, z2)</w:t>
            </w:r>
          </w:p>
          <w:p w14:paraId="406FE1B8" w14:textId="77777777" w:rsidR="00816D2A" w:rsidRDefault="002B15AA">
            <w:pPr>
              <w:pStyle w:val="ListParagraph"/>
              <w:numPr>
                <w:ilvl w:val="1"/>
                <w:numId w:val="37"/>
              </w:numPr>
              <w:spacing w:before="0"/>
              <w:jc w:val="left"/>
              <w:rPr>
                <w:i/>
                <w:iCs/>
              </w:rPr>
            </w:pPr>
            <w:r>
              <w:rPr>
                <w:i/>
                <w:iCs/>
                <w:color w:val="FF0000"/>
              </w:rPr>
              <w:t>UE monitoring for inactive models/functionalities</w:t>
            </w:r>
          </w:p>
        </w:tc>
      </w:tr>
      <w:tr w:rsidR="00816D2A" w14:paraId="0CF9D345" w14:textId="77777777">
        <w:tc>
          <w:tcPr>
            <w:tcW w:w="2235" w:type="dxa"/>
          </w:tcPr>
          <w:p w14:paraId="070CC4AF" w14:textId="77777777" w:rsidR="00816D2A" w:rsidRDefault="002B15AA">
            <w:pPr>
              <w:rPr>
                <w:lang w:eastAsia="zh-CN"/>
              </w:rPr>
            </w:pPr>
            <w:r>
              <w:rPr>
                <w:rFonts w:hint="eastAsia"/>
                <w:lang w:eastAsia="zh-CN"/>
              </w:rPr>
              <w:t>C</w:t>
            </w:r>
            <w:r>
              <w:rPr>
                <w:lang w:eastAsia="zh-CN"/>
              </w:rPr>
              <w:t>ATT</w:t>
            </w:r>
          </w:p>
        </w:tc>
        <w:tc>
          <w:tcPr>
            <w:tcW w:w="7727" w:type="dxa"/>
            <w:gridSpan w:val="2"/>
          </w:tcPr>
          <w:p w14:paraId="0FE21F8E" w14:textId="77777777" w:rsidR="00816D2A" w:rsidRDefault="002B15AA">
            <w:pPr>
              <w:rPr>
                <w:lang w:eastAsia="zh-CN"/>
              </w:rPr>
            </w:pPr>
            <w:r>
              <w:rPr>
                <w:rFonts w:hint="eastAsia"/>
                <w:lang w:eastAsia="zh-CN"/>
              </w:rPr>
              <w:t xml:space="preserve">1) </w:t>
            </w:r>
            <w:r>
              <w:rPr>
                <w:lang w:eastAsia="zh-CN"/>
              </w:rPr>
              <w:t xml:space="preserve">This should be discussed latter, maybe the last thing we should try. But in </w:t>
            </w:r>
            <w:proofErr w:type="gramStart"/>
            <w:r>
              <w:rPr>
                <w:lang w:eastAsia="zh-CN"/>
              </w:rPr>
              <w:t>general</w:t>
            </w:r>
            <w:proofErr w:type="gramEnd"/>
            <w:r>
              <w:rPr>
                <w:lang w:eastAsia="zh-CN"/>
              </w:rPr>
              <w:t xml:space="preserve"> we are more aligned with </w:t>
            </w:r>
            <w:proofErr w:type="spellStart"/>
            <w:r>
              <w:rPr>
                <w:lang w:eastAsia="zh-CN"/>
              </w:rPr>
              <w:t>vivo’s</w:t>
            </w:r>
            <w:proofErr w:type="spellEnd"/>
            <w:r>
              <w:rPr>
                <w:lang w:eastAsia="zh-CN"/>
              </w:rPr>
              <w:t xml:space="preserve"> version.</w:t>
            </w:r>
          </w:p>
          <w:p w14:paraId="70E143FA" w14:textId="77777777" w:rsidR="00816D2A" w:rsidRDefault="002B15AA">
            <w:pPr>
              <w:rPr>
                <w:lang w:eastAsia="zh-CN"/>
              </w:rPr>
            </w:pPr>
            <w:r>
              <w:rPr>
                <w:rFonts w:hint="eastAsia"/>
                <w:lang w:eastAsia="zh-CN"/>
              </w:rPr>
              <w:t>2</w:t>
            </w:r>
            <w:r>
              <w:rPr>
                <w:lang w:eastAsia="zh-CN"/>
              </w:rPr>
              <w:t>) We can only recommend from RAN1’s perspective, while other WGs may have different recommendation.</w:t>
            </w:r>
          </w:p>
        </w:tc>
      </w:tr>
      <w:tr w:rsidR="00816D2A" w14:paraId="2C1949CE" w14:textId="77777777">
        <w:tc>
          <w:tcPr>
            <w:tcW w:w="2235" w:type="dxa"/>
          </w:tcPr>
          <w:p w14:paraId="672AC4DF" w14:textId="77777777" w:rsidR="00816D2A" w:rsidRDefault="002B15AA">
            <w:pPr>
              <w:rPr>
                <w:rFonts w:eastAsia="Malgun Gothic"/>
                <w:lang w:eastAsia="ko-KR"/>
              </w:rPr>
            </w:pPr>
            <w:r>
              <w:rPr>
                <w:rFonts w:eastAsia="Malgun Gothic" w:hint="eastAsia"/>
                <w:lang w:eastAsia="ko-KR"/>
              </w:rPr>
              <w:lastRenderedPageBreak/>
              <w:t>LG</w:t>
            </w:r>
          </w:p>
        </w:tc>
        <w:tc>
          <w:tcPr>
            <w:tcW w:w="7727" w:type="dxa"/>
            <w:gridSpan w:val="2"/>
          </w:tcPr>
          <w:p w14:paraId="6ECF91CD" w14:textId="77777777" w:rsidR="00816D2A" w:rsidRDefault="002B15AA">
            <w:pPr>
              <w:rPr>
                <w:rFonts w:eastAsia="Malgun Gothic"/>
                <w:lang w:eastAsia="ko-KR"/>
              </w:rPr>
            </w:pPr>
            <w:r>
              <w:rPr>
                <w:rFonts w:eastAsia="Malgun Gothic" w:hint="eastAsia"/>
                <w:lang w:eastAsia="ko-KR"/>
              </w:rPr>
              <w:t>T</w:t>
            </w:r>
            <w:r>
              <w:rPr>
                <w:rFonts w:eastAsia="Malgun Gothic"/>
                <w:lang w:eastAsia="ko-KR"/>
              </w:rPr>
              <w:t>h</w:t>
            </w:r>
            <w:r>
              <w:rPr>
                <w:rFonts w:eastAsia="Malgun Gothic" w:hint="eastAsia"/>
                <w:lang w:eastAsia="ko-KR"/>
              </w:rPr>
              <w:t xml:space="preserve">is </w:t>
            </w:r>
            <w:r>
              <w:rPr>
                <w:rFonts w:eastAsia="Malgun Gothic"/>
                <w:lang w:eastAsia="ko-KR"/>
              </w:rPr>
              <w:t xml:space="preserve">seems more like RANP discussion what to specify Rel-19 and what to specify after Rel-19. As SI conclusion/recommendation, we need to focus on what features/aspects are essential to support AI/ML operation for air-interface. </w:t>
            </w:r>
          </w:p>
        </w:tc>
      </w:tr>
    </w:tbl>
    <w:p w14:paraId="61311FB4" w14:textId="77777777" w:rsidR="00816D2A" w:rsidRDefault="00816D2A"/>
    <w:p w14:paraId="349A1B40" w14:textId="77777777" w:rsidR="00816D2A" w:rsidRDefault="00816D2A">
      <w:pPr>
        <w:rPr>
          <w:lang w:val="en-GB"/>
        </w:rPr>
      </w:pPr>
    </w:p>
    <w:p w14:paraId="17143E72" w14:textId="77777777" w:rsidR="00816D2A" w:rsidRDefault="00816D2A">
      <w:pPr>
        <w:rPr>
          <w:lang w:val="en-GB"/>
        </w:rPr>
      </w:pPr>
    </w:p>
    <w:p w14:paraId="7EAC46DE" w14:textId="77777777" w:rsidR="00816D2A" w:rsidRDefault="002B15AA">
      <w:pPr>
        <w:pStyle w:val="Heading1"/>
        <w:numPr>
          <w:ilvl w:val="0"/>
          <w:numId w:val="17"/>
        </w:numPr>
      </w:pPr>
      <w:r>
        <w:t>GTW session (Monday)</w:t>
      </w:r>
    </w:p>
    <w:p w14:paraId="0921F389" w14:textId="77777777" w:rsidR="001C32C9" w:rsidRDefault="001C32C9" w:rsidP="001C32C9">
      <w:pPr>
        <w:pStyle w:val="Heading6"/>
        <w:ind w:left="1152" w:hanging="1152"/>
        <w:rPr>
          <w:sz w:val="22"/>
          <w:szCs w:val="22"/>
        </w:rPr>
      </w:pPr>
      <w:r>
        <w:rPr>
          <w:sz w:val="22"/>
          <w:szCs w:val="22"/>
        </w:rPr>
        <w:t>Proposal 10-5b</w:t>
      </w:r>
    </w:p>
    <w:p w14:paraId="76889413" w14:textId="77777777" w:rsidR="001C32C9" w:rsidRDefault="001C32C9" w:rsidP="001C32C9">
      <w:r>
        <w:t xml:space="preserve">For model identification of UE-side or UE-part of two-sided models, further clarification is made as follows. </w:t>
      </w:r>
    </w:p>
    <w:p w14:paraId="70A59DC7" w14:textId="77777777" w:rsidR="001C32C9" w:rsidRDefault="001C32C9" w:rsidP="001C32C9">
      <w:pPr>
        <w:pStyle w:val="ListParagraph"/>
        <w:numPr>
          <w:ilvl w:val="0"/>
          <w:numId w:val="37"/>
        </w:numPr>
        <w:jc w:val="both"/>
        <w:rPr>
          <w:lang w:val="en-GB"/>
        </w:rPr>
      </w:pPr>
      <w:r>
        <w:rPr>
          <w:lang w:val="en-GB"/>
        </w:rPr>
        <w:t>The following are example use cases of online model identification (i.e., Type B1 and B2)</w:t>
      </w:r>
    </w:p>
    <w:p w14:paraId="1CA2C552" w14:textId="77777777" w:rsidR="001C32C9" w:rsidRDefault="001C32C9" w:rsidP="001C32C9">
      <w:pPr>
        <w:pStyle w:val="ListParagraph"/>
        <w:numPr>
          <w:ilvl w:val="1"/>
          <w:numId w:val="37"/>
        </w:numPr>
        <w:jc w:val="both"/>
        <w:rPr>
          <w:lang w:val="en-GB"/>
        </w:rPr>
      </w:pPr>
      <w:r>
        <w:rPr>
          <w:lang w:val="en-GB"/>
        </w:rPr>
        <w:t>To identify a model in model transfer from NW to UE</w:t>
      </w:r>
    </w:p>
    <w:p w14:paraId="2B788F2A" w14:textId="77777777" w:rsidR="001C32C9" w:rsidRDefault="001C32C9" w:rsidP="001C32C9">
      <w:pPr>
        <w:pStyle w:val="ListParagraph"/>
        <w:numPr>
          <w:ilvl w:val="1"/>
          <w:numId w:val="37"/>
        </w:numPr>
        <w:jc w:val="both"/>
        <w:rPr>
          <w:lang w:val="en-GB"/>
        </w:rPr>
      </w:pPr>
      <w:r>
        <w:rPr>
          <w:lang w:val="en-GB"/>
        </w:rPr>
        <w:t>To identify a dataset in dataset transfer from NW to UE</w:t>
      </w:r>
    </w:p>
    <w:p w14:paraId="4B1916D3" w14:textId="77777777" w:rsidR="001C32C9" w:rsidRPr="006079D9" w:rsidRDefault="001C32C9" w:rsidP="001C32C9">
      <w:pPr>
        <w:pStyle w:val="ListParagraph"/>
        <w:numPr>
          <w:ilvl w:val="1"/>
          <w:numId w:val="37"/>
        </w:numPr>
        <w:jc w:val="both"/>
        <w:rPr>
          <w:lang w:val="en-GB"/>
        </w:rPr>
      </w:pPr>
      <w:r>
        <w:rPr>
          <w:lang w:val="en-GB"/>
        </w:rPr>
        <w:t>Model identification along with or followed by data collection related configuration(s) and/or indication(s)</w:t>
      </w:r>
    </w:p>
    <w:p w14:paraId="1C8D6AF4" w14:textId="77777777" w:rsidR="001C32C9" w:rsidRPr="006079D9" w:rsidRDefault="001C32C9" w:rsidP="001C32C9">
      <w:pPr>
        <w:pStyle w:val="ListParagraph"/>
        <w:numPr>
          <w:ilvl w:val="1"/>
          <w:numId w:val="37"/>
        </w:numPr>
        <w:jc w:val="both"/>
        <w:rPr>
          <w:lang w:val="en-GB"/>
        </w:rPr>
      </w:pPr>
      <w:r>
        <w:rPr>
          <w:lang w:val="en-GB"/>
        </w:rPr>
        <w:t>Model identification followed by monitoring related configuration(s) and/or indication(s), e.g., for UE to identify an applicable model to NW after monitoring candidate models.</w:t>
      </w:r>
    </w:p>
    <w:p w14:paraId="784CE55C" w14:textId="77777777" w:rsidR="001C32C9" w:rsidRDefault="001C32C9" w:rsidP="001C32C9">
      <w:pPr>
        <w:pStyle w:val="ListParagraph"/>
        <w:numPr>
          <w:ilvl w:val="1"/>
          <w:numId w:val="37"/>
        </w:numPr>
        <w:jc w:val="both"/>
        <w:rPr>
          <w:lang w:val="en-GB"/>
        </w:rPr>
      </w:pPr>
      <w:r>
        <w:rPr>
          <w:lang w:val="en-GB"/>
        </w:rPr>
        <w:t xml:space="preserve">Model identification to enable monitoring at the NW/UE sides, e.g., to achieve consistency </w:t>
      </w:r>
      <w:r w:rsidRPr="006079D9">
        <w:rPr>
          <w:lang w:val="en-GB"/>
        </w:rPr>
        <w:t xml:space="preserve">between training and inference regarding NW-side additional conditions (if identified) </w:t>
      </w:r>
      <w:r>
        <w:rPr>
          <w:lang w:val="en-GB"/>
        </w:rPr>
        <w:t>via monitoring</w:t>
      </w:r>
    </w:p>
    <w:p w14:paraId="3907E8A4" w14:textId="77777777" w:rsidR="001C32C9" w:rsidRDefault="001C32C9" w:rsidP="001C32C9">
      <w:pPr>
        <w:pStyle w:val="ListParagraph"/>
        <w:numPr>
          <w:ilvl w:val="1"/>
          <w:numId w:val="37"/>
        </w:numPr>
        <w:jc w:val="both"/>
        <w:rPr>
          <w:lang w:val="en-GB"/>
        </w:rPr>
      </w:pPr>
      <w:r>
        <w:rPr>
          <w:lang w:val="en-GB"/>
        </w:rPr>
        <w:t>Model identification to provide some awareness of UE-side model operations to NW</w:t>
      </w:r>
    </w:p>
    <w:p w14:paraId="7F74BCE8" w14:textId="77777777" w:rsidR="001C32C9" w:rsidRDefault="001C32C9" w:rsidP="001C32C9">
      <w:pPr>
        <w:pStyle w:val="ListParagraph"/>
        <w:numPr>
          <w:ilvl w:val="0"/>
          <w:numId w:val="37"/>
        </w:numPr>
        <w:jc w:val="both"/>
        <w:rPr>
          <w:lang w:val="en-GB"/>
        </w:rPr>
      </w:pPr>
      <w:r>
        <w:rPr>
          <w:lang w:val="en-GB"/>
        </w:rPr>
        <w:t>The following are example use cases of offline model identification (i.e., Type A)</w:t>
      </w:r>
    </w:p>
    <w:p w14:paraId="3C800E9C" w14:textId="77777777" w:rsidR="001C32C9" w:rsidRDefault="001C32C9" w:rsidP="001C32C9">
      <w:pPr>
        <w:pStyle w:val="ListParagraph"/>
        <w:numPr>
          <w:ilvl w:val="1"/>
          <w:numId w:val="37"/>
        </w:numPr>
        <w:jc w:val="both"/>
        <w:rPr>
          <w:lang w:val="en-GB"/>
        </w:rPr>
      </w:pPr>
      <w:r>
        <w:rPr>
          <w:lang w:val="en-GB" w:eastAsia="ko-KR"/>
        </w:rPr>
        <w:t>To align information and/or indication on NW-side additional conditions offline</w:t>
      </w:r>
    </w:p>
    <w:p w14:paraId="17BD5A1B" w14:textId="77777777" w:rsidR="001C32C9" w:rsidRDefault="001C32C9" w:rsidP="001C32C9">
      <w:pPr>
        <w:pStyle w:val="ListParagraph"/>
        <w:numPr>
          <w:ilvl w:val="1"/>
          <w:numId w:val="37"/>
        </w:numPr>
        <w:jc w:val="both"/>
        <w:rPr>
          <w:lang w:val="en-GB"/>
        </w:rPr>
      </w:pPr>
      <w:r>
        <w:rPr>
          <w:lang w:val="en-GB" w:eastAsia="ko-KR"/>
        </w:rPr>
        <w:t>Two-sided model pairing</w:t>
      </w:r>
    </w:p>
    <w:p w14:paraId="563672B5" w14:textId="77777777" w:rsidR="001C32C9" w:rsidRPr="006079D9" w:rsidRDefault="001C32C9" w:rsidP="001C32C9">
      <w:pPr>
        <w:pStyle w:val="ListParagraph"/>
        <w:numPr>
          <w:ilvl w:val="1"/>
          <w:numId w:val="37"/>
        </w:numPr>
        <w:jc w:val="both"/>
        <w:rPr>
          <w:lang w:val="en-GB" w:eastAsia="ko-KR"/>
        </w:rPr>
      </w:pPr>
      <w:r>
        <w:rPr>
          <w:lang w:val="en-GB" w:eastAsia="ko-KR"/>
        </w:rPr>
        <w:t>Model identification followed by data collection related configuration(s) and/or indication(s)</w:t>
      </w:r>
    </w:p>
    <w:p w14:paraId="01DB6CBD" w14:textId="77777777" w:rsidR="001C32C9" w:rsidRPr="006079D9" w:rsidRDefault="001C32C9" w:rsidP="001C32C9">
      <w:pPr>
        <w:pStyle w:val="ListParagraph"/>
        <w:numPr>
          <w:ilvl w:val="1"/>
          <w:numId w:val="37"/>
        </w:numPr>
        <w:jc w:val="both"/>
        <w:rPr>
          <w:lang w:val="en-GB"/>
        </w:rPr>
      </w:pPr>
      <w:r>
        <w:rPr>
          <w:lang w:val="en-GB"/>
        </w:rPr>
        <w:t>Model identification followed by monitoring related configuration(s) and/or indication(s), e.g., for UE to identify an applicable model to NW after monitoring candidate models.</w:t>
      </w:r>
    </w:p>
    <w:p w14:paraId="59E7401D" w14:textId="77777777" w:rsidR="001C32C9" w:rsidRPr="00C937EE" w:rsidRDefault="001C32C9" w:rsidP="001C32C9">
      <w:pPr>
        <w:pStyle w:val="ListParagraph"/>
        <w:numPr>
          <w:ilvl w:val="1"/>
          <w:numId w:val="37"/>
        </w:numPr>
        <w:jc w:val="both"/>
        <w:rPr>
          <w:lang w:val="en-GB"/>
        </w:rPr>
      </w:pPr>
      <w:r>
        <w:rPr>
          <w:lang w:val="en-GB"/>
        </w:rPr>
        <w:t xml:space="preserve">Model identification to enable monitoring at the NW/UE sides, e.g., to achieve consistency </w:t>
      </w:r>
      <w:r w:rsidRPr="006079D9">
        <w:rPr>
          <w:lang w:val="en-GB"/>
        </w:rPr>
        <w:t xml:space="preserve">between training and inference regarding NW-side additional conditions (if identified) </w:t>
      </w:r>
      <w:r>
        <w:rPr>
          <w:lang w:val="en-GB"/>
        </w:rPr>
        <w:t>via monitoring</w:t>
      </w:r>
    </w:p>
    <w:p w14:paraId="17936DE2" w14:textId="77777777" w:rsidR="001C32C9" w:rsidRPr="004111FB" w:rsidRDefault="001C32C9" w:rsidP="001C32C9">
      <w:pPr>
        <w:rPr>
          <w:lang w:val="en-GB"/>
        </w:rPr>
      </w:pPr>
    </w:p>
    <w:p w14:paraId="3227C057" w14:textId="77777777" w:rsidR="00816D2A" w:rsidRPr="001C32C9" w:rsidRDefault="00816D2A">
      <w:pPr>
        <w:rPr>
          <w:lang w:val="en-GB"/>
        </w:rPr>
      </w:pPr>
    </w:p>
    <w:p w14:paraId="3A0A8FAA" w14:textId="77777777" w:rsidR="00816D2A" w:rsidRDefault="00816D2A"/>
    <w:p w14:paraId="560331DE" w14:textId="77777777" w:rsidR="004C1ECD" w:rsidRDefault="004C1ECD" w:rsidP="004C1ECD">
      <w:pPr>
        <w:pStyle w:val="Heading6"/>
        <w:ind w:left="1152" w:hanging="1152"/>
        <w:rPr>
          <w:sz w:val="22"/>
          <w:szCs w:val="22"/>
        </w:rPr>
      </w:pPr>
      <w:r>
        <w:rPr>
          <w:sz w:val="22"/>
          <w:szCs w:val="22"/>
        </w:rPr>
        <w:t>Proposal 10-1b:</w:t>
      </w:r>
    </w:p>
    <w:p w14:paraId="539CF7C6" w14:textId="77777777" w:rsidR="004C1ECD" w:rsidRDefault="004C1ECD" w:rsidP="004C1ECD">
      <w:pPr>
        <w:spacing w:after="160"/>
        <w:jc w:val="both"/>
        <w:rPr>
          <w:i/>
          <w:iCs/>
        </w:rPr>
      </w:pPr>
      <w:r w:rsidRPr="00915CD9">
        <w:rPr>
          <w:i/>
          <w:iCs/>
        </w:rPr>
        <w:t>FL comments:</w:t>
      </w:r>
    </w:p>
    <w:p w14:paraId="47DA56DF" w14:textId="77777777" w:rsidR="004C1ECD" w:rsidRDefault="004C1ECD" w:rsidP="004C1ECD">
      <w:pPr>
        <w:pStyle w:val="ListParagraph"/>
        <w:numPr>
          <w:ilvl w:val="0"/>
          <w:numId w:val="37"/>
        </w:numPr>
        <w:spacing w:after="160"/>
        <w:jc w:val="both"/>
        <w:rPr>
          <w:i/>
          <w:iCs/>
        </w:rPr>
      </w:pPr>
      <w:r w:rsidRPr="00F56D32">
        <w:rPr>
          <w:i/>
          <w:iCs/>
        </w:rPr>
        <w:lastRenderedPageBreak/>
        <w:t>I re-categorized the approaches based on the 4 approaches agreed in the last meeting</w:t>
      </w:r>
      <w:r>
        <w:rPr>
          <w:i/>
          <w:iCs/>
        </w:rPr>
        <w:t>. This is shown in the first column. I removed the sub-category numbering based on comments from companies.</w:t>
      </w:r>
    </w:p>
    <w:p w14:paraId="1E439117" w14:textId="77777777" w:rsidR="004C1ECD" w:rsidRPr="00F56D32" w:rsidRDefault="004C1ECD" w:rsidP="004C1ECD">
      <w:pPr>
        <w:pStyle w:val="ListParagraph"/>
        <w:numPr>
          <w:ilvl w:val="0"/>
          <w:numId w:val="37"/>
        </w:numPr>
        <w:spacing w:after="160"/>
        <w:jc w:val="both"/>
        <w:rPr>
          <w:i/>
          <w:iCs/>
        </w:rPr>
      </w:pPr>
      <w:r>
        <w:rPr>
          <w:i/>
          <w:iCs/>
        </w:rPr>
        <w:t>I made many other changes based on companies’ comments and unofficial offline discussions with many companies.</w:t>
      </w:r>
    </w:p>
    <w:p w14:paraId="2121DE4C" w14:textId="77777777" w:rsidR="004C1ECD" w:rsidRDefault="004C1ECD" w:rsidP="004C1ECD">
      <w:pPr>
        <w:spacing w:after="160"/>
        <w:jc w:val="both"/>
      </w:pPr>
      <w:r>
        <w:t xml:space="preserve">For inference for UE-side models, further study the following approaches </w:t>
      </w:r>
      <w:r w:rsidRPr="00062E2D">
        <w:rPr>
          <w:color w:val="00B050"/>
          <w:lang w:eastAsia="ko-KR"/>
        </w:rPr>
        <w:t xml:space="preserve">(when feasible and necessary) </w:t>
      </w:r>
      <w:r>
        <w:t>to ensure consistency between training and inference regarding NW-side additional conditions (if identified):</w:t>
      </w:r>
    </w:p>
    <w:p w14:paraId="2B59D344" w14:textId="77777777" w:rsidR="004C1ECD" w:rsidRDefault="004C1ECD" w:rsidP="004C1ECD">
      <w:pPr>
        <w:jc w:val="both"/>
        <w:rPr>
          <w:highlight w:val="yellow"/>
          <w:lang w:val="en-GB"/>
        </w:rPr>
      </w:pPr>
    </w:p>
    <w:tbl>
      <w:tblPr>
        <w:tblStyle w:val="TableGrid"/>
        <w:tblW w:w="9985" w:type="dxa"/>
        <w:tblLook w:val="04A0" w:firstRow="1" w:lastRow="0" w:firstColumn="1" w:lastColumn="0" w:noHBand="0" w:noVBand="1"/>
      </w:tblPr>
      <w:tblGrid>
        <w:gridCol w:w="2042"/>
        <w:gridCol w:w="3388"/>
        <w:gridCol w:w="1838"/>
        <w:gridCol w:w="2717"/>
      </w:tblGrid>
      <w:tr w:rsidR="004C1ECD" w:rsidRPr="00542E67" w14:paraId="65A76CFB" w14:textId="77777777" w:rsidTr="004111FB">
        <w:tc>
          <w:tcPr>
            <w:tcW w:w="1705" w:type="dxa"/>
            <w:tcBorders>
              <w:top w:val="single" w:sz="4" w:space="0" w:color="auto"/>
              <w:left w:val="single" w:sz="4" w:space="0" w:color="auto"/>
              <w:bottom w:val="single" w:sz="4" w:space="0" w:color="auto"/>
              <w:right w:val="single" w:sz="4" w:space="0" w:color="auto"/>
            </w:tcBorders>
          </w:tcPr>
          <w:p w14:paraId="300AA063" w14:textId="77777777" w:rsidR="004C1ECD" w:rsidRPr="00542E67" w:rsidRDefault="004C1ECD" w:rsidP="004111FB">
            <w:pPr>
              <w:rPr>
                <w:rFonts w:cstheme="minorHAnsi"/>
                <w:strike/>
                <w:color w:val="00B050"/>
                <w:sz w:val="20"/>
                <w:szCs w:val="20"/>
                <w:lang w:val="en-GB" w:eastAsia="ko-KR"/>
              </w:rPr>
            </w:pPr>
            <w:r w:rsidRPr="00542E67">
              <w:rPr>
                <w:rFonts w:cstheme="minorHAnsi"/>
                <w:strike/>
                <w:color w:val="00B050"/>
                <w:sz w:val="20"/>
                <w:szCs w:val="20"/>
                <w:lang w:val="en-GB" w:eastAsia="ko-KR"/>
              </w:rPr>
              <w:t>Category</w:t>
            </w:r>
          </w:p>
          <w:p w14:paraId="22B7B0C9" w14:textId="77777777" w:rsidR="004C1ECD" w:rsidRPr="00542E67" w:rsidRDefault="004C1ECD" w:rsidP="004111FB">
            <w:pPr>
              <w:rPr>
                <w:rFonts w:cstheme="minorHAnsi"/>
                <w:sz w:val="20"/>
                <w:szCs w:val="20"/>
                <w:lang w:val="en-GB" w:eastAsia="ko-KR"/>
              </w:rPr>
            </w:pPr>
            <w:r w:rsidRPr="00542E67">
              <w:rPr>
                <w:rFonts w:cstheme="minorHAnsi"/>
                <w:color w:val="00B050"/>
                <w:sz w:val="20"/>
                <w:szCs w:val="20"/>
                <w:lang w:val="en-GB" w:eastAsia="ko-KR"/>
              </w:rPr>
              <w:t>Approaches</w:t>
            </w:r>
          </w:p>
        </w:tc>
        <w:tc>
          <w:tcPr>
            <w:tcW w:w="3610" w:type="dxa"/>
            <w:tcBorders>
              <w:top w:val="single" w:sz="4" w:space="0" w:color="auto"/>
              <w:left w:val="single" w:sz="4" w:space="0" w:color="auto"/>
              <w:bottom w:val="single" w:sz="4" w:space="0" w:color="auto"/>
              <w:right w:val="single" w:sz="4" w:space="0" w:color="auto"/>
            </w:tcBorders>
          </w:tcPr>
          <w:p w14:paraId="7C05D90C" w14:textId="77777777" w:rsidR="004C1ECD" w:rsidRPr="00542E67" w:rsidRDefault="004C1ECD" w:rsidP="004111FB">
            <w:pPr>
              <w:rPr>
                <w:rFonts w:eastAsia="SimSun" w:cstheme="minorHAnsi"/>
                <w:sz w:val="20"/>
                <w:szCs w:val="20"/>
                <w:lang w:val="en-GB" w:eastAsia="ko-KR"/>
              </w:rPr>
            </w:pPr>
            <w:r w:rsidRPr="00542E67">
              <w:rPr>
                <w:rFonts w:cstheme="minorHAnsi"/>
                <w:sz w:val="20"/>
                <w:szCs w:val="20"/>
                <w:lang w:val="en-GB" w:eastAsia="ko-KR"/>
              </w:rPr>
              <w:t>How NW-side additional conditions are addressed</w:t>
            </w:r>
          </w:p>
        </w:tc>
        <w:tc>
          <w:tcPr>
            <w:tcW w:w="1953" w:type="dxa"/>
            <w:tcBorders>
              <w:top w:val="single" w:sz="4" w:space="0" w:color="auto"/>
              <w:left w:val="single" w:sz="4" w:space="0" w:color="auto"/>
              <w:bottom w:val="single" w:sz="4" w:space="0" w:color="auto"/>
              <w:right w:val="single" w:sz="4" w:space="0" w:color="auto"/>
            </w:tcBorders>
          </w:tcPr>
          <w:p w14:paraId="07648CE3" w14:textId="77777777" w:rsidR="004C1ECD" w:rsidRPr="00542E67" w:rsidRDefault="004C1ECD" w:rsidP="004111FB">
            <w:pPr>
              <w:rPr>
                <w:rFonts w:cstheme="minorHAnsi"/>
                <w:sz w:val="20"/>
                <w:szCs w:val="20"/>
                <w:lang w:val="en-GB" w:eastAsia="ko-KR"/>
              </w:rPr>
            </w:pPr>
            <w:r w:rsidRPr="00542E67">
              <w:rPr>
                <w:rFonts w:cstheme="minorHAnsi"/>
                <w:sz w:val="20"/>
                <w:szCs w:val="20"/>
                <w:lang w:val="en-GB" w:eastAsia="ko-KR"/>
              </w:rPr>
              <w:t xml:space="preserve">What is done for inference </w:t>
            </w:r>
          </w:p>
        </w:tc>
        <w:tc>
          <w:tcPr>
            <w:tcW w:w="2717" w:type="dxa"/>
            <w:tcBorders>
              <w:top w:val="single" w:sz="4" w:space="0" w:color="auto"/>
              <w:left w:val="single" w:sz="4" w:space="0" w:color="auto"/>
              <w:bottom w:val="single" w:sz="4" w:space="0" w:color="auto"/>
              <w:right w:val="single" w:sz="4" w:space="0" w:color="auto"/>
            </w:tcBorders>
          </w:tcPr>
          <w:p w14:paraId="377D86C1" w14:textId="77777777" w:rsidR="004C1ECD" w:rsidRPr="00542E67" w:rsidRDefault="004C1ECD" w:rsidP="004111FB">
            <w:pPr>
              <w:rPr>
                <w:rFonts w:cstheme="minorHAnsi"/>
                <w:sz w:val="20"/>
                <w:szCs w:val="20"/>
                <w:lang w:val="en-GB" w:eastAsia="ko-KR"/>
              </w:rPr>
            </w:pPr>
            <w:r w:rsidRPr="00542E67">
              <w:rPr>
                <w:rFonts w:cstheme="minorHAnsi"/>
                <w:sz w:val="20"/>
                <w:szCs w:val="20"/>
                <w:lang w:val="en-GB" w:eastAsia="ko-KR"/>
              </w:rPr>
              <w:t>Model identification</w:t>
            </w:r>
          </w:p>
        </w:tc>
      </w:tr>
      <w:tr w:rsidR="004C1ECD" w:rsidRPr="00542E67" w14:paraId="2078A725" w14:textId="77777777" w:rsidTr="004111FB">
        <w:tc>
          <w:tcPr>
            <w:tcW w:w="1705" w:type="dxa"/>
            <w:vMerge w:val="restart"/>
            <w:tcBorders>
              <w:top w:val="single" w:sz="4" w:space="0" w:color="auto"/>
              <w:left w:val="single" w:sz="4" w:space="0" w:color="auto"/>
              <w:right w:val="single" w:sz="4" w:space="0" w:color="auto"/>
            </w:tcBorders>
          </w:tcPr>
          <w:p w14:paraId="630CD557" w14:textId="77777777" w:rsidR="004C1ECD" w:rsidRPr="00542E67" w:rsidRDefault="004C1ECD" w:rsidP="004111FB">
            <w:pPr>
              <w:rPr>
                <w:rFonts w:cstheme="minorHAnsi"/>
                <w:strike/>
                <w:color w:val="00B050"/>
                <w:sz w:val="20"/>
                <w:szCs w:val="20"/>
                <w:lang w:val="en-GB" w:eastAsia="ko-KR"/>
              </w:rPr>
            </w:pPr>
            <w:r w:rsidRPr="00542E67">
              <w:rPr>
                <w:rFonts w:cstheme="minorHAnsi"/>
                <w:strike/>
                <w:color w:val="00B050"/>
                <w:sz w:val="20"/>
                <w:szCs w:val="20"/>
                <w:lang w:val="en-GB" w:eastAsia="ko-KR"/>
              </w:rPr>
              <w:t>Offline alignment on NW-side additional conditions</w:t>
            </w:r>
          </w:p>
          <w:p w14:paraId="7E61439E" w14:textId="77777777" w:rsidR="004C1ECD" w:rsidRPr="00542E67" w:rsidRDefault="004C1ECD" w:rsidP="004111FB">
            <w:pPr>
              <w:rPr>
                <w:rFonts w:cstheme="minorHAnsi"/>
                <w:sz w:val="20"/>
                <w:szCs w:val="20"/>
                <w:lang w:val="en-GB" w:eastAsia="ko-KR"/>
              </w:rPr>
            </w:pPr>
            <w:r w:rsidRPr="00542E67">
              <w:rPr>
                <w:rFonts w:cstheme="minorHAnsi"/>
                <w:color w:val="00B050"/>
                <w:sz w:val="20"/>
                <w:szCs w:val="20"/>
                <w:lang w:eastAsia="ko-KR"/>
              </w:rPr>
              <w:t>Model identification to achieve alignment on the NW-side additional condition between NW-side and UE-side</w:t>
            </w:r>
          </w:p>
        </w:tc>
        <w:tc>
          <w:tcPr>
            <w:tcW w:w="3610" w:type="dxa"/>
            <w:tcBorders>
              <w:top w:val="single" w:sz="4" w:space="0" w:color="auto"/>
              <w:left w:val="single" w:sz="4" w:space="0" w:color="auto"/>
              <w:bottom w:val="single" w:sz="4" w:space="0" w:color="auto"/>
              <w:right w:val="single" w:sz="4" w:space="0" w:color="auto"/>
            </w:tcBorders>
          </w:tcPr>
          <w:p w14:paraId="746BFC81" w14:textId="77777777" w:rsidR="004C1ECD" w:rsidRPr="00542E67" w:rsidRDefault="004C1ECD" w:rsidP="004111FB">
            <w:pPr>
              <w:rPr>
                <w:rFonts w:cstheme="minorHAnsi"/>
                <w:sz w:val="20"/>
                <w:szCs w:val="20"/>
                <w:lang w:val="en-GB" w:eastAsia="ko-KR"/>
              </w:rPr>
            </w:pPr>
            <w:r w:rsidRPr="00542E67">
              <w:rPr>
                <w:rFonts w:cstheme="minorHAnsi"/>
                <w:sz w:val="20"/>
                <w:szCs w:val="20"/>
                <w:lang w:val="en-GB" w:eastAsia="ko-KR"/>
              </w:rPr>
              <w:t xml:space="preserve">Information and/or indication on NW-side additional conditions is aligned offline. </w:t>
            </w:r>
          </w:p>
          <w:p w14:paraId="6DC2E7A8" w14:textId="77777777" w:rsidR="004C1ECD" w:rsidRPr="00542E67" w:rsidRDefault="004C1ECD" w:rsidP="004111FB">
            <w:pPr>
              <w:rPr>
                <w:rFonts w:cstheme="minorHAnsi"/>
                <w:strike/>
                <w:sz w:val="20"/>
                <w:szCs w:val="20"/>
                <w:lang w:val="en-GB" w:eastAsia="ko-KR"/>
              </w:rPr>
            </w:pPr>
            <w:r w:rsidRPr="00542E67">
              <w:rPr>
                <w:rFonts w:cstheme="minorHAnsi"/>
                <w:strike/>
                <w:color w:val="00B050"/>
                <w:sz w:val="20"/>
                <w:szCs w:val="20"/>
                <w:lang w:val="en-GB" w:eastAsia="ko-KR"/>
              </w:rPr>
              <w:t>The information and/or indication is directly in the form of a model ID determined by the NW-side.</w:t>
            </w:r>
            <w:r w:rsidRPr="00542E67">
              <w:rPr>
                <w:rFonts w:cstheme="minorHAnsi"/>
                <w:strike/>
                <w:color w:val="00B050"/>
                <w:sz w:val="20"/>
                <w:szCs w:val="20"/>
                <w:lang w:eastAsia="ko-KR"/>
              </w:rPr>
              <w:t xml:space="preserve"> (e.g., associated with an offline dataset).</w:t>
            </w:r>
          </w:p>
        </w:tc>
        <w:tc>
          <w:tcPr>
            <w:tcW w:w="1953" w:type="dxa"/>
            <w:tcBorders>
              <w:top w:val="single" w:sz="4" w:space="0" w:color="auto"/>
              <w:left w:val="single" w:sz="4" w:space="0" w:color="auto"/>
              <w:right w:val="single" w:sz="4" w:space="0" w:color="auto"/>
            </w:tcBorders>
          </w:tcPr>
          <w:p w14:paraId="693E0F8A" w14:textId="77777777" w:rsidR="004C1ECD" w:rsidRPr="00542E67" w:rsidRDefault="004C1ECD" w:rsidP="004111FB">
            <w:pPr>
              <w:rPr>
                <w:rFonts w:cstheme="minorHAnsi"/>
                <w:sz w:val="20"/>
                <w:szCs w:val="20"/>
                <w:lang w:val="en-GB" w:eastAsia="ko-KR"/>
              </w:rPr>
            </w:pPr>
            <w:r w:rsidRPr="00542E67">
              <w:rPr>
                <w:rFonts w:cstheme="minorHAnsi"/>
                <w:sz w:val="20"/>
                <w:szCs w:val="20"/>
                <w:lang w:val="en-GB" w:eastAsia="ko-KR"/>
              </w:rPr>
              <w:t>Model ID signaling</w:t>
            </w:r>
          </w:p>
        </w:tc>
        <w:tc>
          <w:tcPr>
            <w:tcW w:w="2717" w:type="dxa"/>
            <w:tcBorders>
              <w:top w:val="single" w:sz="4" w:space="0" w:color="auto"/>
              <w:left w:val="single" w:sz="4" w:space="0" w:color="auto"/>
              <w:bottom w:val="single" w:sz="4" w:space="0" w:color="auto"/>
              <w:right w:val="single" w:sz="4" w:space="0" w:color="auto"/>
            </w:tcBorders>
          </w:tcPr>
          <w:p w14:paraId="0CE7168D" w14:textId="77777777" w:rsidR="004C1ECD" w:rsidRPr="00062E2D" w:rsidRDefault="004C1ECD" w:rsidP="004111FB">
            <w:pPr>
              <w:rPr>
                <w:rFonts w:cstheme="minorHAnsi"/>
                <w:sz w:val="20"/>
                <w:szCs w:val="20"/>
                <w:lang w:eastAsia="ko-KR"/>
              </w:rPr>
            </w:pPr>
            <w:r w:rsidRPr="00542E67">
              <w:rPr>
                <w:rFonts w:cstheme="minorHAnsi"/>
                <w:sz w:val="20"/>
                <w:szCs w:val="20"/>
                <w:lang w:eastAsia="ko-KR"/>
              </w:rPr>
              <w:t xml:space="preserve">Type A </w:t>
            </w:r>
            <w:r w:rsidRPr="00062E2D">
              <w:rPr>
                <w:rFonts w:cstheme="minorHAnsi"/>
                <w:sz w:val="20"/>
                <w:szCs w:val="20"/>
                <w:lang w:eastAsia="ko-KR"/>
              </w:rPr>
              <w:t>(initiated by NW-side</w:t>
            </w:r>
            <w:r w:rsidRPr="00062E2D">
              <w:rPr>
                <w:rFonts w:cstheme="minorHAnsi"/>
                <w:color w:val="00B050"/>
                <w:sz w:val="20"/>
                <w:szCs w:val="20"/>
                <w:lang w:eastAsia="ko-KR"/>
              </w:rPr>
              <w:t xml:space="preserve"> or UE-side</w:t>
            </w:r>
            <w:r w:rsidRPr="00062E2D">
              <w:rPr>
                <w:rFonts w:cstheme="minorHAnsi"/>
                <w:sz w:val="20"/>
                <w:szCs w:val="20"/>
                <w:lang w:eastAsia="ko-KR"/>
              </w:rPr>
              <w:t>)</w:t>
            </w:r>
          </w:p>
          <w:p w14:paraId="1858C48A" w14:textId="77777777" w:rsidR="004C1ECD" w:rsidRPr="00542E67" w:rsidRDefault="004C1ECD" w:rsidP="004111FB">
            <w:pPr>
              <w:rPr>
                <w:rFonts w:cstheme="minorHAnsi"/>
                <w:sz w:val="20"/>
                <w:szCs w:val="20"/>
                <w:lang w:eastAsia="ko-KR"/>
              </w:rPr>
            </w:pPr>
          </w:p>
        </w:tc>
      </w:tr>
      <w:tr w:rsidR="004C1ECD" w:rsidRPr="00542E67" w14:paraId="745E2E88" w14:textId="77777777" w:rsidTr="004111FB">
        <w:tc>
          <w:tcPr>
            <w:tcW w:w="1705" w:type="dxa"/>
            <w:vMerge/>
            <w:tcBorders>
              <w:left w:val="single" w:sz="4" w:space="0" w:color="auto"/>
              <w:right w:val="single" w:sz="4" w:space="0" w:color="auto"/>
            </w:tcBorders>
          </w:tcPr>
          <w:p w14:paraId="4FB0F515" w14:textId="77777777" w:rsidR="004C1ECD" w:rsidRPr="00542E67" w:rsidRDefault="004C1ECD" w:rsidP="004111FB">
            <w:pPr>
              <w:rPr>
                <w:rFonts w:cstheme="minorHAnsi"/>
                <w:sz w:val="20"/>
                <w:szCs w:val="20"/>
                <w:lang w:val="en-GB" w:eastAsia="ko-KR"/>
              </w:rPr>
            </w:pPr>
          </w:p>
        </w:tc>
        <w:tc>
          <w:tcPr>
            <w:tcW w:w="3610" w:type="dxa"/>
            <w:tcBorders>
              <w:top w:val="single" w:sz="4" w:space="0" w:color="auto"/>
              <w:left w:val="single" w:sz="4" w:space="0" w:color="auto"/>
              <w:bottom w:val="single" w:sz="4" w:space="0" w:color="auto"/>
              <w:right w:val="single" w:sz="4" w:space="0" w:color="auto"/>
            </w:tcBorders>
          </w:tcPr>
          <w:p w14:paraId="52B6FAC6" w14:textId="77777777" w:rsidR="004C1ECD" w:rsidRPr="00542E67" w:rsidRDefault="004C1ECD" w:rsidP="004111FB">
            <w:pPr>
              <w:rPr>
                <w:rFonts w:cstheme="minorHAnsi"/>
                <w:strike/>
                <w:sz w:val="20"/>
                <w:szCs w:val="20"/>
                <w:lang w:eastAsia="ko-KR"/>
              </w:rPr>
            </w:pPr>
            <w:r w:rsidRPr="00542E67">
              <w:rPr>
                <w:rFonts w:cstheme="minorHAnsi"/>
                <w:strike/>
                <w:color w:val="00B050"/>
                <w:sz w:val="20"/>
                <w:szCs w:val="20"/>
                <w:lang w:eastAsia="ko-KR"/>
              </w:rPr>
              <w:t xml:space="preserve">Information on NW-side additional conditions is aligned offline (e.g., to help UE categorize dataset). </w:t>
            </w:r>
            <w:r w:rsidRPr="00542E67">
              <w:rPr>
                <w:rFonts w:cstheme="minorHAnsi"/>
                <w:strike/>
                <w:color w:val="00B050"/>
                <w:sz w:val="20"/>
                <w:szCs w:val="20"/>
                <w:lang w:val="en-GB" w:eastAsia="ko-KR"/>
              </w:rPr>
              <w:t>Model(s) are identified from the UE-side based on the information.</w:t>
            </w:r>
          </w:p>
        </w:tc>
        <w:tc>
          <w:tcPr>
            <w:tcW w:w="1953" w:type="dxa"/>
            <w:tcBorders>
              <w:left w:val="single" w:sz="4" w:space="0" w:color="auto"/>
              <w:right w:val="single" w:sz="4" w:space="0" w:color="auto"/>
            </w:tcBorders>
          </w:tcPr>
          <w:p w14:paraId="50BF5718" w14:textId="77777777" w:rsidR="004C1ECD" w:rsidRPr="00542E67" w:rsidRDefault="004C1ECD" w:rsidP="004111FB">
            <w:pPr>
              <w:rPr>
                <w:rFonts w:cstheme="minorHAnsi"/>
                <w:strike/>
                <w:sz w:val="20"/>
                <w:szCs w:val="20"/>
                <w:lang w:val="en-GB" w:eastAsia="ko-KR"/>
              </w:rPr>
            </w:pPr>
            <w:r w:rsidRPr="00542E67">
              <w:rPr>
                <w:rFonts w:cstheme="minorHAnsi"/>
                <w:strike/>
                <w:color w:val="00B050"/>
                <w:sz w:val="20"/>
                <w:szCs w:val="20"/>
                <w:lang w:val="en-GB" w:eastAsia="ko-KR"/>
              </w:rPr>
              <w:t>Model ID signaling</w:t>
            </w:r>
          </w:p>
        </w:tc>
        <w:tc>
          <w:tcPr>
            <w:tcW w:w="2717" w:type="dxa"/>
            <w:tcBorders>
              <w:top w:val="single" w:sz="4" w:space="0" w:color="auto"/>
              <w:left w:val="single" w:sz="4" w:space="0" w:color="auto"/>
              <w:bottom w:val="single" w:sz="4" w:space="0" w:color="auto"/>
              <w:right w:val="single" w:sz="4" w:space="0" w:color="auto"/>
            </w:tcBorders>
          </w:tcPr>
          <w:p w14:paraId="577D1367" w14:textId="77777777" w:rsidR="004C1ECD" w:rsidRPr="00542E67" w:rsidRDefault="004C1ECD" w:rsidP="004111FB">
            <w:pPr>
              <w:rPr>
                <w:rFonts w:cstheme="minorHAnsi"/>
                <w:sz w:val="20"/>
                <w:szCs w:val="20"/>
                <w:lang w:eastAsia="ko-KR"/>
              </w:rPr>
            </w:pPr>
            <w:r w:rsidRPr="00542E67">
              <w:rPr>
                <w:rFonts w:cstheme="minorHAnsi"/>
                <w:strike/>
                <w:color w:val="00B050"/>
                <w:sz w:val="20"/>
                <w:szCs w:val="20"/>
                <w:lang w:eastAsia="ko-KR"/>
              </w:rPr>
              <w:t>Type A (Initiated by UE-side)</w:t>
            </w:r>
          </w:p>
        </w:tc>
      </w:tr>
      <w:tr w:rsidR="004C1ECD" w:rsidRPr="00542E67" w14:paraId="54F76776" w14:textId="77777777" w:rsidTr="004111FB">
        <w:tc>
          <w:tcPr>
            <w:tcW w:w="1705" w:type="dxa"/>
            <w:vMerge/>
            <w:tcBorders>
              <w:left w:val="single" w:sz="4" w:space="0" w:color="auto"/>
              <w:bottom w:val="single" w:sz="4" w:space="0" w:color="auto"/>
              <w:right w:val="single" w:sz="4" w:space="0" w:color="auto"/>
            </w:tcBorders>
          </w:tcPr>
          <w:p w14:paraId="5C2C089F" w14:textId="77777777" w:rsidR="004C1ECD" w:rsidRPr="00542E67" w:rsidRDefault="004C1ECD" w:rsidP="004111FB">
            <w:pPr>
              <w:rPr>
                <w:rFonts w:cstheme="minorHAnsi"/>
                <w:sz w:val="20"/>
                <w:szCs w:val="20"/>
                <w:lang w:val="en-GB" w:eastAsia="ko-KR"/>
              </w:rPr>
            </w:pPr>
          </w:p>
        </w:tc>
        <w:tc>
          <w:tcPr>
            <w:tcW w:w="3610" w:type="dxa"/>
            <w:tcBorders>
              <w:top w:val="single" w:sz="4" w:space="0" w:color="auto"/>
              <w:left w:val="single" w:sz="4" w:space="0" w:color="auto"/>
              <w:bottom w:val="single" w:sz="4" w:space="0" w:color="auto"/>
              <w:right w:val="single" w:sz="4" w:space="0" w:color="auto"/>
            </w:tcBorders>
          </w:tcPr>
          <w:p w14:paraId="2053A749" w14:textId="77777777" w:rsidR="004C1ECD" w:rsidRPr="00542E67" w:rsidRDefault="004C1ECD" w:rsidP="004111FB">
            <w:pPr>
              <w:rPr>
                <w:rFonts w:cstheme="minorHAnsi"/>
                <w:sz w:val="20"/>
                <w:szCs w:val="20"/>
                <w:lang w:val="en-GB" w:eastAsia="ko-KR"/>
              </w:rPr>
            </w:pPr>
            <w:r w:rsidRPr="00542E67">
              <w:rPr>
                <w:rFonts w:cstheme="minorHAnsi"/>
                <w:color w:val="00B050"/>
                <w:sz w:val="20"/>
                <w:szCs w:val="20"/>
                <w:lang w:val="en-GB" w:eastAsia="ko-KR"/>
              </w:rPr>
              <w:t>Model identification may be used along with the other approaches listed in the rows below.</w:t>
            </w:r>
          </w:p>
        </w:tc>
        <w:tc>
          <w:tcPr>
            <w:tcW w:w="1953" w:type="dxa"/>
            <w:tcBorders>
              <w:left w:val="single" w:sz="4" w:space="0" w:color="auto"/>
              <w:bottom w:val="single" w:sz="4" w:space="0" w:color="auto"/>
              <w:right w:val="single" w:sz="4" w:space="0" w:color="auto"/>
            </w:tcBorders>
          </w:tcPr>
          <w:p w14:paraId="44456819" w14:textId="77777777" w:rsidR="004C1ECD" w:rsidRPr="00542E67" w:rsidRDefault="004C1ECD" w:rsidP="004111FB">
            <w:pPr>
              <w:rPr>
                <w:rFonts w:cstheme="minorHAnsi"/>
                <w:sz w:val="20"/>
                <w:szCs w:val="20"/>
                <w:lang w:val="en-GB" w:eastAsia="ko-KR"/>
              </w:rPr>
            </w:pPr>
            <w:r w:rsidRPr="00542E67">
              <w:rPr>
                <w:rFonts w:cstheme="minorHAnsi"/>
                <w:color w:val="00B050"/>
                <w:sz w:val="20"/>
                <w:szCs w:val="20"/>
                <w:lang w:val="en-GB" w:eastAsia="ko-KR"/>
              </w:rPr>
              <w:t>Model ID signaling</w:t>
            </w:r>
          </w:p>
        </w:tc>
        <w:tc>
          <w:tcPr>
            <w:tcW w:w="2717" w:type="dxa"/>
            <w:tcBorders>
              <w:top w:val="single" w:sz="4" w:space="0" w:color="auto"/>
              <w:left w:val="single" w:sz="4" w:space="0" w:color="auto"/>
              <w:bottom w:val="single" w:sz="4" w:space="0" w:color="auto"/>
              <w:right w:val="single" w:sz="4" w:space="0" w:color="auto"/>
            </w:tcBorders>
          </w:tcPr>
          <w:p w14:paraId="35B752FC" w14:textId="77777777" w:rsidR="004C1ECD" w:rsidRPr="00542E67" w:rsidRDefault="004C1ECD" w:rsidP="004111FB">
            <w:pPr>
              <w:rPr>
                <w:rFonts w:cstheme="minorHAnsi"/>
                <w:color w:val="00B050"/>
                <w:sz w:val="20"/>
                <w:szCs w:val="20"/>
                <w:lang w:eastAsia="ko-KR"/>
              </w:rPr>
            </w:pPr>
            <w:r w:rsidRPr="00542E67">
              <w:rPr>
                <w:rFonts w:cstheme="minorHAnsi"/>
                <w:color w:val="00B050"/>
                <w:sz w:val="20"/>
                <w:szCs w:val="20"/>
                <w:lang w:eastAsia="ko-KR"/>
              </w:rPr>
              <w:t>Type A, B1, B2</w:t>
            </w:r>
          </w:p>
        </w:tc>
      </w:tr>
      <w:tr w:rsidR="004C1ECD" w:rsidRPr="00542E67" w14:paraId="11805125" w14:textId="77777777" w:rsidTr="004111FB">
        <w:tc>
          <w:tcPr>
            <w:tcW w:w="1705" w:type="dxa"/>
            <w:vMerge w:val="restart"/>
            <w:tcBorders>
              <w:top w:val="single" w:sz="4" w:space="0" w:color="auto"/>
              <w:left w:val="single" w:sz="4" w:space="0" w:color="auto"/>
              <w:right w:val="single" w:sz="4" w:space="0" w:color="auto"/>
            </w:tcBorders>
          </w:tcPr>
          <w:p w14:paraId="3248F282" w14:textId="77777777" w:rsidR="004C1ECD" w:rsidRPr="00542E67" w:rsidRDefault="004C1ECD" w:rsidP="004111FB">
            <w:pPr>
              <w:rPr>
                <w:rFonts w:cstheme="minorHAnsi"/>
                <w:strike/>
                <w:color w:val="00B050"/>
                <w:sz w:val="20"/>
                <w:szCs w:val="20"/>
                <w:lang w:val="en-GB" w:eastAsia="ko-KR"/>
              </w:rPr>
            </w:pPr>
            <w:r w:rsidRPr="00542E67">
              <w:rPr>
                <w:rFonts w:cstheme="minorHAnsi"/>
                <w:strike/>
                <w:color w:val="00B050"/>
                <w:sz w:val="20"/>
                <w:szCs w:val="20"/>
                <w:lang w:val="en-GB" w:eastAsia="ko-KR"/>
              </w:rPr>
              <w:t>Over-the-air alignment on NW-side additional conditions</w:t>
            </w:r>
          </w:p>
          <w:p w14:paraId="338C3A7F" w14:textId="77777777" w:rsidR="004C1ECD" w:rsidRPr="00542E67" w:rsidRDefault="004C1ECD" w:rsidP="004111FB">
            <w:pPr>
              <w:rPr>
                <w:rFonts w:cstheme="minorHAnsi"/>
                <w:sz w:val="20"/>
                <w:szCs w:val="20"/>
                <w:lang w:val="en-GB" w:eastAsia="ko-KR"/>
              </w:rPr>
            </w:pPr>
            <w:r w:rsidRPr="00542E67">
              <w:rPr>
                <w:rFonts w:cstheme="minorHAnsi"/>
                <w:color w:val="00B050"/>
                <w:sz w:val="20"/>
                <w:szCs w:val="20"/>
                <w:lang w:eastAsia="ko-KR"/>
              </w:rPr>
              <w:t>Information and/or indication on NW-side additional conditions is provided to UE</w:t>
            </w:r>
          </w:p>
        </w:tc>
        <w:tc>
          <w:tcPr>
            <w:tcW w:w="3610" w:type="dxa"/>
            <w:tcBorders>
              <w:top w:val="single" w:sz="4" w:space="0" w:color="auto"/>
              <w:left w:val="single" w:sz="4" w:space="0" w:color="auto"/>
              <w:bottom w:val="single" w:sz="4" w:space="0" w:color="auto"/>
              <w:right w:val="single" w:sz="4" w:space="0" w:color="auto"/>
            </w:tcBorders>
          </w:tcPr>
          <w:p w14:paraId="25ACE8BD" w14:textId="77777777" w:rsidR="004C1ECD" w:rsidRPr="00542E67" w:rsidRDefault="004C1ECD" w:rsidP="004111FB">
            <w:pPr>
              <w:rPr>
                <w:rFonts w:cstheme="minorHAnsi"/>
                <w:sz w:val="20"/>
                <w:szCs w:val="20"/>
                <w:lang w:val="en-GB" w:eastAsia="ko-KR"/>
              </w:rPr>
            </w:pPr>
            <w:r w:rsidRPr="00542E67">
              <w:rPr>
                <w:rFonts w:cstheme="minorHAnsi"/>
                <w:sz w:val="20"/>
                <w:szCs w:val="20"/>
                <w:lang w:eastAsia="ko-KR"/>
              </w:rPr>
              <w:t xml:space="preserve">NW </w:t>
            </w:r>
            <w:proofErr w:type="gramStart"/>
            <w:r w:rsidRPr="00542E67">
              <w:rPr>
                <w:rFonts w:cstheme="minorHAnsi"/>
                <w:sz w:val="20"/>
                <w:szCs w:val="20"/>
                <w:lang w:eastAsia="ko-KR"/>
              </w:rPr>
              <w:t>provides assistance</w:t>
            </w:r>
            <w:proofErr w:type="gramEnd"/>
            <w:r w:rsidRPr="00542E67">
              <w:rPr>
                <w:rFonts w:cstheme="minorHAnsi"/>
                <w:sz w:val="20"/>
                <w:szCs w:val="20"/>
                <w:lang w:eastAsia="ko-KR"/>
              </w:rPr>
              <w:t xml:space="preserve"> information</w:t>
            </w:r>
            <w:r w:rsidRPr="0076429D">
              <w:rPr>
                <w:rFonts w:cstheme="minorHAnsi"/>
                <w:color w:val="00B050"/>
                <w:sz w:val="20"/>
                <w:szCs w:val="20"/>
                <w:lang w:eastAsia="ko-KR"/>
              </w:rPr>
              <w:t xml:space="preserve">, in the form of parameters, </w:t>
            </w:r>
            <w:r w:rsidRPr="00542E67">
              <w:rPr>
                <w:rFonts w:cstheme="minorHAnsi"/>
                <w:sz w:val="20"/>
                <w:szCs w:val="20"/>
                <w:lang w:eastAsia="ko-KR"/>
              </w:rPr>
              <w:t>on NW-side additional conditions for both data collection and inference.</w:t>
            </w:r>
          </w:p>
        </w:tc>
        <w:tc>
          <w:tcPr>
            <w:tcW w:w="1953" w:type="dxa"/>
            <w:tcBorders>
              <w:top w:val="single" w:sz="4" w:space="0" w:color="auto"/>
              <w:left w:val="single" w:sz="4" w:space="0" w:color="auto"/>
              <w:bottom w:val="single" w:sz="4" w:space="0" w:color="auto"/>
              <w:right w:val="single" w:sz="4" w:space="0" w:color="auto"/>
            </w:tcBorders>
          </w:tcPr>
          <w:p w14:paraId="756962E3" w14:textId="77777777" w:rsidR="004C1ECD" w:rsidRPr="00542E67" w:rsidRDefault="004C1ECD" w:rsidP="004111FB">
            <w:pPr>
              <w:rPr>
                <w:rFonts w:cstheme="minorHAnsi"/>
                <w:sz w:val="20"/>
                <w:szCs w:val="20"/>
                <w:lang w:val="en-GB" w:eastAsia="ko-KR"/>
              </w:rPr>
            </w:pPr>
            <w:r w:rsidRPr="00542E67">
              <w:rPr>
                <w:rFonts w:cstheme="minorHAnsi"/>
                <w:sz w:val="20"/>
                <w:szCs w:val="20"/>
                <w:lang w:val="en-GB" w:eastAsia="ko-KR"/>
              </w:rPr>
              <w:t>Transparent model selection by UE based on assistance information</w:t>
            </w:r>
          </w:p>
        </w:tc>
        <w:tc>
          <w:tcPr>
            <w:tcW w:w="2717" w:type="dxa"/>
            <w:tcBorders>
              <w:top w:val="single" w:sz="4" w:space="0" w:color="auto"/>
              <w:left w:val="single" w:sz="4" w:space="0" w:color="auto"/>
              <w:bottom w:val="single" w:sz="4" w:space="0" w:color="auto"/>
              <w:right w:val="single" w:sz="4" w:space="0" w:color="auto"/>
            </w:tcBorders>
          </w:tcPr>
          <w:p w14:paraId="6703A290" w14:textId="77777777" w:rsidR="004C1ECD" w:rsidRPr="00542E67" w:rsidRDefault="004C1ECD" w:rsidP="004111FB">
            <w:pPr>
              <w:rPr>
                <w:rFonts w:cstheme="minorHAnsi"/>
                <w:sz w:val="20"/>
                <w:szCs w:val="20"/>
                <w:lang w:eastAsia="ko-KR"/>
              </w:rPr>
            </w:pPr>
            <w:r w:rsidRPr="00542E67">
              <w:rPr>
                <w:rFonts w:cstheme="minorHAnsi"/>
                <w:sz w:val="20"/>
                <w:szCs w:val="20"/>
                <w:lang w:eastAsia="ko-KR"/>
              </w:rPr>
              <w:t>n/a</w:t>
            </w:r>
          </w:p>
        </w:tc>
      </w:tr>
      <w:tr w:rsidR="004C1ECD" w:rsidRPr="00542E67" w14:paraId="56175EA0" w14:textId="77777777" w:rsidTr="004111FB">
        <w:trPr>
          <w:trHeight w:val="1718"/>
        </w:trPr>
        <w:tc>
          <w:tcPr>
            <w:tcW w:w="1705" w:type="dxa"/>
            <w:vMerge/>
            <w:tcBorders>
              <w:left w:val="single" w:sz="4" w:space="0" w:color="auto"/>
              <w:right w:val="single" w:sz="4" w:space="0" w:color="auto"/>
            </w:tcBorders>
          </w:tcPr>
          <w:p w14:paraId="02B5C253" w14:textId="77777777" w:rsidR="004C1ECD" w:rsidRPr="00542E67" w:rsidRDefault="004C1ECD" w:rsidP="004111FB">
            <w:pPr>
              <w:rPr>
                <w:rFonts w:cstheme="minorHAnsi"/>
                <w:sz w:val="20"/>
                <w:szCs w:val="20"/>
                <w:lang w:val="en-GB" w:eastAsia="ko-KR"/>
              </w:rPr>
            </w:pPr>
          </w:p>
        </w:tc>
        <w:tc>
          <w:tcPr>
            <w:tcW w:w="3610" w:type="dxa"/>
            <w:tcBorders>
              <w:top w:val="single" w:sz="4" w:space="0" w:color="auto"/>
              <w:left w:val="single" w:sz="4" w:space="0" w:color="auto"/>
              <w:right w:val="single" w:sz="4" w:space="0" w:color="auto"/>
            </w:tcBorders>
          </w:tcPr>
          <w:p w14:paraId="11ECA161" w14:textId="77777777" w:rsidR="004C1ECD" w:rsidRDefault="004C1ECD" w:rsidP="004111FB">
            <w:pPr>
              <w:rPr>
                <w:strike/>
                <w:color w:val="00B050"/>
                <w:sz w:val="20"/>
                <w:szCs w:val="20"/>
                <w:lang w:val="en-GB" w:eastAsia="ko-KR"/>
              </w:rPr>
            </w:pPr>
            <w:r w:rsidRPr="0076429D">
              <w:rPr>
                <w:strike/>
                <w:color w:val="00B050"/>
                <w:sz w:val="20"/>
                <w:szCs w:val="20"/>
                <w:lang w:val="en-GB" w:eastAsia="ko-KR"/>
              </w:rPr>
              <w:t xml:space="preserve">NW provides measurement configuration(s) or data collection-related configuration(s) that can be used for model identification. Measurement configuration(s) or data collection-related configuration(s) may have identifiers e.g., in legacy RRC identifiers for CSI resource configurations or unique identifiers. UE or UE-side may use the measurements corresponding to the above </w:t>
            </w:r>
            <w:r w:rsidRPr="0076429D">
              <w:rPr>
                <w:strike/>
                <w:color w:val="00B050"/>
                <w:sz w:val="20"/>
                <w:szCs w:val="20"/>
                <w:lang w:val="en-GB" w:eastAsia="ko-KR"/>
              </w:rPr>
              <w:lastRenderedPageBreak/>
              <w:t>configurations to identify the need for any new models by assuming model.</w:t>
            </w:r>
          </w:p>
          <w:p w14:paraId="3DF7B4B2" w14:textId="77777777" w:rsidR="004C1ECD" w:rsidRPr="0076429D" w:rsidRDefault="004C1ECD" w:rsidP="004111FB">
            <w:pPr>
              <w:rPr>
                <w:rFonts w:ascii="Times New Roman" w:eastAsia="Malgun Gothic" w:hAnsi="Times New Roman" w:cs="Times New Roman"/>
                <w:color w:val="00B050"/>
                <w:kern w:val="0"/>
                <w:sz w:val="20"/>
                <w:szCs w:val="20"/>
                <w:lang w:val="en-GB"/>
                <w14:ligatures w14:val="none"/>
              </w:rPr>
            </w:pPr>
            <w:r w:rsidRPr="0076429D">
              <w:rPr>
                <w:color w:val="00B050"/>
                <w:sz w:val="20"/>
                <w:szCs w:val="20"/>
              </w:rPr>
              <w:t xml:space="preserve">NW provides indication, in the form of an ID that abstracts network-side additional condition, </w:t>
            </w:r>
            <w:r>
              <w:rPr>
                <w:color w:val="00B050"/>
                <w:sz w:val="20"/>
                <w:szCs w:val="20"/>
              </w:rPr>
              <w:t>for UE-side</w:t>
            </w:r>
            <w:r w:rsidRPr="0076429D">
              <w:rPr>
                <w:color w:val="00B050"/>
                <w:sz w:val="20"/>
                <w:szCs w:val="20"/>
              </w:rPr>
              <w:t xml:space="preserve"> data collection (for training dataset categorization at the UE side) and inference.</w:t>
            </w:r>
            <w:r w:rsidRPr="0076429D">
              <w:rPr>
                <w:rFonts w:ascii="Times New Roman" w:eastAsia="Malgun Gothic" w:hAnsi="Times New Roman" w:cs="Times New Roman"/>
                <w:color w:val="00B050"/>
                <w:kern w:val="0"/>
                <w:sz w:val="20"/>
                <w:szCs w:val="20"/>
                <w:lang w:val="en-GB"/>
                <w14:ligatures w14:val="none"/>
              </w:rPr>
              <w:t xml:space="preserve"> </w:t>
            </w:r>
          </w:p>
        </w:tc>
        <w:tc>
          <w:tcPr>
            <w:tcW w:w="1953" w:type="dxa"/>
            <w:tcBorders>
              <w:top w:val="single" w:sz="4" w:space="0" w:color="auto"/>
              <w:left w:val="single" w:sz="4" w:space="0" w:color="auto"/>
              <w:right w:val="single" w:sz="4" w:space="0" w:color="auto"/>
            </w:tcBorders>
          </w:tcPr>
          <w:p w14:paraId="62DBF2D1" w14:textId="77777777" w:rsidR="004C1ECD" w:rsidRPr="00542E67" w:rsidRDefault="004C1ECD" w:rsidP="004111FB">
            <w:pPr>
              <w:rPr>
                <w:rFonts w:cstheme="minorHAnsi"/>
                <w:sz w:val="20"/>
                <w:szCs w:val="20"/>
                <w:lang w:val="en-GB" w:eastAsia="ko-KR"/>
              </w:rPr>
            </w:pPr>
            <w:r w:rsidRPr="00542E67">
              <w:rPr>
                <w:rFonts w:cstheme="minorHAnsi"/>
                <w:sz w:val="20"/>
                <w:szCs w:val="20"/>
                <w:lang w:val="en-GB" w:eastAsia="ko-KR"/>
              </w:rPr>
              <w:lastRenderedPageBreak/>
              <w:t>Model ID signaling</w:t>
            </w:r>
          </w:p>
        </w:tc>
        <w:tc>
          <w:tcPr>
            <w:tcW w:w="2717" w:type="dxa"/>
            <w:tcBorders>
              <w:top w:val="single" w:sz="4" w:space="0" w:color="auto"/>
              <w:left w:val="single" w:sz="4" w:space="0" w:color="auto"/>
              <w:right w:val="single" w:sz="4" w:space="0" w:color="auto"/>
            </w:tcBorders>
          </w:tcPr>
          <w:p w14:paraId="2AFF3A2E" w14:textId="77777777" w:rsidR="004C1ECD" w:rsidRDefault="004C1ECD" w:rsidP="004111FB">
            <w:pPr>
              <w:rPr>
                <w:rFonts w:cstheme="minorHAnsi"/>
                <w:sz w:val="20"/>
                <w:szCs w:val="20"/>
                <w:lang w:val="en-GB" w:eastAsia="ko-KR"/>
              </w:rPr>
            </w:pPr>
            <w:r w:rsidRPr="00542E67">
              <w:rPr>
                <w:rFonts w:cstheme="minorHAnsi"/>
                <w:strike/>
                <w:color w:val="00B050"/>
                <w:sz w:val="20"/>
                <w:szCs w:val="20"/>
                <w:lang w:val="en-GB" w:eastAsia="ko-KR"/>
              </w:rPr>
              <w:t>The identifier assigned and provided by NW to UE serves as a model ID.</w:t>
            </w:r>
            <w:r w:rsidRPr="00542E67">
              <w:rPr>
                <w:rFonts w:cstheme="minorHAnsi"/>
                <w:color w:val="00B050"/>
                <w:sz w:val="20"/>
                <w:szCs w:val="20"/>
                <w:lang w:val="en-GB" w:eastAsia="ko-KR"/>
              </w:rPr>
              <w:t xml:space="preserve"> </w:t>
            </w:r>
            <w:r w:rsidRPr="00542E67">
              <w:rPr>
                <w:rFonts w:cstheme="minorHAnsi"/>
                <w:sz w:val="20"/>
                <w:szCs w:val="20"/>
                <w:lang w:val="en-GB" w:eastAsia="ko-KR"/>
              </w:rPr>
              <w:t>This is a trivial model identification initiated by NW. (Model identification Type B2</w:t>
            </w:r>
            <w:r w:rsidRPr="00542E67">
              <w:rPr>
                <w:rFonts w:cstheme="minorHAnsi"/>
                <w:strike/>
                <w:color w:val="00B050"/>
                <w:sz w:val="20"/>
                <w:szCs w:val="20"/>
                <w:lang w:val="en-GB" w:eastAsia="ko-KR"/>
              </w:rPr>
              <w:t>-2</w:t>
            </w:r>
            <w:r w:rsidRPr="00542E67">
              <w:rPr>
                <w:rFonts w:cstheme="minorHAnsi"/>
                <w:sz w:val="20"/>
                <w:szCs w:val="20"/>
                <w:lang w:val="en-GB" w:eastAsia="ko-KR"/>
              </w:rPr>
              <w:t>)</w:t>
            </w:r>
          </w:p>
          <w:p w14:paraId="1C67D306" w14:textId="77777777" w:rsidR="004C1ECD" w:rsidRPr="00542E67" w:rsidRDefault="004C1ECD" w:rsidP="004111FB">
            <w:pPr>
              <w:rPr>
                <w:rFonts w:cstheme="minorHAnsi"/>
                <w:sz w:val="20"/>
                <w:szCs w:val="20"/>
                <w:lang w:eastAsia="ko-KR"/>
              </w:rPr>
            </w:pPr>
          </w:p>
        </w:tc>
      </w:tr>
      <w:tr w:rsidR="004C1ECD" w:rsidRPr="00542E67" w14:paraId="5E56BB1D" w14:textId="77777777" w:rsidTr="004111FB">
        <w:tc>
          <w:tcPr>
            <w:tcW w:w="1705" w:type="dxa"/>
            <w:vMerge/>
            <w:tcBorders>
              <w:left w:val="single" w:sz="4" w:space="0" w:color="auto"/>
              <w:bottom w:val="single" w:sz="4" w:space="0" w:color="auto"/>
              <w:right w:val="single" w:sz="4" w:space="0" w:color="auto"/>
            </w:tcBorders>
          </w:tcPr>
          <w:p w14:paraId="59960AF9" w14:textId="77777777" w:rsidR="004C1ECD" w:rsidRPr="00542E67" w:rsidRDefault="004C1ECD" w:rsidP="004111FB">
            <w:pPr>
              <w:rPr>
                <w:rFonts w:cstheme="minorHAnsi"/>
                <w:sz w:val="20"/>
                <w:szCs w:val="20"/>
                <w:lang w:val="en-GB" w:eastAsia="ko-KR"/>
              </w:rPr>
            </w:pPr>
          </w:p>
        </w:tc>
        <w:tc>
          <w:tcPr>
            <w:tcW w:w="3610" w:type="dxa"/>
            <w:tcBorders>
              <w:left w:val="single" w:sz="4" w:space="0" w:color="auto"/>
              <w:bottom w:val="single" w:sz="4" w:space="0" w:color="auto"/>
              <w:right w:val="single" w:sz="4" w:space="0" w:color="auto"/>
            </w:tcBorders>
          </w:tcPr>
          <w:p w14:paraId="6C2FCD0B" w14:textId="77777777" w:rsidR="004C1ECD" w:rsidRPr="00542E67" w:rsidRDefault="004C1ECD" w:rsidP="004111FB">
            <w:pPr>
              <w:rPr>
                <w:rFonts w:cstheme="minorHAnsi"/>
                <w:sz w:val="20"/>
                <w:szCs w:val="20"/>
                <w:highlight w:val="yellow"/>
                <w:lang w:val="en-GB" w:eastAsia="ko-KR"/>
              </w:rPr>
            </w:pPr>
            <w:r w:rsidRPr="00542E67">
              <w:rPr>
                <w:rFonts w:cstheme="minorHAnsi"/>
                <w:sz w:val="20"/>
                <w:szCs w:val="20"/>
                <w:lang w:val="en-GB" w:eastAsia="ko-KR"/>
              </w:rPr>
              <w:t>NW provides measurement configuration(s) or data collection-related configuration(s)</w:t>
            </w:r>
            <w:r w:rsidRPr="00915CD9">
              <w:rPr>
                <w:rFonts w:cstheme="minorHAnsi"/>
                <w:strike/>
                <w:color w:val="00B050"/>
                <w:sz w:val="20"/>
                <w:szCs w:val="20"/>
                <w:lang w:val="en-GB" w:eastAsia="ko-KR"/>
              </w:rPr>
              <w:t xml:space="preserve"> that can be used for model identification</w:t>
            </w:r>
            <w:r w:rsidRPr="00542E67">
              <w:rPr>
                <w:rFonts w:cstheme="minorHAnsi"/>
                <w:sz w:val="20"/>
                <w:szCs w:val="20"/>
                <w:lang w:val="en-GB" w:eastAsia="ko-KR"/>
              </w:rPr>
              <w:t xml:space="preserve">. </w:t>
            </w:r>
            <w:r w:rsidRPr="00915CD9">
              <w:rPr>
                <w:rFonts w:cstheme="minorHAnsi"/>
                <w:strike/>
                <w:color w:val="00B050"/>
                <w:sz w:val="20"/>
                <w:szCs w:val="20"/>
                <w:lang w:val="en-GB" w:eastAsia="ko-KR"/>
              </w:rPr>
              <w:t>Measurement configuration(s) or data collection-related configuration(s) may have identifiers e.g., in legacy RRC identifiers for CSI resource configurations or unique identifiers.</w:t>
            </w:r>
            <w:r w:rsidRPr="00915CD9">
              <w:rPr>
                <w:rFonts w:cstheme="minorHAnsi"/>
                <w:color w:val="00B050"/>
                <w:sz w:val="20"/>
                <w:szCs w:val="20"/>
                <w:lang w:val="en-GB" w:eastAsia="ko-KR"/>
              </w:rPr>
              <w:t xml:space="preserve"> </w:t>
            </w:r>
            <w:r w:rsidRPr="00542E67">
              <w:rPr>
                <w:rFonts w:cstheme="minorHAnsi"/>
                <w:strike/>
                <w:color w:val="00B050"/>
                <w:sz w:val="20"/>
                <w:szCs w:val="20"/>
                <w:lang w:val="en-GB" w:eastAsia="ko-KR"/>
              </w:rPr>
              <w:t>UE or UE-side may use the measurements corresponding to the above configurations to identify the need for any new models by assuming model.</w:t>
            </w:r>
          </w:p>
        </w:tc>
        <w:tc>
          <w:tcPr>
            <w:tcW w:w="1953" w:type="dxa"/>
            <w:tcBorders>
              <w:left w:val="single" w:sz="4" w:space="0" w:color="auto"/>
              <w:bottom w:val="single" w:sz="4" w:space="0" w:color="auto"/>
              <w:right w:val="single" w:sz="4" w:space="0" w:color="auto"/>
            </w:tcBorders>
          </w:tcPr>
          <w:p w14:paraId="00DA0FFE" w14:textId="77777777" w:rsidR="004C1ECD" w:rsidRPr="00542E67" w:rsidRDefault="004C1ECD" w:rsidP="004111FB">
            <w:pPr>
              <w:rPr>
                <w:rFonts w:cstheme="minorHAnsi"/>
                <w:sz w:val="20"/>
                <w:szCs w:val="20"/>
                <w:lang w:val="en-GB" w:eastAsia="ko-KR"/>
              </w:rPr>
            </w:pPr>
            <w:r w:rsidRPr="00542E67">
              <w:rPr>
                <w:rFonts w:cstheme="minorHAnsi"/>
                <w:sz w:val="20"/>
                <w:szCs w:val="20"/>
                <w:lang w:val="en-GB" w:eastAsia="ko-KR"/>
              </w:rPr>
              <w:t>Model ID signaling</w:t>
            </w:r>
          </w:p>
        </w:tc>
        <w:tc>
          <w:tcPr>
            <w:tcW w:w="2717" w:type="dxa"/>
            <w:tcBorders>
              <w:top w:val="single" w:sz="4" w:space="0" w:color="auto"/>
              <w:left w:val="single" w:sz="4" w:space="0" w:color="auto"/>
              <w:bottom w:val="single" w:sz="4" w:space="0" w:color="auto"/>
              <w:right w:val="single" w:sz="4" w:space="0" w:color="auto"/>
            </w:tcBorders>
          </w:tcPr>
          <w:p w14:paraId="48A43374" w14:textId="77777777" w:rsidR="004C1ECD" w:rsidRPr="00542E67" w:rsidRDefault="004C1ECD" w:rsidP="004111FB">
            <w:pPr>
              <w:rPr>
                <w:rFonts w:cstheme="minorHAnsi"/>
                <w:sz w:val="20"/>
                <w:szCs w:val="20"/>
                <w:highlight w:val="yellow"/>
                <w:lang w:val="en-GB" w:eastAsia="ko-KR"/>
              </w:rPr>
            </w:pPr>
            <w:r w:rsidRPr="00542E67">
              <w:rPr>
                <w:rFonts w:cstheme="minorHAnsi"/>
                <w:sz w:val="20"/>
                <w:szCs w:val="20"/>
                <w:lang w:val="en-GB" w:eastAsia="ko-KR"/>
              </w:rPr>
              <w:t>UE or UE-side identifies a new model that is associated with the measurement configuration(s) or data collection-related configuration(s)</w:t>
            </w:r>
            <w:r w:rsidRPr="00915CD9">
              <w:rPr>
                <w:rFonts w:cstheme="minorHAnsi"/>
                <w:strike/>
                <w:color w:val="00B050"/>
                <w:sz w:val="20"/>
                <w:szCs w:val="20"/>
                <w:lang w:val="en-GB" w:eastAsia="ko-KR"/>
              </w:rPr>
              <w:t xml:space="preserve"> (e.g., identifiers associated with these configurations)</w:t>
            </w:r>
            <w:r w:rsidRPr="00542E67">
              <w:rPr>
                <w:rFonts w:cstheme="minorHAnsi"/>
                <w:sz w:val="20"/>
                <w:szCs w:val="20"/>
                <w:lang w:val="en-GB" w:eastAsia="ko-KR"/>
              </w:rPr>
              <w:t>. (Model identification Type B1 or A)</w:t>
            </w:r>
          </w:p>
        </w:tc>
      </w:tr>
      <w:tr w:rsidR="004C1ECD" w:rsidRPr="00542E67" w14:paraId="7ABD0F18" w14:textId="77777777" w:rsidTr="004111FB">
        <w:tc>
          <w:tcPr>
            <w:tcW w:w="1705" w:type="dxa"/>
            <w:vMerge w:val="restart"/>
            <w:tcBorders>
              <w:top w:val="single" w:sz="4" w:space="0" w:color="auto"/>
              <w:left w:val="single" w:sz="4" w:space="0" w:color="auto"/>
              <w:right w:val="single" w:sz="4" w:space="0" w:color="auto"/>
            </w:tcBorders>
          </w:tcPr>
          <w:p w14:paraId="405521E6" w14:textId="77777777" w:rsidR="004C1ECD" w:rsidRPr="00542E67" w:rsidRDefault="004C1ECD" w:rsidP="004111FB">
            <w:pPr>
              <w:rPr>
                <w:rFonts w:cstheme="minorHAnsi"/>
                <w:sz w:val="20"/>
                <w:szCs w:val="20"/>
                <w:lang w:val="en-GB" w:eastAsia="ko-KR"/>
              </w:rPr>
            </w:pPr>
            <w:r w:rsidRPr="00542E67">
              <w:rPr>
                <w:rFonts w:cstheme="minorHAnsi"/>
                <w:sz w:val="20"/>
                <w:szCs w:val="20"/>
                <w:lang w:eastAsia="ko-KR"/>
              </w:rPr>
              <w:t xml:space="preserve">Consistency assisted by monitoring </w:t>
            </w:r>
            <w:r w:rsidRPr="00542E67">
              <w:rPr>
                <w:rFonts w:cstheme="minorHAnsi"/>
                <w:color w:val="00B050"/>
                <w:sz w:val="20"/>
                <w:szCs w:val="20"/>
                <w:lang w:eastAsia="ko-KR"/>
              </w:rPr>
              <w:t>(by UE and/or NW, the performance of UE-side candidate models/functionalities to select a model/functionality)</w:t>
            </w:r>
          </w:p>
        </w:tc>
        <w:tc>
          <w:tcPr>
            <w:tcW w:w="3610" w:type="dxa"/>
            <w:tcBorders>
              <w:top w:val="single" w:sz="4" w:space="0" w:color="auto"/>
              <w:left w:val="single" w:sz="4" w:space="0" w:color="auto"/>
              <w:right w:val="single" w:sz="4" w:space="0" w:color="auto"/>
            </w:tcBorders>
          </w:tcPr>
          <w:p w14:paraId="1D0250A5" w14:textId="77777777" w:rsidR="004C1ECD" w:rsidRPr="00542E67" w:rsidRDefault="004C1ECD" w:rsidP="004111FB">
            <w:pPr>
              <w:rPr>
                <w:rFonts w:cstheme="minorHAnsi"/>
                <w:sz w:val="20"/>
                <w:szCs w:val="20"/>
                <w:lang w:val="en-GB" w:eastAsia="ko-KR"/>
              </w:rPr>
            </w:pPr>
            <w:r w:rsidRPr="00542E67">
              <w:rPr>
                <w:rFonts w:cstheme="minorHAnsi"/>
                <w:sz w:val="20"/>
                <w:szCs w:val="20"/>
                <w:lang w:val="en-GB" w:eastAsia="ko-KR"/>
              </w:rPr>
              <w:t>The NW provides monitoring configurations, e.g., in the form of time-duration(s) and other associated information such as cell(s)/TRP(s)/Area info(s). UE or UE-side determines an applicable</w:t>
            </w:r>
            <w:r>
              <w:rPr>
                <w:rFonts w:cstheme="minorHAnsi"/>
                <w:sz w:val="20"/>
                <w:szCs w:val="20"/>
                <w:lang w:val="en-GB" w:eastAsia="ko-KR"/>
              </w:rPr>
              <w:t xml:space="preserve"> </w:t>
            </w:r>
            <w:r w:rsidRPr="00542E67">
              <w:rPr>
                <w:rFonts w:cstheme="minorHAnsi"/>
                <w:sz w:val="20"/>
                <w:szCs w:val="20"/>
                <w:lang w:val="en-GB" w:eastAsia="ko-KR"/>
              </w:rPr>
              <w:t>model by performing model assessment/monitoring for the provided time duration(s) and associated cell(s)/TRP(s)/Area Info(s).</w:t>
            </w:r>
          </w:p>
        </w:tc>
        <w:tc>
          <w:tcPr>
            <w:tcW w:w="1953" w:type="dxa"/>
            <w:tcBorders>
              <w:top w:val="single" w:sz="4" w:space="0" w:color="auto"/>
              <w:left w:val="single" w:sz="4" w:space="0" w:color="auto"/>
              <w:bottom w:val="single" w:sz="4" w:space="0" w:color="auto"/>
              <w:right w:val="single" w:sz="4" w:space="0" w:color="auto"/>
            </w:tcBorders>
          </w:tcPr>
          <w:p w14:paraId="7CDC867B" w14:textId="77777777" w:rsidR="004C1ECD" w:rsidRPr="00542E67" w:rsidRDefault="004C1ECD" w:rsidP="004111FB">
            <w:pPr>
              <w:rPr>
                <w:rFonts w:cstheme="minorHAnsi"/>
                <w:sz w:val="20"/>
                <w:szCs w:val="20"/>
                <w:lang w:val="en-GB" w:eastAsia="ko-KR"/>
              </w:rPr>
            </w:pPr>
            <w:r w:rsidRPr="00B61505">
              <w:rPr>
                <w:rFonts w:cstheme="minorHAnsi"/>
                <w:color w:val="00B050"/>
                <w:sz w:val="20"/>
                <w:szCs w:val="20"/>
                <w:lang w:val="en-GB" w:eastAsia="ko-KR"/>
              </w:rPr>
              <w:t>Model ID signaling if model is identified, otherwise</w:t>
            </w:r>
            <w:r>
              <w:rPr>
                <w:rFonts w:cstheme="minorHAnsi"/>
                <w:color w:val="00B050"/>
                <w:sz w:val="20"/>
                <w:szCs w:val="20"/>
                <w:lang w:val="en-GB" w:eastAsia="ko-KR"/>
              </w:rPr>
              <w:t xml:space="preserve"> </w:t>
            </w:r>
            <w:r>
              <w:rPr>
                <w:rFonts w:cstheme="minorHAnsi"/>
                <w:sz w:val="20"/>
                <w:szCs w:val="20"/>
                <w:lang w:val="en-GB" w:eastAsia="ko-KR"/>
              </w:rPr>
              <w:t>t</w:t>
            </w:r>
            <w:r w:rsidRPr="00542E67">
              <w:rPr>
                <w:rFonts w:cstheme="minorHAnsi"/>
                <w:sz w:val="20"/>
                <w:szCs w:val="20"/>
                <w:lang w:val="en-GB" w:eastAsia="ko-KR"/>
              </w:rPr>
              <w:t>ransparent model selection by UE based on monitoring outcome</w:t>
            </w:r>
          </w:p>
        </w:tc>
        <w:tc>
          <w:tcPr>
            <w:tcW w:w="2717" w:type="dxa"/>
            <w:tcBorders>
              <w:top w:val="single" w:sz="4" w:space="0" w:color="auto"/>
              <w:left w:val="single" w:sz="4" w:space="0" w:color="auto"/>
              <w:bottom w:val="single" w:sz="4" w:space="0" w:color="auto"/>
              <w:right w:val="single" w:sz="4" w:space="0" w:color="auto"/>
            </w:tcBorders>
          </w:tcPr>
          <w:p w14:paraId="332013E5" w14:textId="77777777" w:rsidR="004C1ECD" w:rsidRPr="00B61505" w:rsidRDefault="004C1ECD" w:rsidP="004111FB">
            <w:pPr>
              <w:rPr>
                <w:rFonts w:cstheme="minorHAnsi"/>
                <w:strike/>
                <w:color w:val="00B050"/>
                <w:sz w:val="20"/>
                <w:szCs w:val="20"/>
                <w:lang w:val="en-GB" w:eastAsia="ko-KR"/>
              </w:rPr>
            </w:pPr>
            <w:r w:rsidRPr="00B61505">
              <w:rPr>
                <w:rFonts w:cstheme="minorHAnsi"/>
                <w:strike/>
                <w:color w:val="00B050"/>
                <w:sz w:val="20"/>
                <w:szCs w:val="20"/>
                <w:lang w:val="en-GB" w:eastAsia="ko-KR"/>
              </w:rPr>
              <w:t>n/a</w:t>
            </w:r>
          </w:p>
          <w:p w14:paraId="70A811BA" w14:textId="77777777" w:rsidR="004C1ECD" w:rsidRPr="00542E67" w:rsidRDefault="004C1ECD" w:rsidP="004111FB">
            <w:pPr>
              <w:rPr>
                <w:rFonts w:cstheme="minorHAnsi"/>
                <w:sz w:val="20"/>
                <w:szCs w:val="20"/>
                <w:lang w:val="en-GB" w:eastAsia="ko-KR"/>
              </w:rPr>
            </w:pPr>
            <w:r w:rsidRPr="00B61505">
              <w:rPr>
                <w:rFonts w:cstheme="minorHAnsi"/>
                <w:color w:val="00B050"/>
                <w:sz w:val="20"/>
                <w:szCs w:val="20"/>
                <w:lang w:val="en-GB" w:eastAsia="ko-KR"/>
              </w:rPr>
              <w:t xml:space="preserve">Optionally, </w:t>
            </w:r>
            <w:r>
              <w:rPr>
                <w:rFonts w:cstheme="minorHAnsi"/>
                <w:color w:val="00B050"/>
                <w:sz w:val="20"/>
                <w:szCs w:val="20"/>
                <w:lang w:val="en-GB" w:eastAsia="ko-KR"/>
              </w:rPr>
              <w:t>after an applicable model is determined, UE or UE-side may identify the applicable model to NW</w:t>
            </w:r>
            <w:r w:rsidRPr="00B61505">
              <w:rPr>
                <w:rFonts w:cstheme="minorHAnsi"/>
                <w:color w:val="00B050"/>
                <w:sz w:val="20"/>
                <w:szCs w:val="20"/>
                <w:lang w:val="en-GB" w:eastAsia="ko-KR"/>
              </w:rPr>
              <w:t xml:space="preserve"> (Model identification Type </w:t>
            </w:r>
            <w:r>
              <w:rPr>
                <w:rFonts w:cstheme="minorHAnsi"/>
                <w:color w:val="00B050"/>
                <w:sz w:val="20"/>
                <w:szCs w:val="20"/>
                <w:lang w:val="en-GB" w:eastAsia="ko-KR"/>
              </w:rPr>
              <w:t>A, B1</w:t>
            </w:r>
            <w:r w:rsidRPr="00B61505">
              <w:rPr>
                <w:rFonts w:cstheme="minorHAnsi"/>
                <w:color w:val="00B050"/>
                <w:sz w:val="20"/>
                <w:szCs w:val="20"/>
                <w:lang w:val="en-GB" w:eastAsia="ko-KR"/>
              </w:rPr>
              <w:t>).</w:t>
            </w:r>
          </w:p>
        </w:tc>
      </w:tr>
      <w:tr w:rsidR="004C1ECD" w:rsidRPr="00542E67" w14:paraId="1D46496D" w14:textId="77777777" w:rsidTr="004111FB">
        <w:tc>
          <w:tcPr>
            <w:tcW w:w="1705" w:type="dxa"/>
            <w:vMerge/>
            <w:tcBorders>
              <w:left w:val="single" w:sz="4" w:space="0" w:color="auto"/>
              <w:right w:val="single" w:sz="4" w:space="0" w:color="auto"/>
            </w:tcBorders>
          </w:tcPr>
          <w:p w14:paraId="41F8F5BE" w14:textId="77777777" w:rsidR="004C1ECD" w:rsidRPr="00542E67" w:rsidRDefault="004C1ECD" w:rsidP="004111FB">
            <w:pPr>
              <w:rPr>
                <w:rFonts w:cstheme="minorHAnsi"/>
                <w:sz w:val="20"/>
                <w:szCs w:val="20"/>
                <w:lang w:val="en-GB" w:eastAsia="ko-KR"/>
              </w:rPr>
            </w:pPr>
          </w:p>
        </w:tc>
        <w:tc>
          <w:tcPr>
            <w:tcW w:w="3610" w:type="dxa"/>
            <w:tcBorders>
              <w:left w:val="single" w:sz="4" w:space="0" w:color="auto"/>
              <w:right w:val="single" w:sz="4" w:space="0" w:color="auto"/>
            </w:tcBorders>
          </w:tcPr>
          <w:p w14:paraId="06F854C4" w14:textId="77777777" w:rsidR="004C1ECD" w:rsidRPr="00B61505" w:rsidRDefault="004C1ECD" w:rsidP="004111FB">
            <w:pPr>
              <w:rPr>
                <w:rFonts w:cstheme="minorHAnsi"/>
                <w:strike/>
                <w:color w:val="00B050"/>
                <w:sz w:val="20"/>
                <w:szCs w:val="20"/>
                <w:lang w:val="en-GB" w:eastAsia="ko-KR"/>
              </w:rPr>
            </w:pPr>
            <w:r w:rsidRPr="00B61505">
              <w:rPr>
                <w:rFonts w:cstheme="minorHAnsi"/>
                <w:strike/>
                <w:color w:val="00B050"/>
                <w:sz w:val="20"/>
                <w:szCs w:val="20"/>
                <w:lang w:val="en-GB" w:eastAsia="ko-KR"/>
              </w:rPr>
              <w:t>The NW provides monitoring configurations, e.g., in the form of time-duration(s) and other associated information such as cell(s)/TRP(s)/Area info(s). UE or UE-side determines an applicable model by performing model assessment/monitoring for the provided time duration(s) and associated cell(s)/TRP(s)/Area Info(s).</w:t>
            </w:r>
          </w:p>
        </w:tc>
        <w:tc>
          <w:tcPr>
            <w:tcW w:w="1953" w:type="dxa"/>
            <w:tcBorders>
              <w:top w:val="single" w:sz="4" w:space="0" w:color="auto"/>
              <w:left w:val="single" w:sz="4" w:space="0" w:color="auto"/>
              <w:bottom w:val="single" w:sz="4" w:space="0" w:color="auto"/>
              <w:right w:val="single" w:sz="4" w:space="0" w:color="auto"/>
            </w:tcBorders>
          </w:tcPr>
          <w:p w14:paraId="7FD89567" w14:textId="77777777" w:rsidR="004C1ECD" w:rsidRPr="00B61505" w:rsidRDefault="004C1ECD" w:rsidP="004111FB">
            <w:pPr>
              <w:rPr>
                <w:rFonts w:cstheme="minorHAnsi"/>
                <w:strike/>
                <w:color w:val="00B050"/>
                <w:sz w:val="20"/>
                <w:szCs w:val="20"/>
                <w:lang w:val="en-GB" w:eastAsia="ko-KR"/>
              </w:rPr>
            </w:pPr>
            <w:r w:rsidRPr="00B61505">
              <w:rPr>
                <w:rFonts w:cstheme="minorHAnsi"/>
                <w:strike/>
                <w:color w:val="00B050"/>
                <w:sz w:val="20"/>
                <w:szCs w:val="20"/>
                <w:lang w:val="en-GB" w:eastAsia="ko-KR"/>
              </w:rPr>
              <w:t>Model ID signaling</w:t>
            </w:r>
          </w:p>
        </w:tc>
        <w:tc>
          <w:tcPr>
            <w:tcW w:w="2717" w:type="dxa"/>
            <w:tcBorders>
              <w:top w:val="single" w:sz="4" w:space="0" w:color="auto"/>
              <w:left w:val="single" w:sz="4" w:space="0" w:color="auto"/>
              <w:bottom w:val="single" w:sz="4" w:space="0" w:color="auto"/>
              <w:right w:val="single" w:sz="4" w:space="0" w:color="auto"/>
            </w:tcBorders>
          </w:tcPr>
          <w:p w14:paraId="32E88515" w14:textId="77777777" w:rsidR="004C1ECD" w:rsidRPr="00B61505" w:rsidRDefault="004C1ECD" w:rsidP="004111FB">
            <w:pPr>
              <w:rPr>
                <w:rFonts w:cstheme="minorHAnsi"/>
                <w:strike/>
                <w:color w:val="00B050"/>
                <w:sz w:val="20"/>
                <w:szCs w:val="20"/>
                <w:lang w:eastAsia="ko-KR"/>
              </w:rPr>
            </w:pPr>
            <w:r w:rsidRPr="00B61505">
              <w:rPr>
                <w:rFonts w:cstheme="minorHAnsi"/>
                <w:strike/>
                <w:color w:val="00B050"/>
                <w:sz w:val="20"/>
                <w:szCs w:val="20"/>
                <w:lang w:val="en-GB" w:eastAsia="ko-KR"/>
              </w:rPr>
              <w:t>UE or UW-side identifies the applicable model for the associated time-duration(s)/Cell(s)/TRP(s)/Area Info(s). (Model identification Type B1 or A).</w:t>
            </w:r>
          </w:p>
        </w:tc>
      </w:tr>
      <w:tr w:rsidR="004C1ECD" w:rsidRPr="00542E67" w14:paraId="2E9002E5" w14:textId="77777777" w:rsidTr="004111FB">
        <w:tc>
          <w:tcPr>
            <w:tcW w:w="1705" w:type="dxa"/>
            <w:vMerge/>
            <w:tcBorders>
              <w:left w:val="single" w:sz="4" w:space="0" w:color="auto"/>
              <w:right w:val="single" w:sz="4" w:space="0" w:color="auto"/>
            </w:tcBorders>
          </w:tcPr>
          <w:p w14:paraId="2C7BA96C" w14:textId="77777777" w:rsidR="004C1ECD" w:rsidRPr="00542E67" w:rsidRDefault="004C1ECD" w:rsidP="004111FB">
            <w:pPr>
              <w:rPr>
                <w:rFonts w:cstheme="minorHAnsi"/>
                <w:sz w:val="20"/>
                <w:szCs w:val="20"/>
                <w:lang w:val="en-GB" w:eastAsia="ko-KR"/>
              </w:rPr>
            </w:pPr>
          </w:p>
        </w:tc>
        <w:tc>
          <w:tcPr>
            <w:tcW w:w="3610" w:type="dxa"/>
            <w:tcBorders>
              <w:left w:val="single" w:sz="4" w:space="0" w:color="auto"/>
              <w:right w:val="single" w:sz="4" w:space="0" w:color="auto"/>
            </w:tcBorders>
          </w:tcPr>
          <w:p w14:paraId="1F1F715F" w14:textId="77777777" w:rsidR="004C1ECD" w:rsidRPr="00542E67" w:rsidRDefault="004C1ECD" w:rsidP="004111FB">
            <w:pPr>
              <w:rPr>
                <w:rFonts w:cstheme="minorHAnsi"/>
                <w:color w:val="00B050"/>
                <w:sz w:val="20"/>
                <w:szCs w:val="20"/>
                <w:lang w:val="en-GB" w:eastAsia="ko-KR"/>
              </w:rPr>
            </w:pPr>
            <w:r w:rsidRPr="00542E67">
              <w:rPr>
                <w:rFonts w:cstheme="minorHAnsi"/>
                <w:color w:val="00B050"/>
                <w:sz w:val="20"/>
                <w:szCs w:val="20"/>
                <w:lang w:val="en-GB" w:eastAsia="ko-KR"/>
              </w:rPr>
              <w:t xml:space="preserve">UE or UE-side identifies multiple models to NW. NW determines an applicable model </w:t>
            </w:r>
            <w:r>
              <w:rPr>
                <w:rFonts w:cstheme="minorHAnsi"/>
                <w:color w:val="00B050"/>
                <w:sz w:val="20"/>
                <w:szCs w:val="20"/>
                <w:lang w:val="en-GB" w:eastAsia="ko-KR"/>
              </w:rPr>
              <w:t xml:space="preserve">among the identified models </w:t>
            </w:r>
            <w:r w:rsidRPr="00542E67">
              <w:rPr>
                <w:rFonts w:cstheme="minorHAnsi"/>
                <w:color w:val="00B050"/>
                <w:sz w:val="20"/>
                <w:szCs w:val="20"/>
                <w:lang w:val="en-GB" w:eastAsia="ko-KR"/>
              </w:rPr>
              <w:t>by performing model monitoring.</w:t>
            </w:r>
          </w:p>
        </w:tc>
        <w:tc>
          <w:tcPr>
            <w:tcW w:w="1953" w:type="dxa"/>
            <w:tcBorders>
              <w:top w:val="single" w:sz="4" w:space="0" w:color="auto"/>
              <w:left w:val="single" w:sz="4" w:space="0" w:color="auto"/>
              <w:bottom w:val="single" w:sz="4" w:space="0" w:color="auto"/>
              <w:right w:val="single" w:sz="4" w:space="0" w:color="auto"/>
            </w:tcBorders>
          </w:tcPr>
          <w:p w14:paraId="144D1AE3" w14:textId="77777777" w:rsidR="004C1ECD" w:rsidRPr="00542E67" w:rsidRDefault="004C1ECD" w:rsidP="004111FB">
            <w:pPr>
              <w:rPr>
                <w:rFonts w:cstheme="minorHAnsi"/>
                <w:color w:val="00B050"/>
                <w:sz w:val="20"/>
                <w:szCs w:val="20"/>
                <w:lang w:val="en-GB" w:eastAsia="ko-KR"/>
              </w:rPr>
            </w:pPr>
            <w:r w:rsidRPr="00542E67">
              <w:rPr>
                <w:rFonts w:cstheme="minorHAnsi"/>
                <w:color w:val="00B050"/>
                <w:sz w:val="20"/>
                <w:szCs w:val="20"/>
                <w:lang w:val="en-GB" w:eastAsia="ko-KR"/>
              </w:rPr>
              <w:t>Model ID signaling</w:t>
            </w:r>
          </w:p>
        </w:tc>
        <w:tc>
          <w:tcPr>
            <w:tcW w:w="2717" w:type="dxa"/>
            <w:tcBorders>
              <w:top w:val="single" w:sz="4" w:space="0" w:color="auto"/>
              <w:left w:val="single" w:sz="4" w:space="0" w:color="auto"/>
              <w:bottom w:val="single" w:sz="4" w:space="0" w:color="auto"/>
              <w:right w:val="single" w:sz="4" w:space="0" w:color="auto"/>
            </w:tcBorders>
          </w:tcPr>
          <w:p w14:paraId="6D0D33FB" w14:textId="77777777" w:rsidR="004C1ECD" w:rsidRPr="00542E67" w:rsidRDefault="004C1ECD" w:rsidP="004111FB">
            <w:pPr>
              <w:rPr>
                <w:rFonts w:cstheme="minorHAnsi"/>
                <w:color w:val="00B050"/>
                <w:sz w:val="20"/>
                <w:szCs w:val="20"/>
                <w:lang w:val="en-GB" w:eastAsia="ko-KR"/>
              </w:rPr>
            </w:pPr>
            <w:r w:rsidRPr="00542E67">
              <w:rPr>
                <w:rFonts w:cstheme="minorHAnsi"/>
                <w:color w:val="00B050"/>
                <w:sz w:val="20"/>
                <w:szCs w:val="20"/>
                <w:lang w:val="en-GB" w:eastAsia="ko-KR"/>
              </w:rPr>
              <w:t>UE or UE-side identifies multiple models to NW (Model identification Type B1 or A).</w:t>
            </w:r>
          </w:p>
        </w:tc>
      </w:tr>
      <w:tr w:rsidR="004C1ECD" w:rsidRPr="00542E67" w14:paraId="37AA80DF" w14:textId="77777777" w:rsidTr="004111FB">
        <w:tc>
          <w:tcPr>
            <w:tcW w:w="1705" w:type="dxa"/>
            <w:tcBorders>
              <w:left w:val="single" w:sz="4" w:space="0" w:color="auto"/>
              <w:right w:val="single" w:sz="4" w:space="0" w:color="auto"/>
            </w:tcBorders>
          </w:tcPr>
          <w:p w14:paraId="65CBD572" w14:textId="77777777" w:rsidR="004C1ECD" w:rsidRPr="00542E67" w:rsidRDefault="004C1ECD" w:rsidP="004111FB">
            <w:pPr>
              <w:rPr>
                <w:rFonts w:cstheme="minorHAnsi"/>
                <w:strike/>
                <w:color w:val="00B050"/>
                <w:sz w:val="20"/>
                <w:szCs w:val="20"/>
                <w:lang w:val="en-GB" w:eastAsia="ko-KR"/>
              </w:rPr>
            </w:pPr>
            <w:r w:rsidRPr="00542E67">
              <w:rPr>
                <w:rFonts w:cstheme="minorHAnsi"/>
                <w:strike/>
                <w:color w:val="00B050"/>
                <w:sz w:val="20"/>
                <w:szCs w:val="20"/>
                <w:lang w:val="en-GB" w:eastAsia="ko-KR"/>
              </w:rPr>
              <w:lastRenderedPageBreak/>
              <w:t>Model transfer</w:t>
            </w:r>
          </w:p>
          <w:p w14:paraId="57C8507A" w14:textId="77777777" w:rsidR="004C1ECD" w:rsidRPr="00542E67" w:rsidRDefault="004C1ECD" w:rsidP="004111FB">
            <w:pPr>
              <w:rPr>
                <w:rFonts w:cstheme="minorHAnsi"/>
                <w:sz w:val="20"/>
                <w:szCs w:val="20"/>
                <w:lang w:val="en-GB" w:eastAsia="ko-KR"/>
              </w:rPr>
            </w:pPr>
            <w:r w:rsidRPr="00542E67">
              <w:rPr>
                <w:rFonts w:cstheme="minorHAnsi"/>
                <w:color w:val="00B050"/>
                <w:sz w:val="20"/>
                <w:szCs w:val="20"/>
                <w:lang w:eastAsia="ko-KR"/>
              </w:rPr>
              <w:t>Model training at NW and transfer to UE, where the model has been trained under the additional condition</w:t>
            </w:r>
          </w:p>
        </w:tc>
        <w:tc>
          <w:tcPr>
            <w:tcW w:w="3610" w:type="dxa"/>
            <w:tcBorders>
              <w:left w:val="single" w:sz="4" w:space="0" w:color="auto"/>
              <w:right w:val="single" w:sz="4" w:space="0" w:color="auto"/>
            </w:tcBorders>
          </w:tcPr>
          <w:p w14:paraId="3AC43EE6" w14:textId="77777777" w:rsidR="004C1ECD" w:rsidRPr="00542E67" w:rsidRDefault="004C1ECD" w:rsidP="004111FB">
            <w:pPr>
              <w:rPr>
                <w:rFonts w:cstheme="minorHAnsi"/>
                <w:sz w:val="20"/>
                <w:szCs w:val="20"/>
                <w:lang w:val="en-GB" w:eastAsia="ko-KR"/>
              </w:rPr>
            </w:pPr>
            <w:r w:rsidRPr="00542E67">
              <w:rPr>
                <w:rFonts w:cstheme="minorHAnsi"/>
                <w:sz w:val="20"/>
                <w:szCs w:val="20"/>
                <w:lang w:val="en-GB" w:eastAsia="ko-KR"/>
              </w:rPr>
              <w:t>Model is trained under NW-side additional conditions. Model is transferred to UE to be used for inference.</w:t>
            </w:r>
          </w:p>
        </w:tc>
        <w:tc>
          <w:tcPr>
            <w:tcW w:w="1953" w:type="dxa"/>
            <w:tcBorders>
              <w:top w:val="single" w:sz="4" w:space="0" w:color="auto"/>
              <w:left w:val="single" w:sz="4" w:space="0" w:color="auto"/>
              <w:bottom w:val="single" w:sz="4" w:space="0" w:color="auto"/>
              <w:right w:val="single" w:sz="4" w:space="0" w:color="auto"/>
            </w:tcBorders>
          </w:tcPr>
          <w:p w14:paraId="15ADCA95" w14:textId="77777777" w:rsidR="004C1ECD" w:rsidRPr="00542E67" w:rsidRDefault="004C1ECD" w:rsidP="004111FB">
            <w:pPr>
              <w:rPr>
                <w:rFonts w:cstheme="minorHAnsi"/>
                <w:sz w:val="20"/>
                <w:szCs w:val="20"/>
                <w:lang w:val="en-GB" w:eastAsia="ko-KR"/>
              </w:rPr>
            </w:pPr>
            <w:r w:rsidRPr="00542E67">
              <w:rPr>
                <w:rFonts w:cstheme="minorHAnsi"/>
                <w:sz w:val="20"/>
                <w:szCs w:val="20"/>
                <w:lang w:val="en-GB" w:eastAsia="ko-KR"/>
              </w:rPr>
              <w:t>Model ID signaling</w:t>
            </w:r>
          </w:p>
        </w:tc>
        <w:tc>
          <w:tcPr>
            <w:tcW w:w="2717" w:type="dxa"/>
            <w:tcBorders>
              <w:top w:val="single" w:sz="4" w:space="0" w:color="auto"/>
              <w:left w:val="single" w:sz="4" w:space="0" w:color="auto"/>
              <w:bottom w:val="single" w:sz="4" w:space="0" w:color="auto"/>
              <w:right w:val="single" w:sz="4" w:space="0" w:color="auto"/>
            </w:tcBorders>
          </w:tcPr>
          <w:p w14:paraId="4741857A" w14:textId="77777777" w:rsidR="004C1ECD" w:rsidRPr="00542E67" w:rsidRDefault="004C1ECD" w:rsidP="004111FB">
            <w:pPr>
              <w:rPr>
                <w:rFonts w:cstheme="minorHAnsi"/>
                <w:sz w:val="20"/>
                <w:szCs w:val="20"/>
                <w:highlight w:val="yellow"/>
                <w:lang w:val="en-GB" w:eastAsia="ko-KR"/>
              </w:rPr>
            </w:pPr>
            <w:r w:rsidRPr="00542E67">
              <w:rPr>
                <w:rFonts w:cstheme="minorHAnsi"/>
                <w:sz w:val="20"/>
                <w:szCs w:val="20"/>
                <w:lang w:eastAsia="ko-KR"/>
              </w:rPr>
              <w:t>Type B2</w:t>
            </w:r>
            <w:r w:rsidRPr="0076429D">
              <w:rPr>
                <w:rFonts w:cstheme="minorHAnsi"/>
                <w:strike/>
                <w:color w:val="00B050"/>
                <w:sz w:val="20"/>
                <w:szCs w:val="20"/>
                <w:lang w:eastAsia="ko-KR"/>
              </w:rPr>
              <w:t>-1 (initiated by NW-side)</w:t>
            </w:r>
          </w:p>
        </w:tc>
      </w:tr>
      <w:tr w:rsidR="004C1ECD" w:rsidRPr="00542E67" w14:paraId="32B1FC93" w14:textId="77777777" w:rsidTr="004111FB">
        <w:tc>
          <w:tcPr>
            <w:tcW w:w="1705" w:type="dxa"/>
            <w:tcBorders>
              <w:left w:val="single" w:sz="4" w:space="0" w:color="auto"/>
              <w:bottom w:val="single" w:sz="4" w:space="0" w:color="auto"/>
              <w:right w:val="single" w:sz="4" w:space="0" w:color="auto"/>
            </w:tcBorders>
          </w:tcPr>
          <w:p w14:paraId="231EC5E7" w14:textId="77777777" w:rsidR="004C1ECD" w:rsidRPr="00542E67" w:rsidRDefault="004C1ECD" w:rsidP="004111FB">
            <w:pPr>
              <w:rPr>
                <w:rFonts w:cstheme="minorHAnsi"/>
                <w:color w:val="00B050"/>
                <w:sz w:val="20"/>
                <w:szCs w:val="20"/>
                <w:lang w:val="en-GB" w:eastAsia="ko-KR"/>
              </w:rPr>
            </w:pPr>
            <w:r w:rsidRPr="00542E67">
              <w:rPr>
                <w:rFonts w:cstheme="minorHAnsi"/>
                <w:sz w:val="20"/>
                <w:szCs w:val="20"/>
                <w:lang w:val="en-GB" w:eastAsia="ko-KR"/>
              </w:rPr>
              <w:t xml:space="preserve">Dataset transfer </w:t>
            </w:r>
            <w:r w:rsidRPr="00542E67">
              <w:rPr>
                <w:rFonts w:cstheme="minorHAnsi"/>
                <w:color w:val="00B050"/>
                <w:sz w:val="20"/>
                <w:szCs w:val="20"/>
                <w:lang w:val="en-GB" w:eastAsia="ko-KR"/>
              </w:rPr>
              <w:t>from NW to UE, where the dataset has been categorized based on the additional condition</w:t>
            </w:r>
          </w:p>
        </w:tc>
        <w:tc>
          <w:tcPr>
            <w:tcW w:w="3610" w:type="dxa"/>
            <w:tcBorders>
              <w:left w:val="single" w:sz="4" w:space="0" w:color="auto"/>
              <w:bottom w:val="single" w:sz="4" w:space="0" w:color="auto"/>
              <w:right w:val="single" w:sz="4" w:space="0" w:color="auto"/>
            </w:tcBorders>
          </w:tcPr>
          <w:p w14:paraId="6E9AEF0E" w14:textId="77777777" w:rsidR="004C1ECD" w:rsidRPr="00542E67" w:rsidRDefault="004C1ECD" w:rsidP="004111FB">
            <w:pPr>
              <w:rPr>
                <w:rFonts w:cstheme="minorHAnsi"/>
                <w:sz w:val="20"/>
                <w:szCs w:val="20"/>
                <w:lang w:val="en-GB" w:eastAsia="ko-KR"/>
              </w:rPr>
            </w:pPr>
            <w:r w:rsidRPr="00542E67">
              <w:rPr>
                <w:rFonts w:cstheme="minorHAnsi"/>
                <w:sz w:val="20"/>
                <w:szCs w:val="20"/>
                <w:lang w:val="en-GB" w:eastAsia="ko-KR"/>
              </w:rPr>
              <w:t xml:space="preserve">The NW transfers a dataset to UE with an associated </w:t>
            </w:r>
            <w:r w:rsidRPr="00062E2D">
              <w:rPr>
                <w:rFonts w:cstheme="minorHAnsi"/>
                <w:strike/>
                <w:color w:val="00B050"/>
                <w:sz w:val="20"/>
                <w:szCs w:val="20"/>
                <w:lang w:val="en-GB" w:eastAsia="ko-KR"/>
              </w:rPr>
              <w:t xml:space="preserve">model </w:t>
            </w:r>
            <w:r w:rsidRPr="00062E2D">
              <w:rPr>
                <w:rFonts w:cstheme="minorHAnsi"/>
                <w:color w:val="00B050"/>
                <w:sz w:val="20"/>
                <w:szCs w:val="20"/>
                <w:lang w:val="en-GB" w:eastAsia="ko-KR"/>
              </w:rPr>
              <w:t>dataset</w:t>
            </w:r>
            <w:r>
              <w:rPr>
                <w:rFonts w:cstheme="minorHAnsi"/>
                <w:sz w:val="20"/>
                <w:szCs w:val="20"/>
                <w:lang w:val="en-GB" w:eastAsia="ko-KR"/>
              </w:rPr>
              <w:t xml:space="preserve"> </w:t>
            </w:r>
            <w:r w:rsidRPr="00542E67">
              <w:rPr>
                <w:rFonts w:cstheme="minorHAnsi"/>
                <w:sz w:val="20"/>
                <w:szCs w:val="20"/>
                <w:lang w:val="en-GB" w:eastAsia="ko-KR"/>
              </w:rPr>
              <w:t>ID. The UE or UE-side trains a new model</w:t>
            </w:r>
            <w:r>
              <w:rPr>
                <w:rFonts w:cstheme="minorHAnsi"/>
                <w:sz w:val="20"/>
                <w:szCs w:val="20"/>
                <w:lang w:val="en-GB" w:eastAsia="ko-KR"/>
              </w:rPr>
              <w:t xml:space="preserve"> </w:t>
            </w:r>
            <w:r w:rsidRPr="0076429D">
              <w:rPr>
                <w:rFonts w:cstheme="minorHAnsi"/>
                <w:color w:val="00B050"/>
                <w:sz w:val="20"/>
                <w:szCs w:val="20"/>
                <w:lang w:val="en-GB" w:eastAsia="ko-KR"/>
              </w:rPr>
              <w:t>associated with dataset ID(s)</w:t>
            </w:r>
            <w:r w:rsidRPr="00542E67">
              <w:rPr>
                <w:rFonts w:cstheme="minorHAnsi"/>
                <w:sz w:val="20"/>
                <w:szCs w:val="20"/>
                <w:lang w:val="en-GB" w:eastAsia="ko-KR"/>
              </w:rPr>
              <w:t xml:space="preserve">, if needed. </w:t>
            </w:r>
          </w:p>
        </w:tc>
        <w:tc>
          <w:tcPr>
            <w:tcW w:w="1953" w:type="dxa"/>
            <w:tcBorders>
              <w:top w:val="single" w:sz="4" w:space="0" w:color="auto"/>
              <w:left w:val="single" w:sz="4" w:space="0" w:color="auto"/>
              <w:bottom w:val="single" w:sz="4" w:space="0" w:color="auto"/>
              <w:right w:val="single" w:sz="4" w:space="0" w:color="auto"/>
            </w:tcBorders>
          </w:tcPr>
          <w:p w14:paraId="48D1D882" w14:textId="77777777" w:rsidR="004C1ECD" w:rsidRPr="00542E67" w:rsidRDefault="004C1ECD" w:rsidP="004111FB">
            <w:pPr>
              <w:rPr>
                <w:rFonts w:cstheme="minorHAnsi"/>
                <w:sz w:val="20"/>
                <w:szCs w:val="20"/>
                <w:lang w:val="en-GB" w:eastAsia="ko-KR"/>
              </w:rPr>
            </w:pPr>
            <w:r w:rsidRPr="00542E67">
              <w:rPr>
                <w:rFonts w:cstheme="minorHAnsi"/>
                <w:sz w:val="20"/>
                <w:szCs w:val="20"/>
                <w:lang w:val="en-GB" w:eastAsia="ko-KR"/>
              </w:rPr>
              <w:t>Model ID signaling</w:t>
            </w:r>
          </w:p>
        </w:tc>
        <w:tc>
          <w:tcPr>
            <w:tcW w:w="2717" w:type="dxa"/>
            <w:tcBorders>
              <w:top w:val="single" w:sz="4" w:space="0" w:color="auto"/>
              <w:left w:val="single" w:sz="4" w:space="0" w:color="auto"/>
              <w:bottom w:val="single" w:sz="4" w:space="0" w:color="auto"/>
              <w:right w:val="single" w:sz="4" w:space="0" w:color="auto"/>
            </w:tcBorders>
          </w:tcPr>
          <w:p w14:paraId="356BC6C6" w14:textId="77777777" w:rsidR="004C1ECD" w:rsidRPr="00062E2D" w:rsidRDefault="004C1ECD" w:rsidP="004111FB">
            <w:pPr>
              <w:rPr>
                <w:rFonts w:cstheme="minorHAnsi"/>
                <w:color w:val="00B050"/>
                <w:sz w:val="20"/>
                <w:szCs w:val="20"/>
                <w:lang w:val="en-GB" w:eastAsia="ko-KR"/>
              </w:rPr>
            </w:pPr>
            <w:r w:rsidRPr="00062E2D">
              <w:rPr>
                <w:rFonts w:cstheme="minorHAnsi"/>
                <w:color w:val="00B050"/>
                <w:sz w:val="20"/>
                <w:szCs w:val="20"/>
                <w:lang w:val="en-GB" w:eastAsia="ko-KR"/>
              </w:rPr>
              <w:t>Model is identified by associating to dataset ID(s).</w:t>
            </w:r>
          </w:p>
          <w:p w14:paraId="02B561B7" w14:textId="77777777" w:rsidR="004C1ECD" w:rsidRDefault="004C1ECD" w:rsidP="004111FB">
            <w:pPr>
              <w:rPr>
                <w:rFonts w:cstheme="minorHAnsi"/>
                <w:color w:val="00B050"/>
                <w:sz w:val="20"/>
                <w:szCs w:val="20"/>
                <w:lang w:val="en-GB" w:eastAsia="ko-KR"/>
              </w:rPr>
            </w:pPr>
            <w:r w:rsidRPr="00062E2D">
              <w:rPr>
                <w:rFonts w:cstheme="minorHAnsi"/>
                <w:color w:val="00B050"/>
                <w:sz w:val="20"/>
                <w:szCs w:val="20"/>
                <w:lang w:val="en-GB" w:eastAsia="ko-KR"/>
              </w:rPr>
              <w:t>FFS: whether dataset ID is equal to model ID.</w:t>
            </w:r>
          </w:p>
          <w:p w14:paraId="03725D69" w14:textId="77777777" w:rsidR="004C1ECD" w:rsidRPr="00062E2D" w:rsidRDefault="004C1ECD" w:rsidP="004111FB">
            <w:pPr>
              <w:rPr>
                <w:rFonts w:cstheme="minorHAnsi"/>
                <w:color w:val="00B050"/>
                <w:sz w:val="20"/>
                <w:szCs w:val="20"/>
                <w:lang w:val="en-GB" w:eastAsia="ko-KR"/>
              </w:rPr>
            </w:pPr>
            <w:r>
              <w:rPr>
                <w:rFonts w:cstheme="minorHAnsi"/>
                <w:color w:val="00B050"/>
                <w:sz w:val="20"/>
                <w:szCs w:val="20"/>
                <w:lang w:val="en-GB" w:eastAsia="ko-KR"/>
              </w:rPr>
              <w:t>Model identification Type B1, B2</w:t>
            </w:r>
          </w:p>
          <w:p w14:paraId="557633E7" w14:textId="77777777" w:rsidR="004C1ECD" w:rsidRPr="00062E2D" w:rsidRDefault="004C1ECD" w:rsidP="004111FB">
            <w:pPr>
              <w:rPr>
                <w:rFonts w:cstheme="minorHAnsi"/>
                <w:strike/>
                <w:sz w:val="20"/>
                <w:szCs w:val="20"/>
                <w:lang w:val="en-GB" w:eastAsia="ko-KR"/>
              </w:rPr>
            </w:pPr>
            <w:r w:rsidRPr="00062E2D">
              <w:rPr>
                <w:rFonts w:cstheme="minorHAnsi"/>
                <w:strike/>
                <w:color w:val="00B050"/>
                <w:sz w:val="20"/>
                <w:szCs w:val="20"/>
                <w:lang w:val="en-GB" w:eastAsia="ko-KR"/>
              </w:rPr>
              <w:t>The dataset is associated with a model ID. (Model identification Type B2-3)</w:t>
            </w:r>
          </w:p>
        </w:tc>
      </w:tr>
    </w:tbl>
    <w:p w14:paraId="713371E2" w14:textId="77777777" w:rsidR="004C1ECD" w:rsidRDefault="004C1ECD" w:rsidP="004C1ECD">
      <w:pPr>
        <w:jc w:val="both"/>
        <w:rPr>
          <w:highlight w:val="yellow"/>
        </w:rPr>
      </w:pPr>
    </w:p>
    <w:p w14:paraId="5DA4ED2D" w14:textId="77777777" w:rsidR="004C1ECD" w:rsidRDefault="004C1ECD" w:rsidP="004C1ECD">
      <w:pPr>
        <w:pStyle w:val="ListParagraph"/>
        <w:numPr>
          <w:ilvl w:val="0"/>
          <w:numId w:val="37"/>
        </w:numPr>
        <w:jc w:val="both"/>
        <w:rPr>
          <w:lang w:val="en-GB"/>
        </w:rPr>
      </w:pPr>
      <w:r>
        <w:rPr>
          <w:lang w:val="en-GB"/>
        </w:rPr>
        <w:t>Different options may have different pros/cons in</w:t>
      </w:r>
    </w:p>
    <w:p w14:paraId="1B2BBDC7" w14:textId="77777777" w:rsidR="004C1ECD" w:rsidRDefault="004C1ECD" w:rsidP="004C1ECD">
      <w:pPr>
        <w:pStyle w:val="ListParagraph"/>
        <w:numPr>
          <w:ilvl w:val="1"/>
          <w:numId w:val="37"/>
        </w:numPr>
        <w:jc w:val="both"/>
        <w:rPr>
          <w:lang w:val="en-GB"/>
        </w:rPr>
      </w:pPr>
      <w:r>
        <w:rPr>
          <w:lang w:val="en-GB"/>
        </w:rPr>
        <w:t>Engineering Isolation between NW side and UE side</w:t>
      </w:r>
    </w:p>
    <w:p w14:paraId="781C3A61" w14:textId="77777777" w:rsidR="004C1ECD" w:rsidRDefault="004C1ECD" w:rsidP="004C1ECD">
      <w:pPr>
        <w:pStyle w:val="ListParagraph"/>
        <w:numPr>
          <w:ilvl w:val="1"/>
          <w:numId w:val="37"/>
        </w:numPr>
        <w:jc w:val="both"/>
        <w:rPr>
          <w:lang w:val="en-GB"/>
        </w:rPr>
      </w:pPr>
      <w:r>
        <w:rPr>
          <w:lang w:val="en-GB"/>
        </w:rPr>
        <w:t>Scalability and NW-side LCM burden</w:t>
      </w:r>
    </w:p>
    <w:p w14:paraId="6DF89931" w14:textId="77777777" w:rsidR="004C1ECD" w:rsidRDefault="004C1ECD" w:rsidP="004C1ECD">
      <w:pPr>
        <w:pStyle w:val="ListParagraph"/>
        <w:numPr>
          <w:ilvl w:val="1"/>
          <w:numId w:val="37"/>
        </w:numPr>
        <w:jc w:val="both"/>
        <w:rPr>
          <w:lang w:val="en-GB"/>
        </w:rPr>
      </w:pPr>
      <w:r>
        <w:rPr>
          <w:lang w:val="en-GB"/>
        </w:rPr>
        <w:t>Specification effort</w:t>
      </w:r>
    </w:p>
    <w:p w14:paraId="7519D3AD" w14:textId="77777777" w:rsidR="004C1ECD" w:rsidRDefault="004C1ECD" w:rsidP="004C1ECD">
      <w:pPr>
        <w:pStyle w:val="ListParagraph"/>
        <w:numPr>
          <w:ilvl w:val="1"/>
          <w:numId w:val="37"/>
        </w:numPr>
        <w:jc w:val="both"/>
        <w:rPr>
          <w:lang w:val="en-GB"/>
        </w:rPr>
      </w:pPr>
      <w:r>
        <w:rPr>
          <w:lang w:val="en-GB"/>
        </w:rPr>
        <w:t>Protection to network’s proprietary implementation</w:t>
      </w:r>
    </w:p>
    <w:p w14:paraId="7ADA7CD2" w14:textId="77777777" w:rsidR="004C1ECD" w:rsidRDefault="004C1ECD" w:rsidP="004C1ECD">
      <w:pPr>
        <w:pStyle w:val="ListParagraph"/>
        <w:numPr>
          <w:ilvl w:val="1"/>
          <w:numId w:val="37"/>
        </w:numPr>
        <w:jc w:val="both"/>
        <w:rPr>
          <w:lang w:val="en-GB"/>
        </w:rPr>
      </w:pPr>
      <w:r>
        <w:rPr>
          <w:lang w:val="en-GB"/>
        </w:rPr>
        <w:t>UE implementation complexity</w:t>
      </w:r>
    </w:p>
    <w:p w14:paraId="2AF37090" w14:textId="77777777" w:rsidR="004C1ECD" w:rsidRDefault="004C1ECD" w:rsidP="004C1ECD">
      <w:pPr>
        <w:pStyle w:val="ListParagraph"/>
        <w:numPr>
          <w:ilvl w:val="1"/>
          <w:numId w:val="37"/>
        </w:numPr>
        <w:jc w:val="both"/>
        <w:rPr>
          <w:lang w:val="en-GB"/>
        </w:rPr>
      </w:pPr>
      <w:r>
        <w:rPr>
          <w:lang w:val="en-GB"/>
        </w:rPr>
        <w:t>UE power consumption and latency</w:t>
      </w:r>
    </w:p>
    <w:p w14:paraId="583209EB" w14:textId="77777777" w:rsidR="004C1ECD" w:rsidRPr="00F81D49" w:rsidRDefault="004C1ECD" w:rsidP="004C1ECD">
      <w:pPr>
        <w:pStyle w:val="ListParagraph"/>
        <w:numPr>
          <w:ilvl w:val="1"/>
          <w:numId w:val="37"/>
        </w:numPr>
        <w:jc w:val="both"/>
        <w:rPr>
          <w:color w:val="00B050"/>
          <w:lang w:val="en-GB"/>
        </w:rPr>
      </w:pPr>
      <w:r w:rsidRPr="00F81D49">
        <w:rPr>
          <w:color w:val="00B050"/>
          <w:lang w:val="en-GB"/>
        </w:rPr>
        <w:t>Over-the-air signaling overhead</w:t>
      </w:r>
    </w:p>
    <w:p w14:paraId="12B372C3" w14:textId="77777777" w:rsidR="004C1ECD" w:rsidRDefault="004C1ECD" w:rsidP="004C1ECD">
      <w:pPr>
        <w:pStyle w:val="ListParagraph"/>
        <w:numPr>
          <w:ilvl w:val="0"/>
          <w:numId w:val="37"/>
        </w:numPr>
        <w:jc w:val="both"/>
        <w:rPr>
          <w:lang w:val="en-GB"/>
        </w:rPr>
      </w:pPr>
      <w:r>
        <w:rPr>
          <w:lang w:val="en-GB"/>
        </w:rPr>
        <w:t>Further study can be pursued in the WI phase.</w:t>
      </w:r>
    </w:p>
    <w:p w14:paraId="09465605" w14:textId="77777777" w:rsidR="004C1ECD" w:rsidRDefault="004C1ECD" w:rsidP="004C1ECD">
      <w:pPr>
        <w:jc w:val="both"/>
        <w:rPr>
          <w:highlight w:val="yellow"/>
          <w:lang w:val="en-GB"/>
        </w:rPr>
      </w:pPr>
    </w:p>
    <w:p w14:paraId="3AA1388C" w14:textId="77777777" w:rsidR="004C1ECD" w:rsidRPr="004C1ECD" w:rsidRDefault="004C1ECD">
      <w:pPr>
        <w:rPr>
          <w:lang w:val="en-GB"/>
        </w:rPr>
      </w:pPr>
    </w:p>
    <w:p w14:paraId="4236403A" w14:textId="77777777" w:rsidR="00816D2A" w:rsidRDefault="002B15AA">
      <w:pPr>
        <w:pStyle w:val="Heading1"/>
        <w:numPr>
          <w:ilvl w:val="0"/>
          <w:numId w:val="17"/>
        </w:numPr>
        <w:pBdr>
          <w:top w:val="single" w:sz="12" w:space="0" w:color="auto"/>
        </w:pBdr>
      </w:pPr>
      <w:r>
        <w:t>GTW session (Tuesday)</w:t>
      </w:r>
    </w:p>
    <w:p w14:paraId="364AD83F" w14:textId="77777777" w:rsidR="00816D2A" w:rsidRDefault="00816D2A"/>
    <w:p w14:paraId="7056C74B" w14:textId="77777777" w:rsidR="00816D2A" w:rsidRDefault="00816D2A">
      <w:pPr>
        <w:rPr>
          <w:lang w:val="en-GB"/>
        </w:rPr>
      </w:pPr>
    </w:p>
    <w:p w14:paraId="4C28835A" w14:textId="77777777" w:rsidR="00816D2A" w:rsidRDefault="002B15AA">
      <w:pPr>
        <w:pStyle w:val="Heading1"/>
        <w:numPr>
          <w:ilvl w:val="0"/>
          <w:numId w:val="17"/>
        </w:numPr>
      </w:pPr>
      <w:r>
        <w:t>Reference</w:t>
      </w:r>
    </w:p>
    <w:p w14:paraId="4943FE51" w14:textId="77777777" w:rsidR="00816D2A" w:rsidRDefault="002B15AA">
      <w:pPr>
        <w:numPr>
          <w:ilvl w:val="0"/>
          <w:numId w:val="138"/>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bookmarkStart w:id="249" w:name="_Ref101451885"/>
      <w:r>
        <w:rPr>
          <w:rStyle w:val="Hyperlink"/>
          <w:rFonts w:ascii="Times New Roman" w:eastAsia="SimSun" w:hAnsi="Times New Roman" w:cs="Times New Roman"/>
          <w:color w:val="auto"/>
          <w:sz w:val="20"/>
          <w:szCs w:val="20"/>
          <w:u w:val="none"/>
          <w:lang w:val="en-GB"/>
        </w:rPr>
        <w:t>RP-213599, “New SI: Study on Artificial Intelligence (AI)/Machine Learning (ML) for NR Air Interface”, 3GPP RAN Plenary</w:t>
      </w:r>
      <w:bookmarkEnd w:id="249"/>
    </w:p>
    <w:p w14:paraId="50805579" w14:textId="77777777" w:rsidR="00816D2A" w:rsidRDefault="002B15AA">
      <w:pPr>
        <w:numPr>
          <w:ilvl w:val="0"/>
          <w:numId w:val="138"/>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bookmarkStart w:id="250" w:name="_Ref101453495"/>
      <w:r>
        <w:rPr>
          <w:rStyle w:val="Hyperlink"/>
          <w:rFonts w:ascii="Times New Roman" w:eastAsia="SimSun" w:hAnsi="Times New Roman" w:cs="Times New Roman"/>
          <w:color w:val="auto"/>
          <w:sz w:val="20"/>
          <w:szCs w:val="20"/>
          <w:u w:val="none"/>
          <w:lang w:val="en-GB"/>
        </w:rPr>
        <w:t>3GPP TR 37.817, Technical Specification Group RAN; Evolved Universal Terrestrial Radio Access (E-UTRA) and NR; Study on enhancement for Data Collection for NR and EN-DC (Release 17)</w:t>
      </w:r>
      <w:bookmarkEnd w:id="250"/>
    </w:p>
    <w:p w14:paraId="665BD9F2" w14:textId="77777777" w:rsidR="00816D2A" w:rsidRDefault="002B15AA">
      <w:pPr>
        <w:numPr>
          <w:ilvl w:val="0"/>
          <w:numId w:val="138"/>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r>
        <w:rPr>
          <w:rStyle w:val="Hyperlink"/>
          <w:rFonts w:ascii="Times New Roman" w:eastAsia="SimSun" w:hAnsi="Times New Roman" w:cs="Times New Roman"/>
          <w:color w:val="auto"/>
          <w:sz w:val="20"/>
          <w:szCs w:val="20"/>
          <w:u w:val="none"/>
          <w:lang w:val="en-GB"/>
        </w:rPr>
        <w:t>R1-2205522, “Summary of General Aspects of AI/ML Framework”, RAN WG1 #109-e, Moderator (Qualcomm)</w:t>
      </w:r>
    </w:p>
    <w:p w14:paraId="6CC514B1" w14:textId="77777777" w:rsidR="00816D2A" w:rsidRDefault="002B15AA">
      <w:pPr>
        <w:numPr>
          <w:ilvl w:val="0"/>
          <w:numId w:val="138"/>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r>
        <w:rPr>
          <w:rStyle w:val="Hyperlink"/>
          <w:rFonts w:ascii="Times New Roman" w:eastAsia="SimSun" w:hAnsi="Times New Roman" w:cs="Times New Roman"/>
          <w:color w:val="auto"/>
          <w:sz w:val="20"/>
          <w:szCs w:val="20"/>
          <w:u w:val="none"/>
          <w:lang w:val="en-GB"/>
        </w:rPr>
        <w:lastRenderedPageBreak/>
        <w:t>Draft Report of 3GPP TSG RAN WG1 #109-e</w:t>
      </w:r>
    </w:p>
    <w:p w14:paraId="5FB7CD33" w14:textId="77777777" w:rsidR="00816D2A" w:rsidRDefault="002B15AA">
      <w:pPr>
        <w:numPr>
          <w:ilvl w:val="0"/>
          <w:numId w:val="138"/>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r>
        <w:rPr>
          <w:rStyle w:val="Hyperlink"/>
          <w:rFonts w:ascii="Times New Roman" w:eastAsia="SimSun" w:hAnsi="Times New Roman" w:cs="Times New Roman"/>
          <w:color w:val="auto"/>
          <w:sz w:val="20"/>
          <w:szCs w:val="20"/>
          <w:u w:val="none"/>
          <w:lang w:val="en-GB"/>
        </w:rPr>
        <w:t>R1-2208178, Summary#1 of General Aspects of AI/ML Framework, RAN WG1 #110, Moderator (Qualcomm)</w:t>
      </w:r>
    </w:p>
    <w:p w14:paraId="294803F5" w14:textId="77777777" w:rsidR="00816D2A" w:rsidRDefault="002B15AA">
      <w:pPr>
        <w:numPr>
          <w:ilvl w:val="0"/>
          <w:numId w:val="138"/>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hAnsi="Times New Roman"/>
          <w:sz w:val="20"/>
        </w:rPr>
        <w:t>Draft Report of 3GPP TSG RAN WG1 #110</w:t>
      </w:r>
    </w:p>
    <w:p w14:paraId="4ACC8D18" w14:textId="77777777" w:rsidR="00816D2A" w:rsidRDefault="002B15AA">
      <w:pPr>
        <w:numPr>
          <w:ilvl w:val="0"/>
          <w:numId w:val="138"/>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R1-2210708, Summary#5 of General Aspects of AI/ML Framework</w:t>
      </w:r>
      <w:r>
        <w:rPr>
          <w:rStyle w:val="Hyperlink"/>
          <w:rFonts w:ascii="Times New Roman" w:eastAsia="SimSun" w:hAnsi="Times New Roman" w:cs="Times New Roman"/>
          <w:color w:val="auto"/>
          <w:sz w:val="20"/>
          <w:szCs w:val="20"/>
          <w:u w:val="none"/>
          <w:lang w:val="en-GB"/>
        </w:rPr>
        <w:t>, RAN WG1 #110bis-e, Moderator (Qualcomm)</w:t>
      </w:r>
    </w:p>
    <w:p w14:paraId="244DA950" w14:textId="77777777" w:rsidR="00816D2A" w:rsidRDefault="002B15AA">
      <w:pPr>
        <w:numPr>
          <w:ilvl w:val="0"/>
          <w:numId w:val="138"/>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hAnsi="Times New Roman"/>
          <w:sz w:val="20"/>
        </w:rPr>
        <w:t>R1-2210801, Report of RAN1#110bis-e meeting</w:t>
      </w:r>
    </w:p>
    <w:p w14:paraId="52652280" w14:textId="77777777" w:rsidR="00816D2A" w:rsidRDefault="002B15AA">
      <w:pPr>
        <w:numPr>
          <w:ilvl w:val="0"/>
          <w:numId w:val="138"/>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R1-2213003, Revised final summary of General Aspects of AI/ML framework, RAN WG1 #111, Moderator (Qualcomm)</w:t>
      </w:r>
    </w:p>
    <w:p w14:paraId="0CE96A6F" w14:textId="77777777" w:rsidR="00816D2A" w:rsidRDefault="002B15AA">
      <w:pPr>
        <w:numPr>
          <w:ilvl w:val="0"/>
          <w:numId w:val="138"/>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R1-xxxxxx, Report of RAN1#111</w:t>
      </w:r>
    </w:p>
    <w:p w14:paraId="71A4E74F" w14:textId="77777777" w:rsidR="00816D2A" w:rsidRDefault="002B15AA">
      <w:pPr>
        <w:numPr>
          <w:ilvl w:val="0"/>
          <w:numId w:val="138"/>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R1- 2301868, Final Summary of General Aspects of AIML Framework, RAN WG1 #112, Moderator (Qualcomm)</w:t>
      </w:r>
    </w:p>
    <w:p w14:paraId="5E4AAA5F" w14:textId="77777777" w:rsidR="00816D2A" w:rsidRDefault="002B15AA">
      <w:pPr>
        <w:numPr>
          <w:ilvl w:val="0"/>
          <w:numId w:val="138"/>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R1- 2304054, Final summary of General Aspects of AI/ML Framework, RAN WG1 #112-bis-e, Moderator (Qualcomm)</w:t>
      </w:r>
    </w:p>
    <w:p w14:paraId="7176F545" w14:textId="77777777" w:rsidR="00816D2A" w:rsidRDefault="002B15AA">
      <w:pPr>
        <w:numPr>
          <w:ilvl w:val="0"/>
          <w:numId w:val="138"/>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R1-2304301, Final Report of 3GPP TSG RAN WG1 #112bis-e v1.0.0</w:t>
      </w:r>
    </w:p>
    <w:p w14:paraId="7BAC5472" w14:textId="77777777" w:rsidR="00816D2A" w:rsidRDefault="002B15AA">
      <w:pPr>
        <w:numPr>
          <w:ilvl w:val="0"/>
          <w:numId w:val="138"/>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 xml:space="preserve">R1-2308802, </w:t>
      </w:r>
      <w:r>
        <w:rPr>
          <w:rFonts w:ascii="Times New Roman" w:hAnsi="Times New Roman"/>
          <w:sz w:val="20"/>
        </w:rPr>
        <w:t>Final Report of 3GPP TSG RAN WG1 #114 v1.0.0</w:t>
      </w:r>
      <w:r>
        <w:rPr>
          <w:rFonts w:ascii="Times New Roman" w:eastAsia="SimSun" w:hAnsi="Times New Roman" w:cs="Times New Roman"/>
          <w:sz w:val="20"/>
          <w:szCs w:val="20"/>
          <w:lang w:val="en-GB"/>
        </w:rPr>
        <w:t xml:space="preserve"> </w:t>
      </w:r>
    </w:p>
    <w:p w14:paraId="1D308756" w14:textId="77777777" w:rsidR="00816D2A" w:rsidRDefault="00816D2A">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p w14:paraId="69C4B3B3" w14:textId="77777777" w:rsidR="00816D2A" w:rsidRDefault="00816D2A">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p w14:paraId="3A2EC27A" w14:textId="77777777" w:rsidR="00816D2A" w:rsidRDefault="002B15AA">
      <w:pPr>
        <w:pStyle w:val="Heading1"/>
        <w:numPr>
          <w:ilvl w:val="0"/>
          <w:numId w:val="17"/>
        </w:numPr>
      </w:pPr>
      <w:r>
        <w:t>Working list of terminologies</w:t>
      </w:r>
    </w:p>
    <w:p w14:paraId="2EE7A41A" w14:textId="77777777" w:rsidR="00816D2A" w:rsidRDefault="002B15AA">
      <w:r>
        <w:rPr>
          <w:rFonts w:eastAsia="Times" w:cs="Times"/>
          <w:szCs w:val="20"/>
          <w:highlight w:val="darkYellow"/>
        </w:rPr>
        <w:t xml:space="preserve">Working Assumption </w:t>
      </w:r>
    </w:p>
    <w:p w14:paraId="078F54DD" w14:textId="77777777" w:rsidR="00816D2A" w:rsidRDefault="002B15AA">
      <w:r>
        <w:rPr>
          <w:rFonts w:eastAsia="Times" w:cs="Times"/>
          <w:szCs w:val="20"/>
        </w:rPr>
        <w:t xml:space="preserve">Include the following into a working list of terminologies to be used for RAN1 AI/ML air interface SI discussion. </w:t>
      </w:r>
    </w:p>
    <w:p w14:paraId="20B7467A" w14:textId="77777777" w:rsidR="00816D2A" w:rsidRDefault="002B15AA">
      <w:r>
        <w:rPr>
          <w:rFonts w:eastAsia="Times" w:cs="Times"/>
          <w:szCs w:val="20"/>
        </w:rPr>
        <w:t>The description of the terminologies may be further refined as the study progresses.</w:t>
      </w:r>
    </w:p>
    <w:p w14:paraId="321785E5" w14:textId="77777777" w:rsidR="00816D2A" w:rsidRDefault="002B15AA">
      <w:r>
        <w:rPr>
          <w:rFonts w:eastAsia="Times" w:cs="Times"/>
          <w:szCs w:val="20"/>
        </w:rPr>
        <w:t>New terminologies may be added as the study progresses.</w:t>
      </w:r>
    </w:p>
    <w:p w14:paraId="4B787849" w14:textId="77777777" w:rsidR="00816D2A" w:rsidRDefault="002B15AA">
      <w:r>
        <w:rPr>
          <w:rFonts w:eastAsia="Times" w:cs="Times"/>
          <w:szCs w:val="20"/>
        </w:rPr>
        <w:t>It is FFS which subset of terminologies to capture into the TR.</w:t>
      </w:r>
    </w:p>
    <w:p w14:paraId="67AB570B" w14:textId="77777777" w:rsidR="00816D2A" w:rsidRDefault="002B15AA">
      <w:pPr>
        <w:rPr>
          <w:rFonts w:eastAsia="Times" w:cs="Times"/>
          <w:szCs w:val="20"/>
        </w:rPr>
      </w:pPr>
      <w:r>
        <w:rPr>
          <w:rFonts w:eastAsia="Times" w:cs="Times"/>
          <w:szCs w:val="20"/>
        </w:rPr>
        <w:t xml:space="preserve"> </w:t>
      </w:r>
    </w:p>
    <w:p w14:paraId="3337289F" w14:textId="77777777" w:rsidR="00816D2A" w:rsidRDefault="00816D2A">
      <w:pPr>
        <w:rPr>
          <w:rFonts w:eastAsia="Times" w:cs="Times"/>
          <w:szCs w:val="20"/>
        </w:rPr>
      </w:pPr>
    </w:p>
    <w:p w14:paraId="661E3D9E" w14:textId="77777777" w:rsidR="00816D2A" w:rsidRDefault="002B15AA">
      <w:pPr>
        <w:shd w:val="clear" w:color="auto" w:fill="FFFFFF"/>
        <w:rPr>
          <w:rFonts w:ascii="SimSun" w:eastAsia="SimSun" w:hAnsi="SimSun" w:cs="SimSun"/>
          <w:color w:val="000000"/>
          <w:sz w:val="24"/>
          <w:lang w:eastAsia="zh-CN"/>
        </w:rPr>
      </w:pPr>
      <w:r>
        <w:rPr>
          <w:rFonts w:ascii="Calibri" w:eastAsia="SimSun" w:hAnsi="Calibri" w:cs="Calibri"/>
          <w:color w:val="000000"/>
          <w:lang w:eastAsia="zh-CN"/>
        </w:rPr>
        <w:t> </w:t>
      </w:r>
    </w:p>
    <w:p w14:paraId="312EB8C8" w14:textId="77777777" w:rsidR="00816D2A" w:rsidRDefault="002B15AA">
      <w:pPr>
        <w:spacing w:line="360" w:lineRule="auto"/>
        <w:jc w:val="both"/>
        <w:rPr>
          <w:rFonts w:eastAsia="DengXian"/>
          <w:highlight w:val="darkYellow"/>
          <w:lang w:eastAsia="zh-CN"/>
        </w:rPr>
      </w:pPr>
      <w:r>
        <w:rPr>
          <w:rFonts w:eastAsia="DengXian" w:hint="eastAsia"/>
          <w:highlight w:val="darkYellow"/>
          <w:lang w:eastAsia="zh-CN"/>
        </w:rPr>
        <w:t>W</w:t>
      </w:r>
      <w:r>
        <w:rPr>
          <w:rFonts w:eastAsia="DengXian"/>
          <w:highlight w:val="darkYellow"/>
          <w:lang w:eastAsia="zh-CN"/>
        </w:rPr>
        <w:t>orking Assumption</w:t>
      </w:r>
    </w:p>
    <w:p w14:paraId="68739716" w14:textId="77777777" w:rsidR="00816D2A" w:rsidRDefault="002B15AA">
      <w:pPr>
        <w:pStyle w:val="Caption"/>
        <w:keepNext/>
      </w:pPr>
      <w:bookmarkStart w:id="251" w:name="_Ref115696702"/>
      <w:r>
        <w:t xml:space="preserve">Table </w:t>
      </w:r>
      <w:fldSimple w:instr=" SEQ Table \* ARABIC ">
        <w:r>
          <w:t>15</w:t>
        </w:r>
      </w:fldSimple>
      <w:bookmarkEnd w:id="251"/>
      <w:r>
        <w:t xml:space="preserve">: Working list of </w:t>
      </w:r>
      <w:proofErr w:type="gramStart"/>
      <w:r>
        <w:t>terminologies</w:t>
      </w:r>
      <w:proofErr w:type="gramEnd"/>
    </w:p>
    <w:tbl>
      <w:tblPr>
        <w:tblW w:w="0" w:type="auto"/>
        <w:tblLayout w:type="fixed"/>
        <w:tblLook w:val="04A0" w:firstRow="1" w:lastRow="0" w:firstColumn="1" w:lastColumn="0" w:noHBand="0" w:noVBand="1"/>
      </w:tblPr>
      <w:tblGrid>
        <w:gridCol w:w="3046"/>
        <w:gridCol w:w="6584"/>
      </w:tblGrid>
      <w:tr w:rsidR="00816D2A" w14:paraId="621AA390" w14:textId="77777777">
        <w:tc>
          <w:tcPr>
            <w:tcW w:w="3046" w:type="dxa"/>
            <w:tcBorders>
              <w:top w:val="single" w:sz="8" w:space="0" w:color="auto"/>
              <w:left w:val="single" w:sz="8" w:space="0" w:color="auto"/>
              <w:bottom w:val="single" w:sz="8" w:space="0" w:color="auto"/>
              <w:right w:val="single" w:sz="8" w:space="0" w:color="auto"/>
            </w:tcBorders>
          </w:tcPr>
          <w:p w14:paraId="35781D4E" w14:textId="77777777" w:rsidR="00816D2A" w:rsidRDefault="002B15AA">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5C090BE8" w14:textId="77777777" w:rsidR="00816D2A" w:rsidRDefault="002B15AA">
            <w:r>
              <w:rPr>
                <w:rFonts w:eastAsia="Times" w:cs="Times"/>
                <w:szCs w:val="20"/>
              </w:rPr>
              <w:t>Description</w:t>
            </w:r>
          </w:p>
        </w:tc>
      </w:tr>
      <w:tr w:rsidR="00816D2A" w14:paraId="1BA276A5" w14:textId="77777777">
        <w:tc>
          <w:tcPr>
            <w:tcW w:w="3046" w:type="dxa"/>
            <w:tcBorders>
              <w:top w:val="single" w:sz="8" w:space="0" w:color="auto"/>
              <w:left w:val="single" w:sz="8" w:space="0" w:color="auto"/>
              <w:bottom w:val="single" w:sz="8" w:space="0" w:color="auto"/>
              <w:right w:val="single" w:sz="8" w:space="0" w:color="auto"/>
            </w:tcBorders>
          </w:tcPr>
          <w:p w14:paraId="3301B4D0" w14:textId="77777777" w:rsidR="00816D2A" w:rsidRDefault="002B15AA">
            <w:r>
              <w:rPr>
                <w:rFonts w:eastAsia="Times" w:cs="Times"/>
                <w:szCs w:val="20"/>
              </w:rPr>
              <w:t>AI/ML Model</w:t>
            </w:r>
          </w:p>
        </w:tc>
        <w:tc>
          <w:tcPr>
            <w:tcW w:w="6584" w:type="dxa"/>
            <w:tcBorders>
              <w:top w:val="single" w:sz="8" w:space="0" w:color="auto"/>
              <w:left w:val="single" w:sz="8" w:space="0" w:color="auto"/>
              <w:bottom w:val="single" w:sz="8" w:space="0" w:color="auto"/>
              <w:right w:val="single" w:sz="8" w:space="0" w:color="auto"/>
            </w:tcBorders>
          </w:tcPr>
          <w:p w14:paraId="63825FCF" w14:textId="77777777" w:rsidR="00816D2A" w:rsidRDefault="002B15AA">
            <w:r>
              <w:rPr>
                <w:rFonts w:eastAsia="Times" w:cs="Times"/>
                <w:szCs w:val="20"/>
              </w:rPr>
              <w:t xml:space="preserve">A data driven algorithm that applies AI/ML techniques to generate a set of outputs based on a set of inputs. </w:t>
            </w:r>
          </w:p>
        </w:tc>
      </w:tr>
      <w:tr w:rsidR="00816D2A" w14:paraId="5A5FB956" w14:textId="77777777">
        <w:tc>
          <w:tcPr>
            <w:tcW w:w="3046" w:type="dxa"/>
            <w:tcBorders>
              <w:top w:val="single" w:sz="8" w:space="0" w:color="auto"/>
              <w:left w:val="single" w:sz="8" w:space="0" w:color="auto"/>
              <w:bottom w:val="single" w:sz="8" w:space="0" w:color="auto"/>
              <w:right w:val="single" w:sz="8" w:space="0" w:color="auto"/>
            </w:tcBorders>
          </w:tcPr>
          <w:p w14:paraId="42AE67BD" w14:textId="77777777" w:rsidR="00816D2A" w:rsidRDefault="002B15AA">
            <w:pPr>
              <w:rPr>
                <w:rFonts w:eastAsia="Times" w:cs="Times"/>
                <w:color w:val="000000" w:themeColor="text1"/>
                <w:szCs w:val="20"/>
              </w:rPr>
            </w:pPr>
            <w:r>
              <w:rPr>
                <w:iCs/>
                <w:lang w:val="en-GB"/>
              </w:rPr>
              <w:t>AI/ML model delivery</w:t>
            </w:r>
          </w:p>
        </w:tc>
        <w:tc>
          <w:tcPr>
            <w:tcW w:w="6584" w:type="dxa"/>
            <w:tcBorders>
              <w:top w:val="single" w:sz="8" w:space="0" w:color="auto"/>
              <w:left w:val="single" w:sz="8" w:space="0" w:color="auto"/>
              <w:bottom w:val="single" w:sz="8" w:space="0" w:color="auto"/>
              <w:right w:val="single" w:sz="8" w:space="0" w:color="auto"/>
            </w:tcBorders>
          </w:tcPr>
          <w:p w14:paraId="37CEA8A9" w14:textId="77777777" w:rsidR="00816D2A" w:rsidRDefault="002B15AA">
            <w:pPr>
              <w:rPr>
                <w:iCs/>
                <w:lang w:val="en-GB"/>
              </w:rPr>
            </w:pPr>
            <w:r>
              <w:rPr>
                <w:iCs/>
                <w:lang w:val="en-GB"/>
              </w:rPr>
              <w:t>A generic term referring to delivery of an AI/ML model from one entity to another entity in any manner.</w:t>
            </w:r>
          </w:p>
          <w:p w14:paraId="0E291D8F" w14:textId="77777777" w:rsidR="00816D2A" w:rsidRDefault="002B15AA">
            <w:pPr>
              <w:rPr>
                <w:rFonts w:eastAsia="Times" w:cs="Times"/>
                <w:color w:val="000000" w:themeColor="text1"/>
                <w:szCs w:val="20"/>
              </w:rPr>
            </w:pPr>
            <w:r>
              <w:rPr>
                <w:iCs/>
                <w:lang w:val="en-GB"/>
              </w:rPr>
              <w:t>Note: An entity could mean a network node/function (e.g., gNB, LMF, etc.), UE, proprietary server, etc.</w:t>
            </w:r>
          </w:p>
        </w:tc>
      </w:tr>
      <w:tr w:rsidR="00816D2A" w14:paraId="7B5A1014" w14:textId="77777777">
        <w:tc>
          <w:tcPr>
            <w:tcW w:w="3046" w:type="dxa"/>
            <w:tcBorders>
              <w:top w:val="single" w:sz="8" w:space="0" w:color="auto"/>
              <w:left w:val="single" w:sz="8" w:space="0" w:color="auto"/>
              <w:bottom w:val="single" w:sz="8" w:space="0" w:color="auto"/>
              <w:right w:val="single" w:sz="8" w:space="0" w:color="auto"/>
            </w:tcBorders>
          </w:tcPr>
          <w:p w14:paraId="2555EF89" w14:textId="77777777" w:rsidR="00816D2A" w:rsidRDefault="002B15AA">
            <w:r>
              <w:rPr>
                <w:rFonts w:eastAsia="Times" w:cs="Times"/>
                <w:color w:val="000000" w:themeColor="text1"/>
                <w:szCs w:val="20"/>
              </w:rPr>
              <w:t>AI/ML model Inference</w:t>
            </w:r>
          </w:p>
        </w:tc>
        <w:tc>
          <w:tcPr>
            <w:tcW w:w="6584" w:type="dxa"/>
            <w:tcBorders>
              <w:top w:val="single" w:sz="8" w:space="0" w:color="auto"/>
              <w:left w:val="single" w:sz="8" w:space="0" w:color="auto"/>
              <w:bottom w:val="single" w:sz="8" w:space="0" w:color="auto"/>
              <w:right w:val="single" w:sz="8" w:space="0" w:color="auto"/>
            </w:tcBorders>
          </w:tcPr>
          <w:p w14:paraId="6CD325B2" w14:textId="77777777" w:rsidR="00816D2A" w:rsidRDefault="002B15AA">
            <w:r>
              <w:rPr>
                <w:rFonts w:eastAsia="Times" w:cs="Times"/>
                <w:color w:val="000000" w:themeColor="text1"/>
                <w:szCs w:val="20"/>
              </w:rPr>
              <w:t>A process of using a trained AI/ML model to produce a set of outputs based on a set of inputs</w:t>
            </w:r>
          </w:p>
        </w:tc>
      </w:tr>
      <w:tr w:rsidR="00816D2A" w14:paraId="3BAEE564" w14:textId="77777777">
        <w:tc>
          <w:tcPr>
            <w:tcW w:w="3046" w:type="dxa"/>
            <w:tcBorders>
              <w:top w:val="single" w:sz="8" w:space="0" w:color="auto"/>
              <w:left w:val="single" w:sz="8" w:space="0" w:color="auto"/>
              <w:bottom w:val="single" w:sz="8" w:space="0" w:color="auto"/>
              <w:right w:val="single" w:sz="8" w:space="0" w:color="auto"/>
            </w:tcBorders>
          </w:tcPr>
          <w:p w14:paraId="4927B731" w14:textId="77777777" w:rsidR="00816D2A" w:rsidRDefault="002B15AA">
            <w:r>
              <w:rPr>
                <w:rFonts w:eastAsia="Times" w:cs="Times"/>
                <w:color w:val="000000" w:themeColor="text1"/>
                <w:szCs w:val="20"/>
              </w:rPr>
              <w:t>AI/ML model testing</w:t>
            </w:r>
          </w:p>
        </w:tc>
        <w:tc>
          <w:tcPr>
            <w:tcW w:w="6584" w:type="dxa"/>
            <w:tcBorders>
              <w:top w:val="single" w:sz="8" w:space="0" w:color="auto"/>
              <w:left w:val="single" w:sz="8" w:space="0" w:color="auto"/>
              <w:bottom w:val="single" w:sz="8" w:space="0" w:color="auto"/>
              <w:right w:val="single" w:sz="8" w:space="0" w:color="auto"/>
            </w:tcBorders>
          </w:tcPr>
          <w:p w14:paraId="13ABAA3F" w14:textId="77777777" w:rsidR="00816D2A" w:rsidRDefault="002B15AA">
            <w:r>
              <w:rPr>
                <w:rFonts w:eastAsia="Times" w:cs="Times"/>
                <w:color w:val="000000" w:themeColor="text1"/>
                <w:szCs w:val="20"/>
              </w:rPr>
              <w:t>A subprocess of training, to evaluate the performance of a final AI/ML model using a dataset different from one used for model training and validation. Differently from AI/ML model validation, testing does not assume subsequent tuning of the model.</w:t>
            </w:r>
          </w:p>
        </w:tc>
      </w:tr>
      <w:tr w:rsidR="00816D2A" w14:paraId="345750C8" w14:textId="77777777">
        <w:tc>
          <w:tcPr>
            <w:tcW w:w="3046" w:type="dxa"/>
            <w:tcBorders>
              <w:top w:val="single" w:sz="8" w:space="0" w:color="auto"/>
              <w:left w:val="single" w:sz="8" w:space="0" w:color="auto"/>
              <w:bottom w:val="single" w:sz="8" w:space="0" w:color="auto"/>
              <w:right w:val="single" w:sz="8" w:space="0" w:color="auto"/>
            </w:tcBorders>
          </w:tcPr>
          <w:p w14:paraId="3FA2F123" w14:textId="77777777" w:rsidR="00816D2A" w:rsidRDefault="002B15AA">
            <w:r>
              <w:rPr>
                <w:rFonts w:eastAsia="Times" w:cs="Times"/>
                <w:szCs w:val="20"/>
              </w:rPr>
              <w:t>AI/ML model training</w:t>
            </w:r>
          </w:p>
        </w:tc>
        <w:tc>
          <w:tcPr>
            <w:tcW w:w="6584" w:type="dxa"/>
            <w:tcBorders>
              <w:top w:val="single" w:sz="8" w:space="0" w:color="auto"/>
              <w:left w:val="single" w:sz="8" w:space="0" w:color="auto"/>
              <w:bottom w:val="single" w:sz="8" w:space="0" w:color="auto"/>
              <w:right w:val="single" w:sz="8" w:space="0" w:color="auto"/>
            </w:tcBorders>
          </w:tcPr>
          <w:p w14:paraId="6909B450" w14:textId="77777777" w:rsidR="00816D2A" w:rsidRDefault="002B15AA">
            <w:r>
              <w:rPr>
                <w:rFonts w:eastAsia="Times" w:cs="Times"/>
                <w:szCs w:val="20"/>
              </w:rPr>
              <w:t>A process to train an AI/ML Model [by learning the input/output relationship] in a data driven manner and obtain the trained AI/ML Model for inference</w:t>
            </w:r>
          </w:p>
        </w:tc>
      </w:tr>
      <w:tr w:rsidR="00816D2A" w14:paraId="25565552" w14:textId="77777777">
        <w:tc>
          <w:tcPr>
            <w:tcW w:w="3046" w:type="dxa"/>
            <w:tcBorders>
              <w:top w:val="single" w:sz="8" w:space="0" w:color="auto"/>
              <w:left w:val="single" w:sz="8" w:space="0" w:color="auto"/>
              <w:bottom w:val="single" w:sz="8" w:space="0" w:color="auto"/>
              <w:right w:val="single" w:sz="8" w:space="0" w:color="auto"/>
            </w:tcBorders>
          </w:tcPr>
          <w:p w14:paraId="14C2DBD4" w14:textId="77777777" w:rsidR="00816D2A" w:rsidRDefault="002B15AA">
            <w:r>
              <w:rPr>
                <w:rFonts w:eastAsia="Times" w:cs="Times"/>
                <w:color w:val="000000" w:themeColor="text1"/>
                <w:szCs w:val="20"/>
              </w:rPr>
              <w:t>AI/ML model transfer</w:t>
            </w:r>
          </w:p>
        </w:tc>
        <w:tc>
          <w:tcPr>
            <w:tcW w:w="6584" w:type="dxa"/>
            <w:tcBorders>
              <w:top w:val="single" w:sz="8" w:space="0" w:color="auto"/>
              <w:left w:val="single" w:sz="8" w:space="0" w:color="auto"/>
              <w:bottom w:val="single" w:sz="8" w:space="0" w:color="auto"/>
              <w:right w:val="single" w:sz="8" w:space="0" w:color="auto"/>
            </w:tcBorders>
          </w:tcPr>
          <w:p w14:paraId="12781F52" w14:textId="77777777" w:rsidR="00816D2A" w:rsidRDefault="002B15AA">
            <w:r>
              <w:rPr>
                <w:rFonts w:eastAsia="DengXian"/>
                <w:lang w:eastAsia="zh-CN"/>
              </w:rPr>
              <w:t>Delivery of an AI/ML model over the air interface </w:t>
            </w:r>
            <w:r>
              <w:rPr>
                <w:rFonts w:eastAsia="DengXian"/>
                <w:color w:val="FF0000"/>
                <w:lang w:eastAsia="zh-CN"/>
              </w:rPr>
              <w:t>in a manner that is not transparent to 3GPP signaling</w:t>
            </w:r>
            <w:r>
              <w:rPr>
                <w:rFonts w:eastAsia="DengXian"/>
                <w:lang w:eastAsia="zh-CN"/>
              </w:rPr>
              <w:t>, either parameters of a model structure known at the receiving end or a new model with parameters. Delivery may contain a full model or a partial model.</w:t>
            </w:r>
          </w:p>
        </w:tc>
      </w:tr>
      <w:tr w:rsidR="00816D2A" w14:paraId="39E1A60E" w14:textId="77777777">
        <w:tc>
          <w:tcPr>
            <w:tcW w:w="3046" w:type="dxa"/>
            <w:tcBorders>
              <w:top w:val="single" w:sz="8" w:space="0" w:color="auto"/>
              <w:left w:val="single" w:sz="8" w:space="0" w:color="auto"/>
              <w:bottom w:val="single" w:sz="8" w:space="0" w:color="auto"/>
              <w:right w:val="single" w:sz="8" w:space="0" w:color="auto"/>
            </w:tcBorders>
          </w:tcPr>
          <w:p w14:paraId="7C13FE08" w14:textId="77777777" w:rsidR="00816D2A" w:rsidRDefault="002B15AA">
            <w:r>
              <w:rPr>
                <w:rFonts w:eastAsia="Times" w:cs="Times"/>
                <w:color w:val="000000" w:themeColor="text1"/>
                <w:szCs w:val="20"/>
              </w:rPr>
              <w:t>AI/ML model validation</w:t>
            </w:r>
          </w:p>
        </w:tc>
        <w:tc>
          <w:tcPr>
            <w:tcW w:w="6584" w:type="dxa"/>
            <w:tcBorders>
              <w:top w:val="single" w:sz="8" w:space="0" w:color="auto"/>
              <w:left w:val="single" w:sz="8" w:space="0" w:color="auto"/>
              <w:bottom w:val="single" w:sz="8" w:space="0" w:color="auto"/>
              <w:right w:val="single" w:sz="8" w:space="0" w:color="auto"/>
            </w:tcBorders>
          </w:tcPr>
          <w:p w14:paraId="2605718B" w14:textId="77777777" w:rsidR="00816D2A" w:rsidRDefault="002B15AA">
            <w:r>
              <w:rPr>
                <w:rFonts w:eastAsia="Times" w:cs="Times"/>
                <w:color w:val="000000" w:themeColor="text1"/>
                <w:szCs w:val="20"/>
              </w:rPr>
              <w:t xml:space="preserve">A subprocess of training, to evaluate the quality of an AI/ML model using a dataset different from one used for model training, that helps </w:t>
            </w:r>
            <w:r>
              <w:rPr>
                <w:rFonts w:eastAsia="Times" w:cs="Times"/>
                <w:color w:val="000000" w:themeColor="text1"/>
                <w:szCs w:val="20"/>
              </w:rPr>
              <w:lastRenderedPageBreak/>
              <w:t>selecting model parameters that generalize beyond the dataset used for model training.</w:t>
            </w:r>
          </w:p>
        </w:tc>
      </w:tr>
      <w:tr w:rsidR="00816D2A" w14:paraId="192A1AB2" w14:textId="77777777">
        <w:tc>
          <w:tcPr>
            <w:tcW w:w="3046" w:type="dxa"/>
            <w:tcBorders>
              <w:top w:val="single" w:sz="8" w:space="0" w:color="auto"/>
              <w:left w:val="single" w:sz="8" w:space="0" w:color="auto"/>
              <w:bottom w:val="single" w:sz="8" w:space="0" w:color="auto"/>
              <w:right w:val="single" w:sz="8" w:space="0" w:color="auto"/>
            </w:tcBorders>
          </w:tcPr>
          <w:p w14:paraId="20AC48A5" w14:textId="77777777" w:rsidR="00816D2A" w:rsidRDefault="002B15AA">
            <w:r>
              <w:rPr>
                <w:rFonts w:eastAsia="Times" w:cs="Times"/>
                <w:szCs w:val="20"/>
              </w:rPr>
              <w:lastRenderedPageBreak/>
              <w:t>Data collection</w:t>
            </w:r>
          </w:p>
        </w:tc>
        <w:tc>
          <w:tcPr>
            <w:tcW w:w="6584" w:type="dxa"/>
            <w:tcBorders>
              <w:top w:val="single" w:sz="8" w:space="0" w:color="auto"/>
              <w:left w:val="single" w:sz="8" w:space="0" w:color="auto"/>
              <w:bottom w:val="single" w:sz="8" w:space="0" w:color="auto"/>
              <w:right w:val="single" w:sz="8" w:space="0" w:color="auto"/>
            </w:tcBorders>
          </w:tcPr>
          <w:p w14:paraId="0C6BA874" w14:textId="77777777" w:rsidR="00816D2A" w:rsidRDefault="002B15AA">
            <w:r>
              <w:rPr>
                <w:rFonts w:eastAsia="Times" w:cs="Times"/>
                <w:szCs w:val="20"/>
              </w:rPr>
              <w:t>A process of collecting data by the network nodes, management entity, or UE for the purpose of AI/ML model training, data analytics and inference</w:t>
            </w:r>
          </w:p>
        </w:tc>
      </w:tr>
      <w:tr w:rsidR="00816D2A" w14:paraId="0BBD07EE" w14:textId="77777777">
        <w:tc>
          <w:tcPr>
            <w:tcW w:w="3046" w:type="dxa"/>
            <w:tcBorders>
              <w:top w:val="single" w:sz="8" w:space="0" w:color="auto"/>
              <w:left w:val="single" w:sz="8" w:space="0" w:color="auto"/>
              <w:bottom w:val="single" w:sz="8" w:space="0" w:color="auto"/>
              <w:right w:val="single" w:sz="8" w:space="0" w:color="auto"/>
            </w:tcBorders>
          </w:tcPr>
          <w:p w14:paraId="7F4EED1C" w14:textId="77777777" w:rsidR="00816D2A" w:rsidRDefault="002B15AA">
            <w:r>
              <w:rPr>
                <w:rFonts w:eastAsia="Times" w:cs="Times"/>
                <w:szCs w:val="20"/>
              </w:rPr>
              <w:t>Federated learning / federated training</w:t>
            </w:r>
          </w:p>
        </w:tc>
        <w:tc>
          <w:tcPr>
            <w:tcW w:w="6584" w:type="dxa"/>
            <w:tcBorders>
              <w:top w:val="single" w:sz="8" w:space="0" w:color="auto"/>
              <w:left w:val="single" w:sz="8" w:space="0" w:color="auto"/>
              <w:bottom w:val="single" w:sz="8" w:space="0" w:color="auto"/>
              <w:right w:val="single" w:sz="8" w:space="0" w:color="auto"/>
            </w:tcBorders>
          </w:tcPr>
          <w:p w14:paraId="11EB5232" w14:textId="77777777" w:rsidR="00816D2A" w:rsidRDefault="002B15AA">
            <w:r>
              <w:rPr>
                <w:rFonts w:eastAsia="Times" w:cs="Times"/>
                <w:color w:val="000000" w:themeColor="text1"/>
                <w:szCs w:val="20"/>
              </w:rPr>
              <w:t>A machine learning technique that trains an AI/ML model across multiple decentralized edge nodes (e.g., UEs, gNBs) each performing local model training using local data samples. The technique requires multiple interactions of the model, but no exchange of local data samples.</w:t>
            </w:r>
          </w:p>
        </w:tc>
      </w:tr>
      <w:tr w:rsidR="00816D2A" w14:paraId="015EA262" w14:textId="77777777">
        <w:tc>
          <w:tcPr>
            <w:tcW w:w="3046" w:type="dxa"/>
            <w:tcBorders>
              <w:top w:val="single" w:sz="8" w:space="0" w:color="auto"/>
              <w:left w:val="single" w:sz="8" w:space="0" w:color="auto"/>
              <w:bottom w:val="single" w:sz="8" w:space="0" w:color="auto"/>
              <w:right w:val="single" w:sz="8" w:space="0" w:color="auto"/>
            </w:tcBorders>
          </w:tcPr>
          <w:p w14:paraId="6DE5FF0A" w14:textId="77777777" w:rsidR="00816D2A" w:rsidRDefault="002B15AA">
            <w:r>
              <w:rPr>
                <w:rFonts w:cs="Times"/>
                <w:color w:val="000000"/>
                <w:lang w:eastAsia="zh-CN"/>
              </w:rPr>
              <w:t xml:space="preserve">Functionality </w:t>
            </w:r>
            <w:r>
              <w:t>identification</w:t>
            </w:r>
          </w:p>
        </w:tc>
        <w:tc>
          <w:tcPr>
            <w:tcW w:w="6584" w:type="dxa"/>
            <w:tcBorders>
              <w:top w:val="single" w:sz="8" w:space="0" w:color="auto"/>
              <w:left w:val="single" w:sz="8" w:space="0" w:color="auto"/>
              <w:bottom w:val="single" w:sz="8" w:space="0" w:color="auto"/>
              <w:right w:val="single" w:sz="8" w:space="0" w:color="auto"/>
            </w:tcBorders>
          </w:tcPr>
          <w:p w14:paraId="2B760AB6" w14:textId="77777777" w:rsidR="00816D2A" w:rsidRDefault="002B15AA">
            <w:r>
              <w:t>A process/method of identifying an AI/ML functionality for the common understanding between the NW and the UE</w:t>
            </w:r>
          </w:p>
          <w:p w14:paraId="6A85A721" w14:textId="77777777" w:rsidR="00816D2A" w:rsidRDefault="002B15AA">
            <w:r>
              <w:t xml:space="preserve">Note: Information regarding the AI/ML </w:t>
            </w:r>
            <w:r>
              <w:rPr>
                <w:rFonts w:cs="Times"/>
                <w:color w:val="000000"/>
                <w:lang w:eastAsia="zh-CN"/>
              </w:rPr>
              <w:t xml:space="preserve">functionality </w:t>
            </w:r>
            <w:r>
              <w:t xml:space="preserve">may be shared during </w:t>
            </w:r>
            <w:r>
              <w:rPr>
                <w:rFonts w:cs="Times"/>
                <w:color w:val="000000"/>
                <w:lang w:eastAsia="zh-CN"/>
              </w:rPr>
              <w:t xml:space="preserve">functionality </w:t>
            </w:r>
            <w:r>
              <w:t>identification.</w:t>
            </w:r>
          </w:p>
          <w:p w14:paraId="246993FA" w14:textId="77777777" w:rsidR="00816D2A" w:rsidRDefault="002B15AA">
            <w:pPr>
              <w:rPr>
                <w:rFonts w:cs="Times"/>
                <w:color w:val="000000"/>
                <w:lang w:eastAsia="zh-CN"/>
              </w:rPr>
            </w:pPr>
            <w:r>
              <w:t>FFS: granularity of functionality</w:t>
            </w:r>
          </w:p>
        </w:tc>
      </w:tr>
      <w:tr w:rsidR="00816D2A" w14:paraId="0024EBD2" w14:textId="77777777">
        <w:tc>
          <w:tcPr>
            <w:tcW w:w="3046" w:type="dxa"/>
            <w:tcBorders>
              <w:top w:val="single" w:sz="8" w:space="0" w:color="auto"/>
              <w:left w:val="single" w:sz="8" w:space="0" w:color="auto"/>
              <w:bottom w:val="single" w:sz="8" w:space="0" w:color="auto"/>
              <w:right w:val="single" w:sz="8" w:space="0" w:color="auto"/>
            </w:tcBorders>
          </w:tcPr>
          <w:p w14:paraId="268844CC" w14:textId="77777777" w:rsidR="00816D2A" w:rsidRDefault="002B15AA">
            <w:r>
              <w:rPr>
                <w:rFonts w:eastAsia="Times" w:cs="Times"/>
                <w:szCs w:val="20"/>
              </w:rPr>
              <w:t>Model activation</w:t>
            </w:r>
          </w:p>
        </w:tc>
        <w:tc>
          <w:tcPr>
            <w:tcW w:w="6584" w:type="dxa"/>
            <w:tcBorders>
              <w:top w:val="single" w:sz="8" w:space="0" w:color="auto"/>
              <w:left w:val="single" w:sz="8" w:space="0" w:color="auto"/>
              <w:bottom w:val="single" w:sz="8" w:space="0" w:color="auto"/>
              <w:right w:val="single" w:sz="8" w:space="0" w:color="auto"/>
            </w:tcBorders>
          </w:tcPr>
          <w:p w14:paraId="54C40C9E" w14:textId="77777777" w:rsidR="00816D2A" w:rsidRDefault="002B15AA">
            <w:r>
              <w:rPr>
                <w:rFonts w:eastAsia="Times" w:cs="Times"/>
                <w:szCs w:val="20"/>
              </w:rPr>
              <w:t>enable an AI/ML model for a specific function</w:t>
            </w:r>
          </w:p>
        </w:tc>
      </w:tr>
      <w:tr w:rsidR="00816D2A" w14:paraId="52330C73" w14:textId="77777777">
        <w:tc>
          <w:tcPr>
            <w:tcW w:w="3046" w:type="dxa"/>
            <w:tcBorders>
              <w:top w:val="single" w:sz="8" w:space="0" w:color="auto"/>
              <w:left w:val="single" w:sz="8" w:space="0" w:color="auto"/>
              <w:bottom w:val="single" w:sz="8" w:space="0" w:color="auto"/>
              <w:right w:val="single" w:sz="8" w:space="0" w:color="auto"/>
            </w:tcBorders>
          </w:tcPr>
          <w:p w14:paraId="23778DFD" w14:textId="77777777" w:rsidR="00816D2A" w:rsidRDefault="002B15AA">
            <w:r>
              <w:rPr>
                <w:rFonts w:eastAsia="Times" w:cs="Times"/>
                <w:szCs w:val="20"/>
              </w:rPr>
              <w:t>Model deactivation</w:t>
            </w:r>
          </w:p>
        </w:tc>
        <w:tc>
          <w:tcPr>
            <w:tcW w:w="6584" w:type="dxa"/>
            <w:tcBorders>
              <w:top w:val="single" w:sz="8" w:space="0" w:color="auto"/>
              <w:left w:val="single" w:sz="8" w:space="0" w:color="auto"/>
              <w:bottom w:val="single" w:sz="8" w:space="0" w:color="auto"/>
              <w:right w:val="single" w:sz="8" w:space="0" w:color="auto"/>
            </w:tcBorders>
          </w:tcPr>
          <w:p w14:paraId="3C8EED51" w14:textId="77777777" w:rsidR="00816D2A" w:rsidRDefault="002B15AA">
            <w:r>
              <w:rPr>
                <w:rFonts w:eastAsia="Times" w:cs="Times"/>
                <w:szCs w:val="20"/>
              </w:rPr>
              <w:t>disable an AI/ML model for a specific function</w:t>
            </w:r>
          </w:p>
        </w:tc>
      </w:tr>
      <w:tr w:rsidR="00816D2A" w14:paraId="3490C05E" w14:textId="77777777">
        <w:tc>
          <w:tcPr>
            <w:tcW w:w="3046" w:type="dxa"/>
            <w:tcBorders>
              <w:top w:val="single" w:sz="8" w:space="0" w:color="auto"/>
              <w:left w:val="single" w:sz="8" w:space="0" w:color="auto"/>
              <w:bottom w:val="single" w:sz="8" w:space="0" w:color="auto"/>
              <w:right w:val="single" w:sz="8" w:space="0" w:color="auto"/>
            </w:tcBorders>
          </w:tcPr>
          <w:p w14:paraId="0B717152" w14:textId="77777777" w:rsidR="00816D2A" w:rsidRDefault="002B15AA">
            <w:r>
              <w:rPr>
                <w:rFonts w:eastAsia="Times" w:cs="Times"/>
                <w:szCs w:val="20"/>
              </w:rPr>
              <w:t>Model download</w:t>
            </w:r>
          </w:p>
        </w:tc>
        <w:tc>
          <w:tcPr>
            <w:tcW w:w="6584" w:type="dxa"/>
            <w:tcBorders>
              <w:top w:val="single" w:sz="8" w:space="0" w:color="auto"/>
              <w:left w:val="single" w:sz="8" w:space="0" w:color="auto"/>
              <w:bottom w:val="single" w:sz="8" w:space="0" w:color="auto"/>
              <w:right w:val="single" w:sz="8" w:space="0" w:color="auto"/>
            </w:tcBorders>
          </w:tcPr>
          <w:p w14:paraId="1A150C97" w14:textId="77777777" w:rsidR="00816D2A" w:rsidRDefault="002B15AA">
            <w:r>
              <w:rPr>
                <w:rFonts w:eastAsia="Times" w:cs="Times"/>
                <w:color w:val="000000" w:themeColor="text1"/>
                <w:szCs w:val="20"/>
              </w:rPr>
              <w:t>Model transfer from the network to UE</w:t>
            </w:r>
          </w:p>
        </w:tc>
      </w:tr>
      <w:tr w:rsidR="00816D2A" w14:paraId="3D0F8DC0" w14:textId="77777777">
        <w:tc>
          <w:tcPr>
            <w:tcW w:w="3046" w:type="dxa"/>
            <w:tcBorders>
              <w:top w:val="single" w:sz="8" w:space="0" w:color="auto"/>
              <w:left w:val="single" w:sz="8" w:space="0" w:color="auto"/>
              <w:bottom w:val="single" w:sz="8" w:space="0" w:color="auto"/>
              <w:right w:val="single" w:sz="8" w:space="0" w:color="auto"/>
            </w:tcBorders>
          </w:tcPr>
          <w:p w14:paraId="3030A2E0" w14:textId="77777777" w:rsidR="00816D2A" w:rsidRDefault="002B15AA">
            <w:r>
              <w:t>Model identification</w:t>
            </w:r>
          </w:p>
        </w:tc>
        <w:tc>
          <w:tcPr>
            <w:tcW w:w="6584" w:type="dxa"/>
            <w:tcBorders>
              <w:top w:val="single" w:sz="8" w:space="0" w:color="auto"/>
              <w:left w:val="single" w:sz="8" w:space="0" w:color="auto"/>
              <w:bottom w:val="single" w:sz="8" w:space="0" w:color="auto"/>
              <w:right w:val="single" w:sz="8" w:space="0" w:color="auto"/>
            </w:tcBorders>
          </w:tcPr>
          <w:p w14:paraId="54E54537" w14:textId="77777777" w:rsidR="00816D2A" w:rsidRDefault="002B15AA">
            <w:r>
              <w:t>A process/method of identifying an AI/ML model for the common understanding between the NW and the UE</w:t>
            </w:r>
          </w:p>
          <w:p w14:paraId="7A9D20A6" w14:textId="77777777" w:rsidR="00816D2A" w:rsidRDefault="002B15AA">
            <w:r>
              <w:t>Note: The process/method of model identification may or may not be applicable.</w:t>
            </w:r>
          </w:p>
          <w:p w14:paraId="78FA800E" w14:textId="77777777" w:rsidR="00816D2A" w:rsidRDefault="002B15AA">
            <w:r>
              <w:t>Note: Information regarding the AI/ML model may be shared during model identification.</w:t>
            </w:r>
          </w:p>
        </w:tc>
      </w:tr>
      <w:tr w:rsidR="00816D2A" w14:paraId="799934B5" w14:textId="77777777">
        <w:tc>
          <w:tcPr>
            <w:tcW w:w="3046" w:type="dxa"/>
            <w:tcBorders>
              <w:top w:val="single" w:sz="8" w:space="0" w:color="auto"/>
              <w:left w:val="single" w:sz="8" w:space="0" w:color="auto"/>
              <w:bottom w:val="single" w:sz="8" w:space="0" w:color="auto"/>
              <w:right w:val="single" w:sz="8" w:space="0" w:color="auto"/>
            </w:tcBorders>
          </w:tcPr>
          <w:p w14:paraId="18BDD18C" w14:textId="77777777" w:rsidR="00816D2A" w:rsidRDefault="002B15AA">
            <w:r>
              <w:rPr>
                <w:rFonts w:eastAsia="Times" w:cs="Times"/>
                <w:szCs w:val="20"/>
              </w:rPr>
              <w:t>Model monitoring</w:t>
            </w:r>
          </w:p>
        </w:tc>
        <w:tc>
          <w:tcPr>
            <w:tcW w:w="6584" w:type="dxa"/>
            <w:tcBorders>
              <w:top w:val="single" w:sz="8" w:space="0" w:color="auto"/>
              <w:left w:val="single" w:sz="8" w:space="0" w:color="auto"/>
              <w:bottom w:val="single" w:sz="8" w:space="0" w:color="auto"/>
              <w:right w:val="single" w:sz="8" w:space="0" w:color="auto"/>
            </w:tcBorders>
          </w:tcPr>
          <w:p w14:paraId="451CB6AF" w14:textId="77777777" w:rsidR="00816D2A" w:rsidRDefault="002B15AA">
            <w:r>
              <w:rPr>
                <w:rFonts w:eastAsia="Times" w:cs="Times"/>
                <w:szCs w:val="20"/>
              </w:rPr>
              <w:t>A procedure that monitors the inference performance of the AI/ML model</w:t>
            </w:r>
          </w:p>
        </w:tc>
      </w:tr>
      <w:tr w:rsidR="00816D2A" w14:paraId="28478B56"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0587FB7E" w14:textId="77777777" w:rsidR="00816D2A" w:rsidRDefault="002B15AA">
            <w:pPr>
              <w:rPr>
                <w:rFonts w:eastAsia="Times" w:cs="Times"/>
                <w:szCs w:val="20"/>
              </w:rPr>
            </w:pPr>
            <w:r>
              <w:rPr>
                <w:rFonts w:eastAsia="Times" w:cs="Times" w:hint="eastAsia"/>
                <w:szCs w:val="20"/>
              </w:rPr>
              <w:t>M</w:t>
            </w:r>
            <w:r>
              <w:rPr>
                <w:rFonts w:eastAsia="Times" w:cs="Times"/>
                <w:szCs w:val="20"/>
              </w:rPr>
              <w:t>odel parameter update</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4CC7CE70" w14:textId="77777777" w:rsidR="00816D2A" w:rsidRDefault="002B15AA">
            <w:pPr>
              <w:rPr>
                <w:rFonts w:eastAsia="Times" w:cs="Times"/>
                <w:szCs w:val="20"/>
              </w:rPr>
            </w:pPr>
            <w:r>
              <w:rPr>
                <w:rFonts w:eastAsia="Times" w:cs="Times"/>
                <w:szCs w:val="20"/>
              </w:rPr>
              <w:t>Process of updating the model parameters of a model</w:t>
            </w:r>
          </w:p>
        </w:tc>
      </w:tr>
      <w:tr w:rsidR="00816D2A" w14:paraId="403F2F88"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5BB92441" w14:textId="77777777" w:rsidR="00816D2A" w:rsidRDefault="002B15AA">
            <w:pPr>
              <w:rPr>
                <w:rFonts w:eastAsia="Times" w:cs="Times"/>
                <w:szCs w:val="20"/>
              </w:rPr>
            </w:pPr>
            <w:r>
              <w:rPr>
                <w:rFonts w:eastAsia="DengXian" w:hint="eastAsia"/>
                <w:lang w:eastAsia="zh-CN"/>
              </w:rPr>
              <w:t>Model selection</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68B0AC6D" w14:textId="77777777" w:rsidR="00816D2A" w:rsidRDefault="002B15AA">
            <w:pPr>
              <w:spacing w:line="280" w:lineRule="atLeast"/>
              <w:jc w:val="both"/>
              <w:rPr>
                <w:rFonts w:eastAsia="DengXian"/>
                <w:lang w:eastAsia="zh-CN"/>
              </w:rPr>
            </w:pPr>
            <w:r>
              <w:rPr>
                <w:rFonts w:eastAsia="DengXian"/>
                <w:lang w:eastAsia="zh-CN"/>
              </w:rPr>
              <w:t>The process of selecting </w:t>
            </w:r>
            <w:r>
              <w:rPr>
                <w:rFonts w:eastAsia="DengXian" w:hint="eastAsia"/>
                <w:lang w:eastAsia="zh-CN"/>
              </w:rPr>
              <w:t>an AI/ML model for activation among multiple models for the same AI/ML enabled feature.</w:t>
            </w:r>
          </w:p>
          <w:p w14:paraId="5CD3B121" w14:textId="77777777" w:rsidR="00816D2A" w:rsidRDefault="002B15AA">
            <w:pPr>
              <w:rPr>
                <w:rFonts w:eastAsia="Times" w:cs="Times"/>
                <w:szCs w:val="20"/>
              </w:rPr>
            </w:pPr>
            <w:r>
              <w:rPr>
                <w:rFonts w:eastAsia="DengXian" w:hint="eastAsia"/>
                <w:lang w:eastAsia="zh-CN"/>
              </w:rPr>
              <w:t>Note: Model selection may or may not be carried out simultaneously with model activation</w:t>
            </w:r>
          </w:p>
        </w:tc>
      </w:tr>
      <w:tr w:rsidR="00816D2A" w14:paraId="30DD452E" w14:textId="77777777">
        <w:tc>
          <w:tcPr>
            <w:tcW w:w="3046" w:type="dxa"/>
            <w:tcBorders>
              <w:top w:val="single" w:sz="8" w:space="0" w:color="auto"/>
              <w:left w:val="single" w:sz="8" w:space="0" w:color="auto"/>
              <w:bottom w:val="single" w:sz="8" w:space="0" w:color="auto"/>
              <w:right w:val="single" w:sz="8" w:space="0" w:color="auto"/>
            </w:tcBorders>
          </w:tcPr>
          <w:p w14:paraId="530F4780" w14:textId="77777777" w:rsidR="00816D2A" w:rsidRDefault="002B15AA">
            <w:r>
              <w:rPr>
                <w:rFonts w:eastAsia="Times" w:cs="Times"/>
                <w:szCs w:val="20"/>
              </w:rPr>
              <w:t>Model switching</w:t>
            </w:r>
          </w:p>
        </w:tc>
        <w:tc>
          <w:tcPr>
            <w:tcW w:w="6584" w:type="dxa"/>
            <w:tcBorders>
              <w:top w:val="single" w:sz="8" w:space="0" w:color="auto"/>
              <w:left w:val="single" w:sz="8" w:space="0" w:color="auto"/>
              <w:bottom w:val="single" w:sz="8" w:space="0" w:color="auto"/>
              <w:right w:val="single" w:sz="8" w:space="0" w:color="auto"/>
            </w:tcBorders>
          </w:tcPr>
          <w:p w14:paraId="0C36E434" w14:textId="77777777" w:rsidR="00816D2A" w:rsidRDefault="002B15AA">
            <w:r>
              <w:rPr>
                <w:rFonts w:eastAsia="Times" w:cs="Times"/>
                <w:szCs w:val="20"/>
              </w:rPr>
              <w:t>Deactivating a currently active AI/ML model and activating a different AI/ML model for a specific function</w:t>
            </w:r>
          </w:p>
        </w:tc>
      </w:tr>
      <w:tr w:rsidR="00816D2A" w14:paraId="39DC23C0"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33B3C895" w14:textId="77777777" w:rsidR="00816D2A" w:rsidRDefault="002B15AA">
            <w:pPr>
              <w:rPr>
                <w:rFonts w:eastAsia="Times" w:cs="Times"/>
                <w:szCs w:val="20"/>
              </w:rPr>
            </w:pPr>
            <w:r>
              <w:rPr>
                <w:rFonts w:eastAsia="Times" w:cs="Times"/>
                <w:szCs w:val="20"/>
              </w:rPr>
              <w:t>Model update</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1322D1ED" w14:textId="77777777" w:rsidR="00816D2A" w:rsidRDefault="002B15AA">
            <w:pPr>
              <w:rPr>
                <w:rFonts w:eastAsia="Times" w:cs="Times"/>
                <w:szCs w:val="20"/>
              </w:rPr>
            </w:pPr>
            <w:r>
              <w:rPr>
                <w:rFonts w:eastAsia="Times" w:cs="Times"/>
                <w:szCs w:val="20"/>
              </w:rPr>
              <w:t>Process of updating the model parameters and/or model structure of a model</w:t>
            </w:r>
          </w:p>
        </w:tc>
      </w:tr>
      <w:tr w:rsidR="00816D2A" w14:paraId="58EE583D" w14:textId="77777777">
        <w:tc>
          <w:tcPr>
            <w:tcW w:w="3046" w:type="dxa"/>
            <w:tcBorders>
              <w:top w:val="single" w:sz="8" w:space="0" w:color="auto"/>
              <w:left w:val="single" w:sz="8" w:space="0" w:color="auto"/>
              <w:bottom w:val="single" w:sz="8" w:space="0" w:color="auto"/>
              <w:right w:val="single" w:sz="8" w:space="0" w:color="auto"/>
            </w:tcBorders>
          </w:tcPr>
          <w:p w14:paraId="4D544E7F" w14:textId="77777777" w:rsidR="00816D2A" w:rsidRDefault="002B15AA">
            <w:r>
              <w:rPr>
                <w:rFonts w:eastAsia="Times" w:cs="Times"/>
                <w:szCs w:val="20"/>
              </w:rPr>
              <w:t>Model upload</w:t>
            </w:r>
          </w:p>
        </w:tc>
        <w:tc>
          <w:tcPr>
            <w:tcW w:w="6584" w:type="dxa"/>
            <w:tcBorders>
              <w:top w:val="single" w:sz="8" w:space="0" w:color="auto"/>
              <w:left w:val="single" w:sz="8" w:space="0" w:color="auto"/>
              <w:bottom w:val="single" w:sz="8" w:space="0" w:color="auto"/>
              <w:right w:val="single" w:sz="8" w:space="0" w:color="auto"/>
            </w:tcBorders>
          </w:tcPr>
          <w:p w14:paraId="36543E7F" w14:textId="77777777" w:rsidR="00816D2A" w:rsidRDefault="002B15AA">
            <w:r>
              <w:rPr>
                <w:rFonts w:eastAsia="Times" w:cs="Times"/>
                <w:color w:val="000000" w:themeColor="text1"/>
                <w:szCs w:val="20"/>
              </w:rPr>
              <w:t>Model transfer from UE to the network</w:t>
            </w:r>
          </w:p>
        </w:tc>
      </w:tr>
      <w:tr w:rsidR="00816D2A" w14:paraId="0A84C8E8" w14:textId="77777777">
        <w:tc>
          <w:tcPr>
            <w:tcW w:w="3046" w:type="dxa"/>
            <w:tcBorders>
              <w:top w:val="single" w:sz="8" w:space="0" w:color="auto"/>
              <w:left w:val="single" w:sz="8" w:space="0" w:color="auto"/>
              <w:bottom w:val="single" w:sz="8" w:space="0" w:color="auto"/>
              <w:right w:val="single" w:sz="8" w:space="0" w:color="auto"/>
            </w:tcBorders>
          </w:tcPr>
          <w:p w14:paraId="4ABC0EA6" w14:textId="77777777" w:rsidR="00816D2A" w:rsidRDefault="002B15AA">
            <w:r>
              <w:rPr>
                <w:rFonts w:eastAsia="Times" w:cs="Times"/>
                <w:color w:val="000000" w:themeColor="text1"/>
                <w:szCs w:val="20"/>
              </w:rPr>
              <w:t>Network-side (AI/ML) model</w:t>
            </w:r>
          </w:p>
        </w:tc>
        <w:tc>
          <w:tcPr>
            <w:tcW w:w="6584" w:type="dxa"/>
            <w:tcBorders>
              <w:top w:val="single" w:sz="8" w:space="0" w:color="auto"/>
              <w:left w:val="single" w:sz="8" w:space="0" w:color="auto"/>
              <w:bottom w:val="single" w:sz="8" w:space="0" w:color="auto"/>
              <w:right w:val="single" w:sz="8" w:space="0" w:color="auto"/>
            </w:tcBorders>
          </w:tcPr>
          <w:p w14:paraId="2B8AE520" w14:textId="77777777" w:rsidR="00816D2A" w:rsidRDefault="002B15AA">
            <w:r>
              <w:rPr>
                <w:rFonts w:eastAsia="Times" w:cs="Times"/>
                <w:color w:val="000000" w:themeColor="text1"/>
                <w:szCs w:val="20"/>
              </w:rPr>
              <w:t>An AI/ML Model whose inference is performed entirely at the network</w:t>
            </w:r>
          </w:p>
        </w:tc>
      </w:tr>
      <w:tr w:rsidR="00816D2A" w14:paraId="5572AF39" w14:textId="77777777">
        <w:tc>
          <w:tcPr>
            <w:tcW w:w="3046" w:type="dxa"/>
            <w:tcBorders>
              <w:top w:val="single" w:sz="8" w:space="0" w:color="auto"/>
              <w:left w:val="single" w:sz="8" w:space="0" w:color="auto"/>
              <w:bottom w:val="single" w:sz="8" w:space="0" w:color="auto"/>
              <w:right w:val="single" w:sz="8" w:space="0" w:color="auto"/>
            </w:tcBorders>
          </w:tcPr>
          <w:p w14:paraId="231C1C50" w14:textId="77777777" w:rsidR="00816D2A" w:rsidRDefault="002B15AA">
            <w:r>
              <w:rPr>
                <w:rFonts w:eastAsia="Times" w:cs="Times"/>
                <w:szCs w:val="20"/>
              </w:rPr>
              <w:t>Offline field data</w:t>
            </w:r>
          </w:p>
        </w:tc>
        <w:tc>
          <w:tcPr>
            <w:tcW w:w="6584" w:type="dxa"/>
            <w:tcBorders>
              <w:top w:val="single" w:sz="8" w:space="0" w:color="auto"/>
              <w:left w:val="single" w:sz="8" w:space="0" w:color="auto"/>
              <w:bottom w:val="single" w:sz="8" w:space="0" w:color="auto"/>
              <w:right w:val="single" w:sz="8" w:space="0" w:color="auto"/>
            </w:tcBorders>
          </w:tcPr>
          <w:p w14:paraId="0876ED1A" w14:textId="77777777" w:rsidR="00816D2A" w:rsidRDefault="002B15AA">
            <w:r>
              <w:rPr>
                <w:rFonts w:eastAsia="Times" w:cs="Times"/>
                <w:szCs w:val="20"/>
              </w:rPr>
              <w:t>The data collected from field and used for offline training of the AI/ML model</w:t>
            </w:r>
          </w:p>
        </w:tc>
      </w:tr>
      <w:tr w:rsidR="00816D2A" w14:paraId="6D6F3B15" w14:textId="77777777">
        <w:tc>
          <w:tcPr>
            <w:tcW w:w="3046" w:type="dxa"/>
            <w:tcBorders>
              <w:top w:val="single" w:sz="8" w:space="0" w:color="auto"/>
              <w:left w:val="single" w:sz="8" w:space="0" w:color="auto"/>
              <w:bottom w:val="single" w:sz="8" w:space="0" w:color="auto"/>
              <w:right w:val="single" w:sz="8" w:space="0" w:color="auto"/>
            </w:tcBorders>
          </w:tcPr>
          <w:p w14:paraId="2BB90110" w14:textId="77777777" w:rsidR="00816D2A" w:rsidRDefault="002B15AA">
            <w:pPr>
              <w:rPr>
                <w:rFonts w:eastAsia="Times" w:cs="Times"/>
                <w:szCs w:val="20"/>
              </w:rPr>
            </w:pPr>
            <w:r>
              <w:rPr>
                <w:lang w:val="en-GB"/>
              </w:rPr>
              <w:t>Offline training</w:t>
            </w:r>
          </w:p>
        </w:tc>
        <w:tc>
          <w:tcPr>
            <w:tcW w:w="6584" w:type="dxa"/>
            <w:tcBorders>
              <w:top w:val="single" w:sz="8" w:space="0" w:color="auto"/>
              <w:left w:val="single" w:sz="8" w:space="0" w:color="auto"/>
              <w:bottom w:val="single" w:sz="8" w:space="0" w:color="auto"/>
              <w:right w:val="single" w:sz="8" w:space="0" w:color="auto"/>
            </w:tcBorders>
          </w:tcPr>
          <w:p w14:paraId="736A971B" w14:textId="77777777" w:rsidR="00816D2A" w:rsidRDefault="002B15AA">
            <w:pPr>
              <w:rPr>
                <w:lang w:val="en-GB"/>
              </w:rPr>
            </w:pPr>
            <w:r>
              <w:rPr>
                <w:lang w:val="en-GB"/>
              </w:rPr>
              <w:t>An AI/ML training process where the model is trained based on collected dataset, and where the trained model is later used or delivered for inference.</w:t>
            </w:r>
          </w:p>
          <w:p w14:paraId="5B33CDE9" w14:textId="77777777" w:rsidR="00816D2A" w:rsidRDefault="002B15AA">
            <w:pPr>
              <w:rPr>
                <w:rFonts w:eastAsia="Times" w:cs="Times"/>
                <w:color w:val="000000" w:themeColor="text1"/>
                <w:szCs w:val="20"/>
              </w:rPr>
            </w:pPr>
            <w:r>
              <w:rPr>
                <w:lang w:val="en-GB"/>
              </w:rPr>
              <w:t>Note: This definition only serves as a guidance. There may be cases that may not exactly conform to this definition but could still be categorized as offline training by commonly accepted conventions.</w:t>
            </w:r>
          </w:p>
        </w:tc>
      </w:tr>
      <w:tr w:rsidR="00816D2A" w14:paraId="75120846" w14:textId="77777777">
        <w:tc>
          <w:tcPr>
            <w:tcW w:w="3046" w:type="dxa"/>
            <w:tcBorders>
              <w:top w:val="single" w:sz="8" w:space="0" w:color="auto"/>
              <w:left w:val="single" w:sz="8" w:space="0" w:color="auto"/>
              <w:bottom w:val="single" w:sz="8" w:space="0" w:color="auto"/>
              <w:right w:val="single" w:sz="8" w:space="0" w:color="auto"/>
            </w:tcBorders>
          </w:tcPr>
          <w:p w14:paraId="5F3A93DB" w14:textId="77777777" w:rsidR="00816D2A" w:rsidRDefault="002B15AA">
            <w:r>
              <w:rPr>
                <w:rFonts w:eastAsia="Times" w:cs="Times"/>
                <w:color w:val="000000" w:themeColor="text1"/>
                <w:szCs w:val="20"/>
                <w:lang w:val="it"/>
              </w:rPr>
              <w:t>One-sided (AI/ML) model</w:t>
            </w:r>
          </w:p>
        </w:tc>
        <w:tc>
          <w:tcPr>
            <w:tcW w:w="6584" w:type="dxa"/>
            <w:tcBorders>
              <w:top w:val="single" w:sz="8" w:space="0" w:color="auto"/>
              <w:left w:val="single" w:sz="8" w:space="0" w:color="auto"/>
              <w:bottom w:val="single" w:sz="8" w:space="0" w:color="auto"/>
              <w:right w:val="single" w:sz="8" w:space="0" w:color="auto"/>
            </w:tcBorders>
          </w:tcPr>
          <w:p w14:paraId="654722E1" w14:textId="77777777" w:rsidR="00816D2A" w:rsidRDefault="002B15AA">
            <w:r>
              <w:rPr>
                <w:rFonts w:eastAsia="Times" w:cs="Times"/>
                <w:color w:val="000000" w:themeColor="text1"/>
                <w:szCs w:val="20"/>
              </w:rPr>
              <w:t>A UE-side (AI/ML) model or a Network-side (AI/ML) model</w:t>
            </w:r>
          </w:p>
        </w:tc>
      </w:tr>
      <w:tr w:rsidR="00816D2A" w14:paraId="29BD5306" w14:textId="77777777">
        <w:tc>
          <w:tcPr>
            <w:tcW w:w="3046" w:type="dxa"/>
            <w:tcBorders>
              <w:top w:val="single" w:sz="8" w:space="0" w:color="auto"/>
              <w:left w:val="single" w:sz="8" w:space="0" w:color="auto"/>
              <w:bottom w:val="single" w:sz="8" w:space="0" w:color="auto"/>
              <w:right w:val="single" w:sz="8" w:space="0" w:color="auto"/>
            </w:tcBorders>
          </w:tcPr>
          <w:p w14:paraId="4FD44CE8" w14:textId="77777777" w:rsidR="00816D2A" w:rsidRDefault="002B15AA">
            <w:r>
              <w:rPr>
                <w:rFonts w:eastAsia="Times" w:cs="Times"/>
                <w:szCs w:val="20"/>
              </w:rPr>
              <w:t>Online field data</w:t>
            </w:r>
          </w:p>
        </w:tc>
        <w:tc>
          <w:tcPr>
            <w:tcW w:w="6584" w:type="dxa"/>
            <w:tcBorders>
              <w:top w:val="single" w:sz="8" w:space="0" w:color="auto"/>
              <w:left w:val="single" w:sz="8" w:space="0" w:color="auto"/>
              <w:bottom w:val="single" w:sz="8" w:space="0" w:color="auto"/>
              <w:right w:val="single" w:sz="8" w:space="0" w:color="auto"/>
            </w:tcBorders>
          </w:tcPr>
          <w:p w14:paraId="1E973447" w14:textId="77777777" w:rsidR="00816D2A" w:rsidRDefault="002B15AA">
            <w:r>
              <w:rPr>
                <w:rFonts w:eastAsia="Times" w:cs="Times"/>
                <w:szCs w:val="20"/>
              </w:rPr>
              <w:t>The data collected from field and used for online training of the AI/ML model</w:t>
            </w:r>
          </w:p>
        </w:tc>
      </w:tr>
      <w:tr w:rsidR="00816D2A" w14:paraId="1D473CD7" w14:textId="77777777">
        <w:tc>
          <w:tcPr>
            <w:tcW w:w="3046" w:type="dxa"/>
            <w:tcBorders>
              <w:top w:val="single" w:sz="8" w:space="0" w:color="auto"/>
              <w:left w:val="single" w:sz="8" w:space="0" w:color="auto"/>
              <w:bottom w:val="single" w:sz="8" w:space="0" w:color="auto"/>
              <w:right w:val="single" w:sz="8" w:space="0" w:color="auto"/>
            </w:tcBorders>
          </w:tcPr>
          <w:p w14:paraId="5F26CEBE" w14:textId="77777777" w:rsidR="00816D2A" w:rsidRDefault="002B15AA">
            <w:pPr>
              <w:rPr>
                <w:rFonts w:eastAsia="Times" w:cs="Times"/>
                <w:szCs w:val="20"/>
              </w:rPr>
            </w:pPr>
            <w:r>
              <w:rPr>
                <w:lang w:val="en-GB"/>
              </w:rPr>
              <w:lastRenderedPageBreak/>
              <w:t>Online training</w:t>
            </w:r>
          </w:p>
        </w:tc>
        <w:tc>
          <w:tcPr>
            <w:tcW w:w="6584" w:type="dxa"/>
            <w:tcBorders>
              <w:top w:val="single" w:sz="8" w:space="0" w:color="auto"/>
              <w:left w:val="single" w:sz="8" w:space="0" w:color="auto"/>
              <w:bottom w:val="single" w:sz="8" w:space="0" w:color="auto"/>
              <w:right w:val="single" w:sz="8" w:space="0" w:color="auto"/>
            </w:tcBorders>
          </w:tcPr>
          <w:p w14:paraId="6ED62663" w14:textId="77777777" w:rsidR="00816D2A" w:rsidRDefault="002B15AA">
            <w:pPr>
              <w:rPr>
                <w:lang w:val="en-GB"/>
              </w:rPr>
            </w:pPr>
            <w:r>
              <w:rPr>
                <w:lang w:val="en-GB"/>
              </w:rPr>
              <w:t xml:space="preserve">An AI/ML training process where the model being used for inference) is (typically continuously) trained in (near) real-time with the arrival of new training samples. </w:t>
            </w:r>
          </w:p>
          <w:p w14:paraId="288B9C3A" w14:textId="77777777" w:rsidR="00816D2A" w:rsidRDefault="002B15AA">
            <w:pPr>
              <w:rPr>
                <w:lang w:val="en-GB"/>
              </w:rPr>
            </w:pPr>
            <w:r>
              <w:rPr>
                <w:lang w:val="en-GB"/>
              </w:rPr>
              <w:t xml:space="preserve">Note: the notion of (near) real-time vs. </w:t>
            </w:r>
            <w:proofErr w:type="gramStart"/>
            <w:r>
              <w:rPr>
                <w:lang w:val="en-GB"/>
              </w:rPr>
              <w:t>non real-time</w:t>
            </w:r>
            <w:proofErr w:type="gramEnd"/>
            <w:r>
              <w:rPr>
                <w:lang w:val="en-GB"/>
              </w:rPr>
              <w:t xml:space="preserve"> is context-dependent and is relative to the inference time-scale.</w:t>
            </w:r>
          </w:p>
          <w:p w14:paraId="0EF52514" w14:textId="77777777" w:rsidR="00816D2A" w:rsidRDefault="002B15AA">
            <w:pPr>
              <w:rPr>
                <w:lang w:val="en-GB"/>
              </w:rPr>
            </w:pPr>
            <w:r>
              <w:rPr>
                <w:lang w:val="en-GB"/>
              </w:rPr>
              <w:t>Note: This definition only serves as a guidance. There may be cases that may not exactly conform to this definition but could still be categorized as online training by commonly accepted conventions.</w:t>
            </w:r>
          </w:p>
          <w:p w14:paraId="6D9C3918" w14:textId="77777777" w:rsidR="00816D2A" w:rsidRDefault="002B15AA">
            <w:pPr>
              <w:rPr>
                <w:rFonts w:eastAsia="Times" w:cs="Times"/>
                <w:color w:val="000000" w:themeColor="text1"/>
                <w:szCs w:val="20"/>
              </w:rPr>
            </w:pPr>
            <w:r>
              <w:rPr>
                <w:lang w:val="en-GB"/>
              </w:rPr>
              <w:t>Note: Fine-tuning/re-training may be done via online or offline training. (This note could be removed when we define the term fine-tuning.)</w:t>
            </w:r>
          </w:p>
        </w:tc>
      </w:tr>
      <w:tr w:rsidR="00816D2A" w14:paraId="65451CDE" w14:textId="77777777">
        <w:tc>
          <w:tcPr>
            <w:tcW w:w="3046" w:type="dxa"/>
            <w:tcBorders>
              <w:top w:val="single" w:sz="8" w:space="0" w:color="auto"/>
              <w:left w:val="single" w:sz="8" w:space="0" w:color="auto"/>
              <w:bottom w:val="single" w:sz="8" w:space="0" w:color="auto"/>
              <w:right w:val="single" w:sz="8" w:space="0" w:color="auto"/>
            </w:tcBorders>
          </w:tcPr>
          <w:p w14:paraId="50F5C5F7" w14:textId="77777777" w:rsidR="00816D2A" w:rsidRDefault="002B15AA">
            <w:r>
              <w:rPr>
                <w:rFonts w:eastAsia="Times" w:cs="Times"/>
                <w:szCs w:val="20"/>
              </w:rPr>
              <w:t>Reinforcement Learning (RL)</w:t>
            </w:r>
          </w:p>
        </w:tc>
        <w:tc>
          <w:tcPr>
            <w:tcW w:w="6584" w:type="dxa"/>
            <w:tcBorders>
              <w:top w:val="single" w:sz="8" w:space="0" w:color="auto"/>
              <w:left w:val="single" w:sz="8" w:space="0" w:color="auto"/>
              <w:bottom w:val="single" w:sz="8" w:space="0" w:color="auto"/>
              <w:right w:val="single" w:sz="8" w:space="0" w:color="auto"/>
            </w:tcBorders>
          </w:tcPr>
          <w:p w14:paraId="7FB887F7" w14:textId="77777777" w:rsidR="00816D2A" w:rsidRDefault="002B15AA">
            <w:r>
              <w:rPr>
                <w:rFonts w:eastAsia="Times" w:cs="Times"/>
                <w:szCs w:val="20"/>
              </w:rPr>
              <w:t>A process of training an AI/ML model from input (a.k.a. state) and a feedback signal (a.k.a.  reward) resulting from the model’s output (a.k.a. action) in an environment the model is interacting with.</w:t>
            </w:r>
          </w:p>
        </w:tc>
      </w:tr>
      <w:tr w:rsidR="00816D2A" w14:paraId="1AE6EDE0" w14:textId="77777777">
        <w:tc>
          <w:tcPr>
            <w:tcW w:w="3046" w:type="dxa"/>
            <w:tcBorders>
              <w:top w:val="single" w:sz="8" w:space="0" w:color="auto"/>
              <w:left w:val="single" w:sz="8" w:space="0" w:color="auto"/>
              <w:bottom w:val="single" w:sz="8" w:space="0" w:color="auto"/>
              <w:right w:val="single" w:sz="8" w:space="0" w:color="auto"/>
            </w:tcBorders>
          </w:tcPr>
          <w:p w14:paraId="27716085" w14:textId="77777777" w:rsidR="00816D2A" w:rsidRDefault="002B15AA">
            <w:r>
              <w:rPr>
                <w:rFonts w:eastAsia="Times" w:cs="Times"/>
                <w:szCs w:val="20"/>
              </w:rPr>
              <w:t xml:space="preserve">Semi-supervised learning </w:t>
            </w:r>
          </w:p>
        </w:tc>
        <w:tc>
          <w:tcPr>
            <w:tcW w:w="6584" w:type="dxa"/>
            <w:tcBorders>
              <w:top w:val="single" w:sz="8" w:space="0" w:color="auto"/>
              <w:left w:val="single" w:sz="8" w:space="0" w:color="auto"/>
              <w:bottom w:val="single" w:sz="8" w:space="0" w:color="auto"/>
              <w:right w:val="single" w:sz="8" w:space="0" w:color="auto"/>
            </w:tcBorders>
          </w:tcPr>
          <w:p w14:paraId="4390890F" w14:textId="77777777" w:rsidR="00816D2A" w:rsidRDefault="002B15AA">
            <w:r>
              <w:rPr>
                <w:rFonts w:eastAsia="Times" w:cs="Times"/>
                <w:szCs w:val="20"/>
              </w:rPr>
              <w:t xml:space="preserve">A process of training a model with a mix of labelled data and </w:t>
            </w:r>
            <w:proofErr w:type="spellStart"/>
            <w:r>
              <w:rPr>
                <w:rFonts w:eastAsia="Times" w:cs="Times"/>
                <w:szCs w:val="20"/>
              </w:rPr>
              <w:t>unlabelled</w:t>
            </w:r>
            <w:proofErr w:type="spellEnd"/>
            <w:r>
              <w:rPr>
                <w:rFonts w:eastAsia="Times" w:cs="Times"/>
                <w:szCs w:val="20"/>
              </w:rPr>
              <w:t xml:space="preserve"> data</w:t>
            </w:r>
          </w:p>
        </w:tc>
      </w:tr>
      <w:tr w:rsidR="00816D2A" w14:paraId="17588D39" w14:textId="77777777">
        <w:tc>
          <w:tcPr>
            <w:tcW w:w="3046" w:type="dxa"/>
            <w:tcBorders>
              <w:top w:val="single" w:sz="8" w:space="0" w:color="auto"/>
              <w:left w:val="single" w:sz="8" w:space="0" w:color="auto"/>
              <w:bottom w:val="single" w:sz="8" w:space="0" w:color="auto"/>
              <w:right w:val="single" w:sz="8" w:space="0" w:color="auto"/>
            </w:tcBorders>
          </w:tcPr>
          <w:p w14:paraId="284073A8" w14:textId="77777777" w:rsidR="00816D2A" w:rsidRDefault="002B15AA">
            <w:r>
              <w:rPr>
                <w:rFonts w:eastAsia="Times" w:cs="Times"/>
                <w:szCs w:val="20"/>
              </w:rPr>
              <w:t>Supervised learning</w:t>
            </w:r>
          </w:p>
        </w:tc>
        <w:tc>
          <w:tcPr>
            <w:tcW w:w="6584" w:type="dxa"/>
            <w:tcBorders>
              <w:top w:val="single" w:sz="8" w:space="0" w:color="auto"/>
              <w:left w:val="single" w:sz="8" w:space="0" w:color="auto"/>
              <w:bottom w:val="single" w:sz="8" w:space="0" w:color="auto"/>
              <w:right w:val="single" w:sz="8" w:space="0" w:color="auto"/>
            </w:tcBorders>
          </w:tcPr>
          <w:p w14:paraId="4BA1C03C" w14:textId="77777777" w:rsidR="00816D2A" w:rsidRDefault="002B15AA">
            <w:r>
              <w:rPr>
                <w:rFonts w:eastAsia="Times" w:cs="Times"/>
                <w:szCs w:val="20"/>
              </w:rPr>
              <w:t xml:space="preserve">A process of training a model from input and its corresponding </w:t>
            </w:r>
            <w:r>
              <w:rPr>
                <w:rFonts w:eastAsia="Times" w:cs="Times"/>
                <w:i/>
                <w:iCs/>
                <w:szCs w:val="20"/>
              </w:rPr>
              <w:t>labels</w:t>
            </w:r>
            <w:r>
              <w:rPr>
                <w:rFonts w:eastAsia="Times" w:cs="Times"/>
                <w:szCs w:val="20"/>
              </w:rPr>
              <w:t xml:space="preserve">. </w:t>
            </w:r>
          </w:p>
        </w:tc>
      </w:tr>
      <w:tr w:rsidR="00816D2A" w14:paraId="5648FD99" w14:textId="77777777">
        <w:tc>
          <w:tcPr>
            <w:tcW w:w="3046" w:type="dxa"/>
            <w:tcBorders>
              <w:top w:val="single" w:sz="8" w:space="0" w:color="auto"/>
              <w:left w:val="single" w:sz="8" w:space="0" w:color="auto"/>
              <w:bottom w:val="single" w:sz="8" w:space="0" w:color="auto"/>
              <w:right w:val="single" w:sz="8" w:space="0" w:color="auto"/>
            </w:tcBorders>
          </w:tcPr>
          <w:p w14:paraId="3B2E8BDD" w14:textId="77777777" w:rsidR="00816D2A" w:rsidRDefault="002B15AA">
            <w:r>
              <w:rPr>
                <w:rFonts w:eastAsia="Times" w:cs="Times"/>
                <w:color w:val="000000" w:themeColor="text1"/>
                <w:szCs w:val="20"/>
              </w:rPr>
              <w:t>Two-sided (AI/ML) model</w:t>
            </w:r>
          </w:p>
        </w:tc>
        <w:tc>
          <w:tcPr>
            <w:tcW w:w="6584" w:type="dxa"/>
            <w:tcBorders>
              <w:top w:val="single" w:sz="8" w:space="0" w:color="auto"/>
              <w:left w:val="single" w:sz="8" w:space="0" w:color="auto"/>
              <w:bottom w:val="single" w:sz="8" w:space="0" w:color="auto"/>
              <w:right w:val="single" w:sz="8" w:space="0" w:color="auto"/>
            </w:tcBorders>
          </w:tcPr>
          <w:p w14:paraId="03B8740E" w14:textId="77777777" w:rsidR="00816D2A" w:rsidRDefault="002B15AA">
            <w:r>
              <w:rPr>
                <w:rFonts w:eastAsia="Times" w:cs="Times"/>
                <w:color w:val="000000" w:themeColor="text1"/>
                <w:szCs w:val="20"/>
              </w:rPr>
              <w:t xml:space="preserve">A paired AI/ML Model(s) over which joint inference is performed, where joint inference comprises AI/ML Inference whose inference is performed jointly across the UE and the network, </w:t>
            </w:r>
            <w:proofErr w:type="spellStart"/>
            <w:r>
              <w:rPr>
                <w:rFonts w:eastAsia="Times" w:cs="Times"/>
                <w:color w:val="000000" w:themeColor="text1"/>
                <w:szCs w:val="20"/>
              </w:rPr>
              <w:t>i.e</w:t>
            </w:r>
            <w:proofErr w:type="spellEnd"/>
            <w:r>
              <w:rPr>
                <w:rFonts w:eastAsia="Times" w:cs="Times"/>
                <w:color w:val="000000" w:themeColor="text1"/>
                <w:szCs w:val="20"/>
              </w:rPr>
              <w:t>, the first part of inference is firstly performed by UE and then the remaining part is performed by gNB, or vice versa.</w:t>
            </w:r>
          </w:p>
        </w:tc>
      </w:tr>
      <w:tr w:rsidR="00816D2A" w14:paraId="4618F1B2" w14:textId="77777777">
        <w:tc>
          <w:tcPr>
            <w:tcW w:w="3046" w:type="dxa"/>
            <w:tcBorders>
              <w:top w:val="single" w:sz="8" w:space="0" w:color="auto"/>
              <w:left w:val="single" w:sz="8" w:space="0" w:color="auto"/>
              <w:bottom w:val="single" w:sz="8" w:space="0" w:color="auto"/>
              <w:right w:val="single" w:sz="8" w:space="0" w:color="auto"/>
            </w:tcBorders>
          </w:tcPr>
          <w:p w14:paraId="4935BF7B" w14:textId="77777777" w:rsidR="00816D2A" w:rsidRDefault="002B15AA">
            <w:r>
              <w:rPr>
                <w:rFonts w:eastAsia="Times" w:cs="Times"/>
                <w:color w:val="000000" w:themeColor="text1"/>
                <w:szCs w:val="20"/>
                <w:lang w:val="it"/>
              </w:rPr>
              <w:t>UE-side (AI/ML) model</w:t>
            </w:r>
          </w:p>
        </w:tc>
        <w:tc>
          <w:tcPr>
            <w:tcW w:w="6584" w:type="dxa"/>
            <w:tcBorders>
              <w:top w:val="single" w:sz="8" w:space="0" w:color="auto"/>
              <w:left w:val="single" w:sz="8" w:space="0" w:color="auto"/>
              <w:bottom w:val="single" w:sz="8" w:space="0" w:color="auto"/>
              <w:right w:val="single" w:sz="8" w:space="0" w:color="auto"/>
            </w:tcBorders>
          </w:tcPr>
          <w:p w14:paraId="2DFFB6EA" w14:textId="77777777" w:rsidR="00816D2A" w:rsidRDefault="002B15AA">
            <w:r>
              <w:rPr>
                <w:rFonts w:eastAsia="Times" w:cs="Times"/>
                <w:color w:val="000000" w:themeColor="text1"/>
                <w:szCs w:val="20"/>
              </w:rPr>
              <w:t>An AI/ML Model whose inference is performed entirely at the UE</w:t>
            </w:r>
          </w:p>
        </w:tc>
      </w:tr>
      <w:tr w:rsidR="00816D2A" w14:paraId="3F52212F" w14:textId="77777777">
        <w:tc>
          <w:tcPr>
            <w:tcW w:w="3046" w:type="dxa"/>
            <w:tcBorders>
              <w:top w:val="single" w:sz="8" w:space="0" w:color="auto"/>
              <w:left w:val="single" w:sz="8" w:space="0" w:color="auto"/>
              <w:bottom w:val="single" w:sz="8" w:space="0" w:color="auto"/>
              <w:right w:val="single" w:sz="8" w:space="0" w:color="auto"/>
            </w:tcBorders>
          </w:tcPr>
          <w:p w14:paraId="45FD0677" w14:textId="77777777" w:rsidR="00816D2A" w:rsidRDefault="002B15AA">
            <w:r>
              <w:rPr>
                <w:rFonts w:eastAsia="Times" w:cs="Times"/>
                <w:szCs w:val="20"/>
              </w:rPr>
              <w:t>Unsupervised learning</w:t>
            </w:r>
          </w:p>
        </w:tc>
        <w:tc>
          <w:tcPr>
            <w:tcW w:w="6584" w:type="dxa"/>
            <w:tcBorders>
              <w:top w:val="single" w:sz="8" w:space="0" w:color="auto"/>
              <w:left w:val="single" w:sz="8" w:space="0" w:color="auto"/>
              <w:bottom w:val="single" w:sz="8" w:space="0" w:color="auto"/>
              <w:right w:val="single" w:sz="8" w:space="0" w:color="auto"/>
            </w:tcBorders>
          </w:tcPr>
          <w:p w14:paraId="16EDE40A" w14:textId="77777777" w:rsidR="00816D2A" w:rsidRDefault="002B15AA">
            <w:r>
              <w:rPr>
                <w:rFonts w:eastAsia="Times" w:cs="Times"/>
                <w:szCs w:val="20"/>
              </w:rPr>
              <w:t>A process of training a model without labelled data.</w:t>
            </w:r>
          </w:p>
        </w:tc>
      </w:tr>
      <w:tr w:rsidR="00816D2A" w14:paraId="674D24F7"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4CCFE1D6" w14:textId="77777777" w:rsidR="00816D2A" w:rsidRDefault="002B15AA">
            <w:pPr>
              <w:rPr>
                <w:rFonts w:eastAsia="Times" w:cs="Times"/>
                <w:szCs w:val="20"/>
              </w:rPr>
            </w:pPr>
            <w:r>
              <w:rPr>
                <w:rFonts w:eastAsia="Times" w:cs="Times"/>
                <w:szCs w:val="20"/>
              </w:rPr>
              <w:t>Proprietary-format models</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5E17BFCF" w14:textId="77777777" w:rsidR="00816D2A" w:rsidRDefault="002B15AA">
            <w:pPr>
              <w:rPr>
                <w:rFonts w:eastAsia="Times" w:cs="Times"/>
                <w:szCs w:val="20"/>
              </w:rPr>
            </w:pPr>
            <w:r>
              <w:rPr>
                <w:rFonts w:eastAsia="Times" w:cs="Times"/>
                <w:szCs w:val="20"/>
              </w:rPr>
              <w:t>ML models of vendor-/device-specific proprietary format, from 3GPP perspective</w:t>
            </w:r>
          </w:p>
          <w:p w14:paraId="502645B6" w14:textId="77777777" w:rsidR="00816D2A" w:rsidRDefault="002B15AA">
            <w:pPr>
              <w:rPr>
                <w:rFonts w:eastAsia="Times" w:cs="Times"/>
                <w:szCs w:val="20"/>
              </w:rPr>
            </w:pPr>
            <w:r>
              <w:rPr>
                <w:rFonts w:eastAsia="Times" w:cs="Times"/>
                <w:szCs w:val="20"/>
              </w:rPr>
              <w:t>NOTE: An example is a device-specific binary executable format</w:t>
            </w:r>
          </w:p>
        </w:tc>
      </w:tr>
      <w:tr w:rsidR="00816D2A" w14:paraId="6F2B77F1"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15900D5F" w14:textId="77777777" w:rsidR="00816D2A" w:rsidRDefault="002B15AA">
            <w:pPr>
              <w:rPr>
                <w:rFonts w:eastAsia="Times" w:cs="Times"/>
                <w:szCs w:val="20"/>
              </w:rPr>
            </w:pPr>
            <w:r>
              <w:rPr>
                <w:rFonts w:eastAsia="Times" w:cs="Times"/>
                <w:szCs w:val="20"/>
              </w:rPr>
              <w:t>Open-format models</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525DAFBB" w14:textId="77777777" w:rsidR="00816D2A" w:rsidRDefault="002B15AA">
            <w:pPr>
              <w:rPr>
                <w:rFonts w:eastAsia="Times" w:cs="Times"/>
                <w:szCs w:val="20"/>
              </w:rPr>
            </w:pPr>
            <w:r>
              <w:rPr>
                <w:rFonts w:eastAsia="Times" w:cs="Times"/>
                <w:szCs w:val="20"/>
              </w:rPr>
              <w:t xml:space="preserve">ML models of specified format that are mutually recognizable across vendors and allow interoperability, from 3GPP </w:t>
            </w:r>
            <w:proofErr w:type="spellStart"/>
            <w:r>
              <w:rPr>
                <w:rFonts w:eastAsia="Times" w:cs="Times"/>
                <w:szCs w:val="20"/>
              </w:rPr>
              <w:t>perspecive</w:t>
            </w:r>
            <w:proofErr w:type="spellEnd"/>
          </w:p>
        </w:tc>
      </w:tr>
    </w:tbl>
    <w:p w14:paraId="71A53EAD" w14:textId="77777777" w:rsidR="00816D2A" w:rsidRDefault="00816D2A">
      <w:pPr>
        <w:rPr>
          <w:lang w:val="en-GB"/>
        </w:rPr>
      </w:pPr>
    </w:p>
    <w:p w14:paraId="6B6262DD" w14:textId="77777777" w:rsidR="00816D2A" w:rsidRDefault="002B15AA">
      <w:pPr>
        <w:pStyle w:val="Heading1"/>
        <w:numPr>
          <w:ilvl w:val="0"/>
          <w:numId w:val="17"/>
        </w:numPr>
      </w:pPr>
      <w:r>
        <w:t xml:space="preserve">Agreement from </w:t>
      </w:r>
      <w:bookmarkStart w:id="252" w:name="_Hlk128574930"/>
      <w:r>
        <w:t>RAN#1 109-e</w:t>
      </w:r>
      <w:bookmarkEnd w:id="252"/>
    </w:p>
    <w:p w14:paraId="3877A768" w14:textId="77777777" w:rsidR="00816D2A" w:rsidRDefault="002B15AA">
      <w:pPr>
        <w:rPr>
          <w:highlight w:val="green"/>
          <w:lang w:eastAsia="zh-CN"/>
        </w:rPr>
      </w:pPr>
      <w:r>
        <w:rPr>
          <w:rFonts w:hint="eastAsia"/>
          <w:highlight w:val="green"/>
          <w:lang w:eastAsia="zh-CN"/>
        </w:rPr>
        <w:t>A</w:t>
      </w:r>
      <w:r>
        <w:rPr>
          <w:highlight w:val="green"/>
          <w:lang w:eastAsia="zh-CN"/>
        </w:rPr>
        <w:t>greement</w:t>
      </w:r>
    </w:p>
    <w:p w14:paraId="615E02A4" w14:textId="77777777" w:rsidR="00816D2A" w:rsidRDefault="002B15AA">
      <w:pPr>
        <w:pStyle w:val="ListParagraph"/>
        <w:numPr>
          <w:ilvl w:val="0"/>
          <w:numId w:val="139"/>
        </w:numPr>
      </w:pPr>
      <w:r>
        <w:t>Use 3gpp channel models (TR 38.901) as the baseline for evaluations.</w:t>
      </w:r>
    </w:p>
    <w:p w14:paraId="6E9840D1" w14:textId="77777777" w:rsidR="00816D2A" w:rsidRDefault="002B15AA">
      <w:pPr>
        <w:pStyle w:val="ListParagraph"/>
        <w:numPr>
          <w:ilvl w:val="0"/>
          <w:numId w:val="139"/>
        </w:numPr>
      </w:pPr>
      <w:r>
        <w:t>Note: Companies may submit additional results based on other dataset than generated by 3GPP channel models</w:t>
      </w:r>
    </w:p>
    <w:p w14:paraId="61FB79B3" w14:textId="77777777" w:rsidR="00816D2A" w:rsidRDefault="002B15AA">
      <w:r>
        <w:rPr>
          <w:rFonts w:eastAsia="Times" w:cs="Times"/>
          <w:szCs w:val="20"/>
          <w:highlight w:val="green"/>
        </w:rPr>
        <w:t xml:space="preserve"> </w:t>
      </w:r>
    </w:p>
    <w:p w14:paraId="0778B7E6" w14:textId="77777777" w:rsidR="00816D2A" w:rsidRDefault="002B15AA">
      <w:pPr>
        <w:rPr>
          <w:highlight w:val="darkYellow"/>
        </w:rPr>
      </w:pPr>
      <w:r>
        <w:rPr>
          <w:highlight w:val="darkYellow"/>
        </w:rPr>
        <w:t>Working Assumption</w:t>
      </w:r>
    </w:p>
    <w:p w14:paraId="3D33AD4D" w14:textId="77777777" w:rsidR="00816D2A" w:rsidRDefault="002B15AA">
      <w:r>
        <w:t xml:space="preserve">Include the following into a working list of terminologies to be used for RAN1 AI/ML air interface SI discussion. </w:t>
      </w:r>
    </w:p>
    <w:p w14:paraId="028C260A" w14:textId="77777777" w:rsidR="00816D2A" w:rsidRDefault="002B15AA">
      <w:r>
        <w:t>The description of the terminologies may be further refined as the study progresses.</w:t>
      </w:r>
    </w:p>
    <w:p w14:paraId="559BF08C" w14:textId="77777777" w:rsidR="00816D2A" w:rsidRDefault="002B15AA">
      <w:r>
        <w:t>New terminologies may be added as the study progresses.</w:t>
      </w:r>
    </w:p>
    <w:p w14:paraId="5A681D6D" w14:textId="77777777" w:rsidR="00816D2A" w:rsidRDefault="002B15AA">
      <w:r>
        <w:t>It is FFS which subset of terminologies to capture into the TR.</w:t>
      </w:r>
    </w:p>
    <w:p w14:paraId="673DC506" w14:textId="77777777" w:rsidR="00816D2A" w:rsidRDefault="00816D2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5"/>
        <w:gridCol w:w="6817"/>
      </w:tblGrid>
      <w:tr w:rsidR="00816D2A" w14:paraId="00DDF7DB" w14:textId="77777777">
        <w:tc>
          <w:tcPr>
            <w:tcW w:w="3145" w:type="dxa"/>
            <w:shd w:val="clear" w:color="auto" w:fill="auto"/>
          </w:tcPr>
          <w:p w14:paraId="47BC5CA2" w14:textId="77777777" w:rsidR="00816D2A" w:rsidRDefault="002B15AA">
            <w:pPr>
              <w:rPr>
                <w:rFonts w:ascii="Arial" w:hAnsi="Arial" w:cs="Arial"/>
                <w:b/>
                <w:bCs/>
                <w:sz w:val="16"/>
                <w:szCs w:val="16"/>
              </w:rPr>
            </w:pPr>
            <w:r>
              <w:rPr>
                <w:rFonts w:ascii="Arial" w:hAnsi="Arial" w:cs="Arial"/>
                <w:b/>
                <w:bCs/>
                <w:sz w:val="16"/>
                <w:szCs w:val="16"/>
              </w:rPr>
              <w:t>Terminology</w:t>
            </w:r>
          </w:p>
        </w:tc>
        <w:tc>
          <w:tcPr>
            <w:tcW w:w="6817" w:type="dxa"/>
            <w:shd w:val="clear" w:color="auto" w:fill="auto"/>
          </w:tcPr>
          <w:p w14:paraId="203A8A72" w14:textId="77777777" w:rsidR="00816D2A" w:rsidRDefault="002B15AA">
            <w:pPr>
              <w:rPr>
                <w:rFonts w:ascii="Arial" w:hAnsi="Arial" w:cs="Arial"/>
                <w:b/>
                <w:bCs/>
                <w:sz w:val="16"/>
                <w:szCs w:val="16"/>
              </w:rPr>
            </w:pPr>
            <w:r>
              <w:rPr>
                <w:rFonts w:ascii="Arial" w:hAnsi="Arial" w:cs="Arial"/>
                <w:b/>
                <w:bCs/>
                <w:sz w:val="16"/>
                <w:szCs w:val="16"/>
              </w:rPr>
              <w:t>Description</w:t>
            </w:r>
          </w:p>
        </w:tc>
      </w:tr>
      <w:tr w:rsidR="00816D2A" w14:paraId="3E833099" w14:textId="77777777">
        <w:tc>
          <w:tcPr>
            <w:tcW w:w="3145" w:type="dxa"/>
            <w:shd w:val="clear" w:color="auto" w:fill="auto"/>
          </w:tcPr>
          <w:p w14:paraId="5E7A4820" w14:textId="77777777" w:rsidR="00816D2A" w:rsidRDefault="002B15AA">
            <w:pPr>
              <w:rPr>
                <w:rFonts w:ascii="Arial" w:hAnsi="Arial" w:cs="Arial"/>
                <w:sz w:val="16"/>
                <w:szCs w:val="16"/>
              </w:rPr>
            </w:pPr>
            <w:r>
              <w:rPr>
                <w:rFonts w:ascii="Arial" w:hAnsi="Arial" w:cs="Arial"/>
                <w:sz w:val="16"/>
                <w:szCs w:val="16"/>
              </w:rPr>
              <w:t>Data collection</w:t>
            </w:r>
          </w:p>
        </w:tc>
        <w:tc>
          <w:tcPr>
            <w:tcW w:w="6817" w:type="dxa"/>
            <w:shd w:val="clear" w:color="auto" w:fill="auto"/>
          </w:tcPr>
          <w:p w14:paraId="142DDCFA" w14:textId="77777777" w:rsidR="00816D2A" w:rsidRDefault="002B15AA">
            <w:pPr>
              <w:rPr>
                <w:rFonts w:ascii="Arial" w:hAnsi="Arial" w:cs="Arial"/>
                <w:sz w:val="16"/>
                <w:szCs w:val="16"/>
                <w:lang w:eastAsia="zh-CN"/>
              </w:rPr>
            </w:pPr>
            <w:r>
              <w:rPr>
                <w:rFonts w:ascii="Arial" w:hAnsi="Arial" w:cs="Arial"/>
                <w:sz w:val="16"/>
                <w:szCs w:val="16"/>
              </w:rPr>
              <w:t>A process of collecting data by the network nodes, management entity, or UE for the purpose of AI/ML model training, data analytics and inference</w:t>
            </w:r>
          </w:p>
        </w:tc>
      </w:tr>
      <w:tr w:rsidR="00816D2A" w14:paraId="6E6E0241" w14:textId="77777777">
        <w:tc>
          <w:tcPr>
            <w:tcW w:w="3145" w:type="dxa"/>
            <w:shd w:val="clear" w:color="auto" w:fill="auto"/>
          </w:tcPr>
          <w:p w14:paraId="49EC25E3" w14:textId="77777777" w:rsidR="00816D2A" w:rsidRDefault="002B15AA">
            <w:pPr>
              <w:rPr>
                <w:rFonts w:ascii="Arial" w:hAnsi="Arial" w:cs="Arial"/>
                <w:sz w:val="16"/>
                <w:szCs w:val="16"/>
              </w:rPr>
            </w:pPr>
            <w:r>
              <w:rPr>
                <w:rFonts w:ascii="Arial" w:hAnsi="Arial" w:cs="Arial"/>
                <w:sz w:val="16"/>
                <w:szCs w:val="16"/>
              </w:rPr>
              <w:lastRenderedPageBreak/>
              <w:t>AI/ML Model</w:t>
            </w:r>
          </w:p>
        </w:tc>
        <w:tc>
          <w:tcPr>
            <w:tcW w:w="6817" w:type="dxa"/>
            <w:shd w:val="clear" w:color="auto" w:fill="auto"/>
          </w:tcPr>
          <w:p w14:paraId="03765A2C" w14:textId="77777777" w:rsidR="00816D2A" w:rsidRDefault="002B15AA">
            <w:pPr>
              <w:rPr>
                <w:rFonts w:ascii="Arial" w:hAnsi="Arial" w:cs="Arial"/>
                <w:sz w:val="16"/>
                <w:szCs w:val="16"/>
              </w:rPr>
            </w:pPr>
            <w:r>
              <w:rPr>
                <w:rFonts w:ascii="Arial" w:hAnsi="Arial" w:cs="Arial"/>
                <w:sz w:val="16"/>
                <w:szCs w:val="16"/>
              </w:rPr>
              <w:t xml:space="preserve">A data driven algorithm that applies AI/ML techniques to generate a set of outputs based on a set of inputs. </w:t>
            </w:r>
          </w:p>
        </w:tc>
      </w:tr>
      <w:tr w:rsidR="00816D2A" w14:paraId="2FB32BA0" w14:textId="77777777">
        <w:tc>
          <w:tcPr>
            <w:tcW w:w="3145" w:type="dxa"/>
            <w:shd w:val="clear" w:color="auto" w:fill="auto"/>
          </w:tcPr>
          <w:p w14:paraId="0D596144" w14:textId="77777777" w:rsidR="00816D2A" w:rsidRDefault="002B15AA">
            <w:pPr>
              <w:rPr>
                <w:rFonts w:ascii="Arial" w:hAnsi="Arial" w:cs="Arial"/>
                <w:sz w:val="16"/>
                <w:szCs w:val="16"/>
              </w:rPr>
            </w:pPr>
            <w:r>
              <w:rPr>
                <w:rFonts w:ascii="Arial" w:hAnsi="Arial" w:cs="Arial"/>
                <w:sz w:val="16"/>
                <w:szCs w:val="16"/>
              </w:rPr>
              <w:t>AI/ML model training</w:t>
            </w:r>
          </w:p>
        </w:tc>
        <w:tc>
          <w:tcPr>
            <w:tcW w:w="6817" w:type="dxa"/>
            <w:shd w:val="clear" w:color="auto" w:fill="auto"/>
          </w:tcPr>
          <w:p w14:paraId="38F525AD" w14:textId="77777777" w:rsidR="00816D2A" w:rsidRDefault="002B15AA">
            <w:pPr>
              <w:rPr>
                <w:rFonts w:ascii="Arial" w:hAnsi="Arial" w:cs="Arial"/>
                <w:sz w:val="16"/>
                <w:szCs w:val="16"/>
              </w:rPr>
            </w:pPr>
            <w:r>
              <w:rPr>
                <w:rFonts w:ascii="Arial" w:hAnsi="Arial" w:cs="Arial"/>
                <w:sz w:val="16"/>
                <w:szCs w:val="16"/>
              </w:rPr>
              <w:t xml:space="preserve">A process to train an </w:t>
            </w:r>
            <w:r>
              <w:rPr>
                <w:rFonts w:ascii="Arial" w:hAnsi="Arial" w:cs="Arial"/>
                <w:sz w:val="16"/>
                <w:szCs w:val="16"/>
                <w:lang w:eastAsia="zh-CN"/>
              </w:rPr>
              <w:t>AI/</w:t>
            </w:r>
            <w:r>
              <w:rPr>
                <w:rFonts w:ascii="Arial" w:hAnsi="Arial" w:cs="Arial"/>
                <w:sz w:val="16"/>
                <w:szCs w:val="16"/>
              </w:rPr>
              <w:t xml:space="preserve">ML Model [by learning the input/output relationship] in a data driven manner </w:t>
            </w:r>
            <w:r>
              <w:rPr>
                <w:rFonts w:ascii="Arial" w:hAnsi="Arial" w:cs="Arial"/>
                <w:sz w:val="16"/>
                <w:szCs w:val="16"/>
                <w:lang w:eastAsia="zh-CN"/>
              </w:rPr>
              <w:t>and obtain the trained AI/ML Model for inference</w:t>
            </w:r>
          </w:p>
        </w:tc>
      </w:tr>
      <w:tr w:rsidR="00816D2A" w14:paraId="5B406164" w14:textId="77777777">
        <w:tc>
          <w:tcPr>
            <w:tcW w:w="3145" w:type="dxa"/>
            <w:shd w:val="clear" w:color="auto" w:fill="auto"/>
          </w:tcPr>
          <w:p w14:paraId="079D616F" w14:textId="77777777" w:rsidR="00816D2A" w:rsidRDefault="002B15AA">
            <w:pPr>
              <w:rPr>
                <w:rFonts w:ascii="Arial" w:hAnsi="Arial" w:cs="Arial"/>
                <w:color w:val="000000"/>
                <w:sz w:val="16"/>
                <w:szCs w:val="16"/>
              </w:rPr>
            </w:pPr>
            <w:r>
              <w:rPr>
                <w:rFonts w:ascii="Arial" w:hAnsi="Arial" w:cs="Arial"/>
                <w:color w:val="000000"/>
                <w:sz w:val="16"/>
                <w:szCs w:val="16"/>
              </w:rPr>
              <w:t>AI/ML model Inference</w:t>
            </w:r>
          </w:p>
        </w:tc>
        <w:tc>
          <w:tcPr>
            <w:tcW w:w="6817" w:type="dxa"/>
            <w:shd w:val="clear" w:color="auto" w:fill="auto"/>
          </w:tcPr>
          <w:p w14:paraId="3BAF9DAA" w14:textId="77777777" w:rsidR="00816D2A" w:rsidRDefault="002B15AA">
            <w:pPr>
              <w:rPr>
                <w:rFonts w:ascii="Arial" w:hAnsi="Arial" w:cs="Arial"/>
                <w:color w:val="000000"/>
                <w:sz w:val="16"/>
                <w:szCs w:val="16"/>
              </w:rPr>
            </w:pPr>
            <w:r>
              <w:rPr>
                <w:rFonts w:ascii="Arial" w:hAnsi="Arial" w:cs="Arial"/>
                <w:color w:val="000000"/>
                <w:sz w:val="16"/>
                <w:szCs w:val="16"/>
              </w:rPr>
              <w:t>A process of using a trained AI/ML model to produce a set of outputs based on a set of inputs</w:t>
            </w:r>
          </w:p>
        </w:tc>
      </w:tr>
      <w:tr w:rsidR="00816D2A" w14:paraId="37F59F91" w14:textId="77777777">
        <w:tc>
          <w:tcPr>
            <w:tcW w:w="3145" w:type="dxa"/>
            <w:shd w:val="clear" w:color="auto" w:fill="auto"/>
          </w:tcPr>
          <w:p w14:paraId="4FE522FA" w14:textId="77777777" w:rsidR="00816D2A" w:rsidRDefault="002B15AA">
            <w:pPr>
              <w:rPr>
                <w:rFonts w:ascii="Arial" w:hAnsi="Arial" w:cs="Arial"/>
                <w:color w:val="000000"/>
                <w:sz w:val="16"/>
                <w:szCs w:val="16"/>
              </w:rPr>
            </w:pPr>
            <w:r>
              <w:rPr>
                <w:rFonts w:ascii="Arial" w:hAnsi="Arial" w:cs="Arial"/>
                <w:color w:val="000000"/>
                <w:sz w:val="16"/>
                <w:szCs w:val="16"/>
              </w:rPr>
              <w:t>AI/ML model validation</w:t>
            </w:r>
          </w:p>
        </w:tc>
        <w:tc>
          <w:tcPr>
            <w:tcW w:w="6817" w:type="dxa"/>
            <w:shd w:val="clear" w:color="auto" w:fill="auto"/>
          </w:tcPr>
          <w:p w14:paraId="247BAF02" w14:textId="77777777" w:rsidR="00816D2A" w:rsidRDefault="002B15AA">
            <w:pPr>
              <w:rPr>
                <w:rFonts w:ascii="Arial" w:hAnsi="Arial" w:cs="Arial"/>
                <w:color w:val="000000"/>
                <w:sz w:val="16"/>
                <w:szCs w:val="16"/>
              </w:rPr>
            </w:pPr>
            <w:r>
              <w:rPr>
                <w:rFonts w:ascii="Arial" w:hAnsi="Arial" w:cs="Arial"/>
                <w:color w:val="000000"/>
                <w:sz w:val="16"/>
                <w:szCs w:val="16"/>
              </w:rPr>
              <w:t xml:space="preserve">A subprocess of training, to evaluate the quality of </w:t>
            </w:r>
            <w:r>
              <w:rPr>
                <w:rFonts w:ascii="Arial" w:eastAsia="Malgun Gothic" w:hAnsi="Arial" w:cs="Arial"/>
                <w:color w:val="000000"/>
                <w:sz w:val="16"/>
                <w:szCs w:val="16"/>
                <w:lang w:eastAsia="ko-KR"/>
              </w:rPr>
              <w:t xml:space="preserve">an AI/ML model </w:t>
            </w:r>
            <w:r>
              <w:rPr>
                <w:rFonts w:ascii="Arial" w:hAnsi="Arial" w:cs="Arial"/>
                <w:color w:val="000000"/>
                <w:sz w:val="16"/>
                <w:szCs w:val="16"/>
              </w:rPr>
              <w:t>using a dataset different from one used for model training, that helps selecting model parameters that generalize beyond the dataset used for model training.</w:t>
            </w:r>
          </w:p>
        </w:tc>
      </w:tr>
      <w:tr w:rsidR="00816D2A" w14:paraId="2D056D13" w14:textId="77777777">
        <w:tc>
          <w:tcPr>
            <w:tcW w:w="3145" w:type="dxa"/>
            <w:shd w:val="clear" w:color="auto" w:fill="auto"/>
          </w:tcPr>
          <w:p w14:paraId="64F74E39" w14:textId="77777777" w:rsidR="00816D2A" w:rsidRDefault="002B15AA">
            <w:pPr>
              <w:rPr>
                <w:rFonts w:ascii="Arial" w:hAnsi="Arial" w:cs="Arial"/>
                <w:color w:val="000000"/>
                <w:sz w:val="16"/>
                <w:szCs w:val="16"/>
              </w:rPr>
            </w:pPr>
            <w:r>
              <w:rPr>
                <w:rFonts w:ascii="Arial" w:hAnsi="Arial" w:cs="Arial"/>
                <w:color w:val="000000"/>
                <w:sz w:val="16"/>
                <w:szCs w:val="16"/>
              </w:rPr>
              <w:t>AI/ML model testing</w:t>
            </w:r>
          </w:p>
        </w:tc>
        <w:tc>
          <w:tcPr>
            <w:tcW w:w="6817" w:type="dxa"/>
            <w:shd w:val="clear" w:color="auto" w:fill="auto"/>
          </w:tcPr>
          <w:p w14:paraId="7E80C4A8" w14:textId="77777777" w:rsidR="00816D2A" w:rsidRDefault="002B15AA">
            <w:pPr>
              <w:rPr>
                <w:rFonts w:ascii="Arial" w:hAnsi="Arial" w:cs="Arial"/>
                <w:color w:val="000000"/>
                <w:sz w:val="16"/>
                <w:szCs w:val="16"/>
              </w:rPr>
            </w:pPr>
            <w:r>
              <w:rPr>
                <w:rFonts w:ascii="Arial" w:hAnsi="Arial" w:cs="Arial"/>
                <w:color w:val="000000"/>
                <w:sz w:val="16"/>
                <w:szCs w:val="16"/>
              </w:rPr>
              <w:t>A subprocess of training, to evaluate the performance of a final AI/ML model using a dataset different from one used for model training and validation. Differently from AI/ML model validation, testing does not assume subsequent tuning of the model.</w:t>
            </w:r>
          </w:p>
        </w:tc>
      </w:tr>
      <w:tr w:rsidR="00816D2A" w14:paraId="5712EBB3" w14:textId="77777777">
        <w:tc>
          <w:tcPr>
            <w:tcW w:w="3145" w:type="dxa"/>
            <w:shd w:val="clear" w:color="auto" w:fill="auto"/>
          </w:tcPr>
          <w:p w14:paraId="4436381C" w14:textId="77777777" w:rsidR="00816D2A" w:rsidRDefault="002B15AA">
            <w:pPr>
              <w:rPr>
                <w:rFonts w:ascii="Arial" w:hAnsi="Arial" w:cs="Arial"/>
                <w:color w:val="000000"/>
                <w:sz w:val="16"/>
                <w:szCs w:val="16"/>
                <w:lang w:val="it-IT"/>
              </w:rPr>
            </w:pPr>
            <w:r>
              <w:rPr>
                <w:rFonts w:ascii="Arial" w:hAnsi="Arial" w:cs="Arial"/>
                <w:color w:val="000000"/>
                <w:sz w:val="16"/>
                <w:szCs w:val="16"/>
                <w:lang w:val="it-IT"/>
              </w:rPr>
              <w:t>UE-side (AI/ML) model</w:t>
            </w:r>
          </w:p>
        </w:tc>
        <w:tc>
          <w:tcPr>
            <w:tcW w:w="6817" w:type="dxa"/>
            <w:shd w:val="clear" w:color="auto" w:fill="auto"/>
          </w:tcPr>
          <w:p w14:paraId="6F136B93" w14:textId="77777777" w:rsidR="00816D2A" w:rsidRDefault="002B15AA">
            <w:pPr>
              <w:rPr>
                <w:rFonts w:ascii="Arial" w:hAnsi="Arial" w:cs="Arial"/>
                <w:color w:val="000000"/>
                <w:sz w:val="16"/>
                <w:szCs w:val="16"/>
              </w:rPr>
            </w:pPr>
            <w:r>
              <w:rPr>
                <w:rFonts w:ascii="Arial" w:hAnsi="Arial" w:cs="Arial"/>
                <w:color w:val="000000"/>
                <w:sz w:val="16"/>
                <w:szCs w:val="16"/>
              </w:rPr>
              <w:t>An AI/ML Model whose inference is performed entirely at the UE</w:t>
            </w:r>
          </w:p>
        </w:tc>
      </w:tr>
      <w:tr w:rsidR="00816D2A" w14:paraId="72018C4E" w14:textId="77777777">
        <w:tc>
          <w:tcPr>
            <w:tcW w:w="3145" w:type="dxa"/>
            <w:shd w:val="clear" w:color="auto" w:fill="auto"/>
          </w:tcPr>
          <w:p w14:paraId="0BE91144" w14:textId="77777777" w:rsidR="00816D2A" w:rsidRDefault="002B15AA">
            <w:pPr>
              <w:rPr>
                <w:rFonts w:ascii="Arial" w:hAnsi="Arial" w:cs="Arial"/>
                <w:color w:val="000000"/>
                <w:sz w:val="16"/>
                <w:szCs w:val="16"/>
              </w:rPr>
            </w:pPr>
            <w:r>
              <w:rPr>
                <w:rFonts w:ascii="Arial" w:hAnsi="Arial" w:cs="Arial"/>
                <w:color w:val="000000"/>
                <w:sz w:val="16"/>
                <w:szCs w:val="16"/>
              </w:rPr>
              <w:t>Network-side (AI/ML) model</w:t>
            </w:r>
          </w:p>
        </w:tc>
        <w:tc>
          <w:tcPr>
            <w:tcW w:w="6817" w:type="dxa"/>
            <w:shd w:val="clear" w:color="auto" w:fill="auto"/>
          </w:tcPr>
          <w:p w14:paraId="07480C03" w14:textId="77777777" w:rsidR="00816D2A" w:rsidRDefault="002B15AA">
            <w:pPr>
              <w:rPr>
                <w:rFonts w:ascii="Arial" w:hAnsi="Arial" w:cs="Arial"/>
                <w:color w:val="000000"/>
                <w:sz w:val="16"/>
                <w:szCs w:val="16"/>
              </w:rPr>
            </w:pPr>
            <w:r>
              <w:rPr>
                <w:rFonts w:ascii="Arial" w:hAnsi="Arial" w:cs="Arial"/>
                <w:color w:val="000000"/>
                <w:sz w:val="16"/>
                <w:szCs w:val="16"/>
              </w:rPr>
              <w:t>An AI/ML Model whose inference is performed entirely at the network</w:t>
            </w:r>
          </w:p>
        </w:tc>
      </w:tr>
      <w:tr w:rsidR="00816D2A" w14:paraId="5479CACA" w14:textId="77777777">
        <w:tc>
          <w:tcPr>
            <w:tcW w:w="3145" w:type="dxa"/>
            <w:shd w:val="clear" w:color="auto" w:fill="auto"/>
          </w:tcPr>
          <w:p w14:paraId="40707589" w14:textId="77777777" w:rsidR="00816D2A" w:rsidRDefault="002B15AA">
            <w:pPr>
              <w:rPr>
                <w:rFonts w:ascii="Arial" w:hAnsi="Arial" w:cs="Arial"/>
                <w:color w:val="000000"/>
                <w:sz w:val="16"/>
                <w:szCs w:val="16"/>
                <w:lang w:val="it-IT"/>
              </w:rPr>
            </w:pPr>
            <w:r>
              <w:rPr>
                <w:rFonts w:ascii="Arial" w:hAnsi="Arial" w:cs="Arial"/>
                <w:color w:val="000000"/>
                <w:sz w:val="16"/>
                <w:szCs w:val="16"/>
                <w:lang w:val="it-IT"/>
              </w:rPr>
              <w:t>One-sided (AI/ML) model</w:t>
            </w:r>
          </w:p>
        </w:tc>
        <w:tc>
          <w:tcPr>
            <w:tcW w:w="6817" w:type="dxa"/>
            <w:shd w:val="clear" w:color="auto" w:fill="auto"/>
          </w:tcPr>
          <w:p w14:paraId="3559E382" w14:textId="77777777" w:rsidR="00816D2A" w:rsidRDefault="002B15AA">
            <w:pPr>
              <w:rPr>
                <w:rFonts w:ascii="Arial" w:hAnsi="Arial" w:cs="Arial"/>
                <w:color w:val="000000"/>
                <w:sz w:val="16"/>
                <w:szCs w:val="16"/>
              </w:rPr>
            </w:pPr>
            <w:r>
              <w:rPr>
                <w:rFonts w:ascii="Arial" w:hAnsi="Arial" w:cs="Arial"/>
                <w:color w:val="000000"/>
                <w:sz w:val="16"/>
                <w:szCs w:val="16"/>
              </w:rPr>
              <w:t>A UE-side (AI/ML) model or a Network-side (AI/ML) model</w:t>
            </w:r>
          </w:p>
        </w:tc>
      </w:tr>
      <w:tr w:rsidR="00816D2A" w14:paraId="69ED2C7C" w14:textId="77777777">
        <w:tc>
          <w:tcPr>
            <w:tcW w:w="3145" w:type="dxa"/>
            <w:shd w:val="clear" w:color="auto" w:fill="auto"/>
          </w:tcPr>
          <w:p w14:paraId="5F659C0B" w14:textId="77777777" w:rsidR="00816D2A" w:rsidRDefault="002B15AA">
            <w:pPr>
              <w:rPr>
                <w:rFonts w:ascii="Arial" w:hAnsi="Arial" w:cs="Arial"/>
                <w:color w:val="000000"/>
                <w:sz w:val="16"/>
                <w:szCs w:val="16"/>
              </w:rPr>
            </w:pPr>
            <w:r>
              <w:rPr>
                <w:rFonts w:ascii="Arial" w:hAnsi="Arial" w:cs="Arial"/>
                <w:color w:val="000000"/>
                <w:sz w:val="16"/>
                <w:szCs w:val="16"/>
              </w:rPr>
              <w:t>Two-sided (AI/ML) model</w:t>
            </w:r>
          </w:p>
        </w:tc>
        <w:tc>
          <w:tcPr>
            <w:tcW w:w="6817" w:type="dxa"/>
            <w:shd w:val="clear" w:color="auto" w:fill="auto"/>
          </w:tcPr>
          <w:p w14:paraId="58204B14" w14:textId="77777777" w:rsidR="00816D2A" w:rsidRDefault="002B15AA">
            <w:pPr>
              <w:rPr>
                <w:rFonts w:ascii="Arial" w:hAnsi="Arial" w:cs="Arial"/>
                <w:color w:val="000000"/>
                <w:sz w:val="16"/>
                <w:szCs w:val="16"/>
              </w:rPr>
            </w:pPr>
            <w:r>
              <w:rPr>
                <w:rFonts w:ascii="Arial" w:hAnsi="Arial" w:cs="Arial"/>
                <w:color w:val="000000"/>
                <w:sz w:val="16"/>
                <w:szCs w:val="16"/>
              </w:rPr>
              <w:t xml:space="preserve">A paired AI/ML Model(s) over which joint inference is performed, where joint inference comprises AI/ML Inference whose inference is performed jointly across the UE and the network, </w:t>
            </w:r>
            <w:proofErr w:type="spellStart"/>
            <w:r>
              <w:rPr>
                <w:rFonts w:ascii="Arial" w:hAnsi="Arial" w:cs="Arial"/>
                <w:color w:val="000000"/>
                <w:sz w:val="16"/>
                <w:szCs w:val="16"/>
              </w:rPr>
              <w:t>i.e</w:t>
            </w:r>
            <w:proofErr w:type="spellEnd"/>
            <w:r>
              <w:rPr>
                <w:rFonts w:ascii="Arial" w:hAnsi="Arial" w:cs="Arial"/>
                <w:color w:val="000000"/>
                <w:sz w:val="16"/>
                <w:szCs w:val="16"/>
              </w:rPr>
              <w:t>, the first part of inference is firstly performed by UE and then the remaining part is performed by gNB, or vice versa.</w:t>
            </w:r>
          </w:p>
        </w:tc>
      </w:tr>
      <w:tr w:rsidR="00816D2A" w14:paraId="45FA0348" w14:textId="77777777">
        <w:tc>
          <w:tcPr>
            <w:tcW w:w="3145" w:type="dxa"/>
            <w:shd w:val="clear" w:color="auto" w:fill="auto"/>
          </w:tcPr>
          <w:p w14:paraId="4AD0724E" w14:textId="77777777" w:rsidR="00816D2A" w:rsidRDefault="002B15AA">
            <w:pPr>
              <w:rPr>
                <w:rFonts w:ascii="Arial" w:hAnsi="Arial" w:cs="Arial"/>
                <w:color w:val="000000"/>
                <w:sz w:val="16"/>
                <w:szCs w:val="16"/>
              </w:rPr>
            </w:pPr>
            <w:bookmarkStart w:id="253" w:name="_Hlk128574772"/>
            <w:r>
              <w:rPr>
                <w:rFonts w:ascii="Arial" w:hAnsi="Arial" w:cs="Arial"/>
                <w:color w:val="000000"/>
                <w:sz w:val="16"/>
                <w:szCs w:val="16"/>
              </w:rPr>
              <w:t>AI/ML model transfer</w:t>
            </w:r>
          </w:p>
        </w:tc>
        <w:tc>
          <w:tcPr>
            <w:tcW w:w="6817" w:type="dxa"/>
            <w:shd w:val="clear" w:color="auto" w:fill="auto"/>
          </w:tcPr>
          <w:p w14:paraId="39BDEB56" w14:textId="77777777" w:rsidR="00816D2A" w:rsidRDefault="002B15AA">
            <w:pPr>
              <w:rPr>
                <w:rFonts w:ascii="Arial" w:hAnsi="Arial" w:cs="Arial"/>
                <w:color w:val="000000"/>
                <w:sz w:val="16"/>
                <w:szCs w:val="16"/>
              </w:rPr>
            </w:pPr>
            <w:r>
              <w:rPr>
                <w:rFonts w:ascii="Arial" w:hAnsi="Arial" w:cs="Arial"/>
                <w:color w:val="000000"/>
                <w:sz w:val="16"/>
                <w:szCs w:val="16"/>
              </w:rPr>
              <w:t>Delivery of an AI/ML model over the air interface, either parameters of a model structure known at the receiving end or a new model with parameters. Delivery may contain a full model or a partial model.</w:t>
            </w:r>
          </w:p>
        </w:tc>
      </w:tr>
      <w:bookmarkEnd w:id="253"/>
      <w:tr w:rsidR="00816D2A" w14:paraId="77A37CE4" w14:textId="77777777">
        <w:tc>
          <w:tcPr>
            <w:tcW w:w="3145" w:type="dxa"/>
            <w:shd w:val="clear" w:color="auto" w:fill="auto"/>
          </w:tcPr>
          <w:p w14:paraId="235CAE1C" w14:textId="77777777" w:rsidR="00816D2A" w:rsidRDefault="002B15AA">
            <w:pPr>
              <w:rPr>
                <w:rFonts w:ascii="Arial" w:hAnsi="Arial" w:cs="Arial"/>
                <w:sz w:val="16"/>
                <w:szCs w:val="16"/>
              </w:rPr>
            </w:pPr>
            <w:r>
              <w:rPr>
                <w:rFonts w:ascii="Arial" w:hAnsi="Arial" w:cs="Arial"/>
                <w:sz w:val="16"/>
                <w:szCs w:val="16"/>
              </w:rPr>
              <w:t>Model download</w:t>
            </w:r>
          </w:p>
        </w:tc>
        <w:tc>
          <w:tcPr>
            <w:tcW w:w="6817" w:type="dxa"/>
            <w:shd w:val="clear" w:color="auto" w:fill="auto"/>
          </w:tcPr>
          <w:p w14:paraId="3590308E" w14:textId="77777777" w:rsidR="00816D2A" w:rsidRDefault="002B15AA">
            <w:pPr>
              <w:rPr>
                <w:rFonts w:ascii="Arial" w:hAnsi="Arial" w:cs="Arial"/>
                <w:color w:val="000000"/>
                <w:sz w:val="16"/>
                <w:szCs w:val="16"/>
              </w:rPr>
            </w:pPr>
            <w:r>
              <w:rPr>
                <w:rFonts w:ascii="Arial" w:hAnsi="Arial" w:cs="Arial"/>
                <w:color w:val="000000"/>
                <w:sz w:val="16"/>
                <w:szCs w:val="16"/>
              </w:rPr>
              <w:t>Model transfer from the network to UE</w:t>
            </w:r>
          </w:p>
        </w:tc>
      </w:tr>
      <w:tr w:rsidR="00816D2A" w14:paraId="6725632B" w14:textId="77777777">
        <w:tc>
          <w:tcPr>
            <w:tcW w:w="3145" w:type="dxa"/>
            <w:shd w:val="clear" w:color="auto" w:fill="auto"/>
          </w:tcPr>
          <w:p w14:paraId="55FB37B4" w14:textId="77777777" w:rsidR="00816D2A" w:rsidRDefault="002B15AA">
            <w:pPr>
              <w:rPr>
                <w:rFonts w:ascii="Arial" w:hAnsi="Arial" w:cs="Arial"/>
                <w:sz w:val="16"/>
                <w:szCs w:val="16"/>
              </w:rPr>
            </w:pPr>
            <w:r>
              <w:rPr>
                <w:rFonts w:ascii="Arial" w:hAnsi="Arial" w:cs="Arial"/>
                <w:sz w:val="16"/>
                <w:szCs w:val="16"/>
              </w:rPr>
              <w:t>Model upload</w:t>
            </w:r>
          </w:p>
        </w:tc>
        <w:tc>
          <w:tcPr>
            <w:tcW w:w="6817" w:type="dxa"/>
            <w:shd w:val="clear" w:color="auto" w:fill="auto"/>
          </w:tcPr>
          <w:p w14:paraId="2194DE6B" w14:textId="77777777" w:rsidR="00816D2A" w:rsidRDefault="002B15AA">
            <w:pPr>
              <w:rPr>
                <w:rFonts w:ascii="Arial" w:hAnsi="Arial" w:cs="Arial"/>
                <w:color w:val="000000"/>
                <w:sz w:val="16"/>
                <w:szCs w:val="16"/>
              </w:rPr>
            </w:pPr>
            <w:r>
              <w:rPr>
                <w:rFonts w:ascii="Arial" w:hAnsi="Arial" w:cs="Arial"/>
                <w:color w:val="000000"/>
                <w:sz w:val="16"/>
                <w:szCs w:val="16"/>
              </w:rPr>
              <w:t>Model transfer from UE to the network</w:t>
            </w:r>
          </w:p>
        </w:tc>
      </w:tr>
      <w:tr w:rsidR="00816D2A" w14:paraId="6E602191" w14:textId="77777777">
        <w:tc>
          <w:tcPr>
            <w:tcW w:w="3145" w:type="dxa"/>
            <w:shd w:val="clear" w:color="auto" w:fill="auto"/>
          </w:tcPr>
          <w:p w14:paraId="205A6095" w14:textId="77777777" w:rsidR="00816D2A" w:rsidRDefault="002B15AA">
            <w:pPr>
              <w:rPr>
                <w:rFonts w:ascii="Arial" w:hAnsi="Arial" w:cs="Arial"/>
                <w:sz w:val="16"/>
                <w:szCs w:val="16"/>
              </w:rPr>
            </w:pPr>
            <w:r>
              <w:rPr>
                <w:rFonts w:ascii="Arial" w:hAnsi="Arial" w:cs="Arial"/>
                <w:sz w:val="16"/>
                <w:szCs w:val="16"/>
              </w:rPr>
              <w:t>Federated learning / federated training</w:t>
            </w:r>
          </w:p>
        </w:tc>
        <w:tc>
          <w:tcPr>
            <w:tcW w:w="6817" w:type="dxa"/>
            <w:shd w:val="clear" w:color="auto" w:fill="auto"/>
          </w:tcPr>
          <w:p w14:paraId="4638068D" w14:textId="77777777" w:rsidR="00816D2A" w:rsidRDefault="002B15AA">
            <w:pPr>
              <w:rPr>
                <w:rFonts w:ascii="Arial" w:hAnsi="Arial" w:cs="Arial"/>
                <w:color w:val="000000"/>
                <w:sz w:val="16"/>
                <w:szCs w:val="16"/>
              </w:rPr>
            </w:pPr>
            <w:r>
              <w:rPr>
                <w:rFonts w:ascii="Arial" w:hAnsi="Arial" w:cs="Arial"/>
                <w:color w:val="000000"/>
                <w:sz w:val="16"/>
                <w:szCs w:val="16"/>
              </w:rPr>
              <w:t>A machine learning technique that trains an AI/ML model across multiple decentralized edge nodes (e.g., UEs, gNBs) each performing local model training using local data samples. The technique requires multiple interactions of the model, but no exchange of local data samples.</w:t>
            </w:r>
          </w:p>
        </w:tc>
      </w:tr>
      <w:tr w:rsidR="00816D2A" w14:paraId="6C88F473" w14:textId="77777777">
        <w:tc>
          <w:tcPr>
            <w:tcW w:w="3145" w:type="dxa"/>
            <w:shd w:val="clear" w:color="auto" w:fill="auto"/>
          </w:tcPr>
          <w:p w14:paraId="78F4A96A" w14:textId="77777777" w:rsidR="00816D2A" w:rsidRDefault="002B15AA">
            <w:pPr>
              <w:rPr>
                <w:rFonts w:ascii="Arial" w:hAnsi="Arial" w:cs="Arial"/>
                <w:sz w:val="16"/>
                <w:szCs w:val="16"/>
              </w:rPr>
            </w:pPr>
            <w:r>
              <w:rPr>
                <w:rFonts w:ascii="Arial" w:hAnsi="Arial" w:cs="Arial"/>
                <w:sz w:val="16"/>
                <w:szCs w:val="16"/>
              </w:rPr>
              <w:t>Offline field data</w:t>
            </w:r>
          </w:p>
        </w:tc>
        <w:tc>
          <w:tcPr>
            <w:tcW w:w="6817" w:type="dxa"/>
            <w:shd w:val="clear" w:color="auto" w:fill="auto"/>
          </w:tcPr>
          <w:p w14:paraId="5D143D85" w14:textId="77777777" w:rsidR="00816D2A" w:rsidRDefault="002B15AA">
            <w:pPr>
              <w:rPr>
                <w:rFonts w:ascii="Arial" w:hAnsi="Arial" w:cs="Arial"/>
                <w:sz w:val="16"/>
                <w:szCs w:val="16"/>
              </w:rPr>
            </w:pPr>
            <w:r>
              <w:rPr>
                <w:rFonts w:ascii="Arial" w:hAnsi="Arial" w:cs="Arial"/>
                <w:sz w:val="16"/>
                <w:szCs w:val="16"/>
              </w:rPr>
              <w:t>The data collected from field and used for offline training of the AI/ML model</w:t>
            </w:r>
          </w:p>
        </w:tc>
      </w:tr>
      <w:tr w:rsidR="00816D2A" w14:paraId="265CBA0C" w14:textId="77777777">
        <w:tc>
          <w:tcPr>
            <w:tcW w:w="3145" w:type="dxa"/>
            <w:shd w:val="clear" w:color="auto" w:fill="auto"/>
          </w:tcPr>
          <w:p w14:paraId="5D16D783" w14:textId="77777777" w:rsidR="00816D2A" w:rsidRDefault="002B15AA">
            <w:pPr>
              <w:rPr>
                <w:rFonts w:ascii="Arial" w:hAnsi="Arial" w:cs="Arial"/>
                <w:sz w:val="16"/>
                <w:szCs w:val="16"/>
              </w:rPr>
            </w:pPr>
            <w:r>
              <w:rPr>
                <w:rFonts w:ascii="Arial" w:hAnsi="Arial" w:cs="Arial"/>
                <w:sz w:val="16"/>
                <w:szCs w:val="16"/>
              </w:rPr>
              <w:t>Online field data</w:t>
            </w:r>
          </w:p>
        </w:tc>
        <w:tc>
          <w:tcPr>
            <w:tcW w:w="6817" w:type="dxa"/>
            <w:shd w:val="clear" w:color="auto" w:fill="auto"/>
          </w:tcPr>
          <w:p w14:paraId="5056A09E" w14:textId="77777777" w:rsidR="00816D2A" w:rsidRDefault="002B15AA">
            <w:pPr>
              <w:rPr>
                <w:rFonts w:ascii="Arial" w:hAnsi="Arial" w:cs="Arial"/>
                <w:sz w:val="16"/>
                <w:szCs w:val="16"/>
              </w:rPr>
            </w:pPr>
            <w:r>
              <w:rPr>
                <w:rFonts w:ascii="Arial" w:hAnsi="Arial" w:cs="Arial"/>
                <w:sz w:val="16"/>
                <w:szCs w:val="16"/>
              </w:rPr>
              <w:t>The data collected from field and used for online training of the AI/ML model</w:t>
            </w:r>
          </w:p>
        </w:tc>
      </w:tr>
      <w:tr w:rsidR="00816D2A" w14:paraId="67BDCAAF" w14:textId="77777777">
        <w:tc>
          <w:tcPr>
            <w:tcW w:w="3145" w:type="dxa"/>
            <w:shd w:val="clear" w:color="auto" w:fill="auto"/>
          </w:tcPr>
          <w:p w14:paraId="4E5A205F" w14:textId="77777777" w:rsidR="00816D2A" w:rsidRDefault="002B15AA">
            <w:pPr>
              <w:rPr>
                <w:rFonts w:ascii="Arial" w:hAnsi="Arial" w:cs="Arial"/>
                <w:sz w:val="16"/>
                <w:szCs w:val="16"/>
              </w:rPr>
            </w:pPr>
            <w:r>
              <w:rPr>
                <w:rFonts w:ascii="Arial" w:hAnsi="Arial" w:cs="Arial"/>
                <w:sz w:val="16"/>
                <w:szCs w:val="16"/>
              </w:rPr>
              <w:t>Model monitoring</w:t>
            </w:r>
          </w:p>
        </w:tc>
        <w:tc>
          <w:tcPr>
            <w:tcW w:w="6817" w:type="dxa"/>
            <w:shd w:val="clear" w:color="auto" w:fill="auto"/>
          </w:tcPr>
          <w:p w14:paraId="7298B752" w14:textId="77777777" w:rsidR="00816D2A" w:rsidRDefault="002B15AA">
            <w:pPr>
              <w:rPr>
                <w:rFonts w:ascii="Arial" w:hAnsi="Arial" w:cs="Arial"/>
                <w:sz w:val="16"/>
                <w:szCs w:val="16"/>
              </w:rPr>
            </w:pPr>
            <w:r>
              <w:rPr>
                <w:rFonts w:ascii="Arial" w:hAnsi="Arial" w:cs="Arial"/>
                <w:sz w:val="16"/>
                <w:szCs w:val="16"/>
              </w:rPr>
              <w:t>A procedure that monitors the inference performance of the AI/ML model</w:t>
            </w:r>
          </w:p>
        </w:tc>
      </w:tr>
      <w:tr w:rsidR="00816D2A" w14:paraId="4D10BE03" w14:textId="77777777">
        <w:tc>
          <w:tcPr>
            <w:tcW w:w="3145" w:type="dxa"/>
            <w:shd w:val="clear" w:color="auto" w:fill="auto"/>
          </w:tcPr>
          <w:p w14:paraId="77158C30" w14:textId="77777777" w:rsidR="00816D2A" w:rsidRDefault="002B15AA">
            <w:pPr>
              <w:rPr>
                <w:rFonts w:ascii="Arial" w:hAnsi="Arial" w:cs="Arial"/>
                <w:sz w:val="16"/>
                <w:szCs w:val="16"/>
              </w:rPr>
            </w:pPr>
            <w:r>
              <w:rPr>
                <w:rFonts w:ascii="Arial" w:hAnsi="Arial" w:cs="Arial"/>
                <w:sz w:val="16"/>
                <w:szCs w:val="16"/>
              </w:rPr>
              <w:t>Supervised learning</w:t>
            </w:r>
          </w:p>
        </w:tc>
        <w:tc>
          <w:tcPr>
            <w:tcW w:w="6817" w:type="dxa"/>
            <w:shd w:val="clear" w:color="auto" w:fill="auto"/>
          </w:tcPr>
          <w:p w14:paraId="10B00DDE" w14:textId="77777777" w:rsidR="00816D2A" w:rsidRDefault="002B15AA">
            <w:pPr>
              <w:rPr>
                <w:rFonts w:ascii="Arial" w:hAnsi="Arial" w:cs="Arial"/>
                <w:sz w:val="16"/>
                <w:szCs w:val="16"/>
              </w:rPr>
            </w:pPr>
            <w:r>
              <w:rPr>
                <w:rFonts w:ascii="Arial" w:hAnsi="Arial" w:cs="Arial"/>
                <w:sz w:val="16"/>
                <w:szCs w:val="16"/>
              </w:rPr>
              <w:t xml:space="preserve">A process of training a model from input and its corresponding </w:t>
            </w:r>
            <w:r>
              <w:rPr>
                <w:rFonts w:ascii="Arial" w:hAnsi="Arial" w:cs="Arial"/>
                <w:i/>
                <w:sz w:val="16"/>
                <w:szCs w:val="16"/>
              </w:rPr>
              <w:t>labels</w:t>
            </w:r>
            <w:r>
              <w:rPr>
                <w:rFonts w:ascii="Arial" w:hAnsi="Arial" w:cs="Arial"/>
                <w:sz w:val="16"/>
                <w:szCs w:val="16"/>
              </w:rPr>
              <w:t xml:space="preserve">. </w:t>
            </w:r>
          </w:p>
        </w:tc>
      </w:tr>
      <w:tr w:rsidR="00816D2A" w14:paraId="1687941B" w14:textId="77777777">
        <w:tc>
          <w:tcPr>
            <w:tcW w:w="3145" w:type="dxa"/>
            <w:shd w:val="clear" w:color="auto" w:fill="auto"/>
          </w:tcPr>
          <w:p w14:paraId="1656540E" w14:textId="77777777" w:rsidR="00816D2A" w:rsidRDefault="002B15AA">
            <w:pPr>
              <w:rPr>
                <w:rFonts w:ascii="Arial" w:hAnsi="Arial" w:cs="Arial"/>
                <w:sz w:val="16"/>
                <w:szCs w:val="16"/>
              </w:rPr>
            </w:pPr>
            <w:r>
              <w:rPr>
                <w:rFonts w:ascii="Arial" w:hAnsi="Arial" w:cs="Arial"/>
                <w:sz w:val="16"/>
                <w:szCs w:val="16"/>
              </w:rPr>
              <w:t>Unsupervised learning</w:t>
            </w:r>
          </w:p>
        </w:tc>
        <w:tc>
          <w:tcPr>
            <w:tcW w:w="6817" w:type="dxa"/>
            <w:shd w:val="clear" w:color="auto" w:fill="auto"/>
          </w:tcPr>
          <w:p w14:paraId="08E36432" w14:textId="77777777" w:rsidR="00816D2A" w:rsidRDefault="002B15AA">
            <w:pPr>
              <w:rPr>
                <w:rFonts w:ascii="Arial" w:hAnsi="Arial" w:cs="Arial"/>
                <w:sz w:val="16"/>
                <w:szCs w:val="16"/>
              </w:rPr>
            </w:pPr>
            <w:r>
              <w:rPr>
                <w:rFonts w:ascii="Arial" w:hAnsi="Arial" w:cs="Arial"/>
                <w:sz w:val="16"/>
                <w:szCs w:val="16"/>
              </w:rPr>
              <w:t>A process of training a model without labelled data.</w:t>
            </w:r>
          </w:p>
        </w:tc>
      </w:tr>
      <w:tr w:rsidR="00816D2A" w14:paraId="79EF6EEF" w14:textId="77777777">
        <w:tc>
          <w:tcPr>
            <w:tcW w:w="3145" w:type="dxa"/>
            <w:shd w:val="clear" w:color="auto" w:fill="auto"/>
          </w:tcPr>
          <w:p w14:paraId="6A497D4A" w14:textId="77777777" w:rsidR="00816D2A" w:rsidRDefault="002B15AA">
            <w:pPr>
              <w:rPr>
                <w:rFonts w:ascii="Arial" w:hAnsi="Arial" w:cs="Arial"/>
                <w:sz w:val="16"/>
                <w:szCs w:val="16"/>
              </w:rPr>
            </w:pPr>
            <w:r>
              <w:rPr>
                <w:rFonts w:ascii="Arial" w:hAnsi="Arial" w:cs="Arial"/>
                <w:sz w:val="16"/>
                <w:szCs w:val="16"/>
              </w:rPr>
              <w:t>Semi-supervised learning </w:t>
            </w:r>
          </w:p>
        </w:tc>
        <w:tc>
          <w:tcPr>
            <w:tcW w:w="6817" w:type="dxa"/>
            <w:shd w:val="clear" w:color="auto" w:fill="auto"/>
          </w:tcPr>
          <w:p w14:paraId="2058638A" w14:textId="77777777" w:rsidR="00816D2A" w:rsidRDefault="002B15AA">
            <w:pPr>
              <w:rPr>
                <w:rFonts w:ascii="Arial" w:hAnsi="Arial" w:cs="Arial"/>
                <w:sz w:val="16"/>
                <w:szCs w:val="16"/>
              </w:rPr>
            </w:pPr>
            <w:r>
              <w:rPr>
                <w:rFonts w:ascii="Arial" w:hAnsi="Arial" w:cs="Arial"/>
                <w:sz w:val="16"/>
                <w:szCs w:val="16"/>
              </w:rPr>
              <w:t xml:space="preserve">A process of training a model with a mix of labelled data and </w:t>
            </w:r>
            <w:proofErr w:type="spellStart"/>
            <w:r>
              <w:rPr>
                <w:rFonts w:ascii="Arial" w:hAnsi="Arial" w:cs="Arial"/>
                <w:sz w:val="16"/>
                <w:szCs w:val="16"/>
              </w:rPr>
              <w:t>unlabelled</w:t>
            </w:r>
            <w:proofErr w:type="spellEnd"/>
            <w:r>
              <w:rPr>
                <w:rFonts w:ascii="Arial" w:hAnsi="Arial" w:cs="Arial"/>
                <w:sz w:val="16"/>
                <w:szCs w:val="16"/>
              </w:rPr>
              <w:t xml:space="preserve"> data</w:t>
            </w:r>
          </w:p>
        </w:tc>
      </w:tr>
      <w:tr w:rsidR="00816D2A" w14:paraId="647D3325" w14:textId="77777777">
        <w:tc>
          <w:tcPr>
            <w:tcW w:w="3145" w:type="dxa"/>
            <w:shd w:val="clear" w:color="auto" w:fill="auto"/>
          </w:tcPr>
          <w:p w14:paraId="717FC3CD" w14:textId="77777777" w:rsidR="00816D2A" w:rsidRDefault="002B15AA">
            <w:pPr>
              <w:rPr>
                <w:rFonts w:ascii="Arial" w:hAnsi="Arial" w:cs="Arial"/>
                <w:sz w:val="16"/>
                <w:szCs w:val="16"/>
              </w:rPr>
            </w:pPr>
            <w:r>
              <w:rPr>
                <w:rFonts w:ascii="Arial" w:hAnsi="Arial" w:cs="Arial"/>
                <w:sz w:val="16"/>
                <w:szCs w:val="16"/>
              </w:rPr>
              <w:t>Reinforcement Learning (RL)</w:t>
            </w:r>
          </w:p>
        </w:tc>
        <w:tc>
          <w:tcPr>
            <w:tcW w:w="6817" w:type="dxa"/>
            <w:shd w:val="clear" w:color="auto" w:fill="auto"/>
          </w:tcPr>
          <w:p w14:paraId="4D878EC6" w14:textId="77777777" w:rsidR="00816D2A" w:rsidRDefault="002B15AA">
            <w:pPr>
              <w:spacing w:after="120"/>
              <w:rPr>
                <w:rFonts w:ascii="Arial" w:hAnsi="Arial" w:cs="Arial"/>
                <w:sz w:val="16"/>
                <w:szCs w:val="16"/>
              </w:rPr>
            </w:pPr>
            <w:r>
              <w:rPr>
                <w:rFonts w:ascii="Arial" w:hAnsi="Arial" w:cs="Arial"/>
                <w:sz w:val="16"/>
                <w:szCs w:val="16"/>
              </w:rPr>
              <w:t>A process of training an AI/ML model from input (a.k.a. state) and a feedback signal (a.k.a.  reward) resulting from the model’s output (a.k.a. action) in an environment the model is interacting with.</w:t>
            </w:r>
          </w:p>
        </w:tc>
      </w:tr>
      <w:tr w:rsidR="00816D2A" w14:paraId="2EB16DB6"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145" w:type="dxa"/>
            <w:tcBorders>
              <w:top w:val="single" w:sz="4" w:space="0" w:color="auto"/>
              <w:left w:val="single" w:sz="4" w:space="0" w:color="auto"/>
              <w:bottom w:val="single" w:sz="4" w:space="0" w:color="auto"/>
              <w:right w:val="single" w:sz="4" w:space="0" w:color="auto"/>
            </w:tcBorders>
            <w:shd w:val="clear" w:color="auto" w:fill="auto"/>
          </w:tcPr>
          <w:p w14:paraId="321FFDE4" w14:textId="77777777" w:rsidR="00816D2A" w:rsidRDefault="002B15AA">
            <w:pPr>
              <w:rPr>
                <w:rFonts w:ascii="Arial" w:hAnsi="Arial" w:cs="Arial"/>
                <w:sz w:val="16"/>
                <w:szCs w:val="16"/>
              </w:rPr>
            </w:pPr>
            <w:r>
              <w:rPr>
                <w:rFonts w:ascii="Arial" w:hAnsi="Arial" w:cs="Arial"/>
                <w:sz w:val="16"/>
                <w:szCs w:val="16"/>
              </w:rPr>
              <w:t>Model activation</w:t>
            </w:r>
          </w:p>
        </w:tc>
        <w:tc>
          <w:tcPr>
            <w:tcW w:w="6817" w:type="dxa"/>
            <w:tcBorders>
              <w:top w:val="single" w:sz="4" w:space="0" w:color="auto"/>
              <w:left w:val="single" w:sz="4" w:space="0" w:color="auto"/>
              <w:bottom w:val="single" w:sz="4" w:space="0" w:color="auto"/>
              <w:right w:val="single" w:sz="4" w:space="0" w:color="auto"/>
            </w:tcBorders>
            <w:shd w:val="clear" w:color="auto" w:fill="auto"/>
          </w:tcPr>
          <w:p w14:paraId="105BD971" w14:textId="77777777" w:rsidR="00816D2A" w:rsidRDefault="002B15AA">
            <w:pPr>
              <w:spacing w:after="120"/>
              <w:rPr>
                <w:rFonts w:ascii="Arial" w:hAnsi="Arial" w:cs="Arial"/>
                <w:sz w:val="16"/>
                <w:szCs w:val="16"/>
              </w:rPr>
            </w:pPr>
            <w:r>
              <w:rPr>
                <w:rFonts w:ascii="Arial" w:hAnsi="Arial" w:cs="Arial"/>
                <w:sz w:val="16"/>
                <w:szCs w:val="16"/>
              </w:rPr>
              <w:t>enable an AI/ML model for a specific function</w:t>
            </w:r>
          </w:p>
        </w:tc>
      </w:tr>
      <w:tr w:rsidR="00816D2A" w14:paraId="0D3DFEA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145" w:type="dxa"/>
            <w:tcBorders>
              <w:top w:val="single" w:sz="4" w:space="0" w:color="auto"/>
              <w:left w:val="single" w:sz="4" w:space="0" w:color="auto"/>
              <w:bottom w:val="single" w:sz="4" w:space="0" w:color="auto"/>
              <w:right w:val="single" w:sz="4" w:space="0" w:color="auto"/>
            </w:tcBorders>
            <w:shd w:val="clear" w:color="auto" w:fill="auto"/>
          </w:tcPr>
          <w:p w14:paraId="67CAB8A8" w14:textId="77777777" w:rsidR="00816D2A" w:rsidRDefault="002B15AA">
            <w:pPr>
              <w:rPr>
                <w:rFonts w:ascii="Arial" w:hAnsi="Arial" w:cs="Arial"/>
                <w:sz w:val="16"/>
                <w:szCs w:val="16"/>
              </w:rPr>
            </w:pPr>
            <w:r>
              <w:rPr>
                <w:rFonts w:ascii="Arial" w:hAnsi="Arial" w:cs="Arial"/>
                <w:sz w:val="16"/>
                <w:szCs w:val="16"/>
              </w:rPr>
              <w:t>Model deactivation</w:t>
            </w:r>
          </w:p>
        </w:tc>
        <w:tc>
          <w:tcPr>
            <w:tcW w:w="6817" w:type="dxa"/>
            <w:tcBorders>
              <w:top w:val="single" w:sz="4" w:space="0" w:color="auto"/>
              <w:left w:val="single" w:sz="4" w:space="0" w:color="auto"/>
              <w:bottom w:val="single" w:sz="4" w:space="0" w:color="auto"/>
              <w:right w:val="single" w:sz="4" w:space="0" w:color="auto"/>
            </w:tcBorders>
            <w:shd w:val="clear" w:color="auto" w:fill="auto"/>
          </w:tcPr>
          <w:p w14:paraId="671AE131" w14:textId="77777777" w:rsidR="00816D2A" w:rsidRDefault="002B15AA">
            <w:pPr>
              <w:spacing w:after="120"/>
              <w:rPr>
                <w:rFonts w:ascii="Arial" w:hAnsi="Arial" w:cs="Arial"/>
                <w:sz w:val="16"/>
                <w:szCs w:val="16"/>
              </w:rPr>
            </w:pPr>
            <w:r>
              <w:rPr>
                <w:rFonts w:ascii="Arial" w:hAnsi="Arial" w:cs="Arial"/>
                <w:sz w:val="16"/>
                <w:szCs w:val="16"/>
              </w:rPr>
              <w:t>disable an AI/ML model for a specific function</w:t>
            </w:r>
          </w:p>
        </w:tc>
      </w:tr>
      <w:tr w:rsidR="00816D2A" w14:paraId="1DCA103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145" w:type="dxa"/>
            <w:tcBorders>
              <w:top w:val="single" w:sz="4" w:space="0" w:color="auto"/>
              <w:left w:val="single" w:sz="4" w:space="0" w:color="auto"/>
              <w:bottom w:val="single" w:sz="4" w:space="0" w:color="auto"/>
              <w:right w:val="single" w:sz="4" w:space="0" w:color="auto"/>
            </w:tcBorders>
            <w:shd w:val="clear" w:color="auto" w:fill="auto"/>
          </w:tcPr>
          <w:p w14:paraId="1E5FFF94" w14:textId="77777777" w:rsidR="00816D2A" w:rsidRDefault="002B15AA">
            <w:pPr>
              <w:rPr>
                <w:rFonts w:ascii="Arial" w:hAnsi="Arial" w:cs="Arial"/>
                <w:sz w:val="16"/>
                <w:szCs w:val="16"/>
              </w:rPr>
            </w:pPr>
            <w:r>
              <w:rPr>
                <w:rFonts w:ascii="Arial" w:hAnsi="Arial" w:cs="Arial"/>
                <w:sz w:val="16"/>
                <w:szCs w:val="16"/>
              </w:rPr>
              <w:t>Model switching</w:t>
            </w:r>
          </w:p>
        </w:tc>
        <w:tc>
          <w:tcPr>
            <w:tcW w:w="6817" w:type="dxa"/>
            <w:tcBorders>
              <w:top w:val="single" w:sz="4" w:space="0" w:color="auto"/>
              <w:left w:val="single" w:sz="4" w:space="0" w:color="auto"/>
              <w:bottom w:val="single" w:sz="4" w:space="0" w:color="auto"/>
              <w:right w:val="single" w:sz="4" w:space="0" w:color="auto"/>
            </w:tcBorders>
            <w:shd w:val="clear" w:color="auto" w:fill="auto"/>
          </w:tcPr>
          <w:p w14:paraId="63DC843D" w14:textId="77777777" w:rsidR="00816D2A" w:rsidRDefault="002B15AA">
            <w:pPr>
              <w:spacing w:after="120"/>
              <w:rPr>
                <w:rFonts w:ascii="Arial" w:hAnsi="Arial" w:cs="Arial"/>
                <w:sz w:val="16"/>
                <w:szCs w:val="16"/>
              </w:rPr>
            </w:pPr>
            <w:r>
              <w:rPr>
                <w:rFonts w:ascii="Arial" w:hAnsi="Arial" w:cs="Arial"/>
                <w:sz w:val="16"/>
                <w:szCs w:val="16"/>
              </w:rPr>
              <w:t>Deactivating a currently active AI/ML model and activating a different AI/ML model for a specific function</w:t>
            </w:r>
          </w:p>
        </w:tc>
      </w:tr>
    </w:tbl>
    <w:p w14:paraId="6BDC278D" w14:textId="77777777" w:rsidR="00816D2A" w:rsidRDefault="00816D2A"/>
    <w:p w14:paraId="77E640CF" w14:textId="77777777" w:rsidR="00816D2A" w:rsidRDefault="002B15AA">
      <w:pPr>
        <w:rPr>
          <w:u w:val="single"/>
        </w:rPr>
      </w:pPr>
      <w:r>
        <w:rPr>
          <w:u w:val="single"/>
        </w:rPr>
        <w:t>Conclusion</w:t>
      </w:r>
    </w:p>
    <w:p w14:paraId="57513750" w14:textId="77777777" w:rsidR="00816D2A" w:rsidRDefault="002B15AA">
      <w:pPr>
        <w:rPr>
          <w:lang w:eastAsia="zh-CN"/>
        </w:rPr>
      </w:pPr>
      <w:r>
        <w:t xml:space="preserve">As indicated in SID, although specific AI/ML algorithms and models may be studied for evaluation purposes, </w:t>
      </w:r>
      <w:r>
        <w:rPr>
          <w:lang w:eastAsia="zh-CN"/>
        </w:rPr>
        <w:t xml:space="preserve">AI/ML algorithms and models are </w:t>
      </w:r>
      <w:r>
        <w:t>implementation specific and</w:t>
      </w:r>
      <w:r>
        <w:rPr>
          <w:lang w:eastAsia="zh-CN"/>
        </w:rPr>
        <w:t xml:space="preserve"> are not expected to be specified.</w:t>
      </w:r>
    </w:p>
    <w:p w14:paraId="61C3EA7A" w14:textId="77777777" w:rsidR="00816D2A" w:rsidRDefault="00816D2A">
      <w:pPr>
        <w:rPr>
          <w:iCs/>
        </w:rPr>
      </w:pPr>
    </w:p>
    <w:p w14:paraId="3407322C" w14:textId="77777777" w:rsidR="00816D2A" w:rsidRDefault="002B15AA">
      <w:pPr>
        <w:rPr>
          <w:u w:val="single"/>
        </w:rPr>
      </w:pPr>
      <w:r>
        <w:rPr>
          <w:u w:val="single"/>
        </w:rPr>
        <w:t>Observation</w:t>
      </w:r>
    </w:p>
    <w:p w14:paraId="131C9263" w14:textId="77777777" w:rsidR="00816D2A" w:rsidRDefault="002B15AA">
      <w:r>
        <w:t>Where AI/ML functionality resides depends on specific use cases and sub-use cases.</w:t>
      </w:r>
    </w:p>
    <w:p w14:paraId="4A288F9E" w14:textId="77777777" w:rsidR="00816D2A" w:rsidRDefault="00816D2A"/>
    <w:p w14:paraId="111A8E52" w14:textId="77777777" w:rsidR="00816D2A" w:rsidRDefault="002B15AA">
      <w:pPr>
        <w:rPr>
          <w:u w:val="single"/>
        </w:rPr>
      </w:pPr>
      <w:r>
        <w:rPr>
          <w:u w:val="single"/>
        </w:rPr>
        <w:t>Conclusion</w:t>
      </w:r>
    </w:p>
    <w:p w14:paraId="42D2A52C" w14:textId="77777777" w:rsidR="00816D2A" w:rsidRDefault="002B15AA">
      <w:pPr>
        <w:pStyle w:val="ListParagraph"/>
        <w:numPr>
          <w:ilvl w:val="0"/>
          <w:numId w:val="140"/>
        </w:numPr>
      </w:pPr>
      <w:r>
        <w:t>RAN1 discussion should focus on network-UE interaction.</w:t>
      </w:r>
    </w:p>
    <w:p w14:paraId="26176A78" w14:textId="77777777" w:rsidR="00816D2A" w:rsidRDefault="002B15AA">
      <w:pPr>
        <w:pStyle w:val="ListParagraph"/>
        <w:numPr>
          <w:ilvl w:val="1"/>
          <w:numId w:val="140"/>
        </w:numPr>
      </w:pPr>
      <w:r>
        <w:t>AI/ML functionality mapping within the network (such as gNB, LMF, or OAM) is up to RAN2/3 discussion.</w:t>
      </w:r>
    </w:p>
    <w:p w14:paraId="6B5C3D21" w14:textId="77777777" w:rsidR="00816D2A" w:rsidRDefault="00816D2A">
      <w:pPr>
        <w:rPr>
          <w:iCs/>
        </w:rPr>
      </w:pPr>
    </w:p>
    <w:p w14:paraId="4CA21C64" w14:textId="77777777" w:rsidR="00816D2A" w:rsidRDefault="002B15AA">
      <w:r>
        <w:rPr>
          <w:rFonts w:eastAsia="Times" w:cs="Times"/>
          <w:szCs w:val="20"/>
        </w:rPr>
        <w:t xml:space="preserve"> </w:t>
      </w:r>
    </w:p>
    <w:p w14:paraId="0227F67C" w14:textId="77777777" w:rsidR="00816D2A" w:rsidRDefault="002B15AA">
      <w:pPr>
        <w:rPr>
          <w:highlight w:val="green"/>
        </w:rPr>
      </w:pPr>
      <w:bookmarkStart w:id="254" w:name="_Hlk128574804"/>
      <w:r>
        <w:rPr>
          <w:highlight w:val="green"/>
        </w:rPr>
        <w:t>Agreement</w:t>
      </w:r>
    </w:p>
    <w:p w14:paraId="52279178" w14:textId="77777777" w:rsidR="00816D2A" w:rsidRDefault="002B15AA">
      <w:pPr>
        <w:rPr>
          <w:rStyle w:val="mc-span"/>
          <w:rFonts w:eastAsia="Times New Roman"/>
        </w:rPr>
      </w:pPr>
      <w:bookmarkStart w:id="255" w:name="_Hlk128574796"/>
      <w:bookmarkEnd w:id="254"/>
      <w:r>
        <w:rPr>
          <w:rStyle w:val="mc-span"/>
          <w:rFonts w:eastAsia="Times New Roman"/>
        </w:rPr>
        <w:t xml:space="preserve">Take the following network-UE collaboration levels as one aspect for defining collaboration </w:t>
      </w:r>
      <w:proofErr w:type="gramStart"/>
      <w:r>
        <w:rPr>
          <w:rStyle w:val="mc-span"/>
          <w:rFonts w:eastAsia="Times New Roman"/>
        </w:rPr>
        <w:t>levels</w:t>
      </w:r>
      <w:proofErr w:type="gramEnd"/>
    </w:p>
    <w:p w14:paraId="530478B2" w14:textId="77777777" w:rsidR="00816D2A" w:rsidRDefault="002B15AA">
      <w:pPr>
        <w:ind w:left="720"/>
        <w:rPr>
          <w:rStyle w:val="mc-span"/>
        </w:rPr>
      </w:pPr>
      <w:r>
        <w:rPr>
          <w:rStyle w:val="mc-span"/>
          <w:rFonts w:eastAsia="Times New Roman"/>
        </w:rPr>
        <w:t>1.</w:t>
      </w:r>
      <w:r>
        <w:rPr>
          <w:rStyle w:val="mc-span"/>
          <w:rFonts w:eastAsia="Times New Roman"/>
        </w:rPr>
        <w:tab/>
        <w:t>Level x: No collaboration</w:t>
      </w:r>
    </w:p>
    <w:p w14:paraId="6D9715CF" w14:textId="77777777" w:rsidR="00816D2A" w:rsidRDefault="002B15AA">
      <w:pPr>
        <w:ind w:left="720"/>
        <w:rPr>
          <w:rStyle w:val="mc-span"/>
        </w:rPr>
      </w:pPr>
      <w:r>
        <w:rPr>
          <w:rStyle w:val="mc-span"/>
          <w:rFonts w:eastAsia="Times New Roman"/>
        </w:rPr>
        <w:t>2.</w:t>
      </w:r>
      <w:r>
        <w:rPr>
          <w:rStyle w:val="mc-span"/>
          <w:rFonts w:eastAsia="Times New Roman"/>
        </w:rPr>
        <w:tab/>
        <w:t>Level y: Signaling-based collaboration without model transfer</w:t>
      </w:r>
    </w:p>
    <w:p w14:paraId="582C9B89" w14:textId="77777777" w:rsidR="00816D2A" w:rsidRDefault="002B15AA">
      <w:pPr>
        <w:ind w:left="720"/>
        <w:rPr>
          <w:rStyle w:val="mc-span"/>
        </w:rPr>
      </w:pPr>
      <w:r>
        <w:rPr>
          <w:rStyle w:val="mc-span"/>
          <w:rFonts w:eastAsia="Times New Roman"/>
        </w:rPr>
        <w:lastRenderedPageBreak/>
        <w:t>3.</w:t>
      </w:r>
      <w:r>
        <w:rPr>
          <w:rStyle w:val="mc-span"/>
          <w:rFonts w:eastAsia="Times New Roman"/>
        </w:rPr>
        <w:tab/>
        <w:t>Level z: Signaling-based collaboration with model transfer</w:t>
      </w:r>
    </w:p>
    <w:p w14:paraId="4257C1FE" w14:textId="77777777" w:rsidR="00816D2A" w:rsidRDefault="002B15AA">
      <w:pPr>
        <w:rPr>
          <w:rStyle w:val="mc-span"/>
          <w:rFonts w:eastAsia="Times New Roman"/>
        </w:rPr>
      </w:pPr>
      <w:r>
        <w:rPr>
          <w:rStyle w:val="mc-span"/>
          <w:rFonts w:eastAsia="Times New Roman"/>
        </w:rPr>
        <w:t>Note: Other aspect(s), for defining collaboration levels is not precluded and will be discussed in later meetings, e.g., with/without model updating, to support training/inference, for defining collaboration levels will be discussed in later meetings</w:t>
      </w:r>
    </w:p>
    <w:p w14:paraId="3BBA0457" w14:textId="77777777" w:rsidR="00816D2A" w:rsidRDefault="002B15AA">
      <w:pPr>
        <w:rPr>
          <w:rStyle w:val="mc-span"/>
          <w:rFonts w:eastAsia="DengXian"/>
          <w:lang w:eastAsia="zh-CN"/>
        </w:rPr>
      </w:pPr>
      <w:r>
        <w:rPr>
          <w:rStyle w:val="mc-span"/>
          <w:rFonts w:eastAsia="DengXian"/>
          <w:lang w:eastAsia="zh-CN"/>
        </w:rPr>
        <w:t xml:space="preserve">FFS: Clarification is needed for Level x-y boundary </w:t>
      </w:r>
    </w:p>
    <w:bookmarkEnd w:id="255"/>
    <w:p w14:paraId="6A4559FD" w14:textId="77777777" w:rsidR="00816D2A" w:rsidRDefault="00816D2A"/>
    <w:p w14:paraId="019A3DB1" w14:textId="77777777" w:rsidR="00816D2A" w:rsidRDefault="00816D2A">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p w14:paraId="153D6FAB" w14:textId="77777777" w:rsidR="00816D2A" w:rsidRDefault="002B15AA">
      <w:pPr>
        <w:pStyle w:val="Heading1"/>
        <w:numPr>
          <w:ilvl w:val="0"/>
          <w:numId w:val="17"/>
        </w:numPr>
      </w:pPr>
      <w:r>
        <w:t xml:space="preserve">Agreement from </w:t>
      </w:r>
      <w:bookmarkStart w:id="256" w:name="_Hlk128574900"/>
      <w:r>
        <w:t>RAN#1 110</w:t>
      </w:r>
      <w:bookmarkEnd w:id="256"/>
    </w:p>
    <w:p w14:paraId="70F1A7B8" w14:textId="77777777" w:rsidR="00816D2A" w:rsidRDefault="00816D2A">
      <w:pPr>
        <w:rPr>
          <w:lang w:val="en-GB"/>
        </w:rPr>
      </w:pPr>
    </w:p>
    <w:p w14:paraId="01BC36D2" w14:textId="77777777" w:rsidR="00816D2A" w:rsidRDefault="002B15AA">
      <w:pPr>
        <w:rPr>
          <w:highlight w:val="green"/>
        </w:rPr>
      </w:pPr>
      <w:r>
        <w:rPr>
          <w:highlight w:val="green"/>
        </w:rPr>
        <w:t xml:space="preserve">Agreement </w:t>
      </w:r>
    </w:p>
    <w:p w14:paraId="2C8FC0A0" w14:textId="77777777" w:rsidR="00816D2A" w:rsidRDefault="002B15AA">
      <w:pPr>
        <w:suppressAutoHyphens/>
        <w:overflowPunct w:val="0"/>
        <w:autoSpaceDE w:val="0"/>
        <w:textAlignment w:val="baseline"/>
        <w:rPr>
          <w:rFonts w:ascii="Times New Roman" w:eastAsia="Times New Roman" w:hAnsi="Times New Roman"/>
          <w:bCs/>
          <w:szCs w:val="20"/>
          <w:lang w:eastAsia="ar-SA"/>
        </w:rPr>
      </w:pPr>
      <w:r>
        <w:rPr>
          <w:rFonts w:ascii="Times New Roman" w:eastAsia="Times New Roman" w:hAnsi="Times New Roman"/>
          <w:bCs/>
          <w:szCs w:val="20"/>
          <w:lang w:eastAsia="ar-SA"/>
        </w:rPr>
        <w:t>Study the following aspects, including the definition of components (if needed) and necessity, in Life Cycle Management</w:t>
      </w:r>
    </w:p>
    <w:p w14:paraId="21DD85A8" w14:textId="77777777" w:rsidR="00816D2A" w:rsidRDefault="002B15AA">
      <w:pPr>
        <w:numPr>
          <w:ilvl w:val="0"/>
          <w:numId w:val="23"/>
        </w:numPr>
        <w:rPr>
          <w:rFonts w:ascii="Times New Roman" w:hAnsi="Times New Roman"/>
          <w:lang w:eastAsia="zh-CN"/>
        </w:rPr>
      </w:pPr>
      <w:r>
        <w:rPr>
          <w:rFonts w:ascii="Times New Roman" w:hAnsi="Times New Roman"/>
          <w:lang w:eastAsia="zh-CN"/>
        </w:rPr>
        <w:t>Data collection</w:t>
      </w:r>
    </w:p>
    <w:p w14:paraId="4A5D4C1B" w14:textId="77777777" w:rsidR="00816D2A" w:rsidRDefault="002B15AA">
      <w:pPr>
        <w:numPr>
          <w:ilvl w:val="1"/>
          <w:numId w:val="23"/>
        </w:numPr>
        <w:rPr>
          <w:rFonts w:ascii="Times New Roman" w:hAnsi="Times New Roman"/>
          <w:lang w:eastAsia="zh-CN"/>
        </w:rPr>
      </w:pPr>
      <w:r>
        <w:rPr>
          <w:rFonts w:ascii="Times New Roman" w:hAnsi="Times New Roman"/>
          <w:lang w:eastAsia="zh-CN"/>
        </w:rPr>
        <w:t>Note: This also includes associated assistance information, if applicable.</w:t>
      </w:r>
    </w:p>
    <w:p w14:paraId="783D8BFC" w14:textId="77777777" w:rsidR="00816D2A" w:rsidRDefault="002B15AA">
      <w:pPr>
        <w:numPr>
          <w:ilvl w:val="0"/>
          <w:numId w:val="23"/>
        </w:numPr>
        <w:rPr>
          <w:rFonts w:ascii="Times New Roman" w:hAnsi="Times New Roman"/>
          <w:lang w:eastAsia="zh-CN"/>
        </w:rPr>
      </w:pPr>
      <w:r>
        <w:rPr>
          <w:rFonts w:ascii="Times New Roman" w:hAnsi="Times New Roman"/>
          <w:lang w:eastAsia="zh-CN"/>
        </w:rPr>
        <w:t>Model training</w:t>
      </w:r>
    </w:p>
    <w:p w14:paraId="6C303D21" w14:textId="77777777" w:rsidR="00816D2A" w:rsidRDefault="002B15AA">
      <w:pPr>
        <w:numPr>
          <w:ilvl w:val="0"/>
          <w:numId w:val="23"/>
        </w:numPr>
        <w:rPr>
          <w:rFonts w:ascii="Times New Roman" w:hAnsi="Times New Roman"/>
          <w:lang w:eastAsia="zh-CN"/>
        </w:rPr>
      </w:pPr>
      <w:r>
        <w:rPr>
          <w:rFonts w:ascii="Times New Roman" w:hAnsi="Times New Roman"/>
          <w:lang w:eastAsia="zh-CN"/>
        </w:rPr>
        <w:t>[Model registration]</w:t>
      </w:r>
    </w:p>
    <w:p w14:paraId="11A5FB20" w14:textId="77777777" w:rsidR="00816D2A" w:rsidRDefault="002B15AA">
      <w:pPr>
        <w:numPr>
          <w:ilvl w:val="0"/>
          <w:numId w:val="23"/>
        </w:numPr>
        <w:rPr>
          <w:rFonts w:ascii="Times New Roman" w:hAnsi="Times New Roman"/>
          <w:lang w:eastAsia="zh-CN"/>
        </w:rPr>
      </w:pPr>
      <w:r>
        <w:rPr>
          <w:rFonts w:ascii="Times New Roman" w:hAnsi="Times New Roman"/>
          <w:lang w:eastAsia="zh-CN"/>
        </w:rPr>
        <w:t>Model deployment</w:t>
      </w:r>
    </w:p>
    <w:p w14:paraId="279FAFE7" w14:textId="77777777" w:rsidR="00816D2A" w:rsidRDefault="002B15AA">
      <w:pPr>
        <w:numPr>
          <w:ilvl w:val="1"/>
          <w:numId w:val="23"/>
        </w:numPr>
        <w:rPr>
          <w:rFonts w:ascii="Times New Roman" w:hAnsi="Times New Roman"/>
          <w:lang w:eastAsia="zh-CN"/>
        </w:rPr>
      </w:pPr>
      <w:r>
        <w:rPr>
          <w:rFonts w:ascii="Times New Roman" w:hAnsi="Times New Roman"/>
          <w:lang w:eastAsia="zh-CN"/>
        </w:rPr>
        <w:t xml:space="preserve">Note: Terminology is to be defined. </w:t>
      </w:r>
      <w:r>
        <w:rPr>
          <w:rFonts w:ascii="Times New Roman" w:hAnsi="Times New Roman"/>
          <w:strike/>
          <w:lang w:eastAsia="zh-CN"/>
        </w:rPr>
        <w:t>This includes process of compiling a trained AI/ML model and packaging it into an executable format and delivering to a target device.</w:t>
      </w:r>
      <w:r>
        <w:rPr>
          <w:rFonts w:ascii="Times New Roman" w:hAnsi="Times New Roman"/>
          <w:lang w:eastAsia="zh-CN"/>
        </w:rPr>
        <w:t xml:space="preserve"> </w:t>
      </w:r>
    </w:p>
    <w:p w14:paraId="342BEA04" w14:textId="77777777" w:rsidR="00816D2A" w:rsidRDefault="002B15AA">
      <w:pPr>
        <w:numPr>
          <w:ilvl w:val="0"/>
          <w:numId w:val="23"/>
        </w:numPr>
        <w:rPr>
          <w:rFonts w:ascii="Times New Roman" w:hAnsi="Times New Roman"/>
          <w:lang w:eastAsia="zh-CN"/>
        </w:rPr>
      </w:pPr>
      <w:r>
        <w:rPr>
          <w:rFonts w:ascii="Times New Roman" w:hAnsi="Times New Roman"/>
          <w:lang w:eastAsia="zh-CN"/>
        </w:rPr>
        <w:t>[Model configuration]</w:t>
      </w:r>
    </w:p>
    <w:p w14:paraId="13BD5EAB" w14:textId="77777777" w:rsidR="00816D2A" w:rsidRDefault="002B15AA">
      <w:pPr>
        <w:numPr>
          <w:ilvl w:val="0"/>
          <w:numId w:val="23"/>
        </w:numPr>
        <w:rPr>
          <w:rFonts w:ascii="Times New Roman" w:hAnsi="Times New Roman"/>
          <w:lang w:eastAsia="zh-CN"/>
        </w:rPr>
      </w:pPr>
      <w:r>
        <w:rPr>
          <w:rFonts w:ascii="Times New Roman" w:hAnsi="Times New Roman"/>
          <w:lang w:eastAsia="zh-CN"/>
        </w:rPr>
        <w:t>Model inference operation</w:t>
      </w:r>
    </w:p>
    <w:p w14:paraId="62E576F9" w14:textId="77777777" w:rsidR="00816D2A" w:rsidRDefault="002B15AA">
      <w:pPr>
        <w:numPr>
          <w:ilvl w:val="0"/>
          <w:numId w:val="23"/>
        </w:numPr>
        <w:rPr>
          <w:rFonts w:ascii="Times New Roman" w:hAnsi="Times New Roman"/>
          <w:lang w:eastAsia="zh-CN"/>
        </w:rPr>
      </w:pPr>
      <w:r>
        <w:rPr>
          <w:rFonts w:ascii="Times New Roman" w:hAnsi="Times New Roman"/>
          <w:lang w:eastAsia="zh-CN"/>
        </w:rPr>
        <w:t xml:space="preserve">Model selection, activation, deactivation, switching, and fallback </w:t>
      </w:r>
      <w:proofErr w:type="gramStart"/>
      <w:r>
        <w:rPr>
          <w:rFonts w:ascii="Times New Roman" w:hAnsi="Times New Roman"/>
          <w:lang w:eastAsia="zh-CN"/>
        </w:rPr>
        <w:t>operation</w:t>
      </w:r>
      <w:proofErr w:type="gramEnd"/>
    </w:p>
    <w:p w14:paraId="181218C8" w14:textId="77777777" w:rsidR="00816D2A" w:rsidRDefault="002B15AA">
      <w:pPr>
        <w:numPr>
          <w:ilvl w:val="1"/>
          <w:numId w:val="23"/>
        </w:numPr>
        <w:rPr>
          <w:rFonts w:ascii="Times New Roman" w:hAnsi="Times New Roman"/>
          <w:strike/>
          <w:lang w:eastAsia="zh-CN"/>
        </w:rPr>
      </w:pPr>
      <w:r>
        <w:rPr>
          <w:rFonts w:ascii="Times New Roman" w:eastAsia="DengXian" w:hAnsi="Times New Roman"/>
          <w:strike/>
          <w:lang w:eastAsia="zh-CN"/>
        </w:rPr>
        <w:t>Note: some of them to be refined</w:t>
      </w:r>
    </w:p>
    <w:p w14:paraId="094D80D5" w14:textId="77777777" w:rsidR="00816D2A" w:rsidRDefault="002B15AA">
      <w:pPr>
        <w:numPr>
          <w:ilvl w:val="0"/>
          <w:numId w:val="23"/>
        </w:numPr>
        <w:rPr>
          <w:rFonts w:ascii="Times New Roman" w:hAnsi="Times New Roman"/>
          <w:lang w:eastAsia="zh-CN"/>
        </w:rPr>
      </w:pPr>
      <w:r>
        <w:rPr>
          <w:rFonts w:ascii="Times New Roman" w:hAnsi="Times New Roman"/>
          <w:lang w:eastAsia="zh-CN"/>
        </w:rPr>
        <w:t>Model monitoring</w:t>
      </w:r>
    </w:p>
    <w:p w14:paraId="7D542C7D" w14:textId="77777777" w:rsidR="00816D2A" w:rsidRDefault="002B15AA">
      <w:pPr>
        <w:numPr>
          <w:ilvl w:val="0"/>
          <w:numId w:val="23"/>
        </w:numPr>
        <w:rPr>
          <w:rFonts w:ascii="Times New Roman" w:hAnsi="Times New Roman"/>
          <w:lang w:eastAsia="zh-CN"/>
        </w:rPr>
      </w:pPr>
      <w:r>
        <w:rPr>
          <w:rFonts w:ascii="Times New Roman" w:hAnsi="Times New Roman"/>
          <w:lang w:eastAsia="zh-CN"/>
        </w:rPr>
        <w:t>Model update</w:t>
      </w:r>
    </w:p>
    <w:p w14:paraId="213BB1B2" w14:textId="77777777" w:rsidR="00816D2A" w:rsidRDefault="002B15AA">
      <w:pPr>
        <w:numPr>
          <w:ilvl w:val="1"/>
          <w:numId w:val="23"/>
        </w:numPr>
        <w:rPr>
          <w:rFonts w:ascii="Times New Roman" w:hAnsi="Times New Roman"/>
          <w:lang w:eastAsia="zh-CN"/>
        </w:rPr>
      </w:pPr>
      <w:r>
        <w:rPr>
          <w:rFonts w:ascii="Times New Roman" w:hAnsi="Times New Roman"/>
          <w:lang w:eastAsia="zh-CN"/>
        </w:rPr>
        <w:t>Note: Terminology is to be defined. This includes model finetuning, retraining, and re-development via online/offline training.</w:t>
      </w:r>
    </w:p>
    <w:p w14:paraId="0A1CBDED" w14:textId="77777777" w:rsidR="00816D2A" w:rsidRDefault="002B15AA">
      <w:pPr>
        <w:numPr>
          <w:ilvl w:val="0"/>
          <w:numId w:val="23"/>
        </w:numPr>
        <w:rPr>
          <w:rFonts w:ascii="Times New Roman" w:hAnsi="Times New Roman"/>
          <w:lang w:eastAsia="zh-CN"/>
        </w:rPr>
      </w:pPr>
      <w:r>
        <w:rPr>
          <w:rFonts w:ascii="Times New Roman" w:hAnsi="Times New Roman"/>
          <w:lang w:eastAsia="zh-CN"/>
        </w:rPr>
        <w:t>Model transfer</w:t>
      </w:r>
    </w:p>
    <w:p w14:paraId="0BAEF2C9" w14:textId="77777777" w:rsidR="00816D2A" w:rsidRDefault="002B15AA">
      <w:pPr>
        <w:numPr>
          <w:ilvl w:val="0"/>
          <w:numId w:val="23"/>
        </w:numPr>
        <w:rPr>
          <w:rFonts w:ascii="Times New Roman" w:hAnsi="Times New Roman"/>
          <w:lang w:eastAsia="zh-CN"/>
        </w:rPr>
      </w:pPr>
      <w:r>
        <w:rPr>
          <w:rFonts w:ascii="Times New Roman" w:hAnsi="Times New Roman"/>
          <w:lang w:eastAsia="zh-CN"/>
        </w:rPr>
        <w:t>UE capability</w:t>
      </w:r>
    </w:p>
    <w:p w14:paraId="51A4B9A6" w14:textId="77777777" w:rsidR="00816D2A" w:rsidRDefault="002B15AA">
      <w:pPr>
        <w:rPr>
          <w:rFonts w:ascii="Times New Roman" w:hAnsi="Times New Roman"/>
        </w:rPr>
      </w:pPr>
      <w:r>
        <w:rPr>
          <w:rFonts w:ascii="Times New Roman" w:hAnsi="Times New Roman"/>
        </w:rPr>
        <w:t>Note: Some aspects in the list may not have specification impact.</w:t>
      </w:r>
    </w:p>
    <w:p w14:paraId="3772EAB9" w14:textId="77777777" w:rsidR="00816D2A" w:rsidRDefault="002B15AA">
      <w:pPr>
        <w:rPr>
          <w:rFonts w:ascii="Times New Roman" w:hAnsi="Times New Roman"/>
        </w:rPr>
      </w:pPr>
      <w:r>
        <w:rPr>
          <w:rFonts w:ascii="Times New Roman" w:hAnsi="Times New Roman"/>
        </w:rPr>
        <w:t>Note: Aspects with square brackets are tentative</w:t>
      </w:r>
      <w:r>
        <w:rPr>
          <w:rFonts w:ascii="Times New Roman" w:hAnsi="Times New Roman"/>
          <w:strike/>
        </w:rPr>
        <w:t xml:space="preserve"> and pending terminology definition</w:t>
      </w:r>
      <w:r>
        <w:rPr>
          <w:rFonts w:ascii="Times New Roman" w:hAnsi="Times New Roman"/>
        </w:rPr>
        <w:t>.</w:t>
      </w:r>
    </w:p>
    <w:p w14:paraId="4EA397BE" w14:textId="77777777" w:rsidR="00816D2A" w:rsidRDefault="002B15AA">
      <w:pPr>
        <w:rPr>
          <w:rFonts w:ascii="Times New Roman" w:hAnsi="Times New Roman"/>
        </w:rPr>
      </w:pPr>
      <w:r>
        <w:rPr>
          <w:rFonts w:ascii="Times New Roman" w:hAnsi="Times New Roman"/>
        </w:rPr>
        <w:t xml:space="preserve">Note: More aspects may be added as study progresses. </w:t>
      </w:r>
    </w:p>
    <w:p w14:paraId="75013A5F" w14:textId="77777777" w:rsidR="00816D2A" w:rsidRDefault="00816D2A">
      <w:pPr>
        <w:rPr>
          <w:rFonts w:eastAsia="DengXian"/>
          <w:iCs/>
          <w:lang w:eastAsia="zh-CN"/>
        </w:rPr>
      </w:pPr>
    </w:p>
    <w:p w14:paraId="4B29535C" w14:textId="77777777" w:rsidR="00816D2A" w:rsidRDefault="002B15AA">
      <w:r>
        <w:rPr>
          <w:highlight w:val="green"/>
        </w:rPr>
        <w:t>Agreement</w:t>
      </w:r>
    </w:p>
    <w:p w14:paraId="0B6FCC36" w14:textId="77777777" w:rsidR="00816D2A" w:rsidRDefault="002B15AA">
      <w:r>
        <w:t>The following is an initial list of common KPIs (if applicable) for evaluating performance benefits of AI/ML</w:t>
      </w:r>
    </w:p>
    <w:p w14:paraId="5AF9FAA6" w14:textId="77777777" w:rsidR="00816D2A" w:rsidRDefault="002B15AA">
      <w:pPr>
        <w:pStyle w:val="ListParagraph"/>
        <w:numPr>
          <w:ilvl w:val="0"/>
          <w:numId w:val="134"/>
        </w:numPr>
      </w:pPr>
      <w:r>
        <w:t>Performance</w:t>
      </w:r>
    </w:p>
    <w:p w14:paraId="431193A3" w14:textId="77777777" w:rsidR="00816D2A" w:rsidRDefault="002B15AA">
      <w:pPr>
        <w:pStyle w:val="ListParagraph"/>
        <w:numPr>
          <w:ilvl w:val="1"/>
          <w:numId w:val="134"/>
        </w:numPr>
      </w:pPr>
      <w:r>
        <w:t>Intermediate KPIs</w:t>
      </w:r>
    </w:p>
    <w:p w14:paraId="1459AC2F" w14:textId="77777777" w:rsidR="00816D2A" w:rsidRDefault="002B15AA">
      <w:pPr>
        <w:pStyle w:val="ListParagraph"/>
        <w:numPr>
          <w:ilvl w:val="1"/>
          <w:numId w:val="134"/>
        </w:numPr>
      </w:pPr>
      <w:r>
        <w:t xml:space="preserve">Link and system level performance </w:t>
      </w:r>
    </w:p>
    <w:p w14:paraId="4F2F43FE" w14:textId="77777777" w:rsidR="00816D2A" w:rsidRDefault="002B15AA">
      <w:pPr>
        <w:pStyle w:val="ListParagraph"/>
        <w:numPr>
          <w:ilvl w:val="1"/>
          <w:numId w:val="134"/>
        </w:numPr>
      </w:pPr>
      <w:r>
        <w:t>Generalization performance</w:t>
      </w:r>
    </w:p>
    <w:p w14:paraId="63503499" w14:textId="77777777" w:rsidR="00816D2A" w:rsidRDefault="002B15AA">
      <w:pPr>
        <w:pStyle w:val="ListParagraph"/>
        <w:numPr>
          <w:ilvl w:val="0"/>
          <w:numId w:val="134"/>
        </w:numPr>
      </w:pPr>
      <w:r>
        <w:t>Over-the-air Overhead</w:t>
      </w:r>
    </w:p>
    <w:p w14:paraId="16FEBCCF" w14:textId="77777777" w:rsidR="00816D2A" w:rsidRDefault="002B15AA">
      <w:pPr>
        <w:pStyle w:val="ListParagraph"/>
        <w:numPr>
          <w:ilvl w:val="1"/>
          <w:numId w:val="134"/>
        </w:numPr>
      </w:pPr>
      <w:r>
        <w:t>Overhead of assistance information</w:t>
      </w:r>
    </w:p>
    <w:p w14:paraId="459E01E7" w14:textId="77777777" w:rsidR="00816D2A" w:rsidRDefault="002B15AA">
      <w:pPr>
        <w:pStyle w:val="ListParagraph"/>
        <w:numPr>
          <w:ilvl w:val="1"/>
          <w:numId w:val="134"/>
        </w:numPr>
      </w:pPr>
      <w:r>
        <w:t>Overhead of data collection</w:t>
      </w:r>
    </w:p>
    <w:p w14:paraId="59BBD74E" w14:textId="77777777" w:rsidR="00816D2A" w:rsidRDefault="002B15AA">
      <w:pPr>
        <w:pStyle w:val="ListParagraph"/>
        <w:numPr>
          <w:ilvl w:val="1"/>
          <w:numId w:val="134"/>
        </w:numPr>
      </w:pPr>
      <w:r>
        <w:t>Overhead of model delivery/transfer</w:t>
      </w:r>
    </w:p>
    <w:p w14:paraId="163FA3C1" w14:textId="77777777" w:rsidR="00816D2A" w:rsidRDefault="002B15AA">
      <w:pPr>
        <w:pStyle w:val="ListParagraph"/>
        <w:numPr>
          <w:ilvl w:val="1"/>
          <w:numId w:val="134"/>
        </w:numPr>
      </w:pPr>
      <w:r>
        <w:lastRenderedPageBreak/>
        <w:t>Overhead of other AI/ML-related signaling</w:t>
      </w:r>
    </w:p>
    <w:p w14:paraId="2279E37B" w14:textId="77777777" w:rsidR="00816D2A" w:rsidRDefault="002B15AA">
      <w:pPr>
        <w:pStyle w:val="ListParagraph"/>
        <w:numPr>
          <w:ilvl w:val="0"/>
          <w:numId w:val="134"/>
        </w:numPr>
      </w:pPr>
      <w:r>
        <w:t>Inference complexity</w:t>
      </w:r>
    </w:p>
    <w:p w14:paraId="39189A49" w14:textId="77777777" w:rsidR="00816D2A" w:rsidRDefault="002B15AA">
      <w:pPr>
        <w:pStyle w:val="ListParagraph"/>
        <w:numPr>
          <w:ilvl w:val="1"/>
          <w:numId w:val="134"/>
        </w:numPr>
      </w:pPr>
      <w:r>
        <w:t>Computational complexity of model inference: FLOPs</w:t>
      </w:r>
    </w:p>
    <w:p w14:paraId="7FE3A99F" w14:textId="77777777" w:rsidR="00816D2A" w:rsidRDefault="002B15AA">
      <w:pPr>
        <w:pStyle w:val="ListParagraph"/>
        <w:numPr>
          <w:ilvl w:val="1"/>
          <w:numId w:val="134"/>
        </w:numPr>
      </w:pPr>
      <w:r>
        <w:t>Computational complexity for pre- and post-processing</w:t>
      </w:r>
    </w:p>
    <w:p w14:paraId="5BEF476C" w14:textId="77777777" w:rsidR="00816D2A" w:rsidRDefault="002B15AA">
      <w:pPr>
        <w:pStyle w:val="ListParagraph"/>
        <w:numPr>
          <w:ilvl w:val="1"/>
          <w:numId w:val="134"/>
        </w:numPr>
      </w:pPr>
      <w:r>
        <w:t>Model complexity: e.g., the number of parameters and/or size (</w:t>
      </w:r>
      <w:proofErr w:type="gramStart"/>
      <w:r>
        <w:t>e.g.</w:t>
      </w:r>
      <w:proofErr w:type="gramEnd"/>
      <w:r>
        <w:t xml:space="preserve"> Mbyte)</w:t>
      </w:r>
    </w:p>
    <w:p w14:paraId="0593F472" w14:textId="77777777" w:rsidR="00816D2A" w:rsidRDefault="002B15AA">
      <w:pPr>
        <w:pStyle w:val="ListParagraph"/>
        <w:numPr>
          <w:ilvl w:val="0"/>
          <w:numId w:val="134"/>
        </w:numPr>
      </w:pPr>
      <w:r>
        <w:rPr>
          <w:rFonts w:eastAsia="DengXian" w:hint="eastAsia"/>
        </w:rPr>
        <w:t>T</w:t>
      </w:r>
      <w:r>
        <w:rPr>
          <w:rFonts w:eastAsia="DengXian"/>
        </w:rPr>
        <w:t>raining complexity</w:t>
      </w:r>
    </w:p>
    <w:p w14:paraId="181576B5" w14:textId="77777777" w:rsidR="00816D2A" w:rsidRDefault="002B15AA">
      <w:pPr>
        <w:pStyle w:val="ListParagraph"/>
        <w:numPr>
          <w:ilvl w:val="0"/>
          <w:numId w:val="134"/>
        </w:numPr>
      </w:pPr>
      <w:r>
        <w:t>LCM related complexity and storage overhead</w:t>
      </w:r>
    </w:p>
    <w:p w14:paraId="0A77C790" w14:textId="77777777" w:rsidR="00816D2A" w:rsidRDefault="002B15AA">
      <w:pPr>
        <w:pStyle w:val="ListParagraph"/>
        <w:numPr>
          <w:ilvl w:val="1"/>
          <w:numId w:val="134"/>
        </w:numPr>
      </w:pPr>
      <w:r>
        <w:t>FFS: specific aspects</w:t>
      </w:r>
    </w:p>
    <w:p w14:paraId="302F8F91" w14:textId="77777777" w:rsidR="00816D2A" w:rsidRDefault="002B15AA">
      <w:pPr>
        <w:pStyle w:val="ListParagraph"/>
        <w:numPr>
          <w:ilvl w:val="0"/>
          <w:numId w:val="134"/>
        </w:numPr>
      </w:pPr>
      <w:r>
        <w:t xml:space="preserve">FFS: Latency, </w:t>
      </w:r>
      <w:r>
        <w:rPr>
          <w:rFonts w:eastAsia="DengXian" w:hint="eastAsia"/>
        </w:rPr>
        <w:t>e</w:t>
      </w:r>
      <w:r>
        <w:rPr>
          <w:rFonts w:eastAsia="DengXian"/>
        </w:rPr>
        <w:t xml:space="preserve">.g., </w:t>
      </w:r>
      <w:r>
        <w:t>Inference latency</w:t>
      </w:r>
    </w:p>
    <w:p w14:paraId="2BA3869E" w14:textId="77777777" w:rsidR="00816D2A" w:rsidRDefault="002B15AA">
      <w:r>
        <w:t xml:space="preserve">Note: Other aspects may be added in the future, </w:t>
      </w:r>
      <w:proofErr w:type="gramStart"/>
      <w:r>
        <w:t>e.g.</w:t>
      </w:r>
      <w:proofErr w:type="gramEnd"/>
      <w:r>
        <w:t xml:space="preserve"> training related KPIs</w:t>
      </w:r>
    </w:p>
    <w:p w14:paraId="3B70262D" w14:textId="77777777" w:rsidR="00816D2A" w:rsidRDefault="002B15AA">
      <w:r>
        <w:t xml:space="preserve">Note: Use-case specific KPIs may be additionally considered for the given use-case. </w:t>
      </w:r>
    </w:p>
    <w:p w14:paraId="587570D3" w14:textId="77777777" w:rsidR="00816D2A" w:rsidRDefault="00816D2A">
      <w:pPr>
        <w:rPr>
          <w:rFonts w:eastAsia="DengXian"/>
          <w:highlight w:val="darkYellow"/>
          <w:lang w:eastAsia="zh-CN"/>
        </w:rPr>
      </w:pPr>
    </w:p>
    <w:p w14:paraId="2C763EBF" w14:textId="77777777" w:rsidR="00816D2A" w:rsidRDefault="002B15AA">
      <w:pPr>
        <w:rPr>
          <w:rFonts w:eastAsia="DengXian"/>
          <w:highlight w:val="darkYellow"/>
          <w:lang w:eastAsia="zh-CN"/>
        </w:rPr>
      </w:pPr>
      <w:r>
        <w:rPr>
          <w:rFonts w:eastAsia="DengXian"/>
          <w:highlight w:val="darkYellow"/>
          <w:lang w:eastAsia="zh-CN"/>
        </w:rPr>
        <w:t>Working Assumption</w:t>
      </w:r>
    </w:p>
    <w:tbl>
      <w:tblPr>
        <w:tblW w:w="0" w:type="auto"/>
        <w:tblLayout w:type="fixed"/>
        <w:tblLook w:val="04A0" w:firstRow="1" w:lastRow="0" w:firstColumn="1" w:lastColumn="0" w:noHBand="0" w:noVBand="1"/>
      </w:tblPr>
      <w:tblGrid>
        <w:gridCol w:w="3046"/>
        <w:gridCol w:w="6584"/>
      </w:tblGrid>
      <w:tr w:rsidR="00816D2A" w14:paraId="1F818249" w14:textId="77777777">
        <w:tc>
          <w:tcPr>
            <w:tcW w:w="3046" w:type="dxa"/>
            <w:tcBorders>
              <w:top w:val="single" w:sz="8" w:space="0" w:color="auto"/>
              <w:left w:val="single" w:sz="8" w:space="0" w:color="auto"/>
              <w:bottom w:val="single" w:sz="8" w:space="0" w:color="auto"/>
              <w:right w:val="single" w:sz="8" w:space="0" w:color="auto"/>
            </w:tcBorders>
          </w:tcPr>
          <w:p w14:paraId="4F51F509" w14:textId="77777777" w:rsidR="00816D2A" w:rsidRDefault="002B15AA">
            <w:pPr>
              <w:rPr>
                <w:rFonts w:ascii="Arial" w:hAnsi="Arial" w:cs="Arial"/>
                <w:sz w:val="16"/>
                <w:szCs w:val="16"/>
              </w:rPr>
            </w:pPr>
            <w:r>
              <w:rPr>
                <w:rFonts w:ascii="Arial" w:eastAsia="Times" w:hAnsi="Arial" w:cs="Arial"/>
                <w:sz w:val="16"/>
                <w:szCs w:val="16"/>
              </w:rPr>
              <w:t>Terminology</w:t>
            </w:r>
          </w:p>
        </w:tc>
        <w:tc>
          <w:tcPr>
            <w:tcW w:w="6584" w:type="dxa"/>
            <w:tcBorders>
              <w:top w:val="single" w:sz="8" w:space="0" w:color="auto"/>
              <w:left w:val="single" w:sz="8" w:space="0" w:color="auto"/>
              <w:bottom w:val="single" w:sz="8" w:space="0" w:color="auto"/>
              <w:right w:val="single" w:sz="8" w:space="0" w:color="auto"/>
            </w:tcBorders>
          </w:tcPr>
          <w:p w14:paraId="16323755" w14:textId="77777777" w:rsidR="00816D2A" w:rsidRDefault="002B15AA">
            <w:pPr>
              <w:rPr>
                <w:rFonts w:ascii="Arial" w:hAnsi="Arial" w:cs="Arial"/>
                <w:sz w:val="16"/>
                <w:szCs w:val="16"/>
              </w:rPr>
            </w:pPr>
            <w:r>
              <w:rPr>
                <w:rFonts w:ascii="Arial" w:eastAsia="Times" w:hAnsi="Arial" w:cs="Arial"/>
                <w:sz w:val="16"/>
                <w:szCs w:val="16"/>
              </w:rPr>
              <w:t>Description</w:t>
            </w:r>
          </w:p>
        </w:tc>
      </w:tr>
      <w:tr w:rsidR="00816D2A" w14:paraId="4FC52365" w14:textId="77777777">
        <w:tc>
          <w:tcPr>
            <w:tcW w:w="3046" w:type="dxa"/>
            <w:tcBorders>
              <w:top w:val="single" w:sz="8" w:space="0" w:color="auto"/>
              <w:left w:val="single" w:sz="8" w:space="0" w:color="auto"/>
              <w:bottom w:val="single" w:sz="8" w:space="0" w:color="auto"/>
              <w:right w:val="single" w:sz="8" w:space="0" w:color="auto"/>
            </w:tcBorders>
          </w:tcPr>
          <w:p w14:paraId="466FEC28" w14:textId="77777777" w:rsidR="00816D2A" w:rsidRDefault="002B15AA">
            <w:pPr>
              <w:rPr>
                <w:rFonts w:ascii="Arial" w:hAnsi="Arial" w:cs="Arial"/>
                <w:sz w:val="16"/>
                <w:szCs w:val="16"/>
              </w:rPr>
            </w:pPr>
            <w:r>
              <w:rPr>
                <w:rFonts w:ascii="Arial" w:hAnsi="Arial" w:cs="Arial"/>
                <w:sz w:val="16"/>
                <w:szCs w:val="16"/>
              </w:rPr>
              <w:t>Online training</w:t>
            </w:r>
          </w:p>
        </w:tc>
        <w:tc>
          <w:tcPr>
            <w:tcW w:w="6584" w:type="dxa"/>
            <w:tcBorders>
              <w:top w:val="single" w:sz="8" w:space="0" w:color="auto"/>
              <w:left w:val="single" w:sz="8" w:space="0" w:color="auto"/>
              <w:bottom w:val="single" w:sz="8" w:space="0" w:color="auto"/>
              <w:right w:val="single" w:sz="8" w:space="0" w:color="auto"/>
            </w:tcBorders>
          </w:tcPr>
          <w:p w14:paraId="4EC398DE" w14:textId="77777777" w:rsidR="00816D2A" w:rsidRDefault="002B15AA">
            <w:pPr>
              <w:rPr>
                <w:rFonts w:ascii="Arial" w:hAnsi="Arial" w:cs="Arial"/>
                <w:sz w:val="16"/>
                <w:szCs w:val="16"/>
              </w:rPr>
            </w:pPr>
            <w:r>
              <w:rPr>
                <w:rFonts w:ascii="Arial" w:hAnsi="Arial" w:cs="Arial"/>
                <w:sz w:val="16"/>
                <w:szCs w:val="16"/>
              </w:rPr>
              <w:t xml:space="preserve">An AI/ML training process where the model being used for inference) is (typically continuously) trained in (near) real-time with the arrival of new training samples. </w:t>
            </w:r>
          </w:p>
          <w:p w14:paraId="40CC4A6D" w14:textId="77777777" w:rsidR="00816D2A" w:rsidRDefault="002B15AA">
            <w:pPr>
              <w:rPr>
                <w:rFonts w:ascii="Arial" w:hAnsi="Arial" w:cs="Arial"/>
                <w:sz w:val="16"/>
                <w:szCs w:val="16"/>
              </w:rPr>
            </w:pPr>
            <w:r>
              <w:rPr>
                <w:rFonts w:ascii="Arial" w:hAnsi="Arial" w:cs="Arial"/>
                <w:sz w:val="16"/>
                <w:szCs w:val="16"/>
              </w:rPr>
              <w:t xml:space="preserve">Note: the notion of (near) real-time vs. </w:t>
            </w:r>
            <w:proofErr w:type="gramStart"/>
            <w:r>
              <w:rPr>
                <w:rFonts w:ascii="Arial" w:hAnsi="Arial" w:cs="Arial"/>
                <w:sz w:val="16"/>
                <w:szCs w:val="16"/>
              </w:rPr>
              <w:t>non real-time</w:t>
            </w:r>
            <w:proofErr w:type="gramEnd"/>
            <w:r>
              <w:rPr>
                <w:rFonts w:ascii="Arial" w:hAnsi="Arial" w:cs="Arial"/>
                <w:sz w:val="16"/>
                <w:szCs w:val="16"/>
              </w:rPr>
              <w:t xml:space="preserve"> is context-dependent and is relative to the inference time-scale.</w:t>
            </w:r>
          </w:p>
          <w:p w14:paraId="784FFFE6" w14:textId="77777777" w:rsidR="00816D2A" w:rsidRDefault="002B15AA">
            <w:pPr>
              <w:rPr>
                <w:rFonts w:ascii="Arial" w:hAnsi="Arial" w:cs="Arial"/>
                <w:sz w:val="16"/>
                <w:szCs w:val="16"/>
              </w:rPr>
            </w:pPr>
            <w:r>
              <w:rPr>
                <w:rFonts w:ascii="Arial" w:hAnsi="Arial" w:cs="Arial"/>
                <w:sz w:val="16"/>
                <w:szCs w:val="16"/>
              </w:rPr>
              <w:t>Note: This definition only serves as a guidance. There may be cases that may not exactly conform to this definition but could still be categorized as online training by commonly accepted conventions.</w:t>
            </w:r>
          </w:p>
          <w:p w14:paraId="3019259F" w14:textId="77777777" w:rsidR="00816D2A" w:rsidRDefault="002B15AA">
            <w:pPr>
              <w:rPr>
                <w:rFonts w:ascii="Arial" w:hAnsi="Arial" w:cs="Arial"/>
                <w:sz w:val="16"/>
                <w:szCs w:val="16"/>
              </w:rPr>
            </w:pPr>
            <w:r>
              <w:rPr>
                <w:rFonts w:ascii="Arial" w:hAnsi="Arial" w:cs="Arial"/>
                <w:sz w:val="16"/>
                <w:szCs w:val="16"/>
              </w:rPr>
              <w:t>Note: Fine-tuning/re-training may be done via online or offline training. (This note could be removed when we define the term fine-tuning.)</w:t>
            </w:r>
          </w:p>
        </w:tc>
      </w:tr>
      <w:tr w:rsidR="00816D2A" w14:paraId="4808180A" w14:textId="77777777">
        <w:tc>
          <w:tcPr>
            <w:tcW w:w="3046" w:type="dxa"/>
            <w:tcBorders>
              <w:top w:val="single" w:sz="8" w:space="0" w:color="auto"/>
              <w:left w:val="single" w:sz="8" w:space="0" w:color="auto"/>
              <w:bottom w:val="single" w:sz="8" w:space="0" w:color="auto"/>
              <w:right w:val="single" w:sz="8" w:space="0" w:color="auto"/>
            </w:tcBorders>
          </w:tcPr>
          <w:p w14:paraId="58EBC357" w14:textId="77777777" w:rsidR="00816D2A" w:rsidRDefault="002B15AA">
            <w:pPr>
              <w:rPr>
                <w:rFonts w:ascii="Arial" w:hAnsi="Arial" w:cs="Arial"/>
                <w:sz w:val="16"/>
                <w:szCs w:val="16"/>
              </w:rPr>
            </w:pPr>
            <w:r>
              <w:rPr>
                <w:rFonts w:ascii="Arial" w:hAnsi="Arial" w:cs="Arial"/>
                <w:sz w:val="16"/>
                <w:szCs w:val="16"/>
              </w:rPr>
              <w:t>Offline training</w:t>
            </w:r>
          </w:p>
        </w:tc>
        <w:tc>
          <w:tcPr>
            <w:tcW w:w="6584" w:type="dxa"/>
            <w:tcBorders>
              <w:top w:val="single" w:sz="8" w:space="0" w:color="auto"/>
              <w:left w:val="single" w:sz="8" w:space="0" w:color="auto"/>
              <w:bottom w:val="single" w:sz="8" w:space="0" w:color="auto"/>
              <w:right w:val="single" w:sz="8" w:space="0" w:color="auto"/>
            </w:tcBorders>
          </w:tcPr>
          <w:p w14:paraId="67B1BECA" w14:textId="77777777" w:rsidR="00816D2A" w:rsidRDefault="002B15AA">
            <w:pPr>
              <w:rPr>
                <w:rFonts w:ascii="Arial" w:hAnsi="Arial" w:cs="Arial"/>
                <w:sz w:val="16"/>
                <w:szCs w:val="16"/>
              </w:rPr>
            </w:pPr>
            <w:r>
              <w:rPr>
                <w:rFonts w:ascii="Arial" w:hAnsi="Arial" w:cs="Arial"/>
                <w:sz w:val="16"/>
                <w:szCs w:val="16"/>
              </w:rPr>
              <w:t>An AI/ML training process where the model is trained based on collected dataset, and where the trained model is later used or delivered for inference.</w:t>
            </w:r>
          </w:p>
          <w:p w14:paraId="28F13196" w14:textId="77777777" w:rsidR="00816D2A" w:rsidRDefault="002B15AA">
            <w:pPr>
              <w:rPr>
                <w:rFonts w:ascii="Arial" w:hAnsi="Arial" w:cs="Arial"/>
                <w:sz w:val="16"/>
                <w:szCs w:val="16"/>
              </w:rPr>
            </w:pPr>
            <w:r>
              <w:rPr>
                <w:rFonts w:ascii="Arial" w:hAnsi="Arial" w:cs="Arial"/>
                <w:sz w:val="16"/>
                <w:szCs w:val="16"/>
              </w:rPr>
              <w:t>Note: This definition only serves as a guidance. There may be cases that may not exactly conform to this definition but could still be categorized as offline training by commonly accepted conventions.</w:t>
            </w:r>
          </w:p>
        </w:tc>
      </w:tr>
    </w:tbl>
    <w:p w14:paraId="798F1B95" w14:textId="77777777" w:rsidR="00816D2A" w:rsidRDefault="00816D2A"/>
    <w:p w14:paraId="02222F2D" w14:textId="77777777" w:rsidR="00816D2A" w:rsidRDefault="002B15AA">
      <w:r>
        <w:t>Note: It is encouraged for the 3gpp discussion to proceed without waiting for online/offline training terminologies.</w:t>
      </w:r>
    </w:p>
    <w:p w14:paraId="74787130" w14:textId="77777777" w:rsidR="00816D2A" w:rsidRDefault="00816D2A">
      <w:pPr>
        <w:rPr>
          <w:rFonts w:eastAsia="DengXian"/>
          <w:iCs/>
          <w:lang w:eastAsia="zh-CN"/>
        </w:rPr>
      </w:pPr>
    </w:p>
    <w:p w14:paraId="4B9B4636" w14:textId="77777777" w:rsidR="00816D2A" w:rsidRDefault="002B15AA">
      <w:pPr>
        <w:rPr>
          <w:rFonts w:eastAsia="DengXian"/>
          <w:iCs/>
          <w:highlight w:val="darkYellow"/>
          <w:lang w:eastAsia="zh-CN"/>
        </w:rPr>
      </w:pPr>
      <w:r>
        <w:rPr>
          <w:rFonts w:eastAsia="DengXian"/>
          <w:iCs/>
          <w:highlight w:val="darkYellow"/>
          <w:lang w:eastAsia="zh-CN"/>
        </w:rPr>
        <w:t>Working Assumption</w:t>
      </w:r>
    </w:p>
    <w:p w14:paraId="1EE15545" w14:textId="77777777" w:rsidR="00816D2A" w:rsidRDefault="002B15AA">
      <w:pPr>
        <w:rPr>
          <w:rFonts w:eastAsia="DengXian"/>
          <w:iCs/>
          <w:lang w:eastAsia="zh-CN"/>
        </w:rPr>
      </w:pPr>
      <w:r>
        <w:rPr>
          <w:rFonts w:eastAsia="Times" w:cs="Times"/>
          <w:szCs w:val="20"/>
        </w:rPr>
        <w:t>Include the following into a working list of terminologies to be used for RAN1 AI/ML air interface SI discussion.</w:t>
      </w:r>
    </w:p>
    <w:tbl>
      <w:tblPr>
        <w:tblW w:w="0" w:type="auto"/>
        <w:tblLayout w:type="fixed"/>
        <w:tblLook w:val="04A0" w:firstRow="1" w:lastRow="0" w:firstColumn="1" w:lastColumn="0" w:noHBand="0" w:noVBand="1"/>
      </w:tblPr>
      <w:tblGrid>
        <w:gridCol w:w="3046"/>
        <w:gridCol w:w="6584"/>
      </w:tblGrid>
      <w:tr w:rsidR="00816D2A" w14:paraId="6C0BE54F" w14:textId="77777777">
        <w:tc>
          <w:tcPr>
            <w:tcW w:w="3046" w:type="dxa"/>
            <w:tcBorders>
              <w:top w:val="single" w:sz="8" w:space="0" w:color="auto"/>
              <w:left w:val="single" w:sz="8" w:space="0" w:color="auto"/>
              <w:bottom w:val="single" w:sz="8" w:space="0" w:color="auto"/>
              <w:right w:val="single" w:sz="8" w:space="0" w:color="auto"/>
            </w:tcBorders>
          </w:tcPr>
          <w:p w14:paraId="4590EEC4" w14:textId="77777777" w:rsidR="00816D2A" w:rsidRDefault="002B15AA">
            <w:pPr>
              <w:rPr>
                <w:rFonts w:ascii="Arial" w:hAnsi="Arial" w:cs="Arial"/>
                <w:sz w:val="16"/>
                <w:szCs w:val="16"/>
              </w:rPr>
            </w:pPr>
            <w:r>
              <w:rPr>
                <w:rFonts w:ascii="Arial" w:eastAsia="Times" w:hAnsi="Arial" w:cs="Arial"/>
                <w:sz w:val="16"/>
                <w:szCs w:val="16"/>
              </w:rPr>
              <w:t>Terminology</w:t>
            </w:r>
          </w:p>
        </w:tc>
        <w:tc>
          <w:tcPr>
            <w:tcW w:w="6584" w:type="dxa"/>
            <w:tcBorders>
              <w:top w:val="single" w:sz="8" w:space="0" w:color="auto"/>
              <w:left w:val="single" w:sz="8" w:space="0" w:color="auto"/>
              <w:bottom w:val="single" w:sz="8" w:space="0" w:color="auto"/>
              <w:right w:val="single" w:sz="8" w:space="0" w:color="auto"/>
            </w:tcBorders>
          </w:tcPr>
          <w:p w14:paraId="64249F9B" w14:textId="77777777" w:rsidR="00816D2A" w:rsidRDefault="002B15AA">
            <w:pPr>
              <w:rPr>
                <w:rFonts w:ascii="Arial" w:hAnsi="Arial" w:cs="Arial"/>
                <w:sz w:val="16"/>
                <w:szCs w:val="16"/>
              </w:rPr>
            </w:pPr>
            <w:r>
              <w:rPr>
                <w:rFonts w:ascii="Arial" w:eastAsia="Times" w:hAnsi="Arial" w:cs="Arial"/>
                <w:sz w:val="16"/>
                <w:szCs w:val="16"/>
              </w:rPr>
              <w:t>Description</w:t>
            </w:r>
          </w:p>
        </w:tc>
      </w:tr>
      <w:tr w:rsidR="00816D2A" w14:paraId="7454A959" w14:textId="77777777">
        <w:tc>
          <w:tcPr>
            <w:tcW w:w="3046" w:type="dxa"/>
            <w:tcBorders>
              <w:top w:val="single" w:sz="8" w:space="0" w:color="auto"/>
              <w:left w:val="single" w:sz="8" w:space="0" w:color="auto"/>
              <w:bottom w:val="single" w:sz="8" w:space="0" w:color="auto"/>
              <w:right w:val="single" w:sz="8" w:space="0" w:color="auto"/>
            </w:tcBorders>
          </w:tcPr>
          <w:p w14:paraId="1F68E609" w14:textId="77777777" w:rsidR="00816D2A" w:rsidRDefault="002B15AA">
            <w:pPr>
              <w:rPr>
                <w:rFonts w:ascii="Arial" w:hAnsi="Arial" w:cs="Arial"/>
                <w:iCs/>
                <w:sz w:val="16"/>
                <w:szCs w:val="16"/>
              </w:rPr>
            </w:pPr>
            <w:bookmarkStart w:id="257" w:name="_Hlk128574821"/>
            <w:r>
              <w:rPr>
                <w:rFonts w:ascii="Arial" w:hAnsi="Arial" w:cs="Arial"/>
                <w:iCs/>
                <w:sz w:val="16"/>
                <w:szCs w:val="16"/>
              </w:rPr>
              <w:t>AI/ML model delivery</w:t>
            </w:r>
          </w:p>
        </w:tc>
        <w:tc>
          <w:tcPr>
            <w:tcW w:w="6584" w:type="dxa"/>
            <w:tcBorders>
              <w:top w:val="single" w:sz="8" w:space="0" w:color="auto"/>
              <w:left w:val="single" w:sz="8" w:space="0" w:color="auto"/>
              <w:bottom w:val="single" w:sz="8" w:space="0" w:color="auto"/>
              <w:right w:val="single" w:sz="8" w:space="0" w:color="auto"/>
            </w:tcBorders>
          </w:tcPr>
          <w:p w14:paraId="164DB51F" w14:textId="77777777" w:rsidR="00816D2A" w:rsidRDefault="002B15AA">
            <w:pPr>
              <w:rPr>
                <w:rFonts w:ascii="Arial" w:hAnsi="Arial" w:cs="Arial"/>
                <w:iCs/>
                <w:sz w:val="16"/>
                <w:szCs w:val="16"/>
              </w:rPr>
            </w:pPr>
            <w:r>
              <w:rPr>
                <w:rFonts w:ascii="Arial" w:hAnsi="Arial" w:cs="Arial"/>
                <w:iCs/>
                <w:sz w:val="16"/>
                <w:szCs w:val="16"/>
              </w:rPr>
              <w:t>A generic term referring to delivery of an AI/ML model from one entity to another entity in any manner.</w:t>
            </w:r>
          </w:p>
          <w:p w14:paraId="3E2A3589" w14:textId="77777777" w:rsidR="00816D2A" w:rsidRDefault="002B15AA">
            <w:pPr>
              <w:rPr>
                <w:rFonts w:ascii="Arial" w:hAnsi="Arial" w:cs="Arial"/>
                <w:iCs/>
                <w:sz w:val="16"/>
                <w:szCs w:val="16"/>
              </w:rPr>
            </w:pPr>
            <w:r>
              <w:rPr>
                <w:rFonts w:ascii="Arial" w:hAnsi="Arial" w:cs="Arial"/>
                <w:iCs/>
                <w:sz w:val="16"/>
                <w:szCs w:val="16"/>
              </w:rPr>
              <w:t>Note: An entity could mean a network node/function (e.g., gNB, LMF, etc.), UE, proprietary server, etc.</w:t>
            </w:r>
          </w:p>
        </w:tc>
      </w:tr>
      <w:bookmarkEnd w:id="257"/>
    </w:tbl>
    <w:p w14:paraId="6EF1C0B4" w14:textId="77777777" w:rsidR="00816D2A" w:rsidRDefault="00816D2A">
      <w:pPr>
        <w:rPr>
          <w:rFonts w:eastAsia="DengXian"/>
          <w:iCs/>
          <w:lang w:eastAsia="zh-CN"/>
        </w:rPr>
      </w:pPr>
    </w:p>
    <w:p w14:paraId="4B7A9F84" w14:textId="77777777" w:rsidR="00816D2A" w:rsidRDefault="002B15AA">
      <w:pPr>
        <w:rPr>
          <w:rFonts w:eastAsia="DengXian"/>
          <w:iCs/>
          <w:lang w:eastAsia="zh-CN"/>
        </w:rPr>
      </w:pPr>
      <w:bookmarkStart w:id="258" w:name="_Hlk128574832"/>
      <w:r>
        <w:t>Note: Companies are encouraged to bring discussions on various options and their views on how to define Level y/z boundary in the next RAN1 meeting.</w:t>
      </w:r>
    </w:p>
    <w:bookmarkEnd w:id="258"/>
    <w:p w14:paraId="3A467AF9" w14:textId="77777777" w:rsidR="00816D2A" w:rsidRDefault="00816D2A">
      <w:pPr>
        <w:rPr>
          <w:rStyle w:val="Hyperlink"/>
          <w:rFonts w:ascii="Times New Roman" w:eastAsia="SimSun" w:hAnsi="Times New Roman" w:cs="Times New Roman"/>
          <w:color w:val="auto"/>
          <w:sz w:val="20"/>
          <w:szCs w:val="20"/>
          <w:u w:val="none"/>
          <w:lang w:val="en-GB"/>
        </w:rPr>
      </w:pPr>
    </w:p>
    <w:p w14:paraId="3CE86B23" w14:textId="77777777" w:rsidR="00816D2A" w:rsidRDefault="00816D2A">
      <w:pPr>
        <w:rPr>
          <w:rStyle w:val="Hyperlink"/>
          <w:rFonts w:ascii="Times New Roman" w:eastAsia="SimSun" w:hAnsi="Times New Roman" w:cs="Times New Roman"/>
          <w:color w:val="auto"/>
          <w:sz w:val="20"/>
          <w:szCs w:val="20"/>
          <w:u w:val="none"/>
          <w:lang w:val="en-GB"/>
        </w:rPr>
      </w:pPr>
    </w:p>
    <w:p w14:paraId="3B62FEE6" w14:textId="77777777" w:rsidR="00816D2A" w:rsidRDefault="002B15AA">
      <w:pPr>
        <w:pStyle w:val="Heading1"/>
        <w:numPr>
          <w:ilvl w:val="0"/>
          <w:numId w:val="17"/>
        </w:numPr>
      </w:pPr>
      <w:r>
        <w:t xml:space="preserve">Agreement from </w:t>
      </w:r>
      <w:bookmarkStart w:id="259" w:name="_Hlk128574890"/>
      <w:r>
        <w:t>RAN#1 110-bis-e</w:t>
      </w:r>
      <w:bookmarkEnd w:id="259"/>
    </w:p>
    <w:p w14:paraId="5FD98795" w14:textId="77777777" w:rsidR="00816D2A" w:rsidRDefault="002B15AA">
      <w:pPr>
        <w:rPr>
          <w:iCs/>
        </w:rPr>
      </w:pPr>
      <w:r>
        <w:rPr>
          <w:b/>
          <w:bCs/>
          <w:iCs/>
        </w:rPr>
        <w:tab/>
        <w:t>Summary#1 of General Aspects of AI/ML Framework</w:t>
      </w:r>
      <w:r>
        <w:rPr>
          <w:b/>
          <w:bCs/>
          <w:iCs/>
        </w:rPr>
        <w:tab/>
        <w:t>Moderator (Qualcomm Incorporated)</w:t>
      </w:r>
      <w:r>
        <w:rPr>
          <w:iCs/>
        </w:rPr>
        <w:tab/>
        <w:t>(rev of R1-2210375)</w:t>
      </w:r>
    </w:p>
    <w:p w14:paraId="37334AA7" w14:textId="77777777" w:rsidR="00816D2A" w:rsidRDefault="002B15AA">
      <w:pPr>
        <w:rPr>
          <w:iCs/>
        </w:rPr>
      </w:pPr>
      <w:r>
        <w:rPr>
          <w:iCs/>
        </w:rPr>
        <w:t>From Oct 11th GTW session</w:t>
      </w:r>
    </w:p>
    <w:p w14:paraId="45C3B53F" w14:textId="77777777" w:rsidR="00816D2A" w:rsidRDefault="002B15AA">
      <w:pPr>
        <w:rPr>
          <w:rFonts w:eastAsia="DengXian"/>
          <w:highlight w:val="darkYellow"/>
          <w:lang w:eastAsia="zh-CN"/>
        </w:rPr>
      </w:pPr>
      <w:r>
        <w:rPr>
          <w:rFonts w:eastAsia="DengXian"/>
          <w:highlight w:val="darkYellow"/>
          <w:lang w:eastAsia="zh-CN"/>
        </w:rPr>
        <w:lastRenderedPageBreak/>
        <w:t>Working Assumption</w:t>
      </w:r>
    </w:p>
    <w:p w14:paraId="000CFDCB" w14:textId="77777777" w:rsidR="00816D2A" w:rsidRDefault="002B15AA">
      <w:pPr>
        <w:pStyle w:val="ListParagraph"/>
        <w:numPr>
          <w:ilvl w:val="0"/>
          <w:numId w:val="20"/>
        </w:numPr>
      </w:pPr>
      <w:bookmarkStart w:id="260" w:name="_Hlk128575058"/>
      <w:r>
        <w:t xml:space="preserve">Define Level y-z boundary based on whether model delivery is transparent to 3gpp </w:t>
      </w:r>
      <w:proofErr w:type="spellStart"/>
      <w:r>
        <w:t>signalling</w:t>
      </w:r>
      <w:proofErr w:type="spellEnd"/>
      <w:r>
        <w:t xml:space="preserve"> over the air interface or not.</w:t>
      </w:r>
    </w:p>
    <w:p w14:paraId="0D71084D" w14:textId="77777777" w:rsidR="00816D2A" w:rsidRDefault="002B15AA">
      <w:pPr>
        <w:pStyle w:val="ListParagraph"/>
        <w:numPr>
          <w:ilvl w:val="0"/>
          <w:numId w:val="20"/>
        </w:numPr>
      </w:pPr>
      <w:r>
        <w:rPr>
          <w:rFonts w:eastAsia="DengXian" w:hint="eastAsia"/>
        </w:rPr>
        <w:t>N</w:t>
      </w:r>
      <w:r>
        <w:rPr>
          <w:rFonts w:eastAsia="DengXian"/>
        </w:rPr>
        <w:t>ote: Other procedures than model transfer/delivery are decoupled with collaboration level y-z.</w:t>
      </w:r>
    </w:p>
    <w:p w14:paraId="44582440" w14:textId="77777777" w:rsidR="00816D2A" w:rsidRDefault="002B15AA">
      <w:pPr>
        <w:pStyle w:val="ListParagraph"/>
        <w:numPr>
          <w:ilvl w:val="0"/>
          <w:numId w:val="20"/>
        </w:numPr>
      </w:pPr>
      <w:r>
        <w:t>Clarifying note: Level y includes cases without model delivery.</w:t>
      </w:r>
    </w:p>
    <w:bookmarkEnd w:id="260"/>
    <w:p w14:paraId="04738E2E" w14:textId="77777777" w:rsidR="00816D2A" w:rsidRDefault="00816D2A">
      <w:pPr>
        <w:rPr>
          <w:iCs/>
        </w:rPr>
      </w:pPr>
    </w:p>
    <w:p w14:paraId="60221D54" w14:textId="77777777" w:rsidR="00816D2A" w:rsidRDefault="002B15AA">
      <w:pPr>
        <w:rPr>
          <w:b/>
          <w:bCs/>
          <w:iCs/>
        </w:rPr>
      </w:pPr>
      <w:r>
        <w:rPr>
          <w:b/>
          <w:bCs/>
          <w:iCs/>
        </w:rPr>
        <w:t>R1-2210472</w:t>
      </w:r>
      <w:r>
        <w:rPr>
          <w:b/>
          <w:bCs/>
          <w:iCs/>
        </w:rPr>
        <w:tab/>
        <w:t>Summary#2 of General Aspects of AI/ML Framework</w:t>
      </w:r>
      <w:r>
        <w:rPr>
          <w:b/>
          <w:bCs/>
          <w:iCs/>
        </w:rPr>
        <w:tab/>
        <w:t>Moderator (Qualcomm Incorporated)</w:t>
      </w:r>
    </w:p>
    <w:p w14:paraId="17CBF636" w14:textId="77777777" w:rsidR="00816D2A" w:rsidRDefault="002B15AA">
      <w:pPr>
        <w:rPr>
          <w:iCs/>
        </w:rPr>
      </w:pPr>
      <w:r>
        <w:rPr>
          <w:iCs/>
        </w:rPr>
        <w:t>From Oct 13th GTW session</w:t>
      </w:r>
    </w:p>
    <w:p w14:paraId="06B12F2A" w14:textId="77777777" w:rsidR="00816D2A" w:rsidRDefault="002B15AA">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566B24EA" w14:textId="77777777" w:rsidR="00816D2A" w:rsidRDefault="002B15AA">
      <w:bookmarkStart w:id="261" w:name="_Hlk128574864"/>
      <w:r>
        <w:t>Clarify Level x/y boundary as:</w:t>
      </w:r>
    </w:p>
    <w:p w14:paraId="677409DC" w14:textId="77777777" w:rsidR="00816D2A" w:rsidRDefault="002B15AA">
      <w:pPr>
        <w:pStyle w:val="ListParagraph"/>
        <w:numPr>
          <w:ilvl w:val="0"/>
          <w:numId w:val="27"/>
        </w:numPr>
      </w:pPr>
      <w:r>
        <w:t xml:space="preserve">Level x is implementation-based AI/ML operation without any dedicated AI/ML-specific enhancement </w:t>
      </w:r>
      <w:r>
        <w:rPr>
          <w:color w:val="FF0000"/>
        </w:rPr>
        <w:t xml:space="preserve">(e.g., LCM related </w:t>
      </w:r>
      <w:proofErr w:type="spellStart"/>
      <w:r>
        <w:rPr>
          <w:color w:val="FF0000"/>
        </w:rPr>
        <w:t>signalling</w:t>
      </w:r>
      <w:proofErr w:type="spellEnd"/>
      <w:r>
        <w:rPr>
          <w:color w:val="FF0000"/>
        </w:rPr>
        <w:t>, RS)</w:t>
      </w:r>
      <w:r>
        <w:t xml:space="preserve"> collaboration between network and UE.</w:t>
      </w:r>
      <w:r>
        <w:br/>
        <w:t>(Note: The AI/ML operation may rely on future specification not related to AI/ML collaboration. The AI/ML approaches can be used as baseline for performance evaluation for future releases.)</w:t>
      </w:r>
    </w:p>
    <w:bookmarkEnd w:id="261"/>
    <w:p w14:paraId="69AB297E" w14:textId="77777777" w:rsidR="00816D2A" w:rsidRDefault="002B15AA">
      <w:pPr>
        <w:rPr>
          <w:highlight w:val="green"/>
        </w:rPr>
      </w:pPr>
      <w:r>
        <w:rPr>
          <w:rFonts w:hint="eastAsia"/>
          <w:highlight w:val="green"/>
        </w:rPr>
        <w:t>A</w:t>
      </w:r>
      <w:r>
        <w:rPr>
          <w:highlight w:val="green"/>
        </w:rPr>
        <w:t>greement</w:t>
      </w:r>
    </w:p>
    <w:p w14:paraId="6663A82E" w14:textId="77777777" w:rsidR="00816D2A" w:rsidRDefault="002B15AA">
      <w:r>
        <w:t>Study LCM procedure on the basis that an AI/ML model has a model ID with associated information and/or model functionality at least for some AI/M</w:t>
      </w:r>
      <w:r>
        <w:rPr>
          <w:rFonts w:hint="eastAsia"/>
        </w:rPr>
        <w:t>L</w:t>
      </w:r>
      <w:r>
        <w:t xml:space="preserve"> operations </w:t>
      </w:r>
      <w:r>
        <w:rPr>
          <w:strike/>
        </w:rPr>
        <w:t xml:space="preserve">when network needs to be aware of UE AI/ML </w:t>
      </w:r>
      <w:proofErr w:type="gramStart"/>
      <w:r>
        <w:rPr>
          <w:strike/>
        </w:rPr>
        <w:t>models</w:t>
      </w:r>
      <w:proofErr w:type="gramEnd"/>
    </w:p>
    <w:p w14:paraId="1837CBA6" w14:textId="77777777" w:rsidR="00816D2A" w:rsidRDefault="002B15AA">
      <w:pPr>
        <w:pStyle w:val="ListParagraph"/>
        <w:numPr>
          <w:ilvl w:val="0"/>
          <w:numId w:val="27"/>
        </w:numPr>
      </w:pPr>
      <w:r>
        <w:t>FFS: Detailed discussion of model ID with associated information and/or model functionality.</w:t>
      </w:r>
    </w:p>
    <w:p w14:paraId="2F8C581A" w14:textId="77777777" w:rsidR="00816D2A" w:rsidRDefault="002B15AA">
      <w:pPr>
        <w:pStyle w:val="ListParagraph"/>
        <w:numPr>
          <w:ilvl w:val="0"/>
          <w:numId w:val="27"/>
        </w:numPr>
        <w:rPr>
          <w:rFonts w:eastAsia="DengXian"/>
        </w:rPr>
      </w:pPr>
      <w:r>
        <w:rPr>
          <w:rFonts w:eastAsia="DengXian" w:hint="eastAsia"/>
        </w:rPr>
        <w:t>F</w:t>
      </w:r>
      <w:r>
        <w:rPr>
          <w:rFonts w:eastAsia="DengXian"/>
        </w:rPr>
        <w:t xml:space="preserve">FS: usage of </w:t>
      </w:r>
      <w:r>
        <w:t xml:space="preserve">model ID with associated information and/or model </w:t>
      </w:r>
      <w:proofErr w:type="gramStart"/>
      <w:r>
        <w:t>functionality</w:t>
      </w:r>
      <w:r>
        <w:rPr>
          <w:rFonts w:eastAsia="DengXian"/>
        </w:rPr>
        <w:t xml:space="preserve"> based</w:t>
      </w:r>
      <w:proofErr w:type="gramEnd"/>
      <w:r>
        <w:rPr>
          <w:rFonts w:eastAsia="DengXian"/>
        </w:rPr>
        <w:t xml:space="preserve"> LCM procedure</w:t>
      </w:r>
    </w:p>
    <w:p w14:paraId="361CAB26" w14:textId="77777777" w:rsidR="00816D2A" w:rsidRDefault="002B15AA">
      <w:pPr>
        <w:pStyle w:val="ListParagraph"/>
        <w:numPr>
          <w:ilvl w:val="0"/>
          <w:numId w:val="27"/>
        </w:numPr>
        <w:rPr>
          <w:rFonts w:eastAsia="DengXian"/>
        </w:rPr>
      </w:pPr>
      <w:r>
        <w:rPr>
          <w:rFonts w:eastAsia="DengXian" w:hint="eastAsia"/>
        </w:rPr>
        <w:t>F</w:t>
      </w:r>
      <w:r>
        <w:rPr>
          <w:rFonts w:eastAsia="DengXian"/>
        </w:rPr>
        <w:t>FS: whether support of model ID</w:t>
      </w:r>
    </w:p>
    <w:p w14:paraId="04DE9225" w14:textId="77777777" w:rsidR="00816D2A" w:rsidRDefault="002B15AA">
      <w:pPr>
        <w:pStyle w:val="ListParagraph"/>
        <w:numPr>
          <w:ilvl w:val="0"/>
          <w:numId w:val="27"/>
        </w:numPr>
        <w:rPr>
          <w:rFonts w:eastAsia="DengXian"/>
        </w:rPr>
      </w:pPr>
      <w:r>
        <w:rPr>
          <w:rFonts w:eastAsia="DengXian" w:hint="eastAsia"/>
        </w:rPr>
        <w:t>F</w:t>
      </w:r>
      <w:r>
        <w:rPr>
          <w:rFonts w:eastAsia="DengXian"/>
        </w:rPr>
        <w:t>FS: the detailed applicable AI/ML</w:t>
      </w:r>
      <w:r>
        <w:rPr>
          <w:rFonts w:eastAsia="DengXian" w:hint="eastAsia"/>
        </w:rPr>
        <w:t xml:space="preserve"> </w:t>
      </w:r>
      <w:r>
        <w:rPr>
          <w:rFonts w:eastAsia="DengXian"/>
        </w:rPr>
        <w:t>operations</w:t>
      </w:r>
    </w:p>
    <w:p w14:paraId="699957E7" w14:textId="77777777" w:rsidR="00816D2A" w:rsidRDefault="002B15AA">
      <w:pPr>
        <w:rPr>
          <w:rFonts w:eastAsia="DengXian"/>
          <w:highlight w:val="green"/>
          <w:lang w:eastAsia="zh-CN"/>
        </w:rPr>
      </w:pPr>
      <w:r>
        <w:rPr>
          <w:rFonts w:eastAsia="DengXian"/>
          <w:highlight w:val="green"/>
          <w:lang w:eastAsia="zh-CN"/>
        </w:rPr>
        <w:t>Agreement</w:t>
      </w:r>
    </w:p>
    <w:p w14:paraId="3ACE172E" w14:textId="77777777" w:rsidR="00816D2A" w:rsidRDefault="002B15AA">
      <w:r>
        <w:t>For model selection, activation, deactivation, switching, and fallback at least for UE sided models and two-sided models, study the following mechanisms:</w:t>
      </w:r>
    </w:p>
    <w:p w14:paraId="0F5C0685" w14:textId="77777777" w:rsidR="00816D2A" w:rsidRDefault="002B15AA">
      <w:pPr>
        <w:pStyle w:val="ListParagraph"/>
        <w:numPr>
          <w:ilvl w:val="0"/>
          <w:numId w:val="141"/>
        </w:numPr>
      </w:pPr>
      <w:r>
        <w:t xml:space="preserve">Decision by the network </w:t>
      </w:r>
    </w:p>
    <w:p w14:paraId="5872E8BE" w14:textId="77777777" w:rsidR="00816D2A" w:rsidRDefault="002B15AA">
      <w:pPr>
        <w:pStyle w:val="ListParagraph"/>
        <w:numPr>
          <w:ilvl w:val="1"/>
          <w:numId w:val="141"/>
        </w:numPr>
      </w:pPr>
      <w:r>
        <w:t>Network-initiated</w:t>
      </w:r>
    </w:p>
    <w:p w14:paraId="4B57A55A" w14:textId="77777777" w:rsidR="00816D2A" w:rsidRDefault="002B15AA">
      <w:pPr>
        <w:pStyle w:val="ListParagraph"/>
        <w:numPr>
          <w:ilvl w:val="1"/>
          <w:numId w:val="141"/>
        </w:numPr>
      </w:pPr>
      <w:r>
        <w:t xml:space="preserve">UE-initiated, requested to the </w:t>
      </w:r>
      <w:proofErr w:type="gramStart"/>
      <w:r>
        <w:t>network</w:t>
      </w:r>
      <w:proofErr w:type="gramEnd"/>
    </w:p>
    <w:p w14:paraId="7C6F4FD9" w14:textId="77777777" w:rsidR="00816D2A" w:rsidRDefault="002B15AA">
      <w:pPr>
        <w:pStyle w:val="ListParagraph"/>
        <w:numPr>
          <w:ilvl w:val="0"/>
          <w:numId w:val="141"/>
        </w:numPr>
      </w:pPr>
      <w:r>
        <w:t>Decision by the UE</w:t>
      </w:r>
    </w:p>
    <w:p w14:paraId="55573616" w14:textId="77777777" w:rsidR="00816D2A" w:rsidRDefault="002B15AA">
      <w:pPr>
        <w:pStyle w:val="ListParagraph"/>
        <w:numPr>
          <w:ilvl w:val="1"/>
          <w:numId w:val="141"/>
        </w:numPr>
      </w:pPr>
      <w:r>
        <w:t xml:space="preserve">Event-triggered as configured by the network, UE’s decision is reported to </w:t>
      </w:r>
      <w:proofErr w:type="gramStart"/>
      <w:r>
        <w:t>network</w:t>
      </w:r>
      <w:proofErr w:type="gramEnd"/>
    </w:p>
    <w:p w14:paraId="0DC2C662" w14:textId="77777777" w:rsidR="00816D2A" w:rsidRDefault="002B15AA">
      <w:pPr>
        <w:pStyle w:val="ListParagraph"/>
        <w:numPr>
          <w:ilvl w:val="1"/>
          <w:numId w:val="141"/>
        </w:numPr>
      </w:pPr>
      <w:r>
        <w:t xml:space="preserve">UE-autonomous, UE’s decision is reported to the </w:t>
      </w:r>
      <w:proofErr w:type="gramStart"/>
      <w:r>
        <w:t>network</w:t>
      </w:r>
      <w:proofErr w:type="gramEnd"/>
    </w:p>
    <w:p w14:paraId="04414FA8" w14:textId="77777777" w:rsidR="00816D2A" w:rsidRDefault="002B15AA">
      <w:pPr>
        <w:pStyle w:val="ListParagraph"/>
        <w:numPr>
          <w:ilvl w:val="1"/>
          <w:numId w:val="141"/>
        </w:numPr>
      </w:pPr>
      <w:r>
        <w:t xml:space="preserve">UE-autonomous, UE’s decision is not reported to the </w:t>
      </w:r>
      <w:proofErr w:type="gramStart"/>
      <w:r>
        <w:t>network</w:t>
      </w:r>
      <w:proofErr w:type="gramEnd"/>
    </w:p>
    <w:p w14:paraId="5899A065" w14:textId="77777777" w:rsidR="00816D2A" w:rsidRDefault="002B15AA">
      <w:pPr>
        <w:rPr>
          <w:rFonts w:eastAsia="DengXian"/>
          <w:lang w:eastAsia="zh-CN"/>
        </w:rPr>
      </w:pPr>
      <w:r>
        <w:rPr>
          <w:rFonts w:eastAsia="DengXian"/>
          <w:lang w:eastAsia="zh-CN"/>
        </w:rPr>
        <w:t>FFS: for network sided models</w:t>
      </w:r>
    </w:p>
    <w:p w14:paraId="18AB1DA8" w14:textId="77777777" w:rsidR="00816D2A" w:rsidRDefault="002B15AA">
      <w:pPr>
        <w:rPr>
          <w:rFonts w:eastAsia="DengXian"/>
          <w:lang w:eastAsia="zh-CN"/>
        </w:rPr>
      </w:pPr>
      <w:r>
        <w:rPr>
          <w:rFonts w:eastAsia="DengXian" w:hint="eastAsia"/>
          <w:lang w:eastAsia="zh-CN"/>
        </w:rPr>
        <w:t>F</w:t>
      </w:r>
      <w:r>
        <w:rPr>
          <w:rFonts w:eastAsia="DengXian"/>
          <w:lang w:eastAsia="zh-CN"/>
        </w:rPr>
        <w:t>FS: other mechanisms</w:t>
      </w:r>
    </w:p>
    <w:p w14:paraId="779D7D23" w14:textId="77777777" w:rsidR="00816D2A" w:rsidRDefault="00816D2A">
      <w:pPr>
        <w:rPr>
          <w:iCs/>
        </w:rPr>
      </w:pPr>
    </w:p>
    <w:p w14:paraId="6FD69003" w14:textId="77777777" w:rsidR="00816D2A" w:rsidRDefault="00816D2A">
      <w:pPr>
        <w:rPr>
          <w:iCs/>
        </w:rPr>
      </w:pPr>
    </w:p>
    <w:p w14:paraId="155FBD4D" w14:textId="77777777" w:rsidR="00816D2A" w:rsidRDefault="002B15AA">
      <w:pPr>
        <w:rPr>
          <w:b/>
          <w:bCs/>
          <w:iCs/>
        </w:rPr>
      </w:pPr>
      <w:bookmarkStart w:id="262" w:name="_Hlk132229306"/>
      <w:r>
        <w:rPr>
          <w:b/>
          <w:bCs/>
          <w:iCs/>
        </w:rPr>
        <w:t>R1-2210661</w:t>
      </w:r>
      <w:r>
        <w:rPr>
          <w:b/>
          <w:bCs/>
          <w:iCs/>
        </w:rPr>
        <w:tab/>
        <w:t>Summary#3 of General Aspects of AI/ML Framework</w:t>
      </w:r>
      <w:r>
        <w:rPr>
          <w:b/>
          <w:bCs/>
          <w:iCs/>
        </w:rPr>
        <w:tab/>
        <w:t>Moderator (Qualcomm)</w:t>
      </w:r>
    </w:p>
    <w:bookmarkEnd w:id="262"/>
    <w:p w14:paraId="14EDF058" w14:textId="77777777" w:rsidR="00816D2A" w:rsidRDefault="002B15AA">
      <w:pPr>
        <w:rPr>
          <w:iCs/>
        </w:rPr>
      </w:pPr>
      <w:r>
        <w:rPr>
          <w:iCs/>
        </w:rPr>
        <w:t>From Oct 18th GTW session</w:t>
      </w:r>
    </w:p>
    <w:p w14:paraId="072A0A62" w14:textId="77777777" w:rsidR="00816D2A" w:rsidRDefault="002B15AA">
      <w:pPr>
        <w:rPr>
          <w:rFonts w:ascii="Times New Roman" w:eastAsia="DengXian" w:hAnsi="Times New Roman"/>
          <w:u w:val="single"/>
          <w:lang w:eastAsia="zh-CN"/>
        </w:rPr>
      </w:pPr>
      <w:r>
        <w:rPr>
          <w:rFonts w:ascii="Times New Roman" w:eastAsia="DengXian" w:hAnsi="Times New Roman"/>
          <w:u w:val="single"/>
          <w:lang w:eastAsia="zh-CN"/>
        </w:rPr>
        <w:t>Conclusion</w:t>
      </w:r>
    </w:p>
    <w:p w14:paraId="72DCFDBB" w14:textId="77777777" w:rsidR="00816D2A" w:rsidRDefault="002B15AA">
      <w:pPr>
        <w:rPr>
          <w:rFonts w:ascii="Times New Roman" w:hAnsi="Times New Roman"/>
        </w:rPr>
      </w:pPr>
      <w:r>
        <w:rPr>
          <w:rFonts w:ascii="Times New Roman" w:hAnsi="Times New Roman"/>
        </w:rPr>
        <w:lastRenderedPageBreak/>
        <w:t xml:space="preserve">Data collection may be performed for different </w:t>
      </w:r>
      <w:r>
        <w:rPr>
          <w:rFonts w:ascii="Times New Roman" w:hAnsi="Times New Roman"/>
          <w:lang w:eastAsia="zh-CN"/>
        </w:rPr>
        <w:t xml:space="preserve">purposes in LCM, e.g., </w:t>
      </w:r>
      <w:r>
        <w:rPr>
          <w:rFonts w:ascii="Times New Roman" w:hAnsi="Times New Roman"/>
        </w:rPr>
        <w:t>model training, model inference, model monitoring, model selection, model update</w:t>
      </w:r>
      <w:r>
        <w:rPr>
          <w:rFonts w:ascii="Times New Roman" w:hAnsi="Times New Roman"/>
          <w:lang w:eastAsia="zh-CN"/>
        </w:rPr>
        <w:t>, etc.</w:t>
      </w:r>
      <w:r>
        <w:rPr>
          <w:rFonts w:ascii="Times New Roman" w:hAnsi="Times New Roman"/>
        </w:rPr>
        <w:t xml:space="preserve"> each may be done with different requirements and potential specification impact.</w:t>
      </w:r>
    </w:p>
    <w:p w14:paraId="22FEEE9D" w14:textId="77777777" w:rsidR="00816D2A" w:rsidRDefault="002B15AA">
      <w:pPr>
        <w:rPr>
          <w:rFonts w:ascii="Times New Roman" w:hAnsi="Times New Roman"/>
        </w:rPr>
      </w:pPr>
      <w:r>
        <w:rPr>
          <w:rFonts w:ascii="Times New Roman" w:hAnsi="Times New Roman"/>
        </w:rPr>
        <w:t>FFS: Model selection refers to the selection of an AI/ML model among models for the same functionality. (Exact terminology to be discussed/defined)</w:t>
      </w:r>
    </w:p>
    <w:p w14:paraId="2914C44B" w14:textId="77777777" w:rsidR="00816D2A" w:rsidRDefault="00816D2A">
      <w:pPr>
        <w:rPr>
          <w:rFonts w:ascii="Times New Roman" w:hAnsi="Times New Roman"/>
        </w:rPr>
      </w:pPr>
    </w:p>
    <w:p w14:paraId="1CBB411F" w14:textId="77777777" w:rsidR="00816D2A" w:rsidRDefault="002B15AA">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56BE0DDD" w14:textId="77777777" w:rsidR="00816D2A" w:rsidRDefault="002B15AA">
      <w:pPr>
        <w:rPr>
          <w:rFonts w:ascii="Times New Roman" w:hAnsi="Times New Roman"/>
        </w:rPr>
      </w:pPr>
      <w:r>
        <w:rPr>
          <w:rFonts w:ascii="Times New Roman" w:hAnsi="Times New Roman"/>
        </w:rPr>
        <w:t>Study potential specification impact needed to enable the development of a set of specific models, e.g., scenario-/configuration-specific and site-specific models, as compared to unified models.</w:t>
      </w:r>
    </w:p>
    <w:p w14:paraId="5426BBB0" w14:textId="77777777" w:rsidR="00816D2A" w:rsidRDefault="002B15AA">
      <w:pPr>
        <w:rPr>
          <w:rFonts w:ascii="Times New Roman" w:hAnsi="Times New Roman"/>
          <w:lang w:eastAsia="zh-CN"/>
        </w:rPr>
      </w:pPr>
      <w:r>
        <w:rPr>
          <w:rFonts w:ascii="Times New Roman" w:hAnsi="Times New Roman"/>
        </w:rPr>
        <w:t xml:space="preserve">Note: </w:t>
      </w:r>
      <w:r>
        <w:rPr>
          <w:rFonts w:ascii="Times New Roman" w:hAnsi="Times New Roman"/>
          <w:bCs/>
        </w:rPr>
        <w:t xml:space="preserve">User data privacy needs to be preserved. </w:t>
      </w:r>
      <w:bookmarkStart w:id="263" w:name="_Hlk143720734"/>
      <w:r>
        <w:rPr>
          <w:rFonts w:ascii="Times New Roman" w:hAnsi="Times New Roman"/>
          <w:lang w:eastAsia="zh-CN"/>
        </w:rPr>
        <w:t>The provision of assistance information may need to consider feasibility of disclosing proprietary information to the other side.</w:t>
      </w:r>
      <w:bookmarkEnd w:id="263"/>
    </w:p>
    <w:p w14:paraId="6CFB380F" w14:textId="77777777" w:rsidR="00816D2A" w:rsidRDefault="00816D2A">
      <w:pPr>
        <w:rPr>
          <w:rFonts w:ascii="Times New Roman" w:hAnsi="Times New Roman"/>
        </w:rPr>
      </w:pPr>
    </w:p>
    <w:p w14:paraId="7CA29194" w14:textId="77777777" w:rsidR="00816D2A" w:rsidRDefault="002B15AA">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03B7DDF8" w14:textId="77777777" w:rsidR="00816D2A" w:rsidRDefault="002B15AA">
      <w:pPr>
        <w:rPr>
          <w:rFonts w:ascii="Times New Roman" w:hAnsi="Times New Roman"/>
        </w:rPr>
      </w:pPr>
      <w:r>
        <w:rPr>
          <w:rFonts w:ascii="Times New Roman" w:hAnsi="Times New Roman"/>
        </w:rPr>
        <w:t>Study the specification impact to support multiple AI models for the same functionality, at least including the following aspects:</w:t>
      </w:r>
    </w:p>
    <w:p w14:paraId="3FCB28AB" w14:textId="77777777" w:rsidR="00816D2A" w:rsidRDefault="002B15AA">
      <w:pPr>
        <w:pStyle w:val="ListParagraph"/>
        <w:numPr>
          <w:ilvl w:val="0"/>
          <w:numId w:val="142"/>
        </w:numPr>
      </w:pPr>
      <w:r>
        <w:t xml:space="preserve">Procedure and assistance signaling for the AI model switching and/or </w:t>
      </w:r>
      <w:proofErr w:type="gramStart"/>
      <w:r>
        <w:t>selection</w:t>
      </w:r>
      <w:proofErr w:type="gramEnd"/>
    </w:p>
    <w:p w14:paraId="6FE3FD16" w14:textId="77777777" w:rsidR="00816D2A" w:rsidRDefault="002B15AA">
      <w:pPr>
        <w:rPr>
          <w:rFonts w:ascii="Times New Roman" w:hAnsi="Times New Roman"/>
        </w:rPr>
      </w:pPr>
      <w:r>
        <w:rPr>
          <w:rFonts w:ascii="Times New Roman" w:hAnsi="Times New Roman"/>
        </w:rPr>
        <w:t>FFS: Model selection refers to the selection of an AI/ML model among models for the same functionality. (Exact terminology to be discussed/defined)</w:t>
      </w:r>
    </w:p>
    <w:p w14:paraId="18713473" w14:textId="77777777" w:rsidR="00816D2A" w:rsidRDefault="00816D2A">
      <w:pPr>
        <w:rPr>
          <w:rFonts w:ascii="Times New Roman" w:hAnsi="Times New Roman"/>
        </w:rPr>
      </w:pPr>
    </w:p>
    <w:p w14:paraId="49F5D234" w14:textId="77777777" w:rsidR="00816D2A" w:rsidRDefault="002B15AA">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768DF818" w14:textId="77777777" w:rsidR="00816D2A" w:rsidRDefault="002B15AA">
      <w:pPr>
        <w:rPr>
          <w:rFonts w:ascii="Times New Roman" w:hAnsi="Times New Roman"/>
        </w:rPr>
      </w:pPr>
      <w:r>
        <w:rPr>
          <w:rFonts w:ascii="Times New Roman" w:hAnsi="Times New Roman"/>
        </w:rPr>
        <w:t>Study AI/ML model monitoring for at least the following purposes: model activation, deactivation, selection, switching, fallback, and update (including re-training).</w:t>
      </w:r>
    </w:p>
    <w:p w14:paraId="3F739D71" w14:textId="77777777" w:rsidR="00816D2A" w:rsidRDefault="002B15AA">
      <w:pPr>
        <w:rPr>
          <w:rFonts w:ascii="Times New Roman" w:eastAsia="DengXian" w:hAnsi="Times New Roman"/>
          <w:iCs/>
          <w:lang w:eastAsia="zh-CN"/>
        </w:rPr>
      </w:pPr>
      <w:r>
        <w:rPr>
          <w:rFonts w:ascii="Times New Roman" w:hAnsi="Times New Roman"/>
        </w:rPr>
        <w:t>FFS: Model selection refers to the selection of an AI/ML model among models for the same functionality. (Exact terminology to be discussed/defined)</w:t>
      </w:r>
    </w:p>
    <w:p w14:paraId="516BC11B" w14:textId="77777777" w:rsidR="00816D2A" w:rsidRDefault="00816D2A">
      <w:pPr>
        <w:rPr>
          <w:rFonts w:ascii="Times New Roman" w:eastAsia="DengXian" w:hAnsi="Times New Roman"/>
          <w:iCs/>
          <w:lang w:eastAsia="zh-CN"/>
        </w:rPr>
      </w:pPr>
    </w:p>
    <w:p w14:paraId="2DDC0678" w14:textId="77777777" w:rsidR="00816D2A" w:rsidRDefault="002B15AA">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6CF10561" w14:textId="77777777" w:rsidR="00816D2A" w:rsidRDefault="002B15AA">
      <w:pPr>
        <w:rPr>
          <w:rFonts w:ascii="Times New Roman" w:hAnsi="Times New Roman"/>
          <w:lang w:eastAsia="zh-CN"/>
        </w:rPr>
      </w:pPr>
      <w:r>
        <w:rPr>
          <w:rFonts w:ascii="Times New Roman" w:hAnsi="Times New Roman"/>
          <w:lang w:eastAsia="zh-CN"/>
        </w:rPr>
        <w:t>Study at least the following metrics</w:t>
      </w:r>
      <w:r>
        <w:rPr>
          <w:rFonts w:ascii="Times New Roman" w:eastAsia="Times New Roman" w:hAnsi="Times New Roman"/>
          <w:lang w:eastAsia="zh-CN"/>
        </w:rPr>
        <w:t>/methods fo</w:t>
      </w:r>
      <w:r>
        <w:rPr>
          <w:rFonts w:ascii="Times New Roman" w:hAnsi="Times New Roman"/>
          <w:lang w:eastAsia="zh-CN"/>
        </w:rPr>
        <w:t>r AI/ML model monitoring in lifecycle management per use case:</w:t>
      </w:r>
    </w:p>
    <w:p w14:paraId="756847A1" w14:textId="77777777" w:rsidR="00816D2A" w:rsidRDefault="002B15AA">
      <w:pPr>
        <w:numPr>
          <w:ilvl w:val="0"/>
          <w:numId w:val="143"/>
        </w:numPr>
        <w:rPr>
          <w:rFonts w:ascii="Times New Roman" w:eastAsia="Times New Roman" w:hAnsi="Times New Roman"/>
          <w:lang w:eastAsia="zh-CN"/>
        </w:rPr>
      </w:pPr>
      <w:r>
        <w:rPr>
          <w:rFonts w:ascii="Times New Roman" w:eastAsia="Times New Roman" w:hAnsi="Times New Roman"/>
          <w:lang w:eastAsia="zh-CN"/>
        </w:rPr>
        <w:t xml:space="preserve">Monitoring based on inference accuracy, including metrics related to intermediate </w:t>
      </w:r>
      <w:proofErr w:type="gramStart"/>
      <w:r>
        <w:rPr>
          <w:rFonts w:ascii="Times New Roman" w:eastAsia="Times New Roman" w:hAnsi="Times New Roman"/>
          <w:lang w:eastAsia="zh-CN"/>
        </w:rPr>
        <w:t>KPIs</w:t>
      </w:r>
      <w:proofErr w:type="gramEnd"/>
    </w:p>
    <w:p w14:paraId="3C90F32F" w14:textId="77777777" w:rsidR="00816D2A" w:rsidRDefault="002B15AA">
      <w:pPr>
        <w:numPr>
          <w:ilvl w:val="0"/>
          <w:numId w:val="143"/>
        </w:numPr>
        <w:rPr>
          <w:rFonts w:ascii="Times New Roman" w:eastAsia="Times New Roman" w:hAnsi="Times New Roman"/>
          <w:lang w:eastAsia="zh-CN"/>
        </w:rPr>
      </w:pPr>
      <w:r>
        <w:rPr>
          <w:rFonts w:ascii="Times New Roman" w:eastAsia="Times New Roman" w:hAnsi="Times New Roman"/>
          <w:lang w:eastAsia="zh-CN"/>
        </w:rPr>
        <w:t xml:space="preserve">Monitoring based on system performance, including metrics related to system </w:t>
      </w:r>
      <w:proofErr w:type="spellStart"/>
      <w:r>
        <w:rPr>
          <w:rFonts w:ascii="Times New Roman" w:eastAsia="Times New Roman" w:hAnsi="Times New Roman"/>
          <w:lang w:eastAsia="zh-CN"/>
        </w:rPr>
        <w:t>peformance</w:t>
      </w:r>
      <w:proofErr w:type="spellEnd"/>
      <w:r>
        <w:rPr>
          <w:rFonts w:ascii="Times New Roman" w:eastAsia="Times New Roman" w:hAnsi="Times New Roman"/>
          <w:lang w:eastAsia="zh-CN"/>
        </w:rPr>
        <w:t xml:space="preserve"> </w:t>
      </w:r>
      <w:proofErr w:type="gramStart"/>
      <w:r>
        <w:rPr>
          <w:rFonts w:ascii="Times New Roman" w:eastAsia="Times New Roman" w:hAnsi="Times New Roman"/>
          <w:lang w:eastAsia="zh-CN"/>
        </w:rPr>
        <w:t>KPIs</w:t>
      </w:r>
      <w:proofErr w:type="gramEnd"/>
    </w:p>
    <w:p w14:paraId="1FCE2A1E" w14:textId="77777777" w:rsidR="00816D2A" w:rsidRDefault="002B15AA">
      <w:pPr>
        <w:numPr>
          <w:ilvl w:val="0"/>
          <w:numId w:val="143"/>
        </w:numPr>
        <w:rPr>
          <w:rFonts w:ascii="Times New Roman" w:eastAsia="Times New Roman" w:hAnsi="Times New Roman"/>
          <w:lang w:eastAsia="zh-CN"/>
        </w:rPr>
      </w:pPr>
      <w:r>
        <w:rPr>
          <w:rFonts w:ascii="Times New Roman" w:eastAsia="Times New Roman" w:hAnsi="Times New Roman"/>
          <w:lang w:eastAsia="zh-CN"/>
        </w:rPr>
        <w:t>Other monitoring solutions, at least following 2 options.</w:t>
      </w:r>
    </w:p>
    <w:p w14:paraId="433284C9" w14:textId="77777777" w:rsidR="00816D2A" w:rsidRDefault="002B15AA">
      <w:pPr>
        <w:numPr>
          <w:ilvl w:val="1"/>
          <w:numId w:val="143"/>
        </w:numPr>
        <w:rPr>
          <w:rFonts w:ascii="Times New Roman" w:eastAsia="Times New Roman" w:hAnsi="Times New Roman"/>
          <w:lang w:eastAsia="zh-CN"/>
        </w:rPr>
      </w:pPr>
      <w:r>
        <w:rPr>
          <w:rFonts w:ascii="Times New Roman" w:eastAsia="Times New Roman" w:hAnsi="Times New Roman"/>
          <w:lang w:eastAsia="zh-CN"/>
        </w:rPr>
        <w:t xml:space="preserve">Monitoring based on data </w:t>
      </w:r>
      <w:proofErr w:type="gramStart"/>
      <w:r>
        <w:rPr>
          <w:rFonts w:ascii="Times New Roman" w:eastAsia="Times New Roman" w:hAnsi="Times New Roman"/>
          <w:lang w:eastAsia="zh-CN"/>
        </w:rPr>
        <w:t>distribution</w:t>
      </w:r>
      <w:proofErr w:type="gramEnd"/>
    </w:p>
    <w:p w14:paraId="041CDC3A" w14:textId="77777777" w:rsidR="00816D2A" w:rsidRDefault="002B15AA">
      <w:pPr>
        <w:numPr>
          <w:ilvl w:val="2"/>
          <w:numId w:val="143"/>
        </w:numPr>
        <w:rPr>
          <w:rFonts w:ascii="Times New Roman" w:eastAsia="Times New Roman" w:hAnsi="Times New Roman"/>
          <w:lang w:eastAsia="zh-CN"/>
        </w:rPr>
      </w:pPr>
      <w:r>
        <w:rPr>
          <w:rFonts w:ascii="Times New Roman" w:eastAsia="Times New Roman" w:hAnsi="Times New Roman"/>
          <w:lang w:eastAsia="zh-CN"/>
        </w:rPr>
        <w:t xml:space="preserve">Input-based: e.g., Monitoring the validity of the AI/ML input, e.g., out-of-distribution detection, drift detection of input data, or </w:t>
      </w:r>
      <w:r>
        <w:rPr>
          <w:rFonts w:ascii="Times New Roman" w:eastAsia="Times New Roman" w:hAnsi="Times New Roman"/>
          <w:strike/>
          <w:lang w:eastAsia="zh-CN"/>
        </w:rPr>
        <w:t>something simple like checking</w:t>
      </w:r>
      <w:r>
        <w:rPr>
          <w:rFonts w:ascii="Times New Roman" w:eastAsia="Times New Roman" w:hAnsi="Times New Roman"/>
          <w:lang w:eastAsia="zh-CN"/>
        </w:rPr>
        <w:t xml:space="preserve"> SNR, delay spread, etc.</w:t>
      </w:r>
    </w:p>
    <w:p w14:paraId="6239624D" w14:textId="77777777" w:rsidR="00816D2A" w:rsidRDefault="002B15AA">
      <w:pPr>
        <w:numPr>
          <w:ilvl w:val="2"/>
          <w:numId w:val="143"/>
        </w:numPr>
        <w:rPr>
          <w:rFonts w:ascii="Times New Roman" w:hAnsi="Times New Roman"/>
          <w:lang w:eastAsia="zh-CN"/>
        </w:rPr>
      </w:pPr>
      <w:r>
        <w:rPr>
          <w:rFonts w:ascii="Times New Roman" w:eastAsia="Times New Roman" w:hAnsi="Times New Roman"/>
          <w:lang w:eastAsia="zh-CN"/>
        </w:rPr>
        <w:t xml:space="preserve">Output-based: </w:t>
      </w:r>
      <w:r>
        <w:rPr>
          <w:rFonts w:ascii="Times New Roman" w:hAnsi="Times New Roman"/>
          <w:lang w:eastAsia="zh-CN"/>
        </w:rPr>
        <w:t>e.g., drift detection of output data</w:t>
      </w:r>
    </w:p>
    <w:p w14:paraId="4E7D1DE1" w14:textId="77777777" w:rsidR="00816D2A" w:rsidRDefault="002B15AA">
      <w:pPr>
        <w:numPr>
          <w:ilvl w:val="1"/>
          <w:numId w:val="143"/>
        </w:numPr>
        <w:rPr>
          <w:rFonts w:ascii="Times New Roman" w:hAnsi="Times New Roman"/>
          <w:lang w:eastAsia="zh-CN"/>
        </w:rPr>
      </w:pPr>
      <w:r>
        <w:rPr>
          <w:rFonts w:ascii="Times New Roman" w:hAnsi="Times New Roman"/>
          <w:lang w:eastAsia="zh-CN"/>
        </w:rPr>
        <w:t xml:space="preserve">Monitoring based on applicable </w:t>
      </w:r>
      <w:proofErr w:type="gramStart"/>
      <w:r>
        <w:rPr>
          <w:rFonts w:ascii="Times New Roman" w:hAnsi="Times New Roman"/>
          <w:lang w:eastAsia="zh-CN"/>
        </w:rPr>
        <w:t>condition</w:t>
      </w:r>
      <w:proofErr w:type="gramEnd"/>
    </w:p>
    <w:p w14:paraId="30F02EE2" w14:textId="77777777" w:rsidR="00816D2A" w:rsidRDefault="002B15AA">
      <w:pPr>
        <w:rPr>
          <w:rFonts w:ascii="Times New Roman" w:hAnsi="Times New Roman"/>
          <w:lang w:eastAsia="zh-CN"/>
        </w:rPr>
      </w:pPr>
      <w:r>
        <w:rPr>
          <w:rFonts w:ascii="Times New Roman" w:hAnsi="Times New Roman"/>
          <w:lang w:eastAsia="zh-CN"/>
        </w:rPr>
        <w:t>Note: Model monitoring metric calculation may be done at NW or UE</w:t>
      </w:r>
    </w:p>
    <w:p w14:paraId="09436E65" w14:textId="77777777" w:rsidR="00816D2A" w:rsidRDefault="00816D2A">
      <w:pPr>
        <w:rPr>
          <w:iCs/>
        </w:rPr>
      </w:pPr>
    </w:p>
    <w:p w14:paraId="7AEEC772" w14:textId="77777777" w:rsidR="00816D2A" w:rsidRDefault="00816D2A">
      <w:pPr>
        <w:rPr>
          <w:iCs/>
        </w:rPr>
      </w:pPr>
    </w:p>
    <w:p w14:paraId="35664771" w14:textId="77777777" w:rsidR="00816D2A" w:rsidRDefault="002B15AA">
      <w:pPr>
        <w:rPr>
          <w:rFonts w:ascii="Times New Roman" w:hAnsi="Times New Roman"/>
          <w:iCs/>
        </w:rPr>
      </w:pPr>
      <w:r>
        <w:rPr>
          <w:rFonts w:ascii="Times New Roman" w:hAnsi="Times New Roman"/>
          <w:iCs/>
        </w:rPr>
        <w:t>From Oct 19th GTW session</w:t>
      </w:r>
    </w:p>
    <w:p w14:paraId="2FCF8A9A" w14:textId="77777777" w:rsidR="00816D2A" w:rsidRDefault="002B15AA">
      <w:pPr>
        <w:rPr>
          <w:rFonts w:ascii="Times New Roman" w:hAnsi="Times New Roman"/>
          <w:szCs w:val="20"/>
          <w:highlight w:val="green"/>
        </w:rPr>
      </w:pPr>
      <w:r>
        <w:rPr>
          <w:rFonts w:ascii="Times New Roman" w:hAnsi="Times New Roman"/>
          <w:szCs w:val="20"/>
          <w:highlight w:val="green"/>
        </w:rPr>
        <w:t>Agreement</w:t>
      </w:r>
    </w:p>
    <w:p w14:paraId="4804F389" w14:textId="77777777" w:rsidR="00816D2A" w:rsidRDefault="002B15AA">
      <w:pPr>
        <w:rPr>
          <w:rFonts w:ascii="Times New Roman" w:hAnsi="Times New Roman"/>
          <w:szCs w:val="20"/>
        </w:rPr>
      </w:pPr>
      <w:r>
        <w:rPr>
          <w:rFonts w:ascii="Times New Roman" w:hAnsi="Times New Roman"/>
          <w:szCs w:val="20"/>
        </w:rPr>
        <w:t xml:space="preserve">Study performance monitoring approaches, considering the following model monitoring KPIs as general </w:t>
      </w:r>
      <w:proofErr w:type="gramStart"/>
      <w:r>
        <w:rPr>
          <w:rFonts w:ascii="Times New Roman" w:hAnsi="Times New Roman"/>
          <w:szCs w:val="20"/>
        </w:rPr>
        <w:t>guidance</w:t>
      </w:r>
      <w:proofErr w:type="gramEnd"/>
    </w:p>
    <w:p w14:paraId="00FFB474" w14:textId="77777777" w:rsidR="00816D2A" w:rsidRDefault="002B15AA">
      <w:pPr>
        <w:pStyle w:val="ListParagraph"/>
        <w:numPr>
          <w:ilvl w:val="0"/>
          <w:numId w:val="126"/>
        </w:numPr>
      </w:pPr>
      <w:r>
        <w:t>Accuracy and relevance (i.e., how well does the given monitoring metric/methods reflect the model and system performance)</w:t>
      </w:r>
    </w:p>
    <w:p w14:paraId="6CBA65E8" w14:textId="77777777" w:rsidR="00816D2A" w:rsidRDefault="002B15AA">
      <w:pPr>
        <w:pStyle w:val="ListParagraph"/>
        <w:numPr>
          <w:ilvl w:val="0"/>
          <w:numId w:val="126"/>
        </w:numPr>
      </w:pPr>
      <w:r>
        <w:t>Overhead (e.g., signaling overhead associated with model monitoring)</w:t>
      </w:r>
    </w:p>
    <w:p w14:paraId="45E47616" w14:textId="77777777" w:rsidR="00816D2A" w:rsidRDefault="002B15AA">
      <w:pPr>
        <w:pStyle w:val="ListParagraph"/>
        <w:numPr>
          <w:ilvl w:val="0"/>
          <w:numId w:val="126"/>
        </w:numPr>
      </w:pPr>
      <w:r>
        <w:t>Complexity (e.g., computation and memory cost for model monitoring)</w:t>
      </w:r>
    </w:p>
    <w:p w14:paraId="6892F24C" w14:textId="77777777" w:rsidR="00816D2A" w:rsidRDefault="002B15AA">
      <w:pPr>
        <w:pStyle w:val="ListParagraph"/>
        <w:numPr>
          <w:ilvl w:val="0"/>
          <w:numId w:val="126"/>
        </w:numPr>
      </w:pPr>
      <w:r>
        <w:lastRenderedPageBreak/>
        <w:t>Latency (i.e., timeliness of monitoring result, from model failure to action, given the purpose of model monitoring)</w:t>
      </w:r>
    </w:p>
    <w:p w14:paraId="68663250" w14:textId="77777777" w:rsidR="00816D2A" w:rsidRDefault="002B15AA">
      <w:pPr>
        <w:pStyle w:val="ListParagraph"/>
        <w:numPr>
          <w:ilvl w:val="0"/>
          <w:numId w:val="126"/>
        </w:numPr>
      </w:pPr>
      <w:r>
        <w:t>FFS: Power consumption</w:t>
      </w:r>
    </w:p>
    <w:p w14:paraId="33A505B3" w14:textId="77777777" w:rsidR="00816D2A" w:rsidRDefault="002B15AA">
      <w:pPr>
        <w:pStyle w:val="ListParagraph"/>
        <w:numPr>
          <w:ilvl w:val="0"/>
          <w:numId w:val="126"/>
        </w:numPr>
      </w:pPr>
      <w:r>
        <w:t>Other KPIs are not precluded.</w:t>
      </w:r>
    </w:p>
    <w:p w14:paraId="5CD86750" w14:textId="77777777" w:rsidR="00816D2A" w:rsidRDefault="002B15AA">
      <w:pPr>
        <w:tabs>
          <w:tab w:val="left" w:pos="720"/>
          <w:tab w:val="left" w:pos="1440"/>
          <w:tab w:val="left" w:pos="2160"/>
        </w:tabs>
        <w:rPr>
          <w:rFonts w:ascii="Times New Roman" w:hAnsi="Times New Roman"/>
          <w:szCs w:val="20"/>
          <w:lang w:eastAsia="zh-CN"/>
        </w:rPr>
      </w:pPr>
      <w:r>
        <w:rPr>
          <w:rFonts w:ascii="Times New Roman" w:hAnsi="Times New Roman"/>
          <w:szCs w:val="20"/>
          <w:lang w:eastAsia="zh-CN"/>
        </w:rPr>
        <w:t>Note: Relevant KPIs may vary across different model monitoring approaches.</w:t>
      </w:r>
    </w:p>
    <w:p w14:paraId="7500463F" w14:textId="77777777" w:rsidR="00816D2A" w:rsidRDefault="002B15AA">
      <w:pPr>
        <w:tabs>
          <w:tab w:val="left" w:pos="720"/>
          <w:tab w:val="left" w:pos="1440"/>
          <w:tab w:val="left" w:pos="2160"/>
        </w:tabs>
        <w:rPr>
          <w:rFonts w:ascii="Times New Roman" w:hAnsi="Times New Roman"/>
          <w:szCs w:val="20"/>
          <w:lang w:eastAsia="zh-CN"/>
        </w:rPr>
      </w:pPr>
      <w:r>
        <w:rPr>
          <w:rFonts w:ascii="Times New Roman" w:hAnsi="Times New Roman"/>
          <w:szCs w:val="20"/>
          <w:lang w:eastAsia="zh-CN"/>
        </w:rPr>
        <w:t>FFS: Discussion of KPIs for other LCM procedures</w:t>
      </w:r>
    </w:p>
    <w:p w14:paraId="2693C517" w14:textId="77777777" w:rsidR="00816D2A" w:rsidRDefault="00816D2A">
      <w:pPr>
        <w:tabs>
          <w:tab w:val="left" w:pos="720"/>
          <w:tab w:val="left" w:pos="1440"/>
          <w:tab w:val="left" w:pos="2160"/>
        </w:tabs>
        <w:rPr>
          <w:rFonts w:ascii="Times New Roman" w:eastAsia="Malgun Gothic" w:hAnsi="Times New Roman"/>
          <w:szCs w:val="20"/>
          <w:lang w:eastAsia="ko-KR"/>
        </w:rPr>
      </w:pPr>
    </w:p>
    <w:p w14:paraId="0DFCD3E8" w14:textId="77777777" w:rsidR="00816D2A" w:rsidRDefault="002B15AA">
      <w:pPr>
        <w:tabs>
          <w:tab w:val="left" w:pos="720"/>
          <w:tab w:val="left" w:pos="1440"/>
          <w:tab w:val="left" w:pos="2160"/>
        </w:tabs>
        <w:rPr>
          <w:rFonts w:ascii="Times New Roman" w:eastAsia="DengXian" w:hAnsi="Times New Roman"/>
          <w:szCs w:val="20"/>
          <w:highlight w:val="green"/>
          <w:lang w:eastAsia="zh-CN"/>
        </w:rPr>
      </w:pPr>
      <w:r>
        <w:rPr>
          <w:rFonts w:ascii="Times New Roman" w:eastAsia="DengXian" w:hAnsi="Times New Roman"/>
          <w:szCs w:val="20"/>
          <w:highlight w:val="green"/>
          <w:lang w:eastAsia="zh-CN"/>
        </w:rPr>
        <w:t>Agreement</w:t>
      </w:r>
    </w:p>
    <w:p w14:paraId="375A28E0" w14:textId="77777777" w:rsidR="00816D2A" w:rsidRDefault="002B15AA">
      <w:pPr>
        <w:rPr>
          <w:rFonts w:ascii="Times New Roman" w:hAnsi="Times New Roman"/>
          <w:szCs w:val="20"/>
        </w:rPr>
      </w:pPr>
      <w:r>
        <w:rPr>
          <w:rFonts w:ascii="Times New Roman" w:hAnsi="Times New Roman"/>
          <w:szCs w:val="20"/>
        </w:rPr>
        <w:t xml:space="preserve">Study various approaches for achieving good performance across different scenarios/configurations/sites, </w:t>
      </w:r>
      <w:proofErr w:type="gramStart"/>
      <w:r>
        <w:rPr>
          <w:rFonts w:ascii="Times New Roman" w:hAnsi="Times New Roman"/>
          <w:szCs w:val="20"/>
        </w:rPr>
        <w:t>including</w:t>
      </w:r>
      <w:proofErr w:type="gramEnd"/>
    </w:p>
    <w:p w14:paraId="18DED8B1" w14:textId="77777777" w:rsidR="00816D2A" w:rsidRDefault="002B15AA">
      <w:pPr>
        <w:pStyle w:val="ListParagraph"/>
        <w:numPr>
          <w:ilvl w:val="0"/>
          <w:numId w:val="132"/>
        </w:numPr>
      </w:pPr>
      <w:r>
        <w:t>Model generalization, i.e., using one model that is generalizable to different scenarios/configurations/</w:t>
      </w:r>
      <w:proofErr w:type="gramStart"/>
      <w:r>
        <w:t>sites</w:t>
      </w:r>
      <w:proofErr w:type="gramEnd"/>
    </w:p>
    <w:p w14:paraId="382BC46F" w14:textId="77777777" w:rsidR="00816D2A" w:rsidRDefault="002B15AA">
      <w:pPr>
        <w:pStyle w:val="ListParagraph"/>
        <w:numPr>
          <w:ilvl w:val="0"/>
          <w:numId w:val="132"/>
        </w:numPr>
      </w:pPr>
      <w:r>
        <w:t>Model switching, i.e., switching among a group of models where each model is for a particular scenario/configuration/</w:t>
      </w:r>
      <w:proofErr w:type="gramStart"/>
      <w:r>
        <w:t>site</w:t>
      </w:r>
      <w:proofErr w:type="gramEnd"/>
    </w:p>
    <w:p w14:paraId="021BB0C4" w14:textId="77777777" w:rsidR="00816D2A" w:rsidRDefault="002B15AA">
      <w:pPr>
        <w:pStyle w:val="ListParagraph"/>
        <w:numPr>
          <w:ilvl w:val="1"/>
          <w:numId w:val="132"/>
        </w:numPr>
      </w:pPr>
      <w:r>
        <w:t>[Models in a group of models may have varying model structures, share a common model structure, or partially share a common sub-structure. Models in a group of models may have different input/output format and/or different pre-/post-processing.]</w:t>
      </w:r>
    </w:p>
    <w:p w14:paraId="7B590BE4" w14:textId="77777777" w:rsidR="00816D2A" w:rsidRDefault="002B15AA">
      <w:pPr>
        <w:pStyle w:val="ListParagraph"/>
        <w:numPr>
          <w:ilvl w:val="0"/>
          <w:numId w:val="132"/>
        </w:numPr>
      </w:pPr>
      <w:r>
        <w:t>Model update, i.e., using one model whose parameters are flexibly updated as the scenario/configuration/site that the device experiences changes over time. Fine-tuning is one example.</w:t>
      </w:r>
    </w:p>
    <w:p w14:paraId="222A2EFB" w14:textId="77777777" w:rsidR="00816D2A" w:rsidRDefault="002B15AA">
      <w:pPr>
        <w:rPr>
          <w:rFonts w:ascii="Times New Roman" w:hAnsi="Times New Roman"/>
          <w:szCs w:val="20"/>
          <w:highlight w:val="green"/>
          <w:lang w:eastAsia="zh-CN"/>
        </w:rPr>
      </w:pPr>
      <w:r>
        <w:rPr>
          <w:rFonts w:ascii="Times New Roman" w:hAnsi="Times New Roman"/>
          <w:szCs w:val="20"/>
          <w:highlight w:val="green"/>
          <w:lang w:eastAsia="zh-CN"/>
        </w:rPr>
        <w:t>Agreement</w:t>
      </w:r>
    </w:p>
    <w:p w14:paraId="4759150C" w14:textId="77777777" w:rsidR="00816D2A" w:rsidRDefault="002B15AA">
      <w:pPr>
        <w:rPr>
          <w:rFonts w:ascii="Times New Roman" w:hAnsi="Times New Roman"/>
          <w:szCs w:val="20"/>
          <w:lang w:eastAsia="zh-CN"/>
        </w:rPr>
      </w:pPr>
      <w:r>
        <w:rPr>
          <w:rFonts w:ascii="Times New Roman" w:hAnsi="Times New Roman"/>
          <w:szCs w:val="20"/>
          <w:lang w:eastAsia="zh-CN"/>
        </w:rPr>
        <w:t>The following are additionally considered for the initial list of common KPIs (if applicable) for evaluating performance benefits of AI/ML</w:t>
      </w:r>
    </w:p>
    <w:p w14:paraId="3F893A3C" w14:textId="77777777" w:rsidR="00816D2A" w:rsidRDefault="002B15AA">
      <w:pPr>
        <w:numPr>
          <w:ilvl w:val="0"/>
          <w:numId w:val="134"/>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Clarification on inference complexity</w:t>
      </w:r>
    </w:p>
    <w:p w14:paraId="0E8BF793" w14:textId="77777777" w:rsidR="00816D2A" w:rsidRDefault="002B15AA">
      <w:pPr>
        <w:numPr>
          <w:ilvl w:val="1"/>
          <w:numId w:val="134"/>
        </w:numPr>
        <w:rPr>
          <w:rFonts w:ascii="Times New Roman" w:hAnsi="Times New Roman"/>
          <w:szCs w:val="20"/>
          <w:lang w:eastAsia="zh-CN"/>
        </w:rPr>
      </w:pPr>
      <w:bookmarkStart w:id="264" w:name="_Hlk132228966"/>
      <w:r>
        <w:rPr>
          <w:rFonts w:ascii="Times New Roman" w:hAnsi="Times New Roman"/>
          <w:szCs w:val="20"/>
          <w:lang w:eastAsia="zh-CN"/>
        </w:rPr>
        <w:t>Note: Inference complexity includes complexity for pre- and post-processing.</w:t>
      </w:r>
      <w:bookmarkEnd w:id="264"/>
    </w:p>
    <w:p w14:paraId="2AA58BD5" w14:textId="77777777" w:rsidR="00816D2A" w:rsidRDefault="002B15AA">
      <w:pPr>
        <w:numPr>
          <w:ilvl w:val="0"/>
          <w:numId w:val="134"/>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LCM related complexity and storage overhead</w:t>
      </w:r>
    </w:p>
    <w:p w14:paraId="2BF24485" w14:textId="77777777" w:rsidR="00816D2A" w:rsidRDefault="002B15AA">
      <w:pPr>
        <w:numPr>
          <w:ilvl w:val="1"/>
          <w:numId w:val="134"/>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data collection.</w:t>
      </w:r>
    </w:p>
    <w:p w14:paraId="083B6981" w14:textId="77777777" w:rsidR="00816D2A" w:rsidRDefault="002B15AA">
      <w:pPr>
        <w:numPr>
          <w:ilvl w:val="1"/>
          <w:numId w:val="134"/>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and model update</w:t>
      </w:r>
    </w:p>
    <w:p w14:paraId="6A4B1C67" w14:textId="77777777" w:rsidR="00816D2A" w:rsidRDefault="002B15AA">
      <w:pPr>
        <w:numPr>
          <w:ilvl w:val="1"/>
          <w:numId w:val="134"/>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model monitoring.</w:t>
      </w:r>
    </w:p>
    <w:p w14:paraId="5E8D9181" w14:textId="77777777" w:rsidR="00816D2A" w:rsidRDefault="002B15AA">
      <w:pPr>
        <w:numPr>
          <w:ilvl w:val="1"/>
          <w:numId w:val="134"/>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other LCM procedures, e.g., model activation, deactivation, selection, switching, fallback operation.</w:t>
      </w:r>
    </w:p>
    <w:p w14:paraId="7813E5E4" w14:textId="77777777" w:rsidR="00816D2A" w:rsidRDefault="002B15AA">
      <w:pPr>
        <w:numPr>
          <w:ilvl w:val="0"/>
          <w:numId w:val="134"/>
        </w:numPr>
        <w:overflowPunct w:val="0"/>
        <w:autoSpaceDE w:val="0"/>
        <w:autoSpaceDN w:val="0"/>
        <w:adjustRightInd w:val="0"/>
        <w:contextualSpacing/>
        <w:textAlignment w:val="baseline"/>
        <w:rPr>
          <w:rFonts w:ascii="Times New Roman" w:hAnsi="Times New Roman"/>
          <w:b/>
          <w:bCs/>
          <w:szCs w:val="20"/>
          <w:lang w:eastAsia="zh-CN"/>
        </w:rPr>
      </w:pPr>
      <w:r>
        <w:rPr>
          <w:rFonts w:ascii="Times New Roman" w:hAnsi="Times New Roman"/>
          <w:szCs w:val="20"/>
          <w:lang w:eastAsia="zh-CN"/>
        </w:rPr>
        <w:t>FFS: Power consumption, latency (e.g., Inference latency)</w:t>
      </w:r>
    </w:p>
    <w:p w14:paraId="2E67487A" w14:textId="77777777" w:rsidR="00816D2A" w:rsidRDefault="00816D2A">
      <w:pPr>
        <w:rPr>
          <w:rFonts w:ascii="Times New Roman" w:eastAsia="DengXian" w:hAnsi="Times New Roman"/>
          <w:iCs/>
          <w:szCs w:val="20"/>
          <w:lang w:eastAsia="zh-CN"/>
        </w:rPr>
      </w:pPr>
    </w:p>
    <w:p w14:paraId="4B54327B" w14:textId="77777777" w:rsidR="00816D2A" w:rsidRDefault="002B15AA">
      <w:pPr>
        <w:rPr>
          <w:rFonts w:ascii="Times New Roman" w:hAnsi="Times New Roman"/>
          <w:szCs w:val="20"/>
          <w:u w:val="single"/>
          <w:lang w:eastAsia="zh-CN"/>
        </w:rPr>
      </w:pPr>
      <w:r>
        <w:rPr>
          <w:rFonts w:ascii="Times New Roman" w:hAnsi="Times New Roman"/>
          <w:szCs w:val="20"/>
          <w:u w:val="single"/>
          <w:lang w:eastAsia="zh-CN"/>
        </w:rPr>
        <w:t>Conclusion</w:t>
      </w:r>
    </w:p>
    <w:p w14:paraId="7821816E" w14:textId="77777777" w:rsidR="00816D2A" w:rsidRDefault="002B15AA">
      <w:pPr>
        <w:rPr>
          <w:rFonts w:ascii="Times New Roman" w:hAnsi="Times New Roman"/>
          <w:szCs w:val="20"/>
        </w:rPr>
      </w:pPr>
      <w:r>
        <w:rPr>
          <w:rFonts w:ascii="Times New Roman" w:hAnsi="Times New Roman"/>
          <w:szCs w:val="20"/>
        </w:rPr>
        <w:t>This RAN1 study considers ML TOP/FLOP/MACs as KPIs for computational complexity for inference. However, there may be a disconnect</w:t>
      </w:r>
      <w:r>
        <w:rPr>
          <w:rFonts w:ascii="Times New Roman" w:hAnsi="Times New Roman"/>
          <w:szCs w:val="20"/>
          <w:lang w:eastAsia="zh-CN"/>
        </w:rPr>
        <w:t>ion</w:t>
      </w:r>
      <w:r>
        <w:rPr>
          <w:rFonts w:ascii="Times New Roman" w:hAnsi="Times New Roman"/>
          <w:szCs w:val="20"/>
        </w:rPr>
        <w:t xml:space="preserve"> between actual complexity and the complexity evaluated using these KPIs due to the platform- dependency and implementation (hardware and software) optimization solutions, which are out of the scope of 3GPP.</w:t>
      </w:r>
    </w:p>
    <w:p w14:paraId="386F569E" w14:textId="77777777" w:rsidR="00816D2A" w:rsidRDefault="00816D2A"/>
    <w:p w14:paraId="225AB667" w14:textId="77777777" w:rsidR="00816D2A" w:rsidRDefault="00816D2A"/>
    <w:p w14:paraId="0D146071" w14:textId="77777777" w:rsidR="00816D2A" w:rsidRDefault="002B15AA">
      <w:pPr>
        <w:pStyle w:val="Heading1"/>
        <w:numPr>
          <w:ilvl w:val="0"/>
          <w:numId w:val="17"/>
        </w:numPr>
      </w:pPr>
      <w:r>
        <w:t>Agreement from RAN#1 111</w:t>
      </w:r>
    </w:p>
    <w:p w14:paraId="61C48C6A" w14:textId="77777777" w:rsidR="00816D2A" w:rsidRDefault="002B15AA">
      <w:pPr>
        <w:rPr>
          <w:rFonts w:ascii="Times" w:eastAsia="DengXian" w:hAnsi="Times" w:cs="Times New Roman"/>
          <w:sz w:val="20"/>
          <w:szCs w:val="24"/>
          <w:highlight w:val="green"/>
          <w:lang w:eastAsia="zh-CN"/>
        </w:rPr>
      </w:pPr>
      <w:r>
        <w:rPr>
          <w:rFonts w:eastAsia="DengXian"/>
          <w:highlight w:val="green"/>
          <w:lang w:eastAsia="zh-CN"/>
        </w:rPr>
        <w:t>Agreement</w:t>
      </w:r>
    </w:p>
    <w:p w14:paraId="4C4BB5A5" w14:textId="77777777" w:rsidR="00816D2A" w:rsidRDefault="002B15AA">
      <w:pPr>
        <w:rPr>
          <w:rFonts w:eastAsia="Batang"/>
        </w:rPr>
      </w:pPr>
      <w:r>
        <w:lastRenderedPageBreak/>
        <w:t>For UE-part/UE-side models, study the following mechanisms for LCM procedures:</w:t>
      </w:r>
    </w:p>
    <w:p w14:paraId="0F844D71" w14:textId="77777777" w:rsidR="00816D2A" w:rsidRDefault="002B15AA">
      <w:pPr>
        <w:pStyle w:val="ListParagraph"/>
        <w:numPr>
          <w:ilvl w:val="0"/>
          <w:numId w:val="27"/>
        </w:numPr>
      </w:pPr>
      <w:r>
        <w:t xml:space="preserve">For functionality-based LCM procedure: indication of activation/deactivation/switching/fallback based on individual AI/ML </w:t>
      </w:r>
      <w:proofErr w:type="gramStart"/>
      <w:r>
        <w:t>functionality</w:t>
      </w:r>
      <w:proofErr w:type="gramEnd"/>
    </w:p>
    <w:p w14:paraId="619B9B00" w14:textId="77777777" w:rsidR="00816D2A" w:rsidRDefault="002B15AA">
      <w:pPr>
        <w:pStyle w:val="ListParagraph"/>
        <w:numPr>
          <w:ilvl w:val="1"/>
          <w:numId w:val="27"/>
        </w:numPr>
        <w:rPr>
          <w:rFonts w:eastAsia="DengXian"/>
        </w:rPr>
      </w:pPr>
      <w:r>
        <w:rPr>
          <w:rFonts w:eastAsia="DengXian"/>
        </w:rPr>
        <w:t>Note: UE may have one AI/ML model for the functionality, or UE may have multiple AI/ML models for the functionality.</w:t>
      </w:r>
    </w:p>
    <w:p w14:paraId="29963C9F" w14:textId="77777777" w:rsidR="00816D2A" w:rsidRDefault="002B15AA">
      <w:pPr>
        <w:pStyle w:val="ListParagraph"/>
        <w:numPr>
          <w:ilvl w:val="1"/>
          <w:numId w:val="27"/>
        </w:numPr>
      </w:pPr>
      <w:r>
        <w:rPr>
          <w:rFonts w:eastAsia="DengXian"/>
        </w:rPr>
        <w:t xml:space="preserve">FFS: Whether or how to indicate </w:t>
      </w:r>
      <w:proofErr w:type="spellStart"/>
      <w:r>
        <w:rPr>
          <w:rFonts w:eastAsia="DengXian"/>
        </w:rPr>
        <w:t>Funtionality</w:t>
      </w:r>
      <w:proofErr w:type="spellEnd"/>
    </w:p>
    <w:p w14:paraId="03A06FA4" w14:textId="77777777" w:rsidR="00816D2A" w:rsidRDefault="002B15AA">
      <w:pPr>
        <w:pStyle w:val="ListParagraph"/>
        <w:numPr>
          <w:ilvl w:val="0"/>
          <w:numId w:val="27"/>
        </w:numPr>
      </w:pPr>
      <w:r>
        <w:t xml:space="preserve">For model-ID-based LCM procedure, indication of model selection/activation/deactivation/switching/fallback based on individual model </w:t>
      </w:r>
      <w:proofErr w:type="gramStart"/>
      <w:r>
        <w:t>IDs</w:t>
      </w:r>
      <w:proofErr w:type="gramEnd"/>
    </w:p>
    <w:p w14:paraId="3CE78BD1" w14:textId="77777777" w:rsidR="00816D2A" w:rsidRDefault="00816D2A">
      <w:pPr>
        <w:rPr>
          <w:rFonts w:eastAsia="DengXian"/>
          <w:iCs/>
          <w:lang w:eastAsia="zh-CN"/>
        </w:rPr>
      </w:pPr>
    </w:p>
    <w:p w14:paraId="19EBB555" w14:textId="77777777" w:rsidR="00816D2A" w:rsidRDefault="00816D2A">
      <w:pPr>
        <w:rPr>
          <w:rFonts w:eastAsia="DengXian"/>
          <w:iCs/>
          <w:lang w:eastAsia="zh-CN"/>
        </w:rPr>
      </w:pPr>
    </w:p>
    <w:p w14:paraId="029840A5" w14:textId="77777777" w:rsidR="00816D2A" w:rsidRDefault="002B15AA">
      <w:pPr>
        <w:rPr>
          <w:rFonts w:eastAsia="DengXian"/>
          <w:iCs/>
          <w:highlight w:val="darkYellow"/>
          <w:lang w:eastAsia="zh-CN"/>
        </w:rPr>
      </w:pPr>
      <w:r>
        <w:rPr>
          <w:rFonts w:eastAsia="DengXian"/>
          <w:iCs/>
          <w:highlight w:val="darkYellow"/>
          <w:lang w:eastAsia="zh-CN"/>
        </w:rPr>
        <w:t>Working Assumption</w:t>
      </w:r>
    </w:p>
    <w:p w14:paraId="25F4A75A" w14:textId="77777777" w:rsidR="00816D2A" w:rsidRDefault="002B15AA">
      <w:pPr>
        <w:jc w:val="both"/>
        <w:rPr>
          <w:rFonts w:eastAsia="Batang"/>
        </w:rPr>
      </w:pPr>
      <w:r>
        <w:t xml:space="preserve">Consider “proprietary model” and “open-format model” as two separate model format categories for RAN1 discussion, </w:t>
      </w:r>
    </w:p>
    <w:p w14:paraId="35C4DE06" w14:textId="77777777" w:rsidR="00816D2A" w:rsidRDefault="00816D2A">
      <w:pPr>
        <w:jc w:val="both"/>
      </w:pPr>
    </w:p>
    <w:tbl>
      <w:tblPr>
        <w:tblW w:w="0" w:type="auto"/>
        <w:tblLook w:val="04A0" w:firstRow="1" w:lastRow="0" w:firstColumn="1" w:lastColumn="0" w:noHBand="0" w:noVBand="1"/>
      </w:tblPr>
      <w:tblGrid>
        <w:gridCol w:w="2902"/>
        <w:gridCol w:w="6717"/>
      </w:tblGrid>
      <w:tr w:rsidR="00816D2A" w14:paraId="461E17E4"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5C864ABE" w14:textId="77777777" w:rsidR="00816D2A" w:rsidRDefault="002B15AA">
            <w:pPr>
              <w:jc w:val="both"/>
              <w:rPr>
                <w:lang w:eastAsia="ja-JP"/>
              </w:rPr>
            </w:pPr>
            <w:r>
              <w:t>Proprietary-format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26EE4E91" w14:textId="77777777" w:rsidR="00816D2A" w:rsidRDefault="002B15AA">
            <w:pPr>
              <w:rPr>
                <w:b/>
                <w:bCs/>
                <w:lang w:eastAsia="ja-JP"/>
              </w:rPr>
            </w:pPr>
            <w:r>
              <w:rPr>
                <w:lang w:eastAsia="ja-JP"/>
              </w:rPr>
              <w:t>ML models of vendor-/device-specific proprietary format, from 3GPP perspective</w:t>
            </w:r>
          </w:p>
          <w:p w14:paraId="1F48C79A" w14:textId="77777777" w:rsidR="00816D2A" w:rsidRDefault="002B15AA">
            <w:pPr>
              <w:rPr>
                <w:lang w:eastAsia="ja-JP"/>
              </w:rPr>
            </w:pPr>
            <w:r>
              <w:rPr>
                <w:lang w:eastAsia="ja-JP"/>
              </w:rPr>
              <w:t>NOTE: An example is a device-specific binary executable format</w:t>
            </w:r>
          </w:p>
        </w:tc>
      </w:tr>
      <w:tr w:rsidR="00816D2A" w14:paraId="62EED682"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0B876178" w14:textId="77777777" w:rsidR="00816D2A" w:rsidRDefault="002B15AA">
            <w:pPr>
              <w:jc w:val="both"/>
              <w:rPr>
                <w:lang w:eastAsia="ja-JP"/>
              </w:rPr>
            </w:pPr>
            <w:r>
              <w:t>Open-format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63B2F1B0" w14:textId="77777777" w:rsidR="00816D2A" w:rsidRDefault="002B15AA">
            <w:pPr>
              <w:rPr>
                <w:rFonts w:eastAsia="Yu Mincho"/>
                <w:lang w:eastAsia="ja-JP"/>
              </w:rPr>
            </w:pPr>
            <w:r>
              <w:rPr>
                <w:lang w:eastAsia="ja-JP"/>
              </w:rPr>
              <w:t xml:space="preserve">ML models of specified format that are mutually recognizable across vendors and allow interoperability, from 3GPP </w:t>
            </w:r>
            <w:proofErr w:type="spellStart"/>
            <w:r>
              <w:rPr>
                <w:lang w:eastAsia="ja-JP"/>
              </w:rPr>
              <w:t>perspecive</w:t>
            </w:r>
            <w:proofErr w:type="spellEnd"/>
          </w:p>
        </w:tc>
      </w:tr>
    </w:tbl>
    <w:p w14:paraId="7FA836CE" w14:textId="77777777" w:rsidR="00816D2A" w:rsidRDefault="002B15AA">
      <w:pPr>
        <w:rPr>
          <w:rFonts w:ascii="Times" w:eastAsia="Batang" w:hAnsi="Times"/>
          <w:sz w:val="20"/>
          <w:lang w:val="en-GB"/>
        </w:rPr>
      </w:pPr>
      <w:r>
        <w:t>From RAN1 discussion viewpoint, RAN1 may assume that:</w:t>
      </w:r>
    </w:p>
    <w:p w14:paraId="734B6728" w14:textId="77777777" w:rsidR="00816D2A" w:rsidRDefault="002B15AA">
      <w:pPr>
        <w:pStyle w:val="ListParagraph"/>
        <w:numPr>
          <w:ilvl w:val="0"/>
          <w:numId w:val="72"/>
        </w:numPr>
      </w:pPr>
      <w:r>
        <w:t>Proprietary-format models are not mutually recognizable across vendors, hide model design information from other vendors when shared.</w:t>
      </w:r>
    </w:p>
    <w:p w14:paraId="2EC16025" w14:textId="77777777" w:rsidR="00816D2A" w:rsidRDefault="002B15AA">
      <w:pPr>
        <w:pStyle w:val="ListParagraph"/>
        <w:numPr>
          <w:ilvl w:val="0"/>
          <w:numId w:val="72"/>
        </w:numPr>
      </w:pPr>
      <w:r>
        <w:t xml:space="preserve">Open-format models are mutually recognizable between vendors, do not hide model design information from other vendors when </w:t>
      </w:r>
      <w:proofErr w:type="gramStart"/>
      <w:r>
        <w:t>shared</w:t>
      </w:r>
      <w:proofErr w:type="gramEnd"/>
    </w:p>
    <w:p w14:paraId="4B923399" w14:textId="77777777" w:rsidR="00816D2A" w:rsidRDefault="00816D2A"/>
    <w:p w14:paraId="42D24B59" w14:textId="77777777" w:rsidR="00816D2A" w:rsidRDefault="00816D2A"/>
    <w:p w14:paraId="18A17C36" w14:textId="77777777" w:rsidR="00816D2A" w:rsidRDefault="002B15AA">
      <w:r>
        <w:rPr>
          <w:rFonts w:eastAsia="Times" w:cs="Times"/>
          <w:szCs w:val="20"/>
          <w:highlight w:val="darkYellow"/>
        </w:rPr>
        <w:t xml:space="preserve">Working Assumption </w:t>
      </w:r>
    </w:p>
    <w:tbl>
      <w:tblPr>
        <w:tblW w:w="0" w:type="auto"/>
        <w:tblLayout w:type="fixed"/>
        <w:tblLook w:val="04A0" w:firstRow="1" w:lastRow="0" w:firstColumn="1" w:lastColumn="0" w:noHBand="0" w:noVBand="1"/>
      </w:tblPr>
      <w:tblGrid>
        <w:gridCol w:w="3046"/>
        <w:gridCol w:w="6584"/>
      </w:tblGrid>
      <w:tr w:rsidR="00816D2A" w14:paraId="5F514ABD" w14:textId="77777777">
        <w:tc>
          <w:tcPr>
            <w:tcW w:w="3046" w:type="dxa"/>
            <w:tcBorders>
              <w:top w:val="single" w:sz="8" w:space="0" w:color="auto"/>
              <w:left w:val="single" w:sz="8" w:space="0" w:color="auto"/>
              <w:bottom w:val="single" w:sz="8" w:space="0" w:color="auto"/>
              <w:right w:val="single" w:sz="8" w:space="0" w:color="auto"/>
            </w:tcBorders>
          </w:tcPr>
          <w:p w14:paraId="0626E628" w14:textId="77777777" w:rsidR="00816D2A" w:rsidRDefault="002B15AA">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1D584B66" w14:textId="77777777" w:rsidR="00816D2A" w:rsidRDefault="002B15AA">
            <w:r>
              <w:rPr>
                <w:rFonts w:eastAsia="Times" w:cs="Times"/>
                <w:szCs w:val="20"/>
              </w:rPr>
              <w:t>Description</w:t>
            </w:r>
          </w:p>
        </w:tc>
      </w:tr>
      <w:tr w:rsidR="00816D2A" w14:paraId="2ACEFFEC" w14:textId="77777777">
        <w:tc>
          <w:tcPr>
            <w:tcW w:w="3046" w:type="dxa"/>
            <w:tcBorders>
              <w:top w:val="single" w:sz="8" w:space="0" w:color="auto"/>
              <w:left w:val="single" w:sz="8" w:space="0" w:color="auto"/>
              <w:bottom w:val="single" w:sz="8" w:space="0" w:color="auto"/>
              <w:right w:val="single" w:sz="8" w:space="0" w:color="auto"/>
            </w:tcBorders>
          </w:tcPr>
          <w:p w14:paraId="4CAD27D3" w14:textId="77777777" w:rsidR="00816D2A" w:rsidRDefault="002B15AA">
            <w:r>
              <w:t>Model identification</w:t>
            </w:r>
          </w:p>
        </w:tc>
        <w:tc>
          <w:tcPr>
            <w:tcW w:w="6584" w:type="dxa"/>
            <w:tcBorders>
              <w:top w:val="single" w:sz="8" w:space="0" w:color="auto"/>
              <w:left w:val="single" w:sz="8" w:space="0" w:color="auto"/>
              <w:bottom w:val="single" w:sz="8" w:space="0" w:color="auto"/>
              <w:right w:val="single" w:sz="8" w:space="0" w:color="auto"/>
            </w:tcBorders>
          </w:tcPr>
          <w:p w14:paraId="29DDAA76" w14:textId="77777777" w:rsidR="00816D2A" w:rsidRDefault="002B15AA">
            <w:r>
              <w:t>A process/method of identifying an AI/ML model for the common understanding between the NW and the UE</w:t>
            </w:r>
          </w:p>
          <w:p w14:paraId="37E13E6B" w14:textId="77777777" w:rsidR="00816D2A" w:rsidRDefault="002B15AA">
            <w:r>
              <w:t>Note: The process/method of model identification may or may not be applicable.</w:t>
            </w:r>
          </w:p>
          <w:p w14:paraId="572468A2" w14:textId="77777777" w:rsidR="00816D2A" w:rsidRDefault="002B15AA">
            <w:r>
              <w:t>Note: Information regarding the AI/ML model may be shared during model identification.</w:t>
            </w:r>
          </w:p>
        </w:tc>
      </w:tr>
    </w:tbl>
    <w:p w14:paraId="623CB7E1" w14:textId="77777777" w:rsidR="00816D2A" w:rsidRDefault="00816D2A">
      <w:pPr>
        <w:rPr>
          <w:u w:val="single"/>
        </w:rPr>
      </w:pPr>
    </w:p>
    <w:tbl>
      <w:tblPr>
        <w:tblW w:w="0" w:type="auto"/>
        <w:tblLayout w:type="fixed"/>
        <w:tblLook w:val="04A0" w:firstRow="1" w:lastRow="0" w:firstColumn="1" w:lastColumn="0" w:noHBand="0" w:noVBand="1"/>
      </w:tblPr>
      <w:tblGrid>
        <w:gridCol w:w="3046"/>
        <w:gridCol w:w="6584"/>
      </w:tblGrid>
      <w:tr w:rsidR="00816D2A" w14:paraId="60444A97" w14:textId="77777777">
        <w:tc>
          <w:tcPr>
            <w:tcW w:w="3046" w:type="dxa"/>
            <w:tcBorders>
              <w:top w:val="single" w:sz="8" w:space="0" w:color="auto"/>
              <w:left w:val="single" w:sz="8" w:space="0" w:color="auto"/>
              <w:bottom w:val="single" w:sz="8" w:space="0" w:color="auto"/>
              <w:right w:val="single" w:sz="8" w:space="0" w:color="auto"/>
            </w:tcBorders>
          </w:tcPr>
          <w:p w14:paraId="4E6726F4" w14:textId="77777777" w:rsidR="00816D2A" w:rsidRDefault="002B15AA">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664E2DEA" w14:textId="77777777" w:rsidR="00816D2A" w:rsidRDefault="002B15AA">
            <w:r>
              <w:rPr>
                <w:rFonts w:eastAsia="Times" w:cs="Times"/>
                <w:szCs w:val="20"/>
              </w:rPr>
              <w:t>Description</w:t>
            </w:r>
          </w:p>
        </w:tc>
      </w:tr>
      <w:tr w:rsidR="00816D2A" w14:paraId="48D96638" w14:textId="77777777">
        <w:tc>
          <w:tcPr>
            <w:tcW w:w="3046" w:type="dxa"/>
            <w:tcBorders>
              <w:top w:val="single" w:sz="8" w:space="0" w:color="auto"/>
              <w:left w:val="single" w:sz="8" w:space="0" w:color="auto"/>
              <w:bottom w:val="single" w:sz="8" w:space="0" w:color="auto"/>
              <w:right w:val="single" w:sz="8" w:space="0" w:color="auto"/>
            </w:tcBorders>
          </w:tcPr>
          <w:p w14:paraId="36EE61DE" w14:textId="77777777" w:rsidR="00816D2A" w:rsidRDefault="002B15AA">
            <w:r>
              <w:rPr>
                <w:rFonts w:cs="Times"/>
                <w:color w:val="000000"/>
                <w:lang w:eastAsia="zh-CN"/>
              </w:rPr>
              <w:t xml:space="preserve">Functionality </w:t>
            </w:r>
            <w:r>
              <w:t>identification</w:t>
            </w:r>
          </w:p>
        </w:tc>
        <w:tc>
          <w:tcPr>
            <w:tcW w:w="6584" w:type="dxa"/>
            <w:tcBorders>
              <w:top w:val="single" w:sz="8" w:space="0" w:color="auto"/>
              <w:left w:val="single" w:sz="8" w:space="0" w:color="auto"/>
              <w:bottom w:val="single" w:sz="8" w:space="0" w:color="auto"/>
              <w:right w:val="single" w:sz="8" w:space="0" w:color="auto"/>
            </w:tcBorders>
          </w:tcPr>
          <w:p w14:paraId="722D4169" w14:textId="77777777" w:rsidR="00816D2A" w:rsidRDefault="002B15AA">
            <w:r>
              <w:t>A process/method of identifying an AI/ML functionality for the common understanding between the NW and the UE</w:t>
            </w:r>
          </w:p>
          <w:p w14:paraId="4D334916" w14:textId="77777777" w:rsidR="00816D2A" w:rsidRDefault="002B15AA">
            <w:r>
              <w:t xml:space="preserve">Note: Information regarding the AI/ML </w:t>
            </w:r>
            <w:r>
              <w:rPr>
                <w:rFonts w:cs="Times"/>
                <w:color w:val="000000"/>
                <w:lang w:eastAsia="zh-CN"/>
              </w:rPr>
              <w:t xml:space="preserve">functionality </w:t>
            </w:r>
            <w:r>
              <w:t xml:space="preserve">may be shared during </w:t>
            </w:r>
            <w:r>
              <w:rPr>
                <w:rFonts w:cs="Times"/>
                <w:color w:val="000000"/>
                <w:lang w:eastAsia="zh-CN"/>
              </w:rPr>
              <w:t xml:space="preserve">functionality </w:t>
            </w:r>
            <w:r>
              <w:t>identification.</w:t>
            </w:r>
          </w:p>
          <w:p w14:paraId="4387B938" w14:textId="77777777" w:rsidR="00816D2A" w:rsidRDefault="002B15AA">
            <w:pPr>
              <w:rPr>
                <w:rFonts w:cs="Times"/>
                <w:color w:val="000000"/>
                <w:lang w:eastAsia="zh-CN"/>
              </w:rPr>
            </w:pPr>
            <w:r>
              <w:t>FFS: granularity of functionality</w:t>
            </w:r>
          </w:p>
        </w:tc>
      </w:tr>
    </w:tbl>
    <w:p w14:paraId="57335A1E" w14:textId="77777777" w:rsidR="00816D2A" w:rsidRDefault="002B15AA">
      <w:pPr>
        <w:rPr>
          <w:rFonts w:eastAsia="DengXian"/>
          <w:lang w:eastAsia="zh-CN"/>
        </w:rPr>
      </w:pPr>
      <w:r>
        <w:rPr>
          <w:rFonts w:eastAsia="DengXian"/>
          <w:lang w:eastAsia="zh-CN"/>
        </w:rPr>
        <w:t xml:space="preserve">Note: whether and how to indicate Functionality will be discussed separately. </w:t>
      </w:r>
    </w:p>
    <w:p w14:paraId="681520B0" w14:textId="77777777" w:rsidR="00816D2A" w:rsidRDefault="00816D2A"/>
    <w:p w14:paraId="0D940071" w14:textId="77777777" w:rsidR="00816D2A" w:rsidRDefault="002B15AA">
      <w:pPr>
        <w:rPr>
          <w:highlight w:val="darkYellow"/>
        </w:rPr>
      </w:pPr>
      <w:r>
        <w:rPr>
          <w:highlight w:val="darkYellow"/>
        </w:rPr>
        <w:lastRenderedPageBreak/>
        <w:t>Working Assumption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6"/>
        <w:gridCol w:w="6563"/>
      </w:tblGrid>
      <w:tr w:rsidR="00816D2A" w14:paraId="150A9D1F" w14:textId="77777777">
        <w:tc>
          <w:tcPr>
            <w:tcW w:w="3066" w:type="dxa"/>
            <w:tcBorders>
              <w:top w:val="single" w:sz="4" w:space="0" w:color="auto"/>
              <w:left w:val="single" w:sz="4" w:space="0" w:color="auto"/>
              <w:bottom w:val="single" w:sz="4" w:space="0" w:color="auto"/>
              <w:right w:val="single" w:sz="4" w:space="0" w:color="auto"/>
            </w:tcBorders>
            <w:shd w:val="clear" w:color="auto" w:fill="auto"/>
          </w:tcPr>
          <w:p w14:paraId="01E1B63D" w14:textId="77777777" w:rsidR="00816D2A" w:rsidRDefault="002B15AA">
            <w:pPr>
              <w:rPr>
                <w:rFonts w:cs="DengXian"/>
                <w:lang w:eastAsia="zh-CN"/>
              </w:rPr>
            </w:pPr>
            <w:r>
              <w:rPr>
                <w:rFonts w:eastAsia="Times" w:cs="Times"/>
                <w:szCs w:val="20"/>
              </w:rPr>
              <w:t>Terminology</w:t>
            </w:r>
          </w:p>
        </w:tc>
        <w:tc>
          <w:tcPr>
            <w:tcW w:w="6563" w:type="dxa"/>
            <w:tcBorders>
              <w:top w:val="single" w:sz="4" w:space="0" w:color="auto"/>
              <w:left w:val="single" w:sz="4" w:space="0" w:color="auto"/>
              <w:bottom w:val="single" w:sz="4" w:space="0" w:color="auto"/>
              <w:right w:val="single" w:sz="4" w:space="0" w:color="auto"/>
            </w:tcBorders>
            <w:shd w:val="clear" w:color="auto" w:fill="auto"/>
          </w:tcPr>
          <w:p w14:paraId="4B18E4B4" w14:textId="77777777" w:rsidR="00816D2A" w:rsidRDefault="002B15AA">
            <w:pPr>
              <w:rPr>
                <w:rFonts w:eastAsia="Malgun Gothic" w:cs="DengXian"/>
                <w:lang w:eastAsia="zh-CN"/>
              </w:rPr>
            </w:pPr>
            <w:r>
              <w:rPr>
                <w:rFonts w:eastAsia="Times" w:cs="Times"/>
                <w:szCs w:val="20"/>
              </w:rPr>
              <w:t>Description</w:t>
            </w:r>
          </w:p>
        </w:tc>
      </w:tr>
      <w:tr w:rsidR="00816D2A" w14:paraId="2CDC48D0" w14:textId="77777777">
        <w:tc>
          <w:tcPr>
            <w:tcW w:w="3066" w:type="dxa"/>
            <w:tcBorders>
              <w:top w:val="single" w:sz="4" w:space="0" w:color="auto"/>
              <w:left w:val="single" w:sz="4" w:space="0" w:color="auto"/>
              <w:bottom w:val="single" w:sz="4" w:space="0" w:color="auto"/>
              <w:right w:val="single" w:sz="4" w:space="0" w:color="auto"/>
            </w:tcBorders>
            <w:shd w:val="clear" w:color="auto" w:fill="auto"/>
          </w:tcPr>
          <w:p w14:paraId="533A5C91" w14:textId="77777777" w:rsidR="00816D2A" w:rsidRDefault="002B15AA">
            <w:pPr>
              <w:rPr>
                <w:lang w:eastAsia="zh-CN"/>
              </w:rPr>
            </w:pPr>
            <w:r>
              <w:rPr>
                <w:rFonts w:cs="DengXian"/>
                <w:lang w:eastAsia="zh-CN"/>
              </w:rPr>
              <w:t>Model update</w:t>
            </w:r>
          </w:p>
        </w:tc>
        <w:tc>
          <w:tcPr>
            <w:tcW w:w="6563" w:type="dxa"/>
            <w:tcBorders>
              <w:top w:val="single" w:sz="4" w:space="0" w:color="auto"/>
              <w:left w:val="single" w:sz="4" w:space="0" w:color="auto"/>
              <w:bottom w:val="single" w:sz="4" w:space="0" w:color="auto"/>
              <w:right w:val="single" w:sz="4" w:space="0" w:color="auto"/>
            </w:tcBorders>
            <w:shd w:val="clear" w:color="auto" w:fill="auto"/>
          </w:tcPr>
          <w:p w14:paraId="00FE0A42" w14:textId="77777777" w:rsidR="00816D2A" w:rsidRDefault="002B15AA">
            <w:pPr>
              <w:rPr>
                <w:rFonts w:eastAsia="DengXian" w:cs="DengXian"/>
                <w:lang w:eastAsia="zh-CN"/>
              </w:rPr>
            </w:pPr>
            <w:r>
              <w:rPr>
                <w:rFonts w:eastAsia="Malgun Gothic" w:cs="DengXian"/>
                <w:lang w:eastAsia="zh-CN"/>
              </w:rPr>
              <w:t>Process of updating the model parameters and/or model structure of a model</w:t>
            </w:r>
          </w:p>
        </w:tc>
      </w:tr>
      <w:tr w:rsidR="00816D2A" w14:paraId="33CE7095" w14:textId="77777777">
        <w:tc>
          <w:tcPr>
            <w:tcW w:w="3066" w:type="dxa"/>
            <w:tcBorders>
              <w:top w:val="single" w:sz="4" w:space="0" w:color="auto"/>
              <w:left w:val="single" w:sz="4" w:space="0" w:color="auto"/>
              <w:bottom w:val="single" w:sz="4" w:space="0" w:color="auto"/>
              <w:right w:val="single" w:sz="4" w:space="0" w:color="auto"/>
            </w:tcBorders>
            <w:shd w:val="clear" w:color="auto" w:fill="auto"/>
          </w:tcPr>
          <w:p w14:paraId="19E22E4E" w14:textId="77777777" w:rsidR="00816D2A" w:rsidRDefault="002B15AA">
            <w:pPr>
              <w:rPr>
                <w:rFonts w:eastAsia="DengXian" w:cs="DengXian"/>
                <w:lang w:eastAsia="zh-CN"/>
              </w:rPr>
            </w:pPr>
            <w:r>
              <w:rPr>
                <w:rFonts w:eastAsia="DengXian" w:cs="DengXian" w:hint="eastAsia"/>
                <w:lang w:eastAsia="zh-CN"/>
              </w:rPr>
              <w:t>M</w:t>
            </w:r>
            <w:r>
              <w:rPr>
                <w:rFonts w:eastAsia="DengXian" w:cs="DengXian"/>
                <w:lang w:eastAsia="zh-CN"/>
              </w:rPr>
              <w:t>odel parameter update</w:t>
            </w:r>
          </w:p>
        </w:tc>
        <w:tc>
          <w:tcPr>
            <w:tcW w:w="6563" w:type="dxa"/>
            <w:tcBorders>
              <w:top w:val="single" w:sz="4" w:space="0" w:color="auto"/>
              <w:left w:val="single" w:sz="4" w:space="0" w:color="auto"/>
              <w:bottom w:val="single" w:sz="4" w:space="0" w:color="auto"/>
              <w:right w:val="single" w:sz="4" w:space="0" w:color="auto"/>
            </w:tcBorders>
            <w:shd w:val="clear" w:color="auto" w:fill="auto"/>
          </w:tcPr>
          <w:p w14:paraId="1517240B" w14:textId="77777777" w:rsidR="00816D2A" w:rsidRDefault="002B15AA">
            <w:pPr>
              <w:rPr>
                <w:rFonts w:eastAsia="Malgun Gothic" w:cs="DengXian"/>
                <w:lang w:eastAsia="zh-CN"/>
              </w:rPr>
            </w:pPr>
            <w:r>
              <w:rPr>
                <w:rFonts w:eastAsia="Malgun Gothic" w:cs="DengXian"/>
                <w:lang w:eastAsia="zh-CN"/>
              </w:rPr>
              <w:t>Process of updating the model parameters of a model</w:t>
            </w:r>
          </w:p>
        </w:tc>
      </w:tr>
    </w:tbl>
    <w:p w14:paraId="11C1D744" w14:textId="77777777" w:rsidR="00816D2A" w:rsidRDefault="00816D2A">
      <w:pPr>
        <w:rPr>
          <w:rFonts w:eastAsia="DengXian"/>
          <w:lang w:eastAsia="zh-CN"/>
        </w:rPr>
      </w:pPr>
    </w:p>
    <w:p w14:paraId="546C0057" w14:textId="77777777" w:rsidR="00816D2A" w:rsidRDefault="00816D2A"/>
    <w:p w14:paraId="4E55E761" w14:textId="77777777" w:rsidR="00816D2A" w:rsidRDefault="002B15AA">
      <w:pPr>
        <w:pStyle w:val="Heading1"/>
        <w:numPr>
          <w:ilvl w:val="0"/>
          <w:numId w:val="17"/>
        </w:numPr>
      </w:pPr>
      <w:r>
        <w:t>Agreement from RAN#1 112</w:t>
      </w:r>
    </w:p>
    <w:p w14:paraId="509A4742" w14:textId="77777777" w:rsidR="00816D2A" w:rsidRDefault="002B15AA">
      <w:pPr>
        <w:rPr>
          <w:rFonts w:eastAsia="DengXian"/>
          <w:b/>
          <w:highlight w:val="green"/>
          <w:lang w:eastAsia="zh-CN"/>
        </w:rPr>
      </w:pPr>
      <w:r>
        <w:rPr>
          <w:rFonts w:eastAsia="DengXian" w:hint="eastAsia"/>
          <w:b/>
          <w:highlight w:val="green"/>
          <w:lang w:eastAsia="zh-CN"/>
        </w:rPr>
        <w:t>A</w:t>
      </w:r>
      <w:r>
        <w:rPr>
          <w:rFonts w:eastAsia="DengXian"/>
          <w:b/>
          <w:highlight w:val="green"/>
          <w:lang w:eastAsia="zh-CN"/>
        </w:rPr>
        <w:t>greement</w:t>
      </w:r>
    </w:p>
    <w:p w14:paraId="49AC92B5" w14:textId="77777777" w:rsidR="00816D2A" w:rsidRDefault="002B15AA">
      <w:pPr>
        <w:rPr>
          <w:b/>
        </w:rPr>
      </w:pPr>
      <w:r>
        <w:rPr>
          <w:b/>
        </w:rPr>
        <w:t xml:space="preserve">To facilitate the discussion, consider at least the following Cases for model delivery/transfer to UE, training location, and model delivery/transfer format combinations for UE-side models and UE-part of two-sided models. </w:t>
      </w:r>
    </w:p>
    <w:p w14:paraId="7C84FA86" w14:textId="77777777" w:rsidR="00816D2A" w:rsidRDefault="00816D2A">
      <w:pP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4"/>
        <w:gridCol w:w="3924"/>
        <w:gridCol w:w="2250"/>
        <w:gridCol w:w="3060"/>
      </w:tblGrid>
      <w:tr w:rsidR="00816D2A" w14:paraId="276A9940" w14:textId="77777777">
        <w:tc>
          <w:tcPr>
            <w:tcW w:w="684" w:type="dxa"/>
            <w:shd w:val="clear" w:color="auto" w:fill="auto"/>
          </w:tcPr>
          <w:p w14:paraId="148BDF8B" w14:textId="77777777" w:rsidR="00816D2A" w:rsidRDefault="002B15AA">
            <w:pPr>
              <w:rPr>
                <w:b/>
              </w:rPr>
            </w:pPr>
            <w:r>
              <w:rPr>
                <w:b/>
              </w:rPr>
              <w:t>Case</w:t>
            </w:r>
          </w:p>
        </w:tc>
        <w:tc>
          <w:tcPr>
            <w:tcW w:w="3924" w:type="dxa"/>
            <w:shd w:val="clear" w:color="auto" w:fill="auto"/>
          </w:tcPr>
          <w:p w14:paraId="550B8A85" w14:textId="77777777" w:rsidR="00816D2A" w:rsidRDefault="002B15AA">
            <w:pPr>
              <w:rPr>
                <w:b/>
              </w:rPr>
            </w:pPr>
            <w:r>
              <w:rPr>
                <w:b/>
              </w:rPr>
              <w:t>Model delivery/transfer</w:t>
            </w:r>
          </w:p>
        </w:tc>
        <w:tc>
          <w:tcPr>
            <w:tcW w:w="2250" w:type="dxa"/>
            <w:shd w:val="clear" w:color="auto" w:fill="auto"/>
          </w:tcPr>
          <w:p w14:paraId="36CE04E8" w14:textId="77777777" w:rsidR="00816D2A" w:rsidRDefault="002B15AA">
            <w:pPr>
              <w:rPr>
                <w:b/>
              </w:rPr>
            </w:pPr>
            <w:r>
              <w:rPr>
                <w:b/>
              </w:rPr>
              <w:t>Model storage location</w:t>
            </w:r>
          </w:p>
        </w:tc>
        <w:tc>
          <w:tcPr>
            <w:tcW w:w="3060" w:type="dxa"/>
            <w:shd w:val="clear" w:color="auto" w:fill="auto"/>
          </w:tcPr>
          <w:p w14:paraId="189F0409" w14:textId="77777777" w:rsidR="00816D2A" w:rsidRDefault="002B15AA">
            <w:pPr>
              <w:rPr>
                <w:b/>
              </w:rPr>
            </w:pPr>
            <w:r>
              <w:rPr>
                <w:b/>
              </w:rPr>
              <w:t>Training location</w:t>
            </w:r>
          </w:p>
        </w:tc>
      </w:tr>
      <w:tr w:rsidR="00816D2A" w14:paraId="0CF2E03D" w14:textId="77777777">
        <w:tc>
          <w:tcPr>
            <w:tcW w:w="684" w:type="dxa"/>
            <w:shd w:val="clear" w:color="auto" w:fill="auto"/>
          </w:tcPr>
          <w:p w14:paraId="3F85E6C5" w14:textId="77777777" w:rsidR="00816D2A" w:rsidRDefault="002B15AA">
            <w:pPr>
              <w:rPr>
                <w:b/>
              </w:rPr>
            </w:pPr>
            <w:r>
              <w:rPr>
                <w:b/>
              </w:rPr>
              <w:t>y</w:t>
            </w:r>
          </w:p>
        </w:tc>
        <w:tc>
          <w:tcPr>
            <w:tcW w:w="3924" w:type="dxa"/>
            <w:shd w:val="clear" w:color="auto" w:fill="auto"/>
          </w:tcPr>
          <w:p w14:paraId="0EF2E817" w14:textId="77777777" w:rsidR="00816D2A" w:rsidRDefault="002B15AA">
            <w:r>
              <w:t>model delivery (if needed) over-the-top</w:t>
            </w:r>
          </w:p>
        </w:tc>
        <w:tc>
          <w:tcPr>
            <w:tcW w:w="2250" w:type="dxa"/>
            <w:shd w:val="clear" w:color="auto" w:fill="auto"/>
          </w:tcPr>
          <w:p w14:paraId="17BE69A3" w14:textId="77777777" w:rsidR="00816D2A" w:rsidRDefault="002B15AA">
            <w:r>
              <w:t>Outside 3gpp Network</w:t>
            </w:r>
          </w:p>
        </w:tc>
        <w:tc>
          <w:tcPr>
            <w:tcW w:w="3060" w:type="dxa"/>
            <w:shd w:val="clear" w:color="auto" w:fill="auto"/>
          </w:tcPr>
          <w:p w14:paraId="7EE75D4A" w14:textId="77777777" w:rsidR="00816D2A" w:rsidRDefault="002B15AA">
            <w:r>
              <w:t>UE-side / NW-side / neutral site</w:t>
            </w:r>
          </w:p>
        </w:tc>
      </w:tr>
      <w:tr w:rsidR="00816D2A" w14:paraId="3326EE8E" w14:textId="77777777">
        <w:tc>
          <w:tcPr>
            <w:tcW w:w="684" w:type="dxa"/>
            <w:shd w:val="clear" w:color="auto" w:fill="auto"/>
          </w:tcPr>
          <w:p w14:paraId="5C913D7B" w14:textId="77777777" w:rsidR="00816D2A" w:rsidRDefault="002B15AA">
            <w:pPr>
              <w:rPr>
                <w:b/>
              </w:rPr>
            </w:pPr>
            <w:r>
              <w:rPr>
                <w:b/>
              </w:rPr>
              <w:t>z1</w:t>
            </w:r>
          </w:p>
        </w:tc>
        <w:tc>
          <w:tcPr>
            <w:tcW w:w="3924" w:type="dxa"/>
            <w:shd w:val="clear" w:color="auto" w:fill="auto"/>
          </w:tcPr>
          <w:p w14:paraId="4AF06FCD" w14:textId="77777777" w:rsidR="00816D2A" w:rsidRDefault="002B15AA">
            <w:r>
              <w:t>model transfer in proprietary format</w:t>
            </w:r>
          </w:p>
        </w:tc>
        <w:tc>
          <w:tcPr>
            <w:tcW w:w="2250" w:type="dxa"/>
            <w:shd w:val="clear" w:color="auto" w:fill="auto"/>
          </w:tcPr>
          <w:p w14:paraId="04FDD654" w14:textId="77777777" w:rsidR="00816D2A" w:rsidRDefault="002B15AA">
            <w:r>
              <w:t>3GPP Network</w:t>
            </w:r>
          </w:p>
        </w:tc>
        <w:tc>
          <w:tcPr>
            <w:tcW w:w="3060" w:type="dxa"/>
            <w:shd w:val="clear" w:color="auto" w:fill="auto"/>
          </w:tcPr>
          <w:p w14:paraId="1914199A" w14:textId="77777777" w:rsidR="00816D2A" w:rsidRDefault="002B15AA">
            <w:r>
              <w:t>UE-side / neutral site</w:t>
            </w:r>
          </w:p>
        </w:tc>
      </w:tr>
      <w:tr w:rsidR="00816D2A" w14:paraId="5E91DE1C" w14:textId="77777777">
        <w:tc>
          <w:tcPr>
            <w:tcW w:w="684" w:type="dxa"/>
            <w:shd w:val="clear" w:color="auto" w:fill="auto"/>
          </w:tcPr>
          <w:p w14:paraId="779A8D9B" w14:textId="77777777" w:rsidR="00816D2A" w:rsidRDefault="002B15AA">
            <w:pPr>
              <w:rPr>
                <w:b/>
              </w:rPr>
            </w:pPr>
            <w:r>
              <w:rPr>
                <w:b/>
              </w:rPr>
              <w:t>z2</w:t>
            </w:r>
          </w:p>
        </w:tc>
        <w:tc>
          <w:tcPr>
            <w:tcW w:w="3924" w:type="dxa"/>
            <w:shd w:val="clear" w:color="auto" w:fill="auto"/>
          </w:tcPr>
          <w:p w14:paraId="7F377335" w14:textId="77777777" w:rsidR="00816D2A" w:rsidRDefault="002B15AA">
            <w:r>
              <w:t>model transfer in proprietary format</w:t>
            </w:r>
          </w:p>
        </w:tc>
        <w:tc>
          <w:tcPr>
            <w:tcW w:w="2250" w:type="dxa"/>
            <w:shd w:val="clear" w:color="auto" w:fill="auto"/>
          </w:tcPr>
          <w:p w14:paraId="0D4BBADB" w14:textId="77777777" w:rsidR="00816D2A" w:rsidRDefault="002B15AA">
            <w:r>
              <w:t>3GPP Network</w:t>
            </w:r>
          </w:p>
        </w:tc>
        <w:tc>
          <w:tcPr>
            <w:tcW w:w="3060" w:type="dxa"/>
            <w:shd w:val="clear" w:color="auto" w:fill="auto"/>
          </w:tcPr>
          <w:p w14:paraId="2D4C2E1D" w14:textId="77777777" w:rsidR="00816D2A" w:rsidRDefault="002B15AA">
            <w:r>
              <w:t>NW-side</w:t>
            </w:r>
          </w:p>
        </w:tc>
      </w:tr>
      <w:tr w:rsidR="00816D2A" w14:paraId="239CC7D9" w14:textId="77777777">
        <w:tc>
          <w:tcPr>
            <w:tcW w:w="684" w:type="dxa"/>
            <w:shd w:val="clear" w:color="auto" w:fill="auto"/>
          </w:tcPr>
          <w:p w14:paraId="1D02AE44" w14:textId="77777777" w:rsidR="00816D2A" w:rsidRDefault="002B15AA">
            <w:pPr>
              <w:rPr>
                <w:b/>
              </w:rPr>
            </w:pPr>
            <w:r>
              <w:rPr>
                <w:b/>
              </w:rPr>
              <w:t>z3</w:t>
            </w:r>
          </w:p>
        </w:tc>
        <w:tc>
          <w:tcPr>
            <w:tcW w:w="3924" w:type="dxa"/>
            <w:shd w:val="clear" w:color="auto" w:fill="auto"/>
          </w:tcPr>
          <w:p w14:paraId="0AE4353B" w14:textId="77777777" w:rsidR="00816D2A" w:rsidRDefault="002B15AA">
            <w:r>
              <w:t>model transfer in open format</w:t>
            </w:r>
          </w:p>
        </w:tc>
        <w:tc>
          <w:tcPr>
            <w:tcW w:w="2250" w:type="dxa"/>
            <w:shd w:val="clear" w:color="auto" w:fill="auto"/>
          </w:tcPr>
          <w:p w14:paraId="6FDAD9B2" w14:textId="77777777" w:rsidR="00816D2A" w:rsidRDefault="002B15AA">
            <w:r>
              <w:t>3GPP Network</w:t>
            </w:r>
          </w:p>
        </w:tc>
        <w:tc>
          <w:tcPr>
            <w:tcW w:w="3060" w:type="dxa"/>
            <w:shd w:val="clear" w:color="auto" w:fill="auto"/>
          </w:tcPr>
          <w:p w14:paraId="39DE6385" w14:textId="77777777" w:rsidR="00816D2A" w:rsidRDefault="002B15AA">
            <w:r>
              <w:t>UE-side / neutral site</w:t>
            </w:r>
          </w:p>
        </w:tc>
      </w:tr>
      <w:tr w:rsidR="00816D2A" w14:paraId="55609E2F" w14:textId="77777777">
        <w:tc>
          <w:tcPr>
            <w:tcW w:w="684" w:type="dxa"/>
            <w:shd w:val="clear" w:color="auto" w:fill="auto"/>
          </w:tcPr>
          <w:p w14:paraId="50ABA433" w14:textId="77777777" w:rsidR="00816D2A" w:rsidRDefault="002B15AA">
            <w:pPr>
              <w:rPr>
                <w:b/>
              </w:rPr>
            </w:pPr>
            <w:r>
              <w:rPr>
                <w:b/>
              </w:rPr>
              <w:t>z4</w:t>
            </w:r>
          </w:p>
        </w:tc>
        <w:tc>
          <w:tcPr>
            <w:tcW w:w="3924" w:type="dxa"/>
            <w:shd w:val="clear" w:color="auto" w:fill="auto"/>
          </w:tcPr>
          <w:p w14:paraId="63C72698" w14:textId="77777777" w:rsidR="00816D2A" w:rsidRDefault="002B15AA">
            <w:r>
              <w:t>model transfer in open format of a known model structure at UE</w:t>
            </w:r>
          </w:p>
        </w:tc>
        <w:tc>
          <w:tcPr>
            <w:tcW w:w="2250" w:type="dxa"/>
            <w:shd w:val="clear" w:color="auto" w:fill="auto"/>
          </w:tcPr>
          <w:p w14:paraId="6A208EE6" w14:textId="77777777" w:rsidR="00816D2A" w:rsidRDefault="002B15AA">
            <w:r>
              <w:t>3GPP Network</w:t>
            </w:r>
          </w:p>
        </w:tc>
        <w:tc>
          <w:tcPr>
            <w:tcW w:w="3060" w:type="dxa"/>
            <w:shd w:val="clear" w:color="auto" w:fill="auto"/>
          </w:tcPr>
          <w:p w14:paraId="7E170D27" w14:textId="77777777" w:rsidR="00816D2A" w:rsidRDefault="002B15AA">
            <w:r>
              <w:t>NW-side</w:t>
            </w:r>
          </w:p>
        </w:tc>
      </w:tr>
      <w:tr w:rsidR="00816D2A" w14:paraId="0633817A" w14:textId="77777777">
        <w:tc>
          <w:tcPr>
            <w:tcW w:w="684" w:type="dxa"/>
            <w:shd w:val="clear" w:color="auto" w:fill="auto"/>
          </w:tcPr>
          <w:p w14:paraId="76A14537" w14:textId="77777777" w:rsidR="00816D2A" w:rsidRDefault="002B15AA">
            <w:pPr>
              <w:rPr>
                <w:b/>
              </w:rPr>
            </w:pPr>
            <w:r>
              <w:rPr>
                <w:b/>
              </w:rPr>
              <w:t>z5</w:t>
            </w:r>
          </w:p>
        </w:tc>
        <w:tc>
          <w:tcPr>
            <w:tcW w:w="3924" w:type="dxa"/>
            <w:shd w:val="clear" w:color="auto" w:fill="auto"/>
          </w:tcPr>
          <w:p w14:paraId="23E94E83" w14:textId="77777777" w:rsidR="00816D2A" w:rsidRDefault="002B15AA">
            <w:r>
              <w:t>model transfer in open format of an unknown model structure at UE</w:t>
            </w:r>
          </w:p>
        </w:tc>
        <w:tc>
          <w:tcPr>
            <w:tcW w:w="2250" w:type="dxa"/>
            <w:shd w:val="clear" w:color="auto" w:fill="auto"/>
          </w:tcPr>
          <w:p w14:paraId="4875B10F" w14:textId="77777777" w:rsidR="00816D2A" w:rsidRDefault="002B15AA">
            <w:r>
              <w:t>3GPP Network</w:t>
            </w:r>
          </w:p>
        </w:tc>
        <w:tc>
          <w:tcPr>
            <w:tcW w:w="3060" w:type="dxa"/>
            <w:shd w:val="clear" w:color="auto" w:fill="auto"/>
          </w:tcPr>
          <w:p w14:paraId="66167280" w14:textId="77777777" w:rsidR="00816D2A" w:rsidRDefault="002B15AA">
            <w:r>
              <w:t>NW-side</w:t>
            </w:r>
          </w:p>
        </w:tc>
      </w:tr>
    </w:tbl>
    <w:p w14:paraId="00FAEB28" w14:textId="77777777" w:rsidR="00816D2A" w:rsidRDefault="00816D2A">
      <w:pPr>
        <w:rPr>
          <w:b/>
        </w:rPr>
      </w:pPr>
    </w:p>
    <w:p w14:paraId="351C1C19" w14:textId="77777777" w:rsidR="00816D2A" w:rsidRDefault="002B15AA">
      <w:pPr>
        <w:rPr>
          <w:b/>
        </w:rPr>
      </w:pPr>
      <w:r>
        <w:rPr>
          <w:b/>
        </w:rPr>
        <w:t xml:space="preserve">Note: The Case definition is only for the purpose of facilitating discussion and does not imply applicability, feasibility, entity mapping, architecture, </w:t>
      </w:r>
      <w:proofErr w:type="spellStart"/>
      <w:r>
        <w:rPr>
          <w:b/>
        </w:rPr>
        <w:t>signalling</w:t>
      </w:r>
      <w:proofErr w:type="spellEnd"/>
      <w:r>
        <w:rPr>
          <w:b/>
        </w:rPr>
        <w:t xml:space="preserve"> nor any prioritization.</w:t>
      </w:r>
    </w:p>
    <w:p w14:paraId="126EB843" w14:textId="77777777" w:rsidR="00816D2A" w:rsidRDefault="002B15AA">
      <w:pPr>
        <w:rPr>
          <w:b/>
        </w:rPr>
      </w:pPr>
      <w:r>
        <w:rPr>
          <w:b/>
        </w:rPr>
        <w:t>Note: The Case definition is NOT intended to introduce sub-levels of Level z.</w:t>
      </w:r>
    </w:p>
    <w:p w14:paraId="3C9FA4C4" w14:textId="77777777" w:rsidR="00816D2A" w:rsidRDefault="002B15AA">
      <w:pPr>
        <w:rPr>
          <w:b/>
        </w:rPr>
      </w:pPr>
      <w:r>
        <w:rPr>
          <w:b/>
        </w:rPr>
        <w:t>Note: Other cases may be included further upon interest from companies.</w:t>
      </w:r>
    </w:p>
    <w:p w14:paraId="5380BACC" w14:textId="77777777" w:rsidR="00816D2A" w:rsidRDefault="002B15AA">
      <w:pPr>
        <w:rPr>
          <w:rFonts w:eastAsia="DengXian"/>
          <w:b/>
          <w:lang w:eastAsia="zh-CN"/>
        </w:rPr>
      </w:pPr>
      <w:r>
        <w:rPr>
          <w:rFonts w:eastAsia="DengXian" w:hint="eastAsia"/>
          <w:b/>
          <w:lang w:eastAsia="zh-CN"/>
        </w:rPr>
        <w:t>F</w:t>
      </w:r>
      <w:r>
        <w:rPr>
          <w:rFonts w:eastAsia="DengXian"/>
          <w:b/>
          <w:lang w:eastAsia="zh-CN"/>
        </w:rPr>
        <w:t xml:space="preserve">FS: Z4 and Z5 boundary </w:t>
      </w:r>
    </w:p>
    <w:p w14:paraId="0C8B0020" w14:textId="77777777" w:rsidR="00816D2A" w:rsidRDefault="00816D2A">
      <w:pPr>
        <w:rPr>
          <w:i/>
          <w:iCs/>
        </w:rPr>
      </w:pPr>
    </w:p>
    <w:p w14:paraId="4B908133" w14:textId="77777777" w:rsidR="00816D2A" w:rsidRDefault="00816D2A">
      <w:pPr>
        <w:rPr>
          <w:b/>
        </w:rPr>
      </w:pPr>
    </w:p>
    <w:p w14:paraId="01B95680" w14:textId="77777777" w:rsidR="00816D2A" w:rsidRDefault="002B15AA">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3E381F3A" w14:textId="77777777" w:rsidR="00816D2A" w:rsidRDefault="002B15AA">
      <w:r>
        <w:t>For UE-side models and UE-part of two-sided models:</w:t>
      </w:r>
    </w:p>
    <w:p w14:paraId="0A12CCCB" w14:textId="77777777" w:rsidR="00816D2A" w:rsidRDefault="002B15AA">
      <w:pPr>
        <w:pStyle w:val="ListParagraph"/>
        <w:numPr>
          <w:ilvl w:val="0"/>
          <w:numId w:val="28"/>
        </w:numPr>
      </w:pPr>
      <w:r>
        <w:t>For AI/ML functionality identification</w:t>
      </w:r>
    </w:p>
    <w:p w14:paraId="0E472E43" w14:textId="77777777" w:rsidR="00816D2A" w:rsidRDefault="002B15AA">
      <w:pPr>
        <w:pStyle w:val="ListParagraph"/>
        <w:numPr>
          <w:ilvl w:val="1"/>
          <w:numId w:val="28"/>
        </w:numPr>
      </w:pPr>
      <w:r>
        <w:t>Reuse legacy 3GPP framework of Features as a starting point for discussion.</w:t>
      </w:r>
    </w:p>
    <w:p w14:paraId="5BC681C0" w14:textId="77777777" w:rsidR="00816D2A" w:rsidRDefault="002B15AA">
      <w:pPr>
        <w:pStyle w:val="ListParagraph"/>
        <w:numPr>
          <w:ilvl w:val="1"/>
          <w:numId w:val="28"/>
        </w:numPr>
      </w:pPr>
      <w:r>
        <w:t>UE indicates supported functionalities/functionality for a given sub-use-case.</w:t>
      </w:r>
    </w:p>
    <w:p w14:paraId="696C928A" w14:textId="77777777" w:rsidR="00816D2A" w:rsidRDefault="002B15AA">
      <w:pPr>
        <w:pStyle w:val="ListParagraph"/>
        <w:numPr>
          <w:ilvl w:val="3"/>
          <w:numId w:val="28"/>
        </w:numPr>
      </w:pPr>
      <w:r>
        <w:rPr>
          <w:rFonts w:eastAsia="DengXian"/>
        </w:rPr>
        <w:t>UE capability reporting is taken as starting point.</w:t>
      </w:r>
    </w:p>
    <w:p w14:paraId="053EB8A4" w14:textId="77777777" w:rsidR="00816D2A" w:rsidRDefault="002B15AA">
      <w:pPr>
        <w:pStyle w:val="ListParagraph"/>
        <w:numPr>
          <w:ilvl w:val="0"/>
          <w:numId w:val="28"/>
        </w:numPr>
      </w:pPr>
      <w:r>
        <w:t xml:space="preserve">For AI/ML model identification </w:t>
      </w:r>
    </w:p>
    <w:p w14:paraId="523E0C65" w14:textId="77777777" w:rsidR="00816D2A" w:rsidRDefault="002B15AA">
      <w:pPr>
        <w:pStyle w:val="ListParagraph"/>
        <w:numPr>
          <w:ilvl w:val="1"/>
          <w:numId w:val="28"/>
        </w:numPr>
      </w:pPr>
      <w:r>
        <w:t>Models are identified by model ID at the Network. UE indicates supported AI/ML models.</w:t>
      </w:r>
    </w:p>
    <w:p w14:paraId="316E6DF6" w14:textId="77777777" w:rsidR="00816D2A" w:rsidRDefault="002B15AA">
      <w:pPr>
        <w:pStyle w:val="ListParagraph"/>
        <w:numPr>
          <w:ilvl w:val="0"/>
          <w:numId w:val="28"/>
        </w:numPr>
      </w:pPr>
      <w:r>
        <w:t>In functionality-based LCM</w:t>
      </w:r>
    </w:p>
    <w:p w14:paraId="747D4617" w14:textId="77777777" w:rsidR="00816D2A" w:rsidRDefault="002B15AA">
      <w:pPr>
        <w:pStyle w:val="ListParagraph"/>
        <w:numPr>
          <w:ilvl w:val="1"/>
          <w:numId w:val="28"/>
        </w:numPr>
      </w:pPr>
      <w:r>
        <w:t xml:space="preserve">Network indicates activation/deactivation/fallback/switching of AI/ML functionality via 3GPP signaling (e.g., RRC, MAC-CE, DCI). </w:t>
      </w:r>
    </w:p>
    <w:p w14:paraId="04F6C464" w14:textId="77777777" w:rsidR="00816D2A" w:rsidRDefault="002B15AA">
      <w:pPr>
        <w:pStyle w:val="ListParagraph"/>
        <w:numPr>
          <w:ilvl w:val="1"/>
          <w:numId w:val="28"/>
        </w:numPr>
      </w:pPr>
      <w:r>
        <w:lastRenderedPageBreak/>
        <w:t>Models may not be identified at the Network, and UE may perform model-level LCM.</w:t>
      </w:r>
    </w:p>
    <w:p w14:paraId="09D8D053" w14:textId="77777777" w:rsidR="00816D2A" w:rsidRDefault="002B15AA">
      <w:pPr>
        <w:pStyle w:val="ListParagraph"/>
        <w:numPr>
          <w:ilvl w:val="3"/>
          <w:numId w:val="28"/>
        </w:numPr>
      </w:pPr>
      <w:r>
        <w:t xml:space="preserve">Study whether and how much awareness/interaction NW should have about model-level </w:t>
      </w:r>
      <w:proofErr w:type="gramStart"/>
      <w:r>
        <w:t>LCM</w:t>
      </w:r>
      <w:proofErr w:type="gramEnd"/>
    </w:p>
    <w:p w14:paraId="5DBCC922" w14:textId="77777777" w:rsidR="00816D2A" w:rsidRDefault="002B15AA">
      <w:pPr>
        <w:pStyle w:val="ListParagraph"/>
        <w:numPr>
          <w:ilvl w:val="0"/>
          <w:numId w:val="28"/>
        </w:numPr>
      </w:pPr>
      <w:r>
        <w:t xml:space="preserve">In model-ID-based LCM, models are identified at the Network, and Network/UE may activate/deactivate/select/switch individual AI/ML models via model ID. </w:t>
      </w:r>
    </w:p>
    <w:p w14:paraId="2E7CF40C" w14:textId="77777777" w:rsidR="00816D2A" w:rsidRDefault="002B15AA">
      <w:pPr>
        <w:spacing w:line="252" w:lineRule="auto"/>
      </w:pPr>
      <w:r>
        <w:t>FFS: Relationship between functionality identification and model identification</w:t>
      </w:r>
    </w:p>
    <w:p w14:paraId="0AAB29E8" w14:textId="77777777" w:rsidR="00816D2A" w:rsidRDefault="002B15AA">
      <w:r>
        <w:t>FFS: Performance monitoring and RAN4 impact</w:t>
      </w:r>
      <w:r>
        <w:rPr>
          <w:strike/>
        </w:rPr>
        <w:t xml:space="preserve"> </w:t>
      </w:r>
    </w:p>
    <w:p w14:paraId="63736FF0" w14:textId="77777777" w:rsidR="00816D2A" w:rsidRDefault="002B15AA">
      <w:r>
        <w:t xml:space="preserve">FFS: detailed understanding on model </w:t>
      </w:r>
    </w:p>
    <w:p w14:paraId="5E9A2F0A" w14:textId="77777777" w:rsidR="00816D2A" w:rsidRDefault="00816D2A"/>
    <w:p w14:paraId="5C0B7F34" w14:textId="77777777" w:rsidR="00816D2A" w:rsidRDefault="00816D2A"/>
    <w:p w14:paraId="401BCF4C" w14:textId="77777777" w:rsidR="00816D2A" w:rsidRDefault="002B15AA">
      <w:pPr>
        <w:pStyle w:val="ListParagraph"/>
        <w:rPr>
          <w:rFonts w:eastAsia="DengXian"/>
          <w:highlight w:val="green"/>
        </w:rPr>
      </w:pPr>
      <w:r>
        <w:rPr>
          <w:rFonts w:eastAsia="DengXian" w:hint="eastAsia"/>
          <w:highlight w:val="green"/>
        </w:rPr>
        <w:t>A</w:t>
      </w:r>
      <w:r>
        <w:rPr>
          <w:rFonts w:eastAsia="DengXian"/>
          <w:highlight w:val="green"/>
        </w:rPr>
        <w:t>greement</w:t>
      </w:r>
    </w:p>
    <w:p w14:paraId="05EC758C" w14:textId="77777777" w:rsidR="00816D2A" w:rsidRDefault="002B15AA">
      <w:pPr>
        <w:pStyle w:val="ListParagraph"/>
        <w:numPr>
          <w:ilvl w:val="0"/>
          <w:numId w:val="28"/>
        </w:numPr>
      </w:pPr>
      <w:r>
        <w:t xml:space="preserve">AI/ML-enabled Feature refers to a Feature where AI/ML may be used. </w:t>
      </w:r>
    </w:p>
    <w:p w14:paraId="5B6634A7" w14:textId="77777777" w:rsidR="00816D2A" w:rsidRDefault="002B15AA">
      <w:pPr>
        <w:pStyle w:val="ListParagraph"/>
        <w:rPr>
          <w:rFonts w:eastAsia="DengXian"/>
          <w:highlight w:val="green"/>
        </w:rPr>
      </w:pPr>
      <w:r>
        <w:rPr>
          <w:rFonts w:eastAsia="DengXian" w:hint="eastAsia"/>
          <w:highlight w:val="green"/>
        </w:rPr>
        <w:t>A</w:t>
      </w:r>
      <w:r>
        <w:rPr>
          <w:rFonts w:eastAsia="DengXian"/>
          <w:highlight w:val="green"/>
        </w:rPr>
        <w:t>greement</w:t>
      </w:r>
    </w:p>
    <w:p w14:paraId="7AFEDEBB" w14:textId="77777777" w:rsidR="00816D2A" w:rsidRDefault="002B15AA">
      <w:pPr>
        <w:pStyle w:val="ListParagraph"/>
        <w:numPr>
          <w:ilvl w:val="0"/>
          <w:numId w:val="28"/>
        </w:numPr>
      </w:pPr>
      <w:r>
        <w:t>For functionality identification, there may be either one or more than one Functionalities defined within an AI/ML-enabled feature.</w:t>
      </w:r>
    </w:p>
    <w:p w14:paraId="1EB393A3" w14:textId="77777777" w:rsidR="00816D2A" w:rsidRDefault="00816D2A">
      <w:pPr>
        <w:pStyle w:val="ListParagraph"/>
      </w:pPr>
    </w:p>
    <w:p w14:paraId="6A3396AD" w14:textId="77777777" w:rsidR="00816D2A" w:rsidRDefault="002B15AA">
      <w:pPr>
        <w:rPr>
          <w:rFonts w:eastAsia="DengXian"/>
          <w:b/>
          <w:highlight w:val="green"/>
          <w:lang w:eastAsia="zh-CN"/>
        </w:rPr>
      </w:pPr>
      <w:r>
        <w:rPr>
          <w:rFonts w:eastAsia="DengXian" w:hint="eastAsia"/>
          <w:b/>
          <w:highlight w:val="green"/>
          <w:lang w:eastAsia="zh-CN"/>
        </w:rPr>
        <w:t>A</w:t>
      </w:r>
      <w:r>
        <w:rPr>
          <w:rFonts w:eastAsia="DengXian"/>
          <w:b/>
          <w:highlight w:val="green"/>
          <w:lang w:eastAsia="zh-CN"/>
        </w:rPr>
        <w:t>greement</w:t>
      </w:r>
    </w:p>
    <w:p w14:paraId="5828491B" w14:textId="77777777" w:rsidR="00816D2A" w:rsidRDefault="002B15AA">
      <w:pPr>
        <w:rPr>
          <w:b/>
        </w:rPr>
      </w:pPr>
      <w:r>
        <w:rPr>
          <w:b/>
        </w:rPr>
        <w:t>For 3GPP AI/ML for PHY SI discussion, when companies report model complexity, the complexity shall be reported in terms of “number of real-value model parameters” and “number of real-value operations” regardless of underlying model arithmetic.</w:t>
      </w:r>
    </w:p>
    <w:p w14:paraId="1C897DFB" w14:textId="77777777" w:rsidR="00816D2A" w:rsidRDefault="00816D2A">
      <w:pPr>
        <w:rPr>
          <w:rFonts w:eastAsia="DengXian"/>
          <w:highlight w:val="yellow"/>
          <w:lang w:eastAsia="zh-CN"/>
        </w:rPr>
      </w:pPr>
    </w:p>
    <w:p w14:paraId="61B2D29C" w14:textId="77777777" w:rsidR="00816D2A" w:rsidRDefault="00816D2A"/>
    <w:p w14:paraId="24468F01" w14:textId="77777777" w:rsidR="00816D2A" w:rsidRDefault="002B15AA">
      <w:pPr>
        <w:pStyle w:val="Heading1"/>
        <w:numPr>
          <w:ilvl w:val="0"/>
          <w:numId w:val="17"/>
        </w:numPr>
      </w:pPr>
      <w:r>
        <w:t>Agreement from RAN#1 112-bis-e</w:t>
      </w:r>
    </w:p>
    <w:p w14:paraId="41E8D528" w14:textId="77777777" w:rsidR="00816D2A" w:rsidRDefault="002B15AA">
      <w:pPr>
        <w:rPr>
          <w:highlight w:val="green"/>
          <w:lang w:eastAsia="zh-CN"/>
        </w:rPr>
      </w:pPr>
      <w:r>
        <w:rPr>
          <w:rFonts w:hint="eastAsia"/>
          <w:highlight w:val="green"/>
          <w:lang w:eastAsia="zh-CN"/>
        </w:rPr>
        <w:t>A</w:t>
      </w:r>
      <w:r>
        <w:rPr>
          <w:highlight w:val="green"/>
          <w:lang w:eastAsia="zh-CN"/>
        </w:rPr>
        <w:t>greement</w:t>
      </w:r>
    </w:p>
    <w:p w14:paraId="1C46376D" w14:textId="77777777" w:rsidR="00816D2A" w:rsidRDefault="002B15AA">
      <w:pPr>
        <w:numPr>
          <w:ilvl w:val="0"/>
          <w:numId w:val="29"/>
        </w:numPr>
        <w:rPr>
          <w:lang w:eastAsia="zh-CN"/>
        </w:rPr>
      </w:pPr>
      <w:r>
        <w:rPr>
          <w:lang w:eastAsia="zh-CN"/>
        </w:rPr>
        <w:t>For AI/ML functionality identification and functionality-based LCM of UE-side models and/or UE-part of two-sided models:</w:t>
      </w:r>
    </w:p>
    <w:p w14:paraId="4CC9068C" w14:textId="77777777" w:rsidR="00816D2A" w:rsidRDefault="002B15AA">
      <w:pPr>
        <w:pStyle w:val="ListParagraph"/>
        <w:numPr>
          <w:ilvl w:val="1"/>
          <w:numId w:val="30"/>
        </w:numPr>
      </w:pPr>
      <w:r>
        <w:t>Functionality refers to</w:t>
      </w:r>
      <w:r>
        <w:rPr>
          <w:rFonts w:eastAsia="MS Mincho"/>
          <w:lang w:eastAsia="ja-JP"/>
        </w:rPr>
        <w:t xml:space="preserve"> an AI/ML-enabled Feature/FG enabled by configuration(s), where configuration(s) is(are) supported based on conditions indicated by UE capability.</w:t>
      </w:r>
    </w:p>
    <w:p w14:paraId="570CFA4E" w14:textId="77777777" w:rsidR="00816D2A" w:rsidRDefault="002B15AA">
      <w:pPr>
        <w:pStyle w:val="ListParagraph"/>
        <w:numPr>
          <w:ilvl w:val="1"/>
          <w:numId w:val="30"/>
        </w:numPr>
        <w:rPr>
          <w:rFonts w:eastAsia="MS Mincho"/>
          <w:lang w:eastAsia="ja-JP"/>
        </w:rPr>
      </w:pPr>
      <w:r>
        <w:t>Correspo</w:t>
      </w:r>
      <w:r>
        <w:rPr>
          <w:rFonts w:eastAsia="MS Mincho"/>
          <w:lang w:eastAsia="ja-JP"/>
        </w:rPr>
        <w:t>ndingly, functionality-based LCM operates based on, at least, one configuration of AI/ML-enabled Feature/FG or specific configurations of an AI/ML-enabled Feature/FG.</w:t>
      </w:r>
    </w:p>
    <w:p w14:paraId="27EB6D2F" w14:textId="77777777" w:rsidR="00816D2A" w:rsidRDefault="002B15AA">
      <w:pPr>
        <w:pStyle w:val="ListParagraph"/>
        <w:numPr>
          <w:ilvl w:val="2"/>
          <w:numId w:val="30"/>
        </w:numPr>
        <w:rPr>
          <w:rFonts w:eastAsia="MS Mincho"/>
          <w:lang w:eastAsia="ja-JP"/>
        </w:rPr>
      </w:pPr>
      <w:r>
        <w:rPr>
          <w:rFonts w:eastAsia="MS Mincho"/>
          <w:lang w:eastAsia="ja-JP"/>
        </w:rPr>
        <w:t xml:space="preserve">FFS: </w:t>
      </w:r>
      <w:r>
        <w:rPr>
          <w:rFonts w:eastAsia="MS Mincho" w:hint="eastAsia"/>
          <w:lang w:eastAsia="ja-JP"/>
        </w:rPr>
        <w:t>S</w:t>
      </w:r>
      <w:r>
        <w:rPr>
          <w:rFonts w:eastAsia="MS Mincho"/>
          <w:lang w:eastAsia="ja-JP"/>
        </w:rPr>
        <w:t>ignaling to support functionality-based LCM operations, e.g., to activate/deactivate/fallback/switch AI/ML functionalities</w:t>
      </w:r>
    </w:p>
    <w:p w14:paraId="0DC87EAA" w14:textId="77777777" w:rsidR="00816D2A" w:rsidRDefault="002B15AA">
      <w:pPr>
        <w:pStyle w:val="ListParagraph"/>
        <w:numPr>
          <w:ilvl w:val="2"/>
          <w:numId w:val="30"/>
        </w:numPr>
      </w:pPr>
      <w:r>
        <w:rPr>
          <w:rFonts w:eastAsia="MS Mincho" w:hint="eastAsia"/>
          <w:lang w:eastAsia="ja-JP"/>
        </w:rPr>
        <w:t>F</w:t>
      </w:r>
      <w:r>
        <w:rPr>
          <w:rFonts w:eastAsia="MS Mincho"/>
          <w:lang w:eastAsia="ja-JP"/>
        </w:rPr>
        <w:t>FS: Whether/how to address additional conditions (e.g., scenarios, sites, and datasets) to aid UE-side transparent model operat</w:t>
      </w:r>
      <w:r>
        <w:t>ions (without model identification) at the Functionality level</w:t>
      </w:r>
    </w:p>
    <w:p w14:paraId="5FB00A63" w14:textId="77777777" w:rsidR="00816D2A" w:rsidRDefault="002B15AA">
      <w:pPr>
        <w:pStyle w:val="ListParagraph"/>
        <w:numPr>
          <w:ilvl w:val="2"/>
          <w:numId w:val="30"/>
        </w:numPr>
      </w:pPr>
      <w:r>
        <w:rPr>
          <w:rFonts w:eastAsia="MS Mincho" w:hint="eastAsia"/>
          <w:lang w:eastAsia="ja-JP"/>
        </w:rPr>
        <w:t>F</w:t>
      </w:r>
      <w:r>
        <w:rPr>
          <w:rFonts w:eastAsia="MS Mincho"/>
          <w:lang w:eastAsia="ja-JP"/>
        </w:rPr>
        <w:t>FS: Other aspects that may constitute Functionality</w:t>
      </w:r>
    </w:p>
    <w:p w14:paraId="7F8B4E81" w14:textId="77777777" w:rsidR="00816D2A" w:rsidRDefault="002B15AA">
      <w:pPr>
        <w:pStyle w:val="ListParagraph"/>
        <w:numPr>
          <w:ilvl w:val="1"/>
          <w:numId w:val="30"/>
        </w:numPr>
      </w:pPr>
      <w:r>
        <w:lastRenderedPageBreak/>
        <w:t>FFS: which aspects should be specified as conditions of a Feature/FG available for functionality will be discussed in each sub-use-case agenda.</w:t>
      </w:r>
    </w:p>
    <w:p w14:paraId="1E4FA333" w14:textId="77777777" w:rsidR="00816D2A" w:rsidRDefault="002B15AA">
      <w:pPr>
        <w:numPr>
          <w:ilvl w:val="0"/>
          <w:numId w:val="29"/>
        </w:numPr>
        <w:rPr>
          <w:rFonts w:ascii="Calibri" w:eastAsia="SimSun" w:hAnsi="Calibri" w:cs="Arial"/>
        </w:rPr>
      </w:pPr>
      <w:r>
        <w:rPr>
          <w:lang w:eastAsia="zh-CN"/>
        </w:rPr>
        <w:t>For AI/ML model identification and model-ID-based LCM of UE-side models and/or UE-part of two-sided models:</w:t>
      </w:r>
    </w:p>
    <w:p w14:paraId="7034AA93" w14:textId="77777777" w:rsidR="00816D2A" w:rsidRDefault="002B15AA">
      <w:pPr>
        <w:pStyle w:val="ListParagraph"/>
        <w:numPr>
          <w:ilvl w:val="1"/>
          <w:numId w:val="30"/>
        </w:numPr>
      </w:pPr>
      <w:r>
        <w:t>model-ID-based LCM operates based on identified models, where a model may be associated with specific configurations/conditions associated with UE capability of an AI/ML-enabled Feature/FG and additional conditions (e.g., scenarios, sites, and datasets) as determined/identified between UE-side and NW-side.</w:t>
      </w:r>
    </w:p>
    <w:p w14:paraId="2F80BB72" w14:textId="77777777" w:rsidR="00816D2A" w:rsidRDefault="002B15AA">
      <w:pPr>
        <w:pStyle w:val="ListParagraph"/>
        <w:numPr>
          <w:ilvl w:val="1"/>
          <w:numId w:val="30"/>
        </w:numPr>
      </w:pPr>
      <w:r>
        <w:t>FFS: Which aspects should be considered as additional conditions, and how to include them into model description information during model identification will be discussed in each sub-use-case agenda.</w:t>
      </w:r>
    </w:p>
    <w:p w14:paraId="78A3C992" w14:textId="77777777" w:rsidR="00816D2A" w:rsidRDefault="002B15AA">
      <w:pPr>
        <w:pStyle w:val="ListParagraph"/>
        <w:numPr>
          <w:ilvl w:val="1"/>
          <w:numId w:val="30"/>
        </w:numPr>
      </w:pPr>
      <w:r>
        <w:t>FFS: Relationship between functionality and model, e.g., whether a model may be identified referring to functionality(s).</w:t>
      </w:r>
    </w:p>
    <w:p w14:paraId="3E78D8FB" w14:textId="77777777" w:rsidR="00816D2A" w:rsidRDefault="002B15AA">
      <w:pPr>
        <w:pStyle w:val="ListParagraph"/>
        <w:numPr>
          <w:ilvl w:val="1"/>
          <w:numId w:val="30"/>
        </w:numPr>
      </w:pPr>
      <w:r>
        <w:t>FFS: relationship between functionality-based LCM and model-ID-based LCM</w:t>
      </w:r>
    </w:p>
    <w:p w14:paraId="3D28E13C" w14:textId="77777777" w:rsidR="00816D2A" w:rsidRDefault="002B15AA">
      <w:pPr>
        <w:pStyle w:val="ListParagraph"/>
        <w:numPr>
          <w:ilvl w:val="0"/>
          <w:numId w:val="30"/>
        </w:numPr>
      </w:pPr>
      <w:r>
        <w:t>Note: Applicability of functionality-based LCM and model-ID-based LCM is a separate discussion.</w:t>
      </w:r>
    </w:p>
    <w:p w14:paraId="6455A2A5" w14:textId="77777777" w:rsidR="00816D2A" w:rsidRDefault="00816D2A">
      <w:pPr>
        <w:spacing w:line="360" w:lineRule="auto"/>
        <w:jc w:val="both"/>
        <w:rPr>
          <w:rFonts w:eastAsia="DengXian"/>
          <w:lang w:eastAsia="zh-CN"/>
        </w:rPr>
      </w:pPr>
    </w:p>
    <w:p w14:paraId="444D8AB4" w14:textId="77777777" w:rsidR="00816D2A" w:rsidRDefault="002B15AA">
      <w:pPr>
        <w:jc w:val="both"/>
        <w:rPr>
          <w:rFonts w:eastAsia="DengXian"/>
          <w:lang w:eastAsia="zh-CN"/>
        </w:rPr>
      </w:pPr>
      <w:r>
        <w:rPr>
          <w:rFonts w:eastAsia="DengXian" w:hint="eastAsia"/>
          <w:lang w:eastAsia="zh-CN"/>
        </w:rPr>
        <w:t>C</w:t>
      </w:r>
      <w:r>
        <w:rPr>
          <w:rFonts w:eastAsia="DengXian"/>
          <w:lang w:eastAsia="zh-CN"/>
        </w:rPr>
        <w:t>onclusion</w:t>
      </w:r>
    </w:p>
    <w:p w14:paraId="6DCEF168" w14:textId="77777777" w:rsidR="00816D2A" w:rsidRDefault="002B15AA">
      <w:pPr>
        <w:jc w:val="both"/>
      </w:pPr>
      <w:r>
        <w:t>From RAN1 perspective, it is clarified that an AI/ML model identified by a model ID may be logical, and how it maps to physical AI/ML model(s) may be up to implementation.</w:t>
      </w:r>
    </w:p>
    <w:p w14:paraId="371010B4" w14:textId="77777777" w:rsidR="00816D2A" w:rsidRDefault="002B15AA">
      <w:pPr>
        <w:numPr>
          <w:ilvl w:val="0"/>
          <w:numId w:val="28"/>
        </w:numPr>
        <w:jc w:val="both"/>
        <w:rPr>
          <w:rFonts w:eastAsia="Calibri"/>
        </w:rPr>
      </w:pPr>
      <w:r>
        <w:rPr>
          <w:rFonts w:eastAsia="Calibri"/>
        </w:rPr>
        <w:t>When distinction is necessary for discussion purposes, companies may use the term a logical AI/ML model to refer to a model that is identified and assigned a model ID, and physical AI/ML model(s) to refer to an actual implementation of such a model.</w:t>
      </w:r>
    </w:p>
    <w:p w14:paraId="7E5D8ED8" w14:textId="77777777" w:rsidR="00816D2A" w:rsidRDefault="00816D2A">
      <w:pPr>
        <w:spacing w:line="360" w:lineRule="auto"/>
        <w:jc w:val="both"/>
        <w:rPr>
          <w:rFonts w:eastAsia="DengXian"/>
          <w:lang w:eastAsia="zh-CN"/>
        </w:rPr>
      </w:pPr>
    </w:p>
    <w:p w14:paraId="663E0348" w14:textId="77777777" w:rsidR="00816D2A" w:rsidRDefault="002B15AA">
      <w:pPr>
        <w:spacing w:line="360" w:lineRule="auto"/>
        <w:jc w:val="both"/>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7410C316" w14:textId="77777777" w:rsidR="00816D2A" w:rsidRDefault="002B15AA">
      <w:pPr>
        <w:numPr>
          <w:ilvl w:val="0"/>
          <w:numId w:val="31"/>
        </w:numPr>
        <w:shd w:val="clear" w:color="auto" w:fill="FFFFFF"/>
        <w:rPr>
          <w:iCs/>
        </w:rPr>
      </w:pPr>
      <w:r>
        <w:rPr>
          <w:iCs/>
        </w:rPr>
        <w:t>Study necessity, mechanisms, after functionality identification, for UE to report updates on applicable functionality(es) among [configured/identified] functionality(es), where the applicable functionalities may be a subset of all [configured/identified] functionalities.</w:t>
      </w:r>
    </w:p>
    <w:p w14:paraId="42190C57" w14:textId="77777777" w:rsidR="00816D2A" w:rsidRDefault="002B15AA">
      <w:pPr>
        <w:numPr>
          <w:ilvl w:val="0"/>
          <w:numId w:val="31"/>
        </w:numPr>
        <w:shd w:val="clear" w:color="auto" w:fill="FFFFFF"/>
        <w:rPr>
          <w:iCs/>
        </w:rPr>
      </w:pPr>
      <w:r>
        <w:rPr>
          <w:iCs/>
        </w:rPr>
        <w:t>Study necessity, mechanisms, after model identification, for UE to report updates on applicable UE part/UE-side model(s), where the applicable models may be a subset of all identified models.</w:t>
      </w:r>
    </w:p>
    <w:p w14:paraId="55FB4E6E" w14:textId="77777777" w:rsidR="00816D2A" w:rsidRDefault="00816D2A">
      <w:pPr>
        <w:spacing w:line="360" w:lineRule="auto"/>
        <w:jc w:val="both"/>
        <w:rPr>
          <w:rFonts w:eastAsia="DengXian"/>
          <w:lang w:eastAsia="zh-CN"/>
        </w:rPr>
      </w:pPr>
    </w:p>
    <w:p w14:paraId="24FCB039" w14:textId="77777777" w:rsidR="00816D2A" w:rsidRDefault="002B15AA">
      <w:pPr>
        <w:spacing w:line="360" w:lineRule="auto"/>
        <w:jc w:val="both"/>
        <w:rPr>
          <w:rFonts w:eastAsia="DengXian"/>
          <w:highlight w:val="darkYellow"/>
          <w:lang w:eastAsia="zh-CN"/>
        </w:rPr>
      </w:pPr>
      <w:r>
        <w:rPr>
          <w:rFonts w:eastAsia="DengXian" w:hint="eastAsia"/>
          <w:highlight w:val="darkYellow"/>
          <w:lang w:eastAsia="zh-CN"/>
        </w:rPr>
        <w:t>Working</w:t>
      </w:r>
      <w:r>
        <w:rPr>
          <w:rFonts w:eastAsia="DengXian"/>
          <w:highlight w:val="darkYellow"/>
          <w:lang w:eastAsia="zh-CN"/>
        </w:rPr>
        <w:t xml:space="preserve"> </w:t>
      </w:r>
      <w:r>
        <w:rPr>
          <w:rFonts w:eastAsia="DengXian" w:hint="eastAsia"/>
          <w:highlight w:val="darkYellow"/>
          <w:lang w:eastAsia="zh-CN"/>
        </w:rPr>
        <w:t>Assumption</w:t>
      </w:r>
    </w:p>
    <w:p w14:paraId="0D014185" w14:textId="77777777" w:rsidR="00816D2A" w:rsidRDefault="002B15AA">
      <w:pPr>
        <w:spacing w:line="360" w:lineRule="auto"/>
        <w:jc w:val="both"/>
        <w:rPr>
          <w:rFonts w:ascii="SimSun" w:eastAsia="SimSun" w:hAnsi="SimSun" w:cs="SimSun"/>
          <w:color w:val="000000"/>
          <w:sz w:val="24"/>
          <w:lang w:eastAsia="zh-CN"/>
        </w:rPr>
      </w:pPr>
      <w:r>
        <w:rPr>
          <w:rFonts w:eastAsia="DengXian"/>
          <w:lang w:eastAsia="zh-CN"/>
        </w:rPr>
        <w:t xml:space="preserve">The definition of ‘AI/ML model transfer’ is revised (marked in </w:t>
      </w:r>
      <w:r>
        <w:rPr>
          <w:rFonts w:eastAsia="DengXian"/>
          <w:color w:val="FF0000"/>
          <w:lang w:eastAsia="zh-CN"/>
        </w:rPr>
        <w:t>red</w:t>
      </w:r>
      <w:r>
        <w:rPr>
          <w:rFonts w:eastAsia="DengXian"/>
          <w:lang w:eastAsia="zh-CN"/>
        </w:rPr>
        <w:t>) as follows:</w:t>
      </w:r>
    </w:p>
    <w:tbl>
      <w:tblPr>
        <w:tblW w:w="0" w:type="auto"/>
        <w:tblInd w:w="170" w:type="dxa"/>
        <w:shd w:val="clear" w:color="auto" w:fill="FFFFFF"/>
        <w:tblCellMar>
          <w:left w:w="0" w:type="dxa"/>
          <w:right w:w="0" w:type="dxa"/>
        </w:tblCellMar>
        <w:tblLook w:val="04A0" w:firstRow="1" w:lastRow="0" w:firstColumn="1" w:lastColumn="0" w:noHBand="0" w:noVBand="1"/>
      </w:tblPr>
      <w:tblGrid>
        <w:gridCol w:w="2552"/>
        <w:gridCol w:w="6520"/>
      </w:tblGrid>
      <w:tr w:rsidR="00816D2A" w14:paraId="1AEDAED6" w14:textId="77777777">
        <w:tc>
          <w:tcPr>
            <w:tcW w:w="2552"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14:paraId="043B3162" w14:textId="77777777" w:rsidR="00816D2A" w:rsidRDefault="002B15AA">
            <w:pPr>
              <w:spacing w:after="120"/>
              <w:rPr>
                <w:rFonts w:eastAsia="DengXian"/>
                <w:lang w:eastAsia="zh-CN"/>
              </w:rPr>
            </w:pPr>
            <w:r>
              <w:rPr>
                <w:rFonts w:eastAsia="DengXian"/>
                <w:lang w:eastAsia="zh-CN"/>
              </w:rPr>
              <w:t>AI/ML model transfer</w:t>
            </w:r>
          </w:p>
        </w:tc>
        <w:tc>
          <w:tcPr>
            <w:tcW w:w="6520"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14:paraId="6DE23A91" w14:textId="77777777" w:rsidR="00816D2A" w:rsidRDefault="002B15AA">
            <w:pPr>
              <w:spacing w:after="120"/>
              <w:rPr>
                <w:rFonts w:eastAsia="DengXian"/>
                <w:lang w:eastAsia="zh-CN"/>
              </w:rPr>
            </w:pPr>
            <w:r>
              <w:rPr>
                <w:rFonts w:eastAsia="DengXian"/>
                <w:lang w:eastAsia="zh-CN"/>
              </w:rPr>
              <w:t>Delivery of an AI/ML model over the air interface </w:t>
            </w:r>
            <w:r>
              <w:rPr>
                <w:rFonts w:eastAsia="DengXian"/>
                <w:color w:val="FF0000"/>
                <w:lang w:eastAsia="zh-CN"/>
              </w:rPr>
              <w:t>in a manner that is not transparent to 3GPP signaling</w:t>
            </w:r>
            <w:r>
              <w:rPr>
                <w:rFonts w:eastAsia="DengXian"/>
                <w:lang w:eastAsia="zh-CN"/>
              </w:rPr>
              <w:t>, either parameters of a model structure known at the receiving end or a new model with parameters. Delivery may contain a full model or a partial model.</w:t>
            </w:r>
          </w:p>
        </w:tc>
      </w:tr>
    </w:tbl>
    <w:p w14:paraId="2B58F96C" w14:textId="77777777" w:rsidR="00816D2A" w:rsidRDefault="002B15AA">
      <w:pPr>
        <w:shd w:val="clear" w:color="auto" w:fill="FFFFFF"/>
        <w:rPr>
          <w:rFonts w:ascii="SimSun" w:eastAsia="SimSun" w:hAnsi="SimSun" w:cs="SimSun"/>
          <w:color w:val="000000"/>
          <w:sz w:val="24"/>
          <w:lang w:eastAsia="zh-CN"/>
        </w:rPr>
      </w:pPr>
      <w:r>
        <w:rPr>
          <w:rFonts w:ascii="Calibri" w:eastAsia="SimSun" w:hAnsi="Calibri" w:cs="Calibri"/>
          <w:color w:val="000000"/>
          <w:lang w:eastAsia="zh-CN"/>
        </w:rPr>
        <w:t> </w:t>
      </w:r>
    </w:p>
    <w:p w14:paraId="0F65681F" w14:textId="77777777" w:rsidR="00816D2A" w:rsidRDefault="002B15AA">
      <w:pPr>
        <w:spacing w:line="360" w:lineRule="auto"/>
        <w:jc w:val="both"/>
        <w:rPr>
          <w:rFonts w:eastAsia="DengXian"/>
          <w:highlight w:val="darkYellow"/>
          <w:lang w:eastAsia="zh-CN"/>
        </w:rPr>
      </w:pPr>
      <w:r>
        <w:rPr>
          <w:rFonts w:eastAsia="DengXian" w:hint="eastAsia"/>
          <w:highlight w:val="darkYellow"/>
          <w:lang w:eastAsia="zh-CN"/>
        </w:rPr>
        <w:t>W</w:t>
      </w:r>
      <w:r>
        <w:rPr>
          <w:rFonts w:eastAsia="DengXian"/>
          <w:highlight w:val="darkYellow"/>
          <w:lang w:eastAsia="zh-CN"/>
        </w:rPr>
        <w:t>orking Assumption</w:t>
      </w:r>
    </w:p>
    <w:tbl>
      <w:tblPr>
        <w:tblW w:w="9629" w:type="dxa"/>
        <w:shd w:val="clear" w:color="auto" w:fill="FFFFFF"/>
        <w:tblCellMar>
          <w:left w:w="0" w:type="dxa"/>
          <w:right w:w="0" w:type="dxa"/>
        </w:tblCellMar>
        <w:tblLook w:val="04A0" w:firstRow="1" w:lastRow="0" w:firstColumn="1" w:lastColumn="0" w:noHBand="0" w:noVBand="1"/>
      </w:tblPr>
      <w:tblGrid>
        <w:gridCol w:w="3066"/>
        <w:gridCol w:w="6563"/>
      </w:tblGrid>
      <w:tr w:rsidR="00816D2A" w14:paraId="05B36219" w14:textId="77777777">
        <w:tc>
          <w:tcPr>
            <w:tcW w:w="3066"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14:paraId="40583678" w14:textId="77777777" w:rsidR="00816D2A" w:rsidRDefault="002B15AA">
            <w:pPr>
              <w:spacing w:line="233" w:lineRule="atLeast"/>
              <w:rPr>
                <w:rFonts w:eastAsia="DengXian"/>
                <w:lang w:eastAsia="zh-CN"/>
              </w:rPr>
            </w:pPr>
            <w:r>
              <w:rPr>
                <w:rFonts w:eastAsia="DengXian" w:hint="eastAsia"/>
                <w:lang w:eastAsia="zh-CN"/>
              </w:rPr>
              <w:lastRenderedPageBreak/>
              <w:t>Model selection</w:t>
            </w:r>
          </w:p>
        </w:tc>
        <w:tc>
          <w:tcPr>
            <w:tcW w:w="6563"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14:paraId="132E5ED5" w14:textId="77777777" w:rsidR="00816D2A" w:rsidRDefault="002B15AA">
            <w:pPr>
              <w:spacing w:line="280" w:lineRule="atLeast"/>
              <w:jc w:val="both"/>
              <w:rPr>
                <w:rFonts w:eastAsia="DengXian"/>
                <w:lang w:eastAsia="zh-CN"/>
              </w:rPr>
            </w:pPr>
            <w:r>
              <w:rPr>
                <w:rFonts w:eastAsia="DengXian"/>
                <w:lang w:eastAsia="zh-CN"/>
              </w:rPr>
              <w:t>The process of selecting </w:t>
            </w:r>
            <w:r>
              <w:rPr>
                <w:rFonts w:eastAsia="DengXian" w:hint="eastAsia"/>
                <w:lang w:eastAsia="zh-CN"/>
              </w:rPr>
              <w:t>an AI/ML model for activation among multiple models for the same AI/ML enabled feature.</w:t>
            </w:r>
          </w:p>
          <w:p w14:paraId="74F8BE8F" w14:textId="77777777" w:rsidR="00816D2A" w:rsidRDefault="002B15AA">
            <w:pPr>
              <w:spacing w:line="280" w:lineRule="atLeast"/>
              <w:jc w:val="both"/>
              <w:rPr>
                <w:rFonts w:eastAsia="DengXian"/>
                <w:lang w:eastAsia="zh-CN"/>
              </w:rPr>
            </w:pPr>
            <w:r>
              <w:rPr>
                <w:rFonts w:eastAsia="DengXian" w:hint="eastAsia"/>
                <w:lang w:eastAsia="zh-CN"/>
              </w:rPr>
              <w:t>Note: Model selection may or may not be carried out simultaneously with model activation</w:t>
            </w:r>
          </w:p>
        </w:tc>
      </w:tr>
    </w:tbl>
    <w:p w14:paraId="4DC70D28" w14:textId="77777777" w:rsidR="00816D2A" w:rsidRDefault="00816D2A">
      <w:pPr>
        <w:spacing w:line="360" w:lineRule="auto"/>
        <w:jc w:val="both"/>
        <w:rPr>
          <w:rFonts w:eastAsia="DengXian"/>
          <w:lang w:eastAsia="zh-CN"/>
        </w:rPr>
      </w:pPr>
    </w:p>
    <w:p w14:paraId="68509A96" w14:textId="77777777" w:rsidR="00816D2A" w:rsidRDefault="00816D2A"/>
    <w:p w14:paraId="77474B46" w14:textId="77777777" w:rsidR="00816D2A" w:rsidRDefault="002B15AA">
      <w:pPr>
        <w:pStyle w:val="Heading1"/>
        <w:numPr>
          <w:ilvl w:val="0"/>
          <w:numId w:val="17"/>
        </w:numPr>
      </w:pPr>
      <w:r>
        <w:t>Agreement from RAN#1 113</w:t>
      </w:r>
    </w:p>
    <w:p w14:paraId="051FB405" w14:textId="77777777" w:rsidR="00816D2A" w:rsidRDefault="00816D2A"/>
    <w:p w14:paraId="2C49D366" w14:textId="77777777" w:rsidR="00816D2A" w:rsidRDefault="002B15AA">
      <w:pPr>
        <w:rPr>
          <w:highlight w:val="green"/>
          <w:lang w:eastAsia="zh-CN"/>
        </w:rPr>
      </w:pPr>
      <w:r>
        <w:rPr>
          <w:rFonts w:hint="eastAsia"/>
          <w:highlight w:val="green"/>
          <w:lang w:eastAsia="zh-CN"/>
        </w:rPr>
        <w:t>A</w:t>
      </w:r>
      <w:r>
        <w:rPr>
          <w:highlight w:val="green"/>
          <w:lang w:eastAsia="zh-CN"/>
        </w:rPr>
        <w:t>greement</w:t>
      </w:r>
    </w:p>
    <w:p w14:paraId="273FB0A5" w14:textId="77777777" w:rsidR="00816D2A" w:rsidRDefault="002B15AA">
      <w:pPr>
        <w:autoSpaceDE w:val="0"/>
        <w:autoSpaceDN w:val="0"/>
        <w:snapToGrid w:val="0"/>
        <w:spacing w:before="100" w:beforeAutospacing="1" w:after="120"/>
        <w:rPr>
          <w:rFonts w:ascii="SimSun" w:eastAsia="SimSun" w:hAnsi="SimSun" w:cs="Calibri"/>
          <w:sz w:val="24"/>
          <w:lang w:eastAsia="zh-CN"/>
        </w:rPr>
      </w:pPr>
      <w:r>
        <w:rPr>
          <w:rFonts w:hint="eastAsia"/>
          <w:lang w:eastAsia="zh-CN"/>
        </w:rPr>
        <w:t>Consider at least the following aspects and if applicable, the corresponding potential specification impact related to data collection:</w:t>
      </w:r>
    </w:p>
    <w:p w14:paraId="51687372" w14:textId="77777777" w:rsidR="00816D2A" w:rsidRDefault="002B15AA">
      <w:pPr>
        <w:numPr>
          <w:ilvl w:val="0"/>
          <w:numId w:val="144"/>
        </w:numPr>
        <w:autoSpaceDE w:val="0"/>
        <w:autoSpaceDN w:val="0"/>
        <w:snapToGrid w:val="0"/>
        <w:spacing w:after="120"/>
        <w:ind w:left="720"/>
        <w:rPr>
          <w:lang w:eastAsia="zh-CN"/>
        </w:rPr>
      </w:pPr>
      <w:r>
        <w:rPr>
          <w:rFonts w:hint="eastAsia"/>
          <w:lang w:eastAsia="zh-CN"/>
        </w:rPr>
        <w:t>Measurement configuration and reporting</w:t>
      </w:r>
    </w:p>
    <w:p w14:paraId="2F21BD86" w14:textId="77777777" w:rsidR="00816D2A" w:rsidRDefault="002B15AA">
      <w:pPr>
        <w:numPr>
          <w:ilvl w:val="0"/>
          <w:numId w:val="144"/>
        </w:numPr>
        <w:autoSpaceDE w:val="0"/>
        <w:autoSpaceDN w:val="0"/>
        <w:snapToGrid w:val="0"/>
        <w:spacing w:after="120"/>
        <w:ind w:left="720"/>
        <w:rPr>
          <w:lang w:eastAsia="zh-CN"/>
        </w:rPr>
      </w:pPr>
      <w:r>
        <w:rPr>
          <w:rFonts w:hint="eastAsia"/>
          <w:lang w:eastAsia="zh-CN"/>
        </w:rPr>
        <w:t xml:space="preserve">Contents, </w:t>
      </w:r>
      <w:proofErr w:type="gramStart"/>
      <w:r>
        <w:rPr>
          <w:rFonts w:hint="eastAsia"/>
          <w:lang w:eastAsia="zh-CN"/>
        </w:rPr>
        <w:t>type</w:t>
      </w:r>
      <w:proofErr w:type="gramEnd"/>
      <w:r>
        <w:rPr>
          <w:rFonts w:hint="eastAsia"/>
          <w:lang w:eastAsia="zh-CN"/>
        </w:rPr>
        <w:t xml:space="preserve"> and format of data including:</w:t>
      </w:r>
    </w:p>
    <w:p w14:paraId="3C7080BE" w14:textId="77777777" w:rsidR="00816D2A" w:rsidRDefault="002B15AA">
      <w:pPr>
        <w:numPr>
          <w:ilvl w:val="1"/>
          <w:numId w:val="144"/>
        </w:numPr>
        <w:autoSpaceDE w:val="0"/>
        <w:autoSpaceDN w:val="0"/>
        <w:snapToGrid w:val="0"/>
        <w:spacing w:after="120"/>
        <w:ind w:left="1440"/>
        <w:rPr>
          <w:lang w:eastAsia="zh-CN"/>
        </w:rPr>
      </w:pPr>
      <w:r>
        <w:rPr>
          <w:rFonts w:hint="eastAsia"/>
          <w:lang w:eastAsia="zh-CN"/>
        </w:rPr>
        <w:t xml:space="preserve">Data related to model </w:t>
      </w:r>
      <w:proofErr w:type="gramStart"/>
      <w:r>
        <w:rPr>
          <w:rFonts w:hint="eastAsia"/>
          <w:lang w:eastAsia="zh-CN"/>
        </w:rPr>
        <w:t>input</w:t>
      </w:r>
      <w:proofErr w:type="gramEnd"/>
    </w:p>
    <w:p w14:paraId="4307C24E" w14:textId="77777777" w:rsidR="00816D2A" w:rsidRDefault="002B15AA">
      <w:pPr>
        <w:numPr>
          <w:ilvl w:val="1"/>
          <w:numId w:val="144"/>
        </w:numPr>
        <w:autoSpaceDE w:val="0"/>
        <w:autoSpaceDN w:val="0"/>
        <w:snapToGrid w:val="0"/>
        <w:spacing w:after="120"/>
        <w:ind w:left="1440"/>
        <w:rPr>
          <w:lang w:eastAsia="zh-CN"/>
        </w:rPr>
      </w:pPr>
      <w:r>
        <w:rPr>
          <w:rFonts w:hint="eastAsia"/>
          <w:lang w:eastAsia="zh-CN"/>
        </w:rPr>
        <w:t xml:space="preserve">Data related to ground </w:t>
      </w:r>
      <w:proofErr w:type="gramStart"/>
      <w:r>
        <w:rPr>
          <w:rFonts w:hint="eastAsia"/>
          <w:lang w:eastAsia="zh-CN"/>
        </w:rPr>
        <w:t>truth</w:t>
      </w:r>
      <w:proofErr w:type="gramEnd"/>
      <w:r>
        <w:rPr>
          <w:rFonts w:hint="eastAsia"/>
          <w:strike/>
          <w:color w:val="7030A0"/>
          <w:lang w:eastAsia="zh-CN"/>
        </w:rPr>
        <w:t xml:space="preserve"> </w:t>
      </w:r>
    </w:p>
    <w:p w14:paraId="1BB5F68A" w14:textId="77777777" w:rsidR="00816D2A" w:rsidRDefault="002B15AA">
      <w:pPr>
        <w:numPr>
          <w:ilvl w:val="1"/>
          <w:numId w:val="144"/>
        </w:numPr>
        <w:autoSpaceDE w:val="0"/>
        <w:autoSpaceDN w:val="0"/>
        <w:snapToGrid w:val="0"/>
        <w:spacing w:after="120"/>
        <w:ind w:left="1440"/>
        <w:rPr>
          <w:lang w:eastAsia="zh-CN"/>
        </w:rPr>
      </w:pPr>
      <w:r>
        <w:rPr>
          <w:rFonts w:hint="eastAsia"/>
          <w:lang w:eastAsia="zh-CN"/>
        </w:rPr>
        <w:t>Quality of the data</w:t>
      </w:r>
    </w:p>
    <w:p w14:paraId="2EBFDB8F" w14:textId="77777777" w:rsidR="00816D2A" w:rsidRDefault="002B15AA">
      <w:pPr>
        <w:numPr>
          <w:ilvl w:val="1"/>
          <w:numId w:val="144"/>
        </w:numPr>
        <w:autoSpaceDE w:val="0"/>
        <w:autoSpaceDN w:val="0"/>
        <w:snapToGrid w:val="0"/>
        <w:spacing w:after="120"/>
        <w:ind w:left="1440"/>
        <w:rPr>
          <w:lang w:eastAsia="zh-CN"/>
        </w:rPr>
      </w:pPr>
      <w:r>
        <w:rPr>
          <w:rFonts w:hint="eastAsia"/>
          <w:lang w:eastAsia="zh-CN"/>
        </w:rPr>
        <w:t>Other information</w:t>
      </w:r>
    </w:p>
    <w:p w14:paraId="1156C51C" w14:textId="77777777" w:rsidR="00816D2A" w:rsidRDefault="002B15AA">
      <w:pPr>
        <w:numPr>
          <w:ilvl w:val="0"/>
          <w:numId w:val="144"/>
        </w:numPr>
        <w:autoSpaceDE w:val="0"/>
        <w:autoSpaceDN w:val="0"/>
        <w:snapToGrid w:val="0"/>
        <w:spacing w:after="120"/>
        <w:ind w:left="720"/>
        <w:rPr>
          <w:lang w:eastAsia="zh-CN"/>
        </w:rPr>
      </w:pPr>
      <w:r>
        <w:rPr>
          <w:rFonts w:hint="eastAsia"/>
          <w:lang w:eastAsia="zh-CN"/>
        </w:rPr>
        <w:t>Signaling of assistance information for categorizing the data</w:t>
      </w:r>
    </w:p>
    <w:p w14:paraId="48D47393" w14:textId="77777777" w:rsidR="00816D2A" w:rsidRDefault="002B15AA">
      <w:pPr>
        <w:numPr>
          <w:ilvl w:val="1"/>
          <w:numId w:val="144"/>
        </w:numPr>
        <w:autoSpaceDE w:val="0"/>
        <w:autoSpaceDN w:val="0"/>
        <w:snapToGrid w:val="0"/>
        <w:spacing w:after="120"/>
        <w:ind w:left="1440"/>
        <w:rPr>
          <w:lang w:eastAsia="zh-CN"/>
        </w:rPr>
      </w:pPr>
      <w:r>
        <w:rPr>
          <w:rFonts w:hint="eastAsia"/>
          <w:lang w:eastAsia="zh-CN"/>
        </w:rPr>
        <w:t>Note: The study should consider the feasibility of disclosure of proprietary information</w:t>
      </w:r>
    </w:p>
    <w:p w14:paraId="1962B548" w14:textId="77777777" w:rsidR="00816D2A" w:rsidRDefault="002B15AA">
      <w:pPr>
        <w:numPr>
          <w:ilvl w:val="0"/>
          <w:numId w:val="144"/>
        </w:numPr>
        <w:autoSpaceDE w:val="0"/>
        <w:autoSpaceDN w:val="0"/>
        <w:snapToGrid w:val="0"/>
        <w:spacing w:after="120"/>
        <w:ind w:left="720"/>
        <w:rPr>
          <w:lang w:eastAsia="zh-CN"/>
        </w:rPr>
      </w:pPr>
      <w:r>
        <w:rPr>
          <w:rFonts w:hint="eastAsia"/>
          <w:lang w:eastAsia="zh-CN"/>
        </w:rPr>
        <w:t>Signaling for data collection procedure</w:t>
      </w:r>
    </w:p>
    <w:p w14:paraId="7AD14DB0" w14:textId="77777777" w:rsidR="00816D2A" w:rsidRDefault="002B15AA">
      <w:pPr>
        <w:numPr>
          <w:ilvl w:val="0"/>
          <w:numId w:val="144"/>
        </w:numPr>
        <w:autoSpaceDE w:val="0"/>
        <w:autoSpaceDN w:val="0"/>
        <w:snapToGrid w:val="0"/>
        <w:spacing w:after="120"/>
        <w:ind w:left="720"/>
        <w:rPr>
          <w:lang w:eastAsia="zh-CN"/>
        </w:rPr>
      </w:pPr>
      <w:r>
        <w:rPr>
          <w:rFonts w:hint="eastAsia"/>
          <w:lang w:eastAsia="zh-CN"/>
        </w:rPr>
        <w:t xml:space="preserve">Note 1: Use-case specific details can be studied in respective agenda </w:t>
      </w:r>
      <w:proofErr w:type="gramStart"/>
      <w:r>
        <w:rPr>
          <w:rFonts w:hint="eastAsia"/>
          <w:lang w:eastAsia="zh-CN"/>
        </w:rPr>
        <w:t>items</w:t>
      </w:r>
      <w:proofErr w:type="gramEnd"/>
    </w:p>
    <w:p w14:paraId="4A9E6487" w14:textId="77777777" w:rsidR="00816D2A" w:rsidRDefault="002B15AA">
      <w:pPr>
        <w:numPr>
          <w:ilvl w:val="0"/>
          <w:numId w:val="144"/>
        </w:numPr>
        <w:autoSpaceDE w:val="0"/>
        <w:autoSpaceDN w:val="0"/>
        <w:snapToGrid w:val="0"/>
        <w:spacing w:after="120"/>
        <w:ind w:left="720"/>
        <w:rPr>
          <w:lang w:eastAsia="zh-CN"/>
        </w:rPr>
      </w:pPr>
      <w:r>
        <w:rPr>
          <w:rFonts w:hint="eastAsia"/>
          <w:lang w:eastAsia="zh-CN"/>
        </w:rPr>
        <w:t>Note 2: Signaling mechanism details can be studied by appropriate working groups.</w:t>
      </w:r>
    </w:p>
    <w:p w14:paraId="3983782B" w14:textId="77777777" w:rsidR="00816D2A" w:rsidRDefault="00816D2A">
      <w:pPr>
        <w:rPr>
          <w:i/>
          <w:iCs/>
        </w:rPr>
      </w:pPr>
    </w:p>
    <w:p w14:paraId="03A5DD65" w14:textId="77777777" w:rsidR="00816D2A" w:rsidRDefault="00816D2A">
      <w:pPr>
        <w:rPr>
          <w:i/>
          <w:iCs/>
        </w:rPr>
      </w:pPr>
    </w:p>
    <w:p w14:paraId="0D2B2205" w14:textId="77777777" w:rsidR="00816D2A" w:rsidRDefault="002B15AA">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4AC4C161" w14:textId="77777777" w:rsidR="00816D2A" w:rsidRDefault="002B15AA">
      <w:r>
        <w:t>For model identification of UE-side or UE-part of two-sided models, categorize model identification types as follows, and further study relevant aspects, necessity, and specification impact (if any).</w:t>
      </w:r>
    </w:p>
    <w:p w14:paraId="793B7C7A" w14:textId="77777777" w:rsidR="00816D2A" w:rsidRDefault="002B15AA">
      <w:pPr>
        <w:numPr>
          <w:ilvl w:val="0"/>
          <w:numId w:val="28"/>
        </w:numPr>
        <w:rPr>
          <w:rFonts w:eastAsia="Calibri"/>
        </w:rPr>
      </w:pPr>
      <w:r>
        <w:rPr>
          <w:rFonts w:eastAsia="Calibri"/>
        </w:rPr>
        <w:t xml:space="preserve">Type A: Model is identified to NW (if applicable) and UE (if applicable) without over-the-air </w:t>
      </w:r>
      <w:proofErr w:type="gramStart"/>
      <w:r>
        <w:rPr>
          <w:rFonts w:eastAsia="Calibri"/>
        </w:rPr>
        <w:t>signaling</w:t>
      </w:r>
      <w:proofErr w:type="gramEnd"/>
    </w:p>
    <w:p w14:paraId="7A235724" w14:textId="77777777" w:rsidR="00816D2A" w:rsidRDefault="002B15AA">
      <w:pPr>
        <w:numPr>
          <w:ilvl w:val="1"/>
          <w:numId w:val="28"/>
        </w:numPr>
        <w:rPr>
          <w:rFonts w:eastAsia="Calibri"/>
        </w:rPr>
      </w:pPr>
      <w:r>
        <w:rPr>
          <w:rFonts w:eastAsia="Calibri"/>
        </w:rPr>
        <w:t>The model may be assigned with a model ID</w:t>
      </w:r>
      <w:r>
        <w:rPr>
          <w:rFonts w:eastAsia="SimSun" w:hint="eastAsia"/>
          <w:lang w:eastAsia="zh-CN"/>
        </w:rPr>
        <w:t xml:space="preserve"> during the model identification</w:t>
      </w:r>
      <w:r>
        <w:rPr>
          <w:rFonts w:eastAsia="Calibri"/>
        </w:rPr>
        <w:t xml:space="preserve">, which may be referred/used in over-the-air signaling after model identification. </w:t>
      </w:r>
    </w:p>
    <w:p w14:paraId="38D305FA" w14:textId="77777777" w:rsidR="00816D2A" w:rsidRDefault="002B15AA">
      <w:pPr>
        <w:numPr>
          <w:ilvl w:val="1"/>
          <w:numId w:val="28"/>
        </w:numPr>
        <w:rPr>
          <w:rFonts w:eastAsia="Calibri"/>
        </w:rPr>
      </w:pPr>
      <w:r>
        <w:rPr>
          <w:rFonts w:eastAsia="Calibri" w:hint="eastAsia"/>
          <w:lang w:eastAsia="zh-CN"/>
        </w:rPr>
        <w:t>F</w:t>
      </w:r>
      <w:r>
        <w:rPr>
          <w:rFonts w:eastAsia="Calibri"/>
          <w:lang w:eastAsia="zh-CN"/>
        </w:rPr>
        <w:t>FS: Spec impact to other WGs</w:t>
      </w:r>
    </w:p>
    <w:p w14:paraId="12991214" w14:textId="77777777" w:rsidR="00816D2A" w:rsidRDefault="002B15AA">
      <w:pPr>
        <w:numPr>
          <w:ilvl w:val="0"/>
          <w:numId w:val="28"/>
        </w:numPr>
        <w:rPr>
          <w:rFonts w:eastAsia="Calibri"/>
        </w:rPr>
      </w:pPr>
      <w:r>
        <w:rPr>
          <w:rFonts w:eastAsia="Calibri"/>
        </w:rPr>
        <w:t xml:space="preserve">Type B: Model is identified via over-the-air signaling, </w:t>
      </w:r>
    </w:p>
    <w:p w14:paraId="15573CF8" w14:textId="77777777" w:rsidR="00816D2A" w:rsidRDefault="002B15AA">
      <w:pPr>
        <w:numPr>
          <w:ilvl w:val="1"/>
          <w:numId w:val="28"/>
        </w:numPr>
        <w:rPr>
          <w:rFonts w:eastAsia="Calibri"/>
          <w:strike/>
        </w:rPr>
      </w:pPr>
      <w:r>
        <w:rPr>
          <w:rFonts w:eastAsia="Calibri"/>
        </w:rPr>
        <w:t xml:space="preserve">Type B1: </w:t>
      </w:r>
    </w:p>
    <w:p w14:paraId="4ECAB64F" w14:textId="77777777" w:rsidR="00816D2A" w:rsidRDefault="002B15AA">
      <w:pPr>
        <w:numPr>
          <w:ilvl w:val="2"/>
          <w:numId w:val="28"/>
        </w:numPr>
        <w:rPr>
          <w:rFonts w:eastAsia="Calibri"/>
        </w:rPr>
      </w:pPr>
      <w:r>
        <w:rPr>
          <w:rFonts w:eastAsia="Calibri"/>
        </w:rPr>
        <w:t xml:space="preserve">Model identification initiated by the UE, and NW assists the remaining steps (if any) of the model </w:t>
      </w:r>
      <w:proofErr w:type="gramStart"/>
      <w:r>
        <w:rPr>
          <w:rFonts w:eastAsia="Calibri"/>
        </w:rPr>
        <w:t>identification</w:t>
      </w:r>
      <w:proofErr w:type="gramEnd"/>
    </w:p>
    <w:p w14:paraId="51C0C1BA" w14:textId="77777777" w:rsidR="00816D2A" w:rsidRDefault="002B15AA">
      <w:pPr>
        <w:numPr>
          <w:ilvl w:val="3"/>
          <w:numId w:val="28"/>
        </w:numPr>
        <w:rPr>
          <w:rFonts w:eastAsia="Calibri"/>
        </w:rPr>
      </w:pPr>
      <w:r>
        <w:rPr>
          <w:rFonts w:eastAsia="Calibri"/>
        </w:rPr>
        <w:t>the model may be assigned with a model ID</w:t>
      </w:r>
      <w:r>
        <w:rPr>
          <w:rFonts w:eastAsia="SimSun" w:hint="eastAsia"/>
          <w:lang w:eastAsia="zh-CN"/>
        </w:rPr>
        <w:t xml:space="preserve"> during the model </w:t>
      </w:r>
      <w:proofErr w:type="gramStart"/>
      <w:r>
        <w:rPr>
          <w:rFonts w:eastAsia="SimSun" w:hint="eastAsia"/>
          <w:lang w:eastAsia="zh-CN"/>
        </w:rPr>
        <w:t>identification</w:t>
      </w:r>
      <w:proofErr w:type="gramEnd"/>
    </w:p>
    <w:p w14:paraId="6AD4CBEB" w14:textId="77777777" w:rsidR="00816D2A" w:rsidRDefault="002B15AA">
      <w:pPr>
        <w:numPr>
          <w:ilvl w:val="2"/>
          <w:numId w:val="28"/>
        </w:numPr>
        <w:rPr>
          <w:rFonts w:eastAsia="Calibri"/>
        </w:rPr>
      </w:pPr>
      <w:r>
        <w:rPr>
          <w:rFonts w:eastAsia="Calibri"/>
        </w:rPr>
        <w:t>FFS: details of steps</w:t>
      </w:r>
    </w:p>
    <w:p w14:paraId="009FDDED" w14:textId="77777777" w:rsidR="00816D2A" w:rsidRDefault="002B15AA">
      <w:pPr>
        <w:numPr>
          <w:ilvl w:val="1"/>
          <w:numId w:val="28"/>
        </w:numPr>
        <w:rPr>
          <w:rFonts w:eastAsia="Calibri"/>
        </w:rPr>
      </w:pPr>
      <w:r>
        <w:rPr>
          <w:rFonts w:eastAsia="Calibri"/>
        </w:rPr>
        <w:t>Type B2:</w:t>
      </w:r>
      <w:r>
        <w:rPr>
          <w:rFonts w:eastAsia="Calibri"/>
          <w:strike/>
        </w:rPr>
        <w:t xml:space="preserve"> </w:t>
      </w:r>
    </w:p>
    <w:p w14:paraId="101181C7" w14:textId="77777777" w:rsidR="00816D2A" w:rsidRDefault="002B15AA">
      <w:pPr>
        <w:numPr>
          <w:ilvl w:val="2"/>
          <w:numId w:val="28"/>
        </w:numPr>
        <w:rPr>
          <w:rFonts w:eastAsia="Calibri"/>
        </w:rPr>
      </w:pPr>
      <w:r>
        <w:rPr>
          <w:rFonts w:eastAsia="Calibri"/>
        </w:rPr>
        <w:lastRenderedPageBreak/>
        <w:t xml:space="preserve">Model identification initiated by the NW, and UE responds (if applicable) for the remaining steps (if any) of the model </w:t>
      </w:r>
      <w:proofErr w:type="gramStart"/>
      <w:r>
        <w:rPr>
          <w:rFonts w:eastAsia="Calibri"/>
        </w:rPr>
        <w:t>identification</w:t>
      </w:r>
      <w:proofErr w:type="gramEnd"/>
    </w:p>
    <w:p w14:paraId="0AAC5702" w14:textId="77777777" w:rsidR="00816D2A" w:rsidRDefault="002B15AA">
      <w:pPr>
        <w:numPr>
          <w:ilvl w:val="3"/>
          <w:numId w:val="28"/>
        </w:numPr>
        <w:rPr>
          <w:rFonts w:eastAsia="Calibri"/>
        </w:rPr>
      </w:pPr>
      <w:r>
        <w:rPr>
          <w:rFonts w:eastAsia="Calibri"/>
        </w:rPr>
        <w:t>the model may be assigned with a model ID</w:t>
      </w:r>
      <w:r>
        <w:rPr>
          <w:rFonts w:eastAsia="SimSun" w:hint="eastAsia"/>
          <w:lang w:eastAsia="zh-CN"/>
        </w:rPr>
        <w:t xml:space="preserve"> during the model </w:t>
      </w:r>
      <w:proofErr w:type="gramStart"/>
      <w:r>
        <w:rPr>
          <w:rFonts w:eastAsia="SimSun" w:hint="eastAsia"/>
          <w:lang w:eastAsia="zh-CN"/>
        </w:rPr>
        <w:t>identification</w:t>
      </w:r>
      <w:proofErr w:type="gramEnd"/>
    </w:p>
    <w:p w14:paraId="1092B10C" w14:textId="77777777" w:rsidR="00816D2A" w:rsidRDefault="002B15AA">
      <w:pPr>
        <w:numPr>
          <w:ilvl w:val="2"/>
          <w:numId w:val="28"/>
        </w:numPr>
        <w:rPr>
          <w:rFonts w:eastAsia="Calibri"/>
        </w:rPr>
      </w:pPr>
      <w:r>
        <w:rPr>
          <w:rFonts w:eastAsia="Calibri"/>
        </w:rPr>
        <w:t>FFS: details of steps</w:t>
      </w:r>
    </w:p>
    <w:p w14:paraId="669ED5DD" w14:textId="77777777" w:rsidR="00816D2A" w:rsidRDefault="002B15AA">
      <w:pPr>
        <w:numPr>
          <w:ilvl w:val="0"/>
          <w:numId w:val="34"/>
        </w:numPr>
        <w:rPr>
          <w:rFonts w:eastAsia="Calibri"/>
          <w:strike/>
        </w:rPr>
      </w:pPr>
      <w:r>
        <w:t>Note: The support and applicability of each model identification Type is a separate discussion. This study does not imply that model identification is necessary.</w:t>
      </w:r>
    </w:p>
    <w:p w14:paraId="767F5FD4" w14:textId="77777777" w:rsidR="00816D2A" w:rsidRDefault="00816D2A">
      <w:pPr>
        <w:rPr>
          <w:i/>
          <w:iCs/>
        </w:rPr>
      </w:pPr>
    </w:p>
    <w:p w14:paraId="0F8C36C3" w14:textId="77777777" w:rsidR="00816D2A" w:rsidRDefault="00816D2A"/>
    <w:p w14:paraId="111D9C4D" w14:textId="77777777" w:rsidR="00816D2A" w:rsidRDefault="002B15AA">
      <w:pPr>
        <w:rPr>
          <w:highlight w:val="green"/>
        </w:rPr>
      </w:pPr>
      <w:r>
        <w:rPr>
          <w:highlight w:val="green"/>
        </w:rPr>
        <w:t>Agreement</w:t>
      </w:r>
    </w:p>
    <w:p w14:paraId="3801F80F" w14:textId="77777777" w:rsidR="00816D2A" w:rsidRDefault="002B15AA">
      <w:pPr>
        <w:shd w:val="clear" w:color="auto" w:fill="FFFFFF"/>
        <w:spacing w:line="330" w:lineRule="atLeast"/>
      </w:pPr>
      <w:r>
        <w:t>For functionality/model-ID based LCM,</w:t>
      </w:r>
    </w:p>
    <w:p w14:paraId="3E96393B" w14:textId="77777777" w:rsidR="00816D2A" w:rsidRDefault="002B15AA">
      <w:pPr>
        <w:numPr>
          <w:ilvl w:val="0"/>
          <w:numId w:val="32"/>
        </w:numPr>
        <w:shd w:val="clear" w:color="auto" w:fill="FFFFFF"/>
        <w:spacing w:line="330" w:lineRule="atLeast"/>
      </w:pPr>
      <w:r>
        <w:t>Once functionalities/models are identified, the same or similar procedures may be used for their activation, deactivation, switching, fallback, and monitoring.</w:t>
      </w:r>
    </w:p>
    <w:p w14:paraId="241E67D9" w14:textId="77777777" w:rsidR="00816D2A" w:rsidRDefault="00816D2A"/>
    <w:p w14:paraId="3D82BA63" w14:textId="77777777" w:rsidR="00816D2A" w:rsidRDefault="002B15AA">
      <w:pPr>
        <w:shd w:val="clear" w:color="auto" w:fill="FFFFFF"/>
        <w:spacing w:line="330" w:lineRule="atLeast"/>
        <w:rPr>
          <w:highlight w:val="green"/>
        </w:rPr>
      </w:pPr>
      <w:r>
        <w:rPr>
          <w:highlight w:val="green"/>
        </w:rPr>
        <w:t>Agreement</w:t>
      </w:r>
    </w:p>
    <w:p w14:paraId="5B35378A" w14:textId="77777777" w:rsidR="00816D2A" w:rsidRDefault="002B15AA">
      <w:pPr>
        <w:pStyle w:val="ListParagraph"/>
        <w:numPr>
          <w:ilvl w:val="0"/>
          <w:numId w:val="33"/>
        </w:numPr>
      </w:pPr>
      <w:r>
        <w:rPr>
          <w:rFonts w:eastAsia="Microsoft YaHei"/>
        </w:rPr>
        <w:t>Once models are identified</w:t>
      </w:r>
      <w:r>
        <w:t>, UE can indicate supported AI/ML model IDs for a given AI/ML-enabled Feature/FG in a UE capability report as starting point.</w:t>
      </w:r>
    </w:p>
    <w:p w14:paraId="23A07F3A" w14:textId="77777777" w:rsidR="00816D2A" w:rsidRDefault="002B15AA">
      <w:pPr>
        <w:pStyle w:val="ListParagraph"/>
        <w:numPr>
          <w:ilvl w:val="1"/>
          <w:numId w:val="33"/>
        </w:numPr>
      </w:pPr>
      <w:r>
        <w:rPr>
          <w:rFonts w:eastAsia="DengXian" w:hint="eastAsia"/>
          <w:lang w:eastAsia="zh-CN"/>
        </w:rPr>
        <w:t>F</w:t>
      </w:r>
      <w:r>
        <w:rPr>
          <w:rFonts w:eastAsia="DengXian"/>
          <w:lang w:eastAsia="zh-CN"/>
        </w:rPr>
        <w:t xml:space="preserve">FS: applicability to model identification, Type A, type B1 and type B2 </w:t>
      </w:r>
    </w:p>
    <w:p w14:paraId="5F3DA298" w14:textId="77777777" w:rsidR="00816D2A" w:rsidRDefault="002B15AA">
      <w:pPr>
        <w:pStyle w:val="ListParagraph"/>
        <w:numPr>
          <w:ilvl w:val="2"/>
          <w:numId w:val="33"/>
        </w:numPr>
      </w:pPr>
      <w:r>
        <w:t>FFS: Using a procedure other than UE capability report</w:t>
      </w:r>
    </w:p>
    <w:p w14:paraId="5A9388D8" w14:textId="77777777" w:rsidR="00816D2A" w:rsidRDefault="002B15AA">
      <w:pPr>
        <w:pStyle w:val="ListParagraph"/>
        <w:numPr>
          <w:ilvl w:val="1"/>
          <w:numId w:val="33"/>
        </w:numPr>
      </w:pPr>
      <w:r>
        <w:rPr>
          <w:rFonts w:eastAsia="DengXian" w:hint="eastAsia"/>
          <w:lang w:eastAsia="zh-CN"/>
        </w:rPr>
        <w:t>N</w:t>
      </w:r>
      <w:r>
        <w:rPr>
          <w:rFonts w:eastAsia="DengXian"/>
          <w:lang w:eastAsia="zh-CN"/>
        </w:rPr>
        <w:t>ote: model identification using capability report is not precluded for type B1 and type B2</w:t>
      </w:r>
    </w:p>
    <w:p w14:paraId="68F5A853" w14:textId="77777777" w:rsidR="00816D2A" w:rsidRDefault="00816D2A">
      <w:pPr>
        <w:shd w:val="clear" w:color="auto" w:fill="FFFFFF"/>
        <w:spacing w:line="330" w:lineRule="atLeast"/>
        <w:rPr>
          <w:rFonts w:ascii="Calibri" w:hAnsi="Calibri" w:cs="Calibri"/>
        </w:rPr>
      </w:pPr>
    </w:p>
    <w:p w14:paraId="33475A89" w14:textId="77777777" w:rsidR="00816D2A" w:rsidRDefault="00816D2A">
      <w:pPr>
        <w:pStyle w:val="ListBullet"/>
        <w:numPr>
          <w:ilvl w:val="0"/>
          <w:numId w:val="0"/>
        </w:numPr>
        <w:rPr>
          <w:lang w:val="en-GB"/>
        </w:rPr>
      </w:pPr>
    </w:p>
    <w:p w14:paraId="53690034" w14:textId="77777777" w:rsidR="00816D2A" w:rsidRDefault="002B15AA">
      <w:pPr>
        <w:shd w:val="clear" w:color="auto" w:fill="FFFFFF"/>
        <w:rPr>
          <w:rFonts w:eastAsia="DengXian"/>
          <w:iCs/>
          <w:highlight w:val="green"/>
          <w:lang w:eastAsia="zh-CN"/>
        </w:rPr>
      </w:pPr>
      <w:r>
        <w:rPr>
          <w:rFonts w:eastAsia="DengXian" w:hint="eastAsia"/>
          <w:iCs/>
          <w:highlight w:val="green"/>
          <w:lang w:eastAsia="zh-CN"/>
        </w:rPr>
        <w:t>A</w:t>
      </w:r>
      <w:r>
        <w:rPr>
          <w:rFonts w:eastAsia="DengXian"/>
          <w:iCs/>
          <w:highlight w:val="green"/>
          <w:lang w:eastAsia="zh-CN"/>
        </w:rPr>
        <w:t>greement</w:t>
      </w:r>
    </w:p>
    <w:p w14:paraId="7E399AD6" w14:textId="77777777" w:rsidR="00816D2A" w:rsidRDefault="002B15AA">
      <w:pPr>
        <w:shd w:val="clear" w:color="auto" w:fill="FFFFFF"/>
      </w:pPr>
      <w:r>
        <w:rPr>
          <w:iCs/>
        </w:rPr>
        <w:t xml:space="preserve">Study how to handle the impact of UE’s internal conditions </w:t>
      </w:r>
      <w:r>
        <w:t>such as memory, battery, and other hardware limitations on functionality/model operations and AI/ML-enabled Feature.</w:t>
      </w:r>
    </w:p>
    <w:p w14:paraId="02F5FCAE" w14:textId="77777777" w:rsidR="00816D2A" w:rsidRDefault="002B15AA">
      <w:pPr>
        <w:shd w:val="clear" w:color="auto" w:fill="FFFFFF"/>
        <w:rPr>
          <w:rFonts w:eastAsia="DengXian"/>
          <w:iCs/>
          <w:color w:val="00B050"/>
          <w:lang w:eastAsia="zh-CN"/>
        </w:rPr>
      </w:pPr>
      <w:r>
        <w:rPr>
          <w:rFonts w:eastAsia="DengXian" w:hint="eastAsia"/>
          <w:lang w:eastAsia="zh-CN"/>
        </w:rPr>
        <w:t>N</w:t>
      </w:r>
      <w:r>
        <w:rPr>
          <w:rFonts w:eastAsia="DengXian"/>
          <w:lang w:eastAsia="zh-CN"/>
        </w:rPr>
        <w:t>ote: it does not preclude any existing solutions</w:t>
      </w:r>
      <w:r>
        <w:rPr>
          <w:rFonts w:eastAsia="DengXian"/>
          <w:color w:val="00B050"/>
          <w:lang w:eastAsia="zh-CN"/>
        </w:rPr>
        <w:t>.</w:t>
      </w:r>
    </w:p>
    <w:p w14:paraId="31EB5948" w14:textId="77777777" w:rsidR="00816D2A" w:rsidRDefault="00816D2A">
      <w:pPr>
        <w:shd w:val="clear" w:color="auto" w:fill="FFFFFF"/>
        <w:rPr>
          <w:iCs/>
        </w:rPr>
      </w:pPr>
    </w:p>
    <w:p w14:paraId="2CCCF03C" w14:textId="77777777" w:rsidR="00816D2A" w:rsidRDefault="00816D2A">
      <w:pPr>
        <w:rPr>
          <w:rFonts w:cs="DengXian"/>
        </w:rPr>
      </w:pPr>
    </w:p>
    <w:p w14:paraId="4D28E671" w14:textId="77777777" w:rsidR="00816D2A" w:rsidRDefault="002B15AA">
      <w:pPr>
        <w:shd w:val="clear" w:color="auto" w:fill="FFFFFF"/>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351D632E" w14:textId="77777777" w:rsidR="00816D2A" w:rsidRDefault="002B15AA">
      <w:pPr>
        <w:pStyle w:val="ZTE-Proposal-20210505"/>
        <w:numPr>
          <w:ilvl w:val="0"/>
          <w:numId w:val="0"/>
        </w:numPr>
        <w:spacing w:before="72" w:after="72"/>
        <w:rPr>
          <w:rFonts w:ascii="Times" w:eastAsia="DengXian" w:hAnsi="Times" w:cs="Times New Roman"/>
          <w:b w:val="0"/>
          <w:bCs w:val="0"/>
          <w:i w:val="0"/>
          <w:iCs w:val="0"/>
          <w:kern w:val="0"/>
          <w:szCs w:val="24"/>
        </w:rPr>
      </w:pPr>
      <w:r>
        <w:rPr>
          <w:rFonts w:ascii="Times" w:eastAsia="DengXian" w:hAnsi="Times" w:cs="Times New Roman"/>
          <w:b w:val="0"/>
          <w:bCs w:val="0"/>
          <w:i w:val="0"/>
          <w:iCs w:val="0"/>
          <w:kern w:val="0"/>
          <w:szCs w:val="24"/>
        </w:rPr>
        <w:t>Revise the following terminologies for model activation, model deactivation, and model switching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5"/>
        <w:gridCol w:w="6817"/>
      </w:tblGrid>
      <w:tr w:rsidR="00816D2A" w14:paraId="36716F4F" w14:textId="77777777">
        <w:tc>
          <w:tcPr>
            <w:tcW w:w="3145" w:type="dxa"/>
            <w:tcBorders>
              <w:top w:val="single" w:sz="4" w:space="0" w:color="auto"/>
              <w:left w:val="single" w:sz="4" w:space="0" w:color="auto"/>
              <w:bottom w:val="single" w:sz="4" w:space="0" w:color="auto"/>
              <w:right w:val="single" w:sz="4" w:space="0" w:color="auto"/>
            </w:tcBorders>
          </w:tcPr>
          <w:p w14:paraId="4372A54A" w14:textId="77777777" w:rsidR="00816D2A" w:rsidRDefault="002B15AA">
            <w:pPr>
              <w:spacing w:before="120" w:after="120"/>
            </w:pPr>
            <w:r>
              <w:t>Model activation</w:t>
            </w:r>
          </w:p>
        </w:tc>
        <w:tc>
          <w:tcPr>
            <w:tcW w:w="6817" w:type="dxa"/>
            <w:tcBorders>
              <w:top w:val="single" w:sz="4" w:space="0" w:color="auto"/>
              <w:left w:val="nil"/>
              <w:bottom w:val="single" w:sz="4" w:space="0" w:color="auto"/>
              <w:right w:val="single" w:sz="4" w:space="0" w:color="auto"/>
            </w:tcBorders>
          </w:tcPr>
          <w:p w14:paraId="203BEFF6" w14:textId="77777777" w:rsidR="00816D2A" w:rsidRDefault="002B15AA">
            <w:pPr>
              <w:spacing w:before="120" w:after="120"/>
              <w:rPr>
                <w:rFonts w:eastAsia="SimSun"/>
              </w:rPr>
            </w:pPr>
            <w:r>
              <w:t xml:space="preserve">Enable an AI/ML model for a specific </w:t>
            </w:r>
            <w:r>
              <w:rPr>
                <w:strike/>
              </w:rPr>
              <w:t>function</w:t>
            </w:r>
            <w:r>
              <w:rPr>
                <w:rFonts w:eastAsia="SimSun" w:hint="eastAsia"/>
              </w:rPr>
              <w:t xml:space="preserve"> </w:t>
            </w:r>
            <w:r>
              <w:rPr>
                <w:rFonts w:eastAsia="SimSun" w:hint="eastAsia"/>
                <w:b/>
                <w:bCs/>
              </w:rPr>
              <w:t>AI/ML-enabled feature</w:t>
            </w:r>
          </w:p>
        </w:tc>
      </w:tr>
      <w:tr w:rsidR="00816D2A" w14:paraId="6008DDD7" w14:textId="77777777">
        <w:tc>
          <w:tcPr>
            <w:tcW w:w="3145" w:type="dxa"/>
            <w:tcBorders>
              <w:top w:val="single" w:sz="4" w:space="0" w:color="auto"/>
              <w:left w:val="single" w:sz="4" w:space="0" w:color="auto"/>
              <w:bottom w:val="single" w:sz="4" w:space="0" w:color="auto"/>
              <w:right w:val="single" w:sz="4" w:space="0" w:color="auto"/>
            </w:tcBorders>
          </w:tcPr>
          <w:p w14:paraId="38C7F35B" w14:textId="77777777" w:rsidR="00816D2A" w:rsidRDefault="002B15AA">
            <w:pPr>
              <w:spacing w:before="120" w:after="120"/>
            </w:pPr>
            <w:r>
              <w:t>Model deactivation</w:t>
            </w:r>
          </w:p>
        </w:tc>
        <w:tc>
          <w:tcPr>
            <w:tcW w:w="6817" w:type="dxa"/>
            <w:tcBorders>
              <w:top w:val="single" w:sz="4" w:space="0" w:color="auto"/>
              <w:left w:val="nil"/>
              <w:bottom w:val="single" w:sz="4" w:space="0" w:color="auto"/>
              <w:right w:val="single" w:sz="4" w:space="0" w:color="auto"/>
            </w:tcBorders>
          </w:tcPr>
          <w:p w14:paraId="69CFB2BD" w14:textId="77777777" w:rsidR="00816D2A" w:rsidRDefault="002B15AA">
            <w:pPr>
              <w:spacing w:before="120" w:after="120"/>
            </w:pPr>
            <w:r>
              <w:t xml:space="preserve">Disable an AI/ML model for a specific </w:t>
            </w:r>
            <w:r>
              <w:rPr>
                <w:strike/>
              </w:rPr>
              <w:t>function</w:t>
            </w:r>
            <w:r>
              <w:rPr>
                <w:rFonts w:eastAsia="SimSun" w:hint="eastAsia"/>
              </w:rPr>
              <w:t xml:space="preserve"> </w:t>
            </w:r>
            <w:r>
              <w:rPr>
                <w:rFonts w:eastAsia="SimSun" w:hint="eastAsia"/>
                <w:b/>
                <w:bCs/>
              </w:rPr>
              <w:t>AI/ML-enabled feature</w:t>
            </w:r>
          </w:p>
        </w:tc>
      </w:tr>
      <w:tr w:rsidR="00816D2A" w14:paraId="2CA41FF9" w14:textId="77777777">
        <w:tc>
          <w:tcPr>
            <w:tcW w:w="3145" w:type="dxa"/>
            <w:tcBorders>
              <w:top w:val="single" w:sz="4" w:space="0" w:color="auto"/>
              <w:left w:val="single" w:sz="4" w:space="0" w:color="auto"/>
              <w:bottom w:val="single" w:sz="4" w:space="0" w:color="auto"/>
              <w:right w:val="single" w:sz="4" w:space="0" w:color="auto"/>
            </w:tcBorders>
          </w:tcPr>
          <w:p w14:paraId="4F33717F" w14:textId="77777777" w:rsidR="00816D2A" w:rsidRDefault="002B15AA">
            <w:pPr>
              <w:spacing w:before="120" w:after="120"/>
            </w:pPr>
            <w:r>
              <w:t>Model switching</w:t>
            </w:r>
          </w:p>
        </w:tc>
        <w:tc>
          <w:tcPr>
            <w:tcW w:w="6817" w:type="dxa"/>
            <w:tcBorders>
              <w:top w:val="single" w:sz="4" w:space="0" w:color="auto"/>
              <w:left w:val="nil"/>
              <w:bottom w:val="single" w:sz="4" w:space="0" w:color="auto"/>
              <w:right w:val="single" w:sz="4" w:space="0" w:color="auto"/>
            </w:tcBorders>
          </w:tcPr>
          <w:p w14:paraId="039600AA" w14:textId="77777777" w:rsidR="00816D2A" w:rsidRDefault="002B15AA">
            <w:pPr>
              <w:spacing w:before="120" w:after="120"/>
            </w:pPr>
            <w:r>
              <w:t xml:space="preserve">Deactivating a currently active AI/ML model and activating a different AI/ML model for a specific </w:t>
            </w:r>
            <w:r>
              <w:rPr>
                <w:strike/>
              </w:rPr>
              <w:t>function</w:t>
            </w:r>
            <w:r>
              <w:rPr>
                <w:rFonts w:eastAsia="SimSun" w:hint="eastAsia"/>
              </w:rPr>
              <w:t xml:space="preserve"> </w:t>
            </w:r>
            <w:r>
              <w:rPr>
                <w:rFonts w:eastAsia="SimSun" w:hint="eastAsia"/>
                <w:b/>
                <w:bCs/>
              </w:rPr>
              <w:t>AI/ML-enabled feature</w:t>
            </w:r>
          </w:p>
        </w:tc>
      </w:tr>
    </w:tbl>
    <w:p w14:paraId="2F6B5F5C" w14:textId="77777777" w:rsidR="00816D2A" w:rsidRDefault="00816D2A">
      <w:pPr>
        <w:rPr>
          <w:rFonts w:cs="DengXian"/>
        </w:rPr>
      </w:pPr>
    </w:p>
    <w:p w14:paraId="45362656" w14:textId="77777777" w:rsidR="00816D2A" w:rsidRDefault="002B15AA">
      <w:pPr>
        <w:rPr>
          <w:rFonts w:eastAsia="DengXian"/>
          <w:bCs/>
          <w:highlight w:val="green"/>
          <w:lang w:eastAsia="zh-CN"/>
        </w:rPr>
      </w:pPr>
      <w:r>
        <w:rPr>
          <w:rFonts w:eastAsia="DengXian" w:hint="eastAsia"/>
          <w:bCs/>
          <w:highlight w:val="green"/>
          <w:lang w:eastAsia="zh-CN"/>
        </w:rPr>
        <w:t>A</w:t>
      </w:r>
      <w:r>
        <w:rPr>
          <w:rFonts w:eastAsia="DengXian"/>
          <w:bCs/>
          <w:highlight w:val="green"/>
          <w:lang w:eastAsia="zh-CN"/>
        </w:rPr>
        <w:t>greement</w:t>
      </w:r>
    </w:p>
    <w:p w14:paraId="496989E2" w14:textId="77777777" w:rsidR="00816D2A" w:rsidRDefault="002B15AA">
      <w:pPr>
        <w:rPr>
          <w:bCs/>
        </w:rPr>
      </w:pPr>
      <w:r>
        <w:rPr>
          <w:bCs/>
        </w:rPr>
        <w:t>In model delivery/transfer Case z4, the “known model structure” means an exact model structure as has been previously identified between NW and UE and for which the UE has explicitly indicated its support.</w:t>
      </w:r>
    </w:p>
    <w:p w14:paraId="70DB785E" w14:textId="77777777" w:rsidR="00816D2A" w:rsidRDefault="002B15AA">
      <w:pPr>
        <w:rPr>
          <w:bCs/>
        </w:rPr>
      </w:pPr>
      <w:r>
        <w:rPr>
          <w:bCs/>
        </w:rPr>
        <w:t xml:space="preserve">In model delivery/transfer Case z5, the “unknown model structure” means any other model structure not covered in z4, including any model structure that is only partially known. </w:t>
      </w:r>
    </w:p>
    <w:p w14:paraId="2EA5A31D" w14:textId="77777777" w:rsidR="00816D2A" w:rsidRDefault="00816D2A">
      <w:pPr>
        <w:shd w:val="clear" w:color="auto" w:fill="FFFFFF"/>
        <w:spacing w:line="330" w:lineRule="atLeast"/>
      </w:pPr>
    </w:p>
    <w:p w14:paraId="236F57D8" w14:textId="77777777" w:rsidR="00816D2A" w:rsidRDefault="002B15AA">
      <w:pPr>
        <w:autoSpaceDE w:val="0"/>
        <w:autoSpaceDN w:val="0"/>
        <w:adjustRightInd w:val="0"/>
        <w:snapToGrid w:val="0"/>
        <w:spacing w:after="120"/>
        <w:rPr>
          <w:rFonts w:eastAsia="SimSun" w:cs="DengXian"/>
          <w:bCs/>
          <w:iCs/>
          <w:color w:val="000000"/>
          <w:sz w:val="21"/>
          <w:szCs w:val="21"/>
          <w:highlight w:val="green"/>
          <w:lang w:eastAsia="zh-CN"/>
        </w:rPr>
      </w:pPr>
      <w:r>
        <w:rPr>
          <w:rFonts w:eastAsia="SimSun" w:cs="DengXian" w:hint="eastAsia"/>
          <w:bCs/>
          <w:iCs/>
          <w:color w:val="000000"/>
          <w:sz w:val="21"/>
          <w:szCs w:val="21"/>
          <w:highlight w:val="green"/>
          <w:lang w:eastAsia="zh-CN"/>
        </w:rPr>
        <w:t>A</w:t>
      </w:r>
      <w:r>
        <w:rPr>
          <w:rFonts w:eastAsia="SimSun" w:cs="DengXian"/>
          <w:bCs/>
          <w:iCs/>
          <w:color w:val="000000"/>
          <w:sz w:val="21"/>
          <w:szCs w:val="21"/>
          <w:highlight w:val="green"/>
          <w:lang w:eastAsia="zh-CN"/>
        </w:rPr>
        <w:t>greement</w:t>
      </w:r>
    </w:p>
    <w:p w14:paraId="0189B7D0" w14:textId="77777777" w:rsidR="00816D2A" w:rsidRDefault="002B15AA">
      <w:pPr>
        <w:autoSpaceDE w:val="0"/>
        <w:autoSpaceDN w:val="0"/>
        <w:adjustRightInd w:val="0"/>
        <w:snapToGrid w:val="0"/>
        <w:spacing w:after="120"/>
        <w:rPr>
          <w:rFonts w:eastAsia="SimSun" w:cs="DengXian"/>
          <w:bCs/>
          <w:iCs/>
          <w:sz w:val="21"/>
          <w:szCs w:val="21"/>
          <w:lang w:eastAsia="zh-CN"/>
        </w:rPr>
      </w:pPr>
      <w:proofErr w:type="gramStart"/>
      <w:r>
        <w:rPr>
          <w:rFonts w:eastAsia="SimSun" w:cs="DengXian"/>
          <w:bCs/>
          <w:iCs/>
          <w:sz w:val="21"/>
          <w:szCs w:val="21"/>
          <w:lang w:eastAsia="zh-CN"/>
        </w:rPr>
        <w:lastRenderedPageBreak/>
        <w:t>For the purpose of</w:t>
      </w:r>
      <w:proofErr w:type="gramEnd"/>
      <w:r>
        <w:rPr>
          <w:rFonts w:eastAsia="SimSun" w:cs="DengXian"/>
          <w:bCs/>
          <w:iCs/>
          <w:sz w:val="21"/>
          <w:szCs w:val="21"/>
          <w:lang w:eastAsia="zh-CN"/>
        </w:rPr>
        <w:t xml:space="preserve"> activation/selection/switching of UE-side models/UE-part of two-sided models /functionalities (if applicable), study necessity, feasibility and potential specification impact for methods to assess/monitor the applicability and expected performance of an inactive model/functionality, including the following examples:</w:t>
      </w:r>
    </w:p>
    <w:p w14:paraId="1B5D5ED6" w14:textId="77777777" w:rsidR="00816D2A" w:rsidRDefault="002B15AA">
      <w:pPr>
        <w:pStyle w:val="ListParagraph"/>
        <w:numPr>
          <w:ilvl w:val="0"/>
          <w:numId w:val="127"/>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Pr>
          <w:rFonts w:eastAsia="SimSun" w:cs="DengXian"/>
          <w:bCs/>
          <w:iCs/>
          <w:sz w:val="21"/>
          <w:szCs w:val="21"/>
          <w:lang w:eastAsia="zh-CN"/>
        </w:rPr>
        <w:t>Assessment/Monitoring based on the additional conditions associated with the model/</w:t>
      </w:r>
      <w:proofErr w:type="gramStart"/>
      <w:r>
        <w:rPr>
          <w:rFonts w:eastAsia="SimSun" w:cs="DengXian"/>
          <w:bCs/>
          <w:iCs/>
          <w:sz w:val="21"/>
          <w:szCs w:val="21"/>
          <w:lang w:eastAsia="zh-CN"/>
        </w:rPr>
        <w:t>functionality</w:t>
      </w:r>
      <w:proofErr w:type="gramEnd"/>
    </w:p>
    <w:p w14:paraId="680BFB07" w14:textId="77777777" w:rsidR="00816D2A" w:rsidRDefault="002B15AA">
      <w:pPr>
        <w:pStyle w:val="ListParagraph"/>
        <w:numPr>
          <w:ilvl w:val="0"/>
          <w:numId w:val="127"/>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Pr>
          <w:rFonts w:eastAsia="SimSun" w:cs="DengXian"/>
          <w:bCs/>
          <w:iCs/>
          <w:sz w:val="21"/>
          <w:szCs w:val="21"/>
          <w:lang w:eastAsia="zh-CN"/>
        </w:rPr>
        <w:t xml:space="preserve">Assessment/Monitoring based on input/output data </w:t>
      </w:r>
      <w:proofErr w:type="gramStart"/>
      <w:r>
        <w:rPr>
          <w:rFonts w:eastAsia="SimSun" w:cs="DengXian"/>
          <w:bCs/>
          <w:iCs/>
          <w:sz w:val="21"/>
          <w:szCs w:val="21"/>
          <w:lang w:eastAsia="zh-CN"/>
        </w:rPr>
        <w:t>distribution</w:t>
      </w:r>
      <w:proofErr w:type="gramEnd"/>
    </w:p>
    <w:p w14:paraId="2EAA253B" w14:textId="77777777" w:rsidR="00816D2A" w:rsidRDefault="002B15AA">
      <w:pPr>
        <w:pStyle w:val="ListParagraph"/>
        <w:numPr>
          <w:ilvl w:val="0"/>
          <w:numId w:val="127"/>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Pr>
          <w:rFonts w:eastAsia="SimSun" w:cs="DengXian"/>
          <w:bCs/>
          <w:iCs/>
          <w:sz w:val="21"/>
          <w:szCs w:val="21"/>
          <w:lang w:eastAsia="zh-CN"/>
        </w:rPr>
        <w:t xml:space="preserve">Assessment/Monitoring using the inactive model/functionality for monitoring purpose and measuring the inference </w:t>
      </w:r>
      <w:proofErr w:type="gramStart"/>
      <w:r>
        <w:rPr>
          <w:rFonts w:eastAsia="SimSun" w:cs="DengXian"/>
          <w:bCs/>
          <w:iCs/>
          <w:sz w:val="21"/>
          <w:szCs w:val="21"/>
          <w:lang w:eastAsia="zh-CN"/>
        </w:rPr>
        <w:t>accuracy</w:t>
      </w:r>
      <w:proofErr w:type="gramEnd"/>
    </w:p>
    <w:p w14:paraId="506316F5" w14:textId="77777777" w:rsidR="00816D2A" w:rsidRDefault="002B15AA">
      <w:pPr>
        <w:pStyle w:val="ListParagraph"/>
        <w:numPr>
          <w:ilvl w:val="0"/>
          <w:numId w:val="127"/>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Pr>
          <w:rFonts w:eastAsia="SimSun" w:cs="DengXian"/>
          <w:bCs/>
          <w:iCs/>
          <w:sz w:val="21"/>
          <w:szCs w:val="21"/>
          <w:lang w:eastAsia="zh-CN"/>
        </w:rPr>
        <w:t>Assessment/Monitoring based on past knowledge of the performance of the same model/functionality (e.g., based on other UEs)</w:t>
      </w:r>
    </w:p>
    <w:p w14:paraId="04749CA2" w14:textId="77777777" w:rsidR="00816D2A" w:rsidRDefault="002B15AA">
      <w:pPr>
        <w:tabs>
          <w:tab w:val="left" w:pos="-4820"/>
        </w:tabs>
        <w:autoSpaceDE w:val="0"/>
        <w:autoSpaceDN w:val="0"/>
        <w:adjustRightInd w:val="0"/>
        <w:snapToGrid w:val="0"/>
        <w:spacing w:after="120" w:line="259" w:lineRule="auto"/>
        <w:ind w:left="360"/>
        <w:contextualSpacing/>
        <w:rPr>
          <w:rFonts w:eastAsia="SimSun" w:cs="DengXian"/>
          <w:bCs/>
          <w:iCs/>
          <w:sz w:val="21"/>
          <w:szCs w:val="21"/>
          <w:lang w:eastAsia="zh-CN"/>
        </w:rPr>
      </w:pPr>
      <w:r>
        <w:rPr>
          <w:rFonts w:eastAsia="SimSun" w:cs="DengXian"/>
          <w:bCs/>
          <w:iCs/>
          <w:sz w:val="21"/>
          <w:szCs w:val="21"/>
          <w:lang w:eastAsia="zh-CN"/>
        </w:rPr>
        <w:t>FFS: Requirements for the assessment/monitoring to be reliable (e.g., sufficient data coverage during evaluation)</w:t>
      </w:r>
    </w:p>
    <w:p w14:paraId="08A9AE59" w14:textId="77777777" w:rsidR="00816D2A" w:rsidRDefault="002B15AA">
      <w:pPr>
        <w:tabs>
          <w:tab w:val="left" w:pos="-4820"/>
        </w:tabs>
        <w:autoSpaceDE w:val="0"/>
        <w:autoSpaceDN w:val="0"/>
        <w:adjustRightInd w:val="0"/>
        <w:snapToGrid w:val="0"/>
        <w:spacing w:after="120" w:line="259" w:lineRule="auto"/>
        <w:ind w:left="360"/>
        <w:contextualSpacing/>
        <w:rPr>
          <w:rFonts w:eastAsia="SimSun" w:cs="DengXian"/>
          <w:bCs/>
          <w:iCs/>
          <w:sz w:val="21"/>
          <w:szCs w:val="21"/>
          <w:lang w:eastAsia="zh-CN"/>
        </w:rPr>
      </w:pPr>
      <w:r>
        <w:rPr>
          <w:rFonts w:eastAsia="SimSun" w:cs="DengXian"/>
          <w:bCs/>
          <w:iCs/>
          <w:sz w:val="21"/>
          <w:szCs w:val="21"/>
          <w:lang w:eastAsia="zh-CN"/>
        </w:rPr>
        <w:t>FFS: Additional aspects specific to the case where the inactive model has never been activated before, if any.</w:t>
      </w:r>
    </w:p>
    <w:p w14:paraId="70924859" w14:textId="77777777" w:rsidR="00816D2A" w:rsidRDefault="00816D2A">
      <w:pPr>
        <w:shd w:val="clear" w:color="auto" w:fill="FFFFFF"/>
        <w:spacing w:line="330" w:lineRule="atLeast"/>
        <w:ind w:left="644" w:hanging="360"/>
        <w:rPr>
          <w:rFonts w:ascii="Calibri" w:hAnsi="Calibri" w:cs="Calibri"/>
          <w:color w:val="7030A0"/>
        </w:rPr>
      </w:pPr>
    </w:p>
    <w:p w14:paraId="36EE6B21" w14:textId="77777777" w:rsidR="00816D2A" w:rsidRDefault="00816D2A"/>
    <w:p w14:paraId="7390A0EF" w14:textId="77777777" w:rsidR="00816D2A" w:rsidRDefault="002B15AA">
      <w:pPr>
        <w:pStyle w:val="Heading1"/>
        <w:numPr>
          <w:ilvl w:val="0"/>
          <w:numId w:val="17"/>
        </w:numPr>
      </w:pPr>
      <w:r>
        <w:t>Agreement from RAN#1 114</w:t>
      </w:r>
    </w:p>
    <w:p w14:paraId="0E7AE9C3" w14:textId="77777777" w:rsidR="00816D2A" w:rsidRDefault="00816D2A"/>
    <w:p w14:paraId="1C6697E9" w14:textId="77777777" w:rsidR="00816D2A" w:rsidRDefault="002B15AA">
      <w:pPr>
        <w:pStyle w:val="ListParagraph"/>
        <w:rPr>
          <w:highlight w:val="green"/>
        </w:rPr>
      </w:pPr>
      <w:r>
        <w:rPr>
          <w:highlight w:val="green"/>
        </w:rPr>
        <w:t>Agreement</w:t>
      </w:r>
    </w:p>
    <w:p w14:paraId="26DE96B8" w14:textId="77777777" w:rsidR="00816D2A" w:rsidRDefault="002B15AA">
      <w:pPr>
        <w:pStyle w:val="ListParagraph"/>
      </w:pPr>
      <w:r>
        <w:t>Conclude that applicable functionalities/models can be reported by UE.</w:t>
      </w:r>
    </w:p>
    <w:p w14:paraId="4448D8DA" w14:textId="77777777" w:rsidR="00816D2A" w:rsidRDefault="00816D2A">
      <w:pPr>
        <w:rPr>
          <w:rFonts w:ascii="DengXian" w:eastAsia="DengXian" w:hAnsi="DengXian"/>
          <w:lang w:eastAsia="zh-CN"/>
        </w:rPr>
      </w:pPr>
    </w:p>
    <w:p w14:paraId="39B3EC07" w14:textId="77777777" w:rsidR="00816D2A" w:rsidRDefault="002B15AA">
      <w:pPr>
        <w:rPr>
          <w:bCs/>
          <w:highlight w:val="green"/>
          <w:lang w:eastAsia="zh-CN"/>
        </w:rPr>
      </w:pPr>
      <w:r>
        <w:rPr>
          <w:rFonts w:hint="eastAsia"/>
          <w:bCs/>
          <w:highlight w:val="green"/>
          <w:lang w:eastAsia="zh-CN"/>
        </w:rPr>
        <w:t>A</w:t>
      </w:r>
      <w:r>
        <w:rPr>
          <w:bCs/>
          <w:highlight w:val="green"/>
          <w:lang w:eastAsia="zh-CN"/>
        </w:rPr>
        <w:t>greement</w:t>
      </w:r>
    </w:p>
    <w:p w14:paraId="4672914C" w14:textId="77777777" w:rsidR="00816D2A" w:rsidRDefault="00816D2A">
      <w:pPr>
        <w:rPr>
          <w:bCs/>
          <w:lang w:eastAsia="zh-CN"/>
        </w:rPr>
      </w:pPr>
    </w:p>
    <w:p w14:paraId="343CF8C3" w14:textId="77777777" w:rsidR="00816D2A" w:rsidRDefault="002B15AA">
      <w:pPr>
        <w:pStyle w:val="ListParagraph"/>
        <w:numPr>
          <w:ilvl w:val="0"/>
          <w:numId w:val="35"/>
        </w:numPr>
        <w:spacing w:after="160"/>
        <w:rPr>
          <w:lang w:eastAsia="ko-KR"/>
        </w:rPr>
      </w:pPr>
      <w:r>
        <w:rPr>
          <w:rFonts w:eastAsia="Microsoft YaHei"/>
        </w:rPr>
        <w:t>Once models are identified via Type A</w:t>
      </w:r>
      <w:r>
        <w:t>, UE can indicate supported AI/ML model IDs for a given AI/ML-enabled Feature/FG in a UE capability report as starting point.</w:t>
      </w:r>
    </w:p>
    <w:p w14:paraId="222016C0" w14:textId="77777777" w:rsidR="00816D2A" w:rsidRDefault="002B15AA">
      <w:pPr>
        <w:pStyle w:val="ListParagraph"/>
        <w:numPr>
          <w:ilvl w:val="1"/>
          <w:numId w:val="35"/>
        </w:numPr>
        <w:spacing w:after="160"/>
        <w:rPr>
          <w:color w:val="FF0000"/>
          <w:lang w:eastAsia="ko-KR"/>
        </w:rPr>
      </w:pPr>
      <w:r>
        <w:rPr>
          <w:color w:val="FF0000"/>
        </w:rPr>
        <w:t>FFS: Using a procedure other than UE capability report</w:t>
      </w:r>
    </w:p>
    <w:p w14:paraId="44158949" w14:textId="77777777" w:rsidR="00816D2A" w:rsidRDefault="002B15AA">
      <w:pPr>
        <w:numPr>
          <w:ilvl w:val="0"/>
          <w:numId w:val="35"/>
        </w:numPr>
        <w:rPr>
          <w:rFonts w:eastAsia="Calibri"/>
          <w:strike/>
        </w:rPr>
      </w:pPr>
      <w:r>
        <w:t>Note: The support and applicability of model identification Type A is a separate discussion.</w:t>
      </w:r>
    </w:p>
    <w:p w14:paraId="09407E94" w14:textId="77777777" w:rsidR="00816D2A" w:rsidRDefault="00816D2A">
      <w:pPr>
        <w:spacing w:after="160"/>
        <w:ind w:left="644" w:hanging="360"/>
        <w:rPr>
          <w:strike/>
          <w:color w:val="FF0000"/>
          <w:lang w:eastAsia="ko-KR"/>
        </w:rPr>
      </w:pPr>
    </w:p>
    <w:p w14:paraId="0A44AB11" w14:textId="77777777" w:rsidR="00816D2A" w:rsidRDefault="002B15AA">
      <w:pPr>
        <w:rPr>
          <w:bCs/>
          <w:highlight w:val="green"/>
          <w:lang w:eastAsia="zh-CN"/>
        </w:rPr>
      </w:pPr>
      <w:r>
        <w:rPr>
          <w:rFonts w:hint="eastAsia"/>
          <w:bCs/>
          <w:highlight w:val="green"/>
          <w:lang w:eastAsia="zh-CN"/>
        </w:rPr>
        <w:t>A</w:t>
      </w:r>
      <w:r>
        <w:rPr>
          <w:bCs/>
          <w:highlight w:val="green"/>
          <w:lang w:eastAsia="zh-CN"/>
        </w:rPr>
        <w:t>greement</w:t>
      </w:r>
    </w:p>
    <w:p w14:paraId="0763609A" w14:textId="77777777" w:rsidR="00816D2A" w:rsidRDefault="002B15AA">
      <w:pPr>
        <w:pStyle w:val="ListParagraph"/>
        <w:numPr>
          <w:ilvl w:val="0"/>
          <w:numId w:val="35"/>
        </w:numPr>
        <w:spacing w:after="160"/>
        <w:jc w:val="both"/>
        <w:rPr>
          <w:bCs/>
          <w:lang w:eastAsia="zh-CN"/>
        </w:rPr>
      </w:pPr>
      <w:r>
        <w:rPr>
          <w:bCs/>
          <w:lang w:eastAsia="zh-CN"/>
        </w:rPr>
        <w:t xml:space="preserve">When a model of a known structure at UE (e.g., Case z4) is transferred from NW, the new model being identified </w:t>
      </w:r>
      <w:r>
        <w:rPr>
          <w:bCs/>
          <w:color w:val="00B0F0"/>
          <w:lang w:eastAsia="zh-CN"/>
        </w:rPr>
        <w:t xml:space="preserve">(e.g., via Type B2) </w:t>
      </w:r>
      <w:r>
        <w:rPr>
          <w:bCs/>
          <w:lang w:eastAsia="zh-CN"/>
        </w:rPr>
        <w:t xml:space="preserve">has the same structure as </w:t>
      </w:r>
      <w:proofErr w:type="gramStart"/>
      <w:r>
        <w:rPr>
          <w:bCs/>
          <w:color w:val="00B0F0"/>
          <w:lang w:eastAsia="zh-CN"/>
        </w:rPr>
        <w:t>an</w:t>
      </w:r>
      <w:proofErr w:type="gramEnd"/>
      <w:r>
        <w:rPr>
          <w:bCs/>
          <w:color w:val="00B0F0"/>
          <w:lang w:eastAsia="zh-CN"/>
        </w:rPr>
        <w:t xml:space="preserve"> previously identified model at the Network and UE</w:t>
      </w:r>
    </w:p>
    <w:p w14:paraId="0A7DBAFB" w14:textId="77777777" w:rsidR="00816D2A" w:rsidRDefault="002B15AA">
      <w:pPr>
        <w:pStyle w:val="ListParagraph"/>
        <w:numPr>
          <w:ilvl w:val="1"/>
          <w:numId w:val="35"/>
        </w:numPr>
        <w:spacing w:after="160"/>
        <w:jc w:val="both"/>
        <w:rPr>
          <w:bCs/>
          <w:lang w:eastAsia="zh-CN"/>
        </w:rPr>
      </w:pPr>
      <w:r>
        <w:rPr>
          <w:rFonts w:eastAsia="DengXian" w:hint="eastAsia"/>
          <w:bCs/>
          <w:color w:val="00B0F0"/>
          <w:lang w:eastAsia="zh-CN"/>
        </w:rPr>
        <w:t>N</w:t>
      </w:r>
      <w:r>
        <w:rPr>
          <w:rFonts w:eastAsia="DengXian"/>
          <w:bCs/>
          <w:color w:val="00B0F0"/>
          <w:lang w:eastAsia="zh-CN"/>
        </w:rPr>
        <w:t>ote: the need of model transfer will be discussed separately</w:t>
      </w:r>
    </w:p>
    <w:p w14:paraId="147AEA28" w14:textId="77777777" w:rsidR="00816D2A" w:rsidRDefault="002B15AA">
      <w:pPr>
        <w:rPr>
          <w:rFonts w:cs="DengXian"/>
          <w:highlight w:val="green"/>
        </w:rPr>
      </w:pPr>
      <w:r>
        <w:rPr>
          <w:rFonts w:cs="DengXian"/>
          <w:highlight w:val="green"/>
        </w:rPr>
        <w:t>Agreement</w:t>
      </w:r>
    </w:p>
    <w:p w14:paraId="4A75B222" w14:textId="77777777" w:rsidR="00816D2A" w:rsidRDefault="002B15AA">
      <w:pPr>
        <w:numPr>
          <w:ilvl w:val="0"/>
          <w:numId w:val="36"/>
        </w:numPr>
        <w:rPr>
          <w:rFonts w:cs="DengXian"/>
        </w:rPr>
      </w:pPr>
      <w:r>
        <w:rPr>
          <w:rFonts w:cs="DengXian"/>
        </w:rPr>
        <w:t xml:space="preserve">Model ID in RAN1 discussion may or may not be globally unique, and different types of model IDs may be created for a single model for various LCM purposes. </w:t>
      </w:r>
    </w:p>
    <w:p w14:paraId="203FA5A2" w14:textId="77777777" w:rsidR="00816D2A" w:rsidRDefault="002B15AA">
      <w:pPr>
        <w:numPr>
          <w:ilvl w:val="0"/>
          <w:numId w:val="36"/>
        </w:numPr>
        <w:spacing w:line="360" w:lineRule="auto"/>
        <w:rPr>
          <w:rFonts w:cs="DengXian"/>
        </w:rPr>
      </w:pPr>
      <w:r>
        <w:rPr>
          <w:rFonts w:cs="DengXian"/>
        </w:rPr>
        <w:t>Note: Details can be studied in the WI phase.</w:t>
      </w:r>
    </w:p>
    <w:p w14:paraId="44C2052D" w14:textId="77777777" w:rsidR="00816D2A" w:rsidRDefault="00816D2A">
      <w:pPr>
        <w:rPr>
          <w:rFonts w:ascii="DengXian" w:eastAsia="DengXian" w:hAnsi="DengXian"/>
          <w:b/>
          <w:bCs/>
          <w:i/>
          <w:iCs/>
          <w:lang w:eastAsia="zh-CN"/>
        </w:rPr>
      </w:pPr>
    </w:p>
    <w:p w14:paraId="624D7A91" w14:textId="77777777" w:rsidR="00816D2A" w:rsidRDefault="002B15AA">
      <w:pPr>
        <w:rPr>
          <w:highlight w:val="green"/>
        </w:rPr>
      </w:pPr>
      <w:r>
        <w:rPr>
          <w:highlight w:val="green"/>
        </w:rPr>
        <w:t>Agreement</w:t>
      </w:r>
    </w:p>
    <w:p w14:paraId="51640A1B" w14:textId="77777777" w:rsidR="00816D2A" w:rsidRDefault="002B15AA">
      <w:r>
        <w:t>RAN1 confirms Assumption 2 in RAN2 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816D2A" w14:paraId="1BF45481" w14:textId="77777777">
        <w:tc>
          <w:tcPr>
            <w:tcW w:w="9857" w:type="dxa"/>
            <w:shd w:val="clear" w:color="auto" w:fill="auto"/>
          </w:tcPr>
          <w:p w14:paraId="05E48A33" w14:textId="77777777" w:rsidR="00816D2A" w:rsidRDefault="002B15AA">
            <w:pPr>
              <w:spacing w:after="120"/>
              <w:rPr>
                <w:rFonts w:ascii="Arial" w:hAnsi="Arial" w:cs="Arial"/>
                <w:b/>
                <w:lang w:eastAsia="zh-CN"/>
              </w:rPr>
            </w:pPr>
            <w:r>
              <w:rPr>
                <w:rFonts w:ascii="Arial" w:hAnsi="Arial" w:cs="Arial"/>
                <w:b/>
                <w:lang w:eastAsia="zh-CN"/>
              </w:rPr>
              <w:lastRenderedPageBreak/>
              <w:t>Assumption 2:</w:t>
            </w:r>
          </w:p>
          <w:p w14:paraId="2B967895" w14:textId="77777777" w:rsidR="00816D2A" w:rsidRDefault="002B15AA">
            <w:pPr>
              <w:rPr>
                <w:rFonts w:ascii="Arial" w:hAnsi="Arial" w:cs="Arial"/>
                <w:lang w:eastAsia="zh-CN"/>
              </w:rPr>
            </w:pPr>
            <w:r>
              <w:rPr>
                <w:rFonts w:ascii="Arial" w:hAnsi="Arial" w:cs="Arial"/>
                <w:lang w:eastAsia="zh-CN"/>
              </w:rPr>
              <w:t>For the latency requirement of data collection, RAN2 assumes:</w:t>
            </w:r>
          </w:p>
          <w:p w14:paraId="469CAC7E" w14:textId="77777777" w:rsidR="00816D2A" w:rsidRDefault="002B15AA">
            <w:pPr>
              <w:pStyle w:val="ListParagraph"/>
              <w:widowControl w:val="0"/>
              <w:numPr>
                <w:ilvl w:val="0"/>
                <w:numId w:val="145"/>
              </w:numPr>
              <w:spacing w:before="120" w:after="160" w:line="240" w:lineRule="auto"/>
              <w:rPr>
                <w:rFonts w:ascii="Arial" w:hAnsi="Arial" w:cs="Arial"/>
                <w:lang w:eastAsia="zh-CN"/>
              </w:rPr>
            </w:pPr>
            <w:r>
              <w:rPr>
                <w:rFonts w:ascii="Arial" w:hAnsi="Arial" w:cs="Arial"/>
                <w:lang w:eastAsia="zh-CN"/>
              </w:rPr>
              <w:t xml:space="preserve">For all types of offline model training (i.e., UE- /NW-/ two-sided model training), there is no latency requirement for data </w:t>
            </w:r>
            <w:proofErr w:type="gramStart"/>
            <w:r>
              <w:rPr>
                <w:rFonts w:ascii="Arial" w:hAnsi="Arial" w:cs="Arial"/>
                <w:lang w:eastAsia="zh-CN"/>
              </w:rPr>
              <w:t>collection</w:t>
            </w:r>
            <w:proofErr w:type="gramEnd"/>
            <w:r>
              <w:rPr>
                <w:rFonts w:ascii="Arial" w:hAnsi="Arial" w:cs="Arial"/>
                <w:lang w:eastAsia="zh-CN"/>
              </w:rPr>
              <w:t xml:space="preserve"> </w:t>
            </w:r>
          </w:p>
          <w:p w14:paraId="039238BE" w14:textId="77777777" w:rsidR="00816D2A" w:rsidRDefault="002B15AA">
            <w:pPr>
              <w:pStyle w:val="ListParagraph"/>
              <w:widowControl w:val="0"/>
              <w:numPr>
                <w:ilvl w:val="0"/>
                <w:numId w:val="145"/>
              </w:numPr>
              <w:spacing w:before="120" w:after="160" w:line="240" w:lineRule="auto"/>
              <w:rPr>
                <w:rFonts w:ascii="Arial" w:hAnsi="Arial" w:cs="Arial"/>
                <w:lang w:eastAsia="zh-CN"/>
              </w:rPr>
            </w:pPr>
            <w:r>
              <w:rPr>
                <w:rFonts w:ascii="Arial" w:hAnsi="Arial" w:cs="Arial"/>
                <w:lang w:eastAsia="zh-CN"/>
              </w:rPr>
              <w:t xml:space="preserve">For model inference, when required data comes from other entities, there is a latency requirement for data </w:t>
            </w:r>
            <w:proofErr w:type="gramStart"/>
            <w:r>
              <w:rPr>
                <w:rFonts w:ascii="Arial" w:hAnsi="Arial" w:cs="Arial"/>
                <w:lang w:eastAsia="zh-CN"/>
              </w:rPr>
              <w:t>collection</w:t>
            </w:r>
            <w:proofErr w:type="gramEnd"/>
          </w:p>
          <w:p w14:paraId="1B9771C5" w14:textId="77777777" w:rsidR="00816D2A" w:rsidRDefault="002B15AA">
            <w:pPr>
              <w:pStyle w:val="ListParagraph"/>
              <w:widowControl w:val="0"/>
              <w:numPr>
                <w:ilvl w:val="0"/>
                <w:numId w:val="145"/>
              </w:numPr>
              <w:spacing w:before="120" w:after="160" w:line="240" w:lineRule="auto"/>
              <w:rPr>
                <w:rFonts w:ascii="Arial" w:hAnsi="Arial" w:cs="Arial"/>
                <w:lang w:eastAsia="zh-CN"/>
              </w:rPr>
            </w:pPr>
            <w:r>
              <w:rPr>
                <w:rFonts w:ascii="Arial" w:hAnsi="Arial" w:cs="Arial"/>
                <w:lang w:eastAsia="zh-CN"/>
              </w:rPr>
              <w:t>For</w:t>
            </w:r>
            <w:r>
              <w:rPr>
                <w:rFonts w:ascii="Arial" w:hAnsi="Arial" w:cs="Arial"/>
                <w:szCs w:val="20"/>
                <w:lang w:eastAsia="zh-CN"/>
              </w:rPr>
              <w:t xml:space="preserve"> (real-time) </w:t>
            </w:r>
            <w:r>
              <w:rPr>
                <w:rFonts w:ascii="Arial" w:hAnsi="Arial" w:cs="Arial"/>
                <w:lang w:eastAsia="zh-CN"/>
              </w:rPr>
              <w:t>model monitoring, when required monitoring data (e.g., performance metric) comes from other entities, there is a latency requirement for data collection.</w:t>
            </w:r>
          </w:p>
        </w:tc>
      </w:tr>
    </w:tbl>
    <w:p w14:paraId="075AACB6" w14:textId="77777777" w:rsidR="00816D2A" w:rsidRDefault="00816D2A">
      <w:pPr>
        <w:rPr>
          <w:rFonts w:ascii="DengXian" w:eastAsia="DengXian" w:hAnsi="DengXian"/>
          <w:b/>
          <w:bCs/>
          <w:i/>
          <w:iCs/>
          <w:highlight w:val="yellow"/>
          <w:lang w:eastAsia="zh-CN"/>
        </w:rPr>
      </w:pPr>
    </w:p>
    <w:p w14:paraId="3CA07F69" w14:textId="77777777" w:rsidR="00816D2A" w:rsidRDefault="002B15AA">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7444A8F2" w14:textId="77777777" w:rsidR="00816D2A" w:rsidRDefault="002B15AA">
      <w:r>
        <w:t>RAN1 confirms RAN2’s Assumption 3 for CSI compression, CSI prediction, beam prediction and Positioning use cases.</w:t>
      </w:r>
    </w:p>
    <w:p w14:paraId="091248E6" w14:textId="77777777" w:rsidR="00816D2A" w:rsidRDefault="002B15AA">
      <w:r>
        <w:t xml:space="preserve">For positioning, it is noted that existing specification supports DL PRS measurement and UE positioning in both RRC_CONNECTED and RRC_INACTIVE state.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62"/>
      </w:tblGrid>
      <w:tr w:rsidR="00816D2A" w14:paraId="65E8AF77" w14:textId="77777777">
        <w:tc>
          <w:tcPr>
            <w:tcW w:w="9962" w:type="dxa"/>
            <w:tcBorders>
              <w:top w:val="single" w:sz="4" w:space="0" w:color="auto"/>
              <w:left w:val="single" w:sz="4" w:space="0" w:color="auto"/>
              <w:bottom w:val="single" w:sz="4" w:space="0" w:color="auto"/>
              <w:right w:val="single" w:sz="4" w:space="0" w:color="auto"/>
            </w:tcBorders>
            <w:shd w:val="clear" w:color="auto" w:fill="auto"/>
          </w:tcPr>
          <w:p w14:paraId="1D835222" w14:textId="77777777" w:rsidR="00816D2A" w:rsidRDefault="002B15AA">
            <w:pPr>
              <w:spacing w:after="120"/>
              <w:rPr>
                <w:rFonts w:ascii="Arial" w:hAnsi="Arial" w:cs="Arial"/>
                <w:b/>
                <w:lang w:eastAsia="zh-CN"/>
              </w:rPr>
            </w:pPr>
            <w:r>
              <w:rPr>
                <w:rFonts w:ascii="Arial" w:hAnsi="Arial" w:cs="Arial"/>
                <w:b/>
                <w:lang w:eastAsia="zh-CN"/>
              </w:rPr>
              <w:t>Assumption 3:</w:t>
            </w:r>
          </w:p>
          <w:p w14:paraId="51F2AD21" w14:textId="77777777" w:rsidR="00816D2A" w:rsidRDefault="002B15AA">
            <w:pPr>
              <w:rPr>
                <w:rFonts w:ascii="Arial" w:hAnsi="Arial" w:cs="Arial"/>
                <w:lang w:eastAsia="zh-CN"/>
              </w:rPr>
            </w:pPr>
            <w:r>
              <w:rPr>
                <w:rFonts w:ascii="Arial" w:hAnsi="Arial" w:cs="Arial"/>
                <w:lang w:eastAsia="zh-CN"/>
              </w:rPr>
              <w:t>RAN2 assumes that the analysis/selection of the data collection frameworks should focus on the RRC_CONNECTED state (for both data generation and reporting). Analysis and potential enhancement of the non-connected state can be revisited when needed.</w:t>
            </w:r>
          </w:p>
        </w:tc>
      </w:tr>
    </w:tbl>
    <w:p w14:paraId="2AA05853" w14:textId="77777777" w:rsidR="00816D2A" w:rsidRDefault="00816D2A"/>
    <w:p w14:paraId="646937CD" w14:textId="77777777" w:rsidR="00816D2A" w:rsidRDefault="00816D2A"/>
    <w:p w14:paraId="338E9089" w14:textId="77777777" w:rsidR="00816D2A" w:rsidRDefault="002B15AA">
      <w:pPr>
        <w:spacing w:after="160" w:line="256" w:lineRule="auto"/>
        <w:rPr>
          <w:rFonts w:ascii="Calibri" w:eastAsia="DengXian" w:hAnsi="Calibri" w:cs="Calibri"/>
          <w:highlight w:val="green"/>
          <w:lang w:eastAsia="zh-CN"/>
        </w:rPr>
      </w:pPr>
      <w:r>
        <w:rPr>
          <w:rFonts w:ascii="Calibri" w:eastAsia="DengXian" w:hAnsi="Calibri" w:cs="Calibri" w:hint="eastAsia"/>
          <w:highlight w:val="green"/>
          <w:lang w:eastAsia="zh-CN"/>
        </w:rPr>
        <w:t>A</w:t>
      </w:r>
      <w:r>
        <w:rPr>
          <w:rFonts w:ascii="Calibri" w:eastAsia="DengXian" w:hAnsi="Calibri" w:cs="Calibri"/>
          <w:highlight w:val="green"/>
          <w:lang w:eastAsia="zh-CN"/>
        </w:rPr>
        <w:t>greement (For Replying RAN2 LS)</w:t>
      </w:r>
    </w:p>
    <w:p w14:paraId="7F4BA22B" w14:textId="77777777" w:rsidR="00816D2A" w:rsidRDefault="002B15AA">
      <w:pPr>
        <w:numPr>
          <w:ilvl w:val="0"/>
          <w:numId w:val="145"/>
        </w:numPr>
        <w:spacing w:after="160" w:line="254" w:lineRule="auto"/>
        <w:rPr>
          <w:rFonts w:ascii="Calibri" w:eastAsia="SimSun" w:hAnsi="Calibri" w:cs="Calibri"/>
          <w:lang w:eastAsia="ko-KR"/>
        </w:rPr>
      </w:pPr>
      <w:r>
        <w:rPr>
          <w:rFonts w:ascii="Calibri" w:eastAsia="SimSun" w:hAnsi="Calibri" w:cs="Calibri"/>
        </w:rPr>
        <w:t xml:space="preserve">For CSI </w:t>
      </w:r>
      <w:r>
        <w:rPr>
          <w:rFonts w:ascii="Calibri" w:eastAsia="SimSun" w:hAnsi="Calibri" w:cs="Calibri"/>
          <w:color w:val="FF0000"/>
        </w:rPr>
        <w:t xml:space="preserve">compression </w:t>
      </w:r>
      <w:r>
        <w:rPr>
          <w:rFonts w:ascii="Calibri" w:eastAsia="SimSun" w:hAnsi="Calibri" w:cs="Calibri"/>
          <w:strike/>
          <w:color w:val="FF0000"/>
        </w:rPr>
        <w:t>enhancement</w:t>
      </w:r>
      <w:r>
        <w:rPr>
          <w:rFonts w:ascii="Calibri" w:eastAsia="SimSun" w:hAnsi="Calibri" w:cs="Calibri"/>
        </w:rPr>
        <w:t xml:space="preserve"> </w:t>
      </w:r>
      <w:r>
        <w:rPr>
          <w:rFonts w:ascii="Calibri" w:eastAsia="SimSun" w:hAnsi="Calibri" w:cs="Calibri"/>
          <w:strike/>
        </w:rPr>
        <w:t>and beam management</w:t>
      </w:r>
      <w:r>
        <w:rPr>
          <w:rFonts w:ascii="Calibri" w:eastAsia="SimSun" w:hAnsi="Calibri" w:cs="Calibri"/>
        </w:rPr>
        <w:t xml:space="preserve"> use cases:</w:t>
      </w:r>
    </w:p>
    <w:p w14:paraId="139959FD" w14:textId="77777777" w:rsidR="00816D2A" w:rsidRDefault="002B15AA">
      <w:pPr>
        <w:widowControl w:val="0"/>
        <w:numPr>
          <w:ilvl w:val="0"/>
          <w:numId w:val="146"/>
        </w:numPr>
        <w:spacing w:after="160" w:line="254" w:lineRule="auto"/>
        <w:ind w:leftChars="100" w:left="640"/>
        <w:rPr>
          <w:rFonts w:ascii="Calibri" w:eastAsia="SimSun" w:hAnsi="Calibri" w:cs="Calibri"/>
        </w:rPr>
      </w:pPr>
      <w:r>
        <w:rPr>
          <w:rFonts w:ascii="Calibri" w:eastAsia="SimSun" w:hAnsi="Calibri" w:cs="Calibri"/>
        </w:rPr>
        <w:t xml:space="preserve">For model training, training data can be generated by UE/gNB </w:t>
      </w:r>
      <w:r>
        <w:rPr>
          <w:rFonts w:ascii="Calibri" w:eastAsia="SimSun" w:hAnsi="Calibri" w:cs="Calibri"/>
          <w:strike/>
        </w:rPr>
        <w:t xml:space="preserve">and terminated at </w:t>
      </w:r>
      <w:r>
        <w:rPr>
          <w:rFonts w:ascii="Calibri" w:eastAsia="SimSun" w:hAnsi="Calibri" w:cs="Calibri"/>
          <w:strike/>
          <w:color w:val="FF0000"/>
        </w:rPr>
        <w:t>NW/gNB/OAM</w:t>
      </w:r>
      <w:r>
        <w:rPr>
          <w:rFonts w:ascii="Calibri" w:eastAsia="SimSun" w:hAnsi="Calibri" w:cs="Calibri"/>
        </w:rPr>
        <w:t>/</w:t>
      </w:r>
      <w:r>
        <w:rPr>
          <w:rFonts w:ascii="Calibri" w:eastAsia="SimSun" w:hAnsi="Calibri" w:cs="Calibri"/>
          <w:strike/>
        </w:rPr>
        <w:t xml:space="preserve">OTT </w:t>
      </w:r>
      <w:proofErr w:type="gramStart"/>
      <w:r>
        <w:rPr>
          <w:rFonts w:ascii="Calibri" w:eastAsia="SimSun" w:hAnsi="Calibri" w:cs="Calibri"/>
          <w:strike/>
        </w:rPr>
        <w:t>server</w:t>
      </w:r>
      <w:proofErr w:type="gramEnd"/>
      <w:r>
        <w:rPr>
          <w:rFonts w:ascii="Calibri" w:eastAsia="SimSun" w:hAnsi="Calibri" w:cs="Calibri"/>
        </w:rPr>
        <w:t xml:space="preserve"> </w:t>
      </w:r>
    </w:p>
    <w:p w14:paraId="7D1DF6E1" w14:textId="77777777" w:rsidR="00816D2A" w:rsidRDefault="002B15AA">
      <w:pPr>
        <w:widowControl w:val="0"/>
        <w:numPr>
          <w:ilvl w:val="0"/>
          <w:numId w:val="146"/>
        </w:numPr>
        <w:spacing w:after="160" w:line="254" w:lineRule="auto"/>
        <w:ind w:leftChars="100" w:left="640"/>
        <w:rPr>
          <w:rFonts w:ascii="Calibri" w:eastAsia="SimSun" w:hAnsi="Calibri" w:cs="Calibri"/>
        </w:rPr>
      </w:pPr>
      <w:r>
        <w:rPr>
          <w:rFonts w:ascii="Calibri" w:eastAsia="SimSun" w:hAnsi="Calibri" w:cs="Calibri"/>
        </w:rPr>
        <w:t xml:space="preserve">For </w:t>
      </w:r>
      <w:r>
        <w:rPr>
          <w:rFonts w:ascii="Calibri" w:eastAsia="SimSun" w:hAnsi="Calibri" w:cs="Calibri"/>
          <w:strike/>
        </w:rPr>
        <w:t>NW-sided model inference</w:t>
      </w:r>
      <w:r>
        <w:rPr>
          <w:rFonts w:ascii="Calibri" w:eastAsia="SimSun" w:hAnsi="Calibri" w:cs="Calibri"/>
          <w:strike/>
          <w:color w:val="FF0000"/>
        </w:rPr>
        <w:t xml:space="preserve"> and</w:t>
      </w:r>
      <w:r>
        <w:rPr>
          <w:rFonts w:ascii="Calibri" w:eastAsia="SimSun" w:hAnsi="Calibri" w:cs="Calibri"/>
          <w:color w:val="FF0000"/>
        </w:rPr>
        <w:t xml:space="preserve"> NW-part of two-sided model inference</w:t>
      </w:r>
      <w:r>
        <w:rPr>
          <w:rFonts w:ascii="Calibri" w:eastAsia="SimSun" w:hAnsi="Calibri" w:cs="Calibri"/>
        </w:rPr>
        <w:t xml:space="preserve">, input data </w:t>
      </w:r>
      <w:r>
        <w:rPr>
          <w:rFonts w:ascii="Calibri" w:eastAsia="SimSun" w:hAnsi="Calibri" w:cs="Calibri"/>
          <w:strike/>
          <w:color w:val="FF0000"/>
        </w:rPr>
        <w:t>and assistance information (if needed)</w:t>
      </w:r>
      <w:r>
        <w:rPr>
          <w:rFonts w:ascii="Calibri" w:eastAsia="SimSun" w:hAnsi="Calibri" w:cs="Calibri"/>
          <w:color w:val="FF0000"/>
        </w:rPr>
        <w:t xml:space="preserve"> </w:t>
      </w:r>
      <w:r>
        <w:rPr>
          <w:rFonts w:ascii="Calibri" w:eastAsia="SimSun" w:hAnsi="Calibri" w:cs="Calibri"/>
        </w:rPr>
        <w:t>can be generated by UE and terminated at gNB.</w:t>
      </w:r>
    </w:p>
    <w:p w14:paraId="019509E2" w14:textId="77777777" w:rsidR="00816D2A" w:rsidRDefault="002B15AA">
      <w:pPr>
        <w:widowControl w:val="0"/>
        <w:numPr>
          <w:ilvl w:val="0"/>
          <w:numId w:val="146"/>
        </w:numPr>
        <w:spacing w:after="160" w:line="254" w:lineRule="auto"/>
        <w:ind w:leftChars="100" w:left="640"/>
        <w:rPr>
          <w:rFonts w:ascii="Calibri" w:eastAsia="SimSun" w:hAnsi="Calibri" w:cs="Calibri"/>
        </w:rPr>
      </w:pPr>
      <w:r>
        <w:rPr>
          <w:rFonts w:ascii="Calibri" w:eastAsia="SimSun" w:hAnsi="Calibri" w:cs="Calibri"/>
        </w:rPr>
        <w:t xml:space="preserve">For </w:t>
      </w:r>
      <w:r>
        <w:rPr>
          <w:rFonts w:ascii="Calibri" w:eastAsia="SimSun" w:hAnsi="Calibri" w:cs="Calibri"/>
          <w:strike/>
        </w:rPr>
        <w:t>UE-side model inference</w:t>
      </w:r>
      <w:r>
        <w:rPr>
          <w:rFonts w:ascii="Calibri" w:eastAsia="SimSun" w:hAnsi="Calibri" w:cs="Calibri"/>
          <w:strike/>
          <w:color w:val="FF0000"/>
        </w:rPr>
        <w:t xml:space="preserve"> and</w:t>
      </w:r>
      <w:r>
        <w:rPr>
          <w:rFonts w:ascii="Calibri" w:eastAsia="SimSun" w:hAnsi="Calibri" w:cs="Calibri"/>
          <w:color w:val="FF0000"/>
        </w:rPr>
        <w:t xml:space="preserve"> UE-part of two-sided model inference</w:t>
      </w:r>
      <w:r>
        <w:rPr>
          <w:rFonts w:ascii="Calibri" w:eastAsia="SimSun" w:hAnsi="Calibri" w:cs="Calibri"/>
        </w:rPr>
        <w:t xml:space="preserve">, </w:t>
      </w:r>
      <w:r>
        <w:rPr>
          <w:rFonts w:ascii="Calibri" w:eastAsia="SimSun" w:hAnsi="Calibri" w:cs="Calibri"/>
          <w:color w:val="FF0000"/>
        </w:rPr>
        <w:t>input data</w:t>
      </w:r>
      <w:r>
        <w:rPr>
          <w:rFonts w:ascii="Calibri" w:eastAsia="SimSun" w:hAnsi="Calibri" w:cs="Calibri"/>
          <w:color w:val="FF0000"/>
          <w:u w:val="single"/>
        </w:rPr>
        <w:t xml:space="preserve"> is internally available</w:t>
      </w:r>
      <w:r>
        <w:rPr>
          <w:rFonts w:ascii="Calibri" w:eastAsia="SimSun" w:hAnsi="Calibri" w:cs="Calibri"/>
          <w:color w:val="FF0000"/>
        </w:rPr>
        <w:t xml:space="preserve"> at UE/</w:t>
      </w:r>
      <w:r>
        <w:rPr>
          <w:rFonts w:ascii="Calibri" w:eastAsia="SimSun" w:hAnsi="Calibri" w:cs="Calibri"/>
          <w:strike/>
        </w:rPr>
        <w:t xml:space="preserve">assistance information </w:t>
      </w:r>
      <w:r>
        <w:rPr>
          <w:rFonts w:ascii="Calibri" w:eastAsia="SimSun" w:hAnsi="Calibri" w:cs="Calibri"/>
          <w:strike/>
          <w:color w:val="FF0000"/>
        </w:rPr>
        <w:t>(if needed)</w:t>
      </w:r>
      <w:r>
        <w:rPr>
          <w:rFonts w:ascii="Calibri" w:eastAsia="SimSun" w:hAnsi="Calibri" w:cs="Calibri"/>
          <w:color w:val="FF0000"/>
        </w:rPr>
        <w:t xml:space="preserve"> </w:t>
      </w:r>
      <w:r>
        <w:rPr>
          <w:rFonts w:ascii="Calibri" w:eastAsia="SimSun" w:hAnsi="Calibri" w:cs="Calibri"/>
          <w:strike/>
        </w:rPr>
        <w:t>can be generated by gNB and terminated at UE</w:t>
      </w:r>
      <w:r>
        <w:rPr>
          <w:rFonts w:ascii="Calibri" w:eastAsia="SimSun" w:hAnsi="Calibri" w:cs="Calibri"/>
        </w:rPr>
        <w:t>.</w:t>
      </w:r>
    </w:p>
    <w:p w14:paraId="4DA8C532" w14:textId="77777777" w:rsidR="00816D2A" w:rsidRDefault="002B15AA">
      <w:pPr>
        <w:widowControl w:val="0"/>
        <w:numPr>
          <w:ilvl w:val="0"/>
          <w:numId w:val="146"/>
        </w:numPr>
        <w:spacing w:after="160" w:line="254" w:lineRule="auto"/>
        <w:ind w:leftChars="100" w:left="640"/>
        <w:rPr>
          <w:rFonts w:ascii="Calibri" w:eastAsia="SimSun" w:hAnsi="Calibri" w:cs="Calibri"/>
        </w:rPr>
      </w:pPr>
      <w:r>
        <w:rPr>
          <w:rFonts w:ascii="Calibri" w:eastAsia="SimSun" w:hAnsi="Calibri" w:cs="Calibri"/>
        </w:rPr>
        <w:t xml:space="preserve">For </w:t>
      </w:r>
      <w:r>
        <w:rPr>
          <w:rFonts w:ascii="Calibri" w:eastAsia="SimSun" w:hAnsi="Calibri" w:cs="Calibri"/>
          <w:strike/>
          <w:color w:val="FF0000"/>
        </w:rPr>
        <w:t xml:space="preserve">(real-time) model </w:t>
      </w:r>
      <w:r>
        <w:rPr>
          <w:rFonts w:ascii="Calibri" w:eastAsia="SimSun" w:hAnsi="Calibri" w:cs="Calibri"/>
          <w:u w:val="single"/>
        </w:rPr>
        <w:t xml:space="preserve">performance </w:t>
      </w:r>
      <w:r>
        <w:rPr>
          <w:rFonts w:ascii="Calibri" w:eastAsia="SimSun" w:hAnsi="Calibri" w:cs="Calibri"/>
        </w:rPr>
        <w:t>monitoring at the NW</w:t>
      </w:r>
      <w:r>
        <w:rPr>
          <w:rFonts w:ascii="Calibri" w:eastAsia="SimSun" w:hAnsi="Calibri" w:cs="Calibri"/>
          <w:strike/>
          <w:color w:val="4472C4"/>
        </w:rPr>
        <w:t>/OTT</w:t>
      </w:r>
      <w:r>
        <w:rPr>
          <w:rFonts w:ascii="Calibri" w:eastAsia="SimSun" w:hAnsi="Calibri" w:cs="Calibri"/>
          <w:color w:val="FF0000"/>
        </w:rPr>
        <w:t xml:space="preserve"> </w:t>
      </w:r>
      <w:r>
        <w:rPr>
          <w:rFonts w:ascii="Calibri" w:eastAsia="SimSun" w:hAnsi="Calibri" w:cs="Calibri"/>
        </w:rPr>
        <w:t xml:space="preserve">side, </w:t>
      </w:r>
      <w:r>
        <w:rPr>
          <w:rFonts w:ascii="Calibri" w:eastAsia="SimSun" w:hAnsi="Calibri" w:cs="Calibri"/>
          <w:u w:val="single"/>
        </w:rPr>
        <w:t xml:space="preserve">calculated </w:t>
      </w:r>
      <w:r>
        <w:rPr>
          <w:rFonts w:ascii="Calibri" w:eastAsia="SimSun" w:hAnsi="Calibri" w:cs="Calibri"/>
          <w:color w:val="FF0000"/>
        </w:rPr>
        <w:t xml:space="preserve">performance </w:t>
      </w:r>
      <w:proofErr w:type="gramStart"/>
      <w:r>
        <w:rPr>
          <w:rFonts w:ascii="Calibri" w:eastAsia="SimSun" w:hAnsi="Calibri" w:cs="Calibri"/>
          <w:color w:val="FF0000"/>
        </w:rPr>
        <w:t xml:space="preserve">metrics  </w:t>
      </w:r>
      <w:r>
        <w:rPr>
          <w:rFonts w:eastAsia="Calibri" w:cs="DengXian"/>
          <w:color w:val="FF0000"/>
        </w:rPr>
        <w:t>(</w:t>
      </w:r>
      <w:proofErr w:type="gramEnd"/>
      <w:r>
        <w:rPr>
          <w:rFonts w:eastAsia="Calibri" w:cs="DengXian"/>
          <w:color w:val="FF0000"/>
        </w:rPr>
        <w:t>if needed</w:t>
      </w:r>
      <w:r>
        <w:rPr>
          <w:rFonts w:cs="DengXian"/>
          <w:color w:val="FF0000"/>
        </w:rPr>
        <w:t xml:space="preserve">) </w:t>
      </w:r>
      <w:r>
        <w:rPr>
          <w:rFonts w:ascii="Calibri" w:eastAsia="SimSun" w:hAnsi="Calibri" w:cs="Calibri"/>
          <w:color w:val="FF0000"/>
        </w:rPr>
        <w:t>or data</w:t>
      </w:r>
      <w:r>
        <w:rPr>
          <w:rFonts w:ascii="Calibri" w:eastAsia="SimSun" w:hAnsi="Calibri" w:cs="Arial"/>
          <w:color w:val="FF0000"/>
        </w:rPr>
        <w:t xml:space="preserve"> needed for performance metric calculation (if needed) </w:t>
      </w:r>
      <w:r>
        <w:rPr>
          <w:rFonts w:ascii="Calibri" w:eastAsia="SimSun" w:hAnsi="Calibri" w:cs="Calibri"/>
        </w:rPr>
        <w:t>can be generated by UE</w:t>
      </w:r>
      <w:r>
        <w:rPr>
          <w:rFonts w:ascii="Calibri" w:eastAsia="SimSun" w:hAnsi="Calibri" w:cs="Calibri"/>
          <w:color w:val="FF0000"/>
        </w:rPr>
        <w:t xml:space="preserve"> </w:t>
      </w:r>
      <w:r>
        <w:rPr>
          <w:rFonts w:ascii="Calibri" w:eastAsia="SimSun" w:hAnsi="Calibri" w:cs="Calibri"/>
        </w:rPr>
        <w:t>and terminated at gNB</w:t>
      </w:r>
      <w:r>
        <w:rPr>
          <w:rFonts w:ascii="Calibri" w:eastAsia="SimSun" w:hAnsi="Calibri" w:cs="Calibri"/>
          <w:color w:val="4472C4"/>
        </w:rPr>
        <w:t>/</w:t>
      </w:r>
      <w:r>
        <w:rPr>
          <w:rFonts w:ascii="Calibri" w:eastAsia="SimSun" w:hAnsi="Calibri" w:cs="Calibri"/>
          <w:strike/>
          <w:color w:val="4472C4"/>
        </w:rPr>
        <w:t>OTT</w:t>
      </w:r>
      <w:r>
        <w:rPr>
          <w:rFonts w:ascii="Calibri" w:eastAsia="SimSun" w:hAnsi="Calibri" w:cs="Calibri"/>
          <w:strike/>
        </w:rPr>
        <w:t>.</w:t>
      </w:r>
    </w:p>
    <w:p w14:paraId="5EA1DB71" w14:textId="77777777" w:rsidR="00816D2A" w:rsidRDefault="00816D2A">
      <w:pPr>
        <w:widowControl w:val="0"/>
        <w:spacing w:after="160" w:line="254" w:lineRule="auto"/>
        <w:rPr>
          <w:rFonts w:ascii="Calibri" w:eastAsia="SimSun" w:hAnsi="Calibri" w:cs="Calibri"/>
        </w:rPr>
      </w:pPr>
    </w:p>
    <w:p w14:paraId="026C5FE9" w14:textId="77777777" w:rsidR="00816D2A" w:rsidRDefault="002B15AA">
      <w:pPr>
        <w:spacing w:after="160" w:line="256" w:lineRule="auto"/>
        <w:rPr>
          <w:rFonts w:ascii="Calibri" w:eastAsia="DengXian" w:hAnsi="Calibri" w:cs="Calibri"/>
          <w:highlight w:val="green"/>
          <w:lang w:eastAsia="zh-CN"/>
        </w:rPr>
      </w:pPr>
      <w:r>
        <w:rPr>
          <w:rFonts w:ascii="Calibri" w:eastAsia="DengXian" w:hAnsi="Calibri" w:cs="Calibri" w:hint="eastAsia"/>
          <w:highlight w:val="green"/>
          <w:lang w:eastAsia="zh-CN"/>
        </w:rPr>
        <w:t>A</w:t>
      </w:r>
      <w:r>
        <w:rPr>
          <w:rFonts w:ascii="Calibri" w:eastAsia="DengXian" w:hAnsi="Calibri" w:cs="Calibri"/>
          <w:highlight w:val="green"/>
          <w:lang w:eastAsia="zh-CN"/>
        </w:rPr>
        <w:t>greement (For Replying RAN2 LS)</w:t>
      </w:r>
    </w:p>
    <w:p w14:paraId="12A829AA" w14:textId="77777777" w:rsidR="00816D2A" w:rsidRDefault="00816D2A">
      <w:pPr>
        <w:rPr>
          <w:rFonts w:eastAsia="DengXian"/>
          <w:lang w:eastAsia="zh-CN"/>
        </w:rPr>
      </w:pPr>
    </w:p>
    <w:p w14:paraId="58532531" w14:textId="77777777" w:rsidR="00816D2A" w:rsidRDefault="002B15AA">
      <w:pPr>
        <w:pStyle w:val="ListParagraph"/>
        <w:numPr>
          <w:ilvl w:val="0"/>
          <w:numId w:val="145"/>
        </w:numPr>
        <w:spacing w:line="240" w:lineRule="auto"/>
        <w:rPr>
          <w:rFonts w:cs="DengXian"/>
        </w:rPr>
      </w:pPr>
      <w:r>
        <w:rPr>
          <w:rFonts w:cs="DengXian"/>
        </w:rPr>
        <w:t xml:space="preserve">For </w:t>
      </w:r>
      <w:r>
        <w:rPr>
          <w:rFonts w:cs="DengXian"/>
          <w:strike/>
          <w:color w:val="FF0000"/>
        </w:rPr>
        <w:t>CSI enhancement and</w:t>
      </w:r>
      <w:r>
        <w:rPr>
          <w:rFonts w:cs="DengXian"/>
          <w:color w:val="FF0000"/>
        </w:rPr>
        <w:t xml:space="preserve"> </w:t>
      </w:r>
      <w:r>
        <w:rPr>
          <w:rFonts w:cs="DengXian"/>
        </w:rPr>
        <w:t>beam management use cases:</w:t>
      </w:r>
    </w:p>
    <w:p w14:paraId="08C6AFC2" w14:textId="77777777" w:rsidR="00816D2A" w:rsidRDefault="002B15AA">
      <w:pPr>
        <w:pStyle w:val="ListParagraph"/>
        <w:widowControl w:val="0"/>
        <w:numPr>
          <w:ilvl w:val="0"/>
          <w:numId w:val="146"/>
        </w:numPr>
        <w:spacing w:line="240" w:lineRule="auto"/>
        <w:ind w:leftChars="100" w:left="640"/>
        <w:rPr>
          <w:rFonts w:cs="DengXian"/>
        </w:rPr>
      </w:pPr>
      <w:r>
        <w:rPr>
          <w:rFonts w:cs="DengXian"/>
        </w:rPr>
        <w:t>For model training, training data can be generated by UE/gNB</w:t>
      </w:r>
      <w:r>
        <w:rPr>
          <w:rFonts w:cs="DengXian"/>
          <w:strike/>
          <w:color w:val="FF0000"/>
        </w:rPr>
        <w:t xml:space="preserve"> and terminated at gNB/OAM/OTT server</w:t>
      </w:r>
      <w:r>
        <w:rPr>
          <w:rFonts w:cs="DengXian"/>
        </w:rPr>
        <w:t>.</w:t>
      </w:r>
    </w:p>
    <w:p w14:paraId="4951489E" w14:textId="77777777" w:rsidR="00816D2A" w:rsidRDefault="002B15AA">
      <w:pPr>
        <w:pStyle w:val="ListParagraph"/>
        <w:widowControl w:val="0"/>
        <w:numPr>
          <w:ilvl w:val="0"/>
          <w:numId w:val="146"/>
        </w:numPr>
        <w:spacing w:line="240" w:lineRule="auto"/>
        <w:ind w:leftChars="100" w:left="640"/>
        <w:rPr>
          <w:rFonts w:cs="DengXian"/>
        </w:rPr>
      </w:pPr>
      <w:r>
        <w:rPr>
          <w:rFonts w:cs="DengXian"/>
        </w:rPr>
        <w:t>For NW-sided model inference, input data can be generated by UE and terminated at gNB.</w:t>
      </w:r>
    </w:p>
    <w:p w14:paraId="4E5BB681" w14:textId="77777777" w:rsidR="00816D2A" w:rsidRDefault="002B15AA">
      <w:pPr>
        <w:pStyle w:val="ListParagraph"/>
        <w:widowControl w:val="0"/>
        <w:numPr>
          <w:ilvl w:val="0"/>
          <w:numId w:val="146"/>
        </w:numPr>
        <w:spacing w:line="240" w:lineRule="auto"/>
        <w:ind w:leftChars="100" w:left="640"/>
        <w:rPr>
          <w:rFonts w:cs="DengXian"/>
        </w:rPr>
      </w:pPr>
      <w:r>
        <w:rPr>
          <w:rFonts w:cs="DengXian"/>
        </w:rPr>
        <w:t>For UE-side model inference, input data</w:t>
      </w:r>
      <w:r>
        <w:rPr>
          <w:rFonts w:cs="DengXian"/>
          <w:strike/>
          <w:color w:val="FF0000"/>
        </w:rPr>
        <w:t>/assistance information</w:t>
      </w:r>
      <w:r>
        <w:rPr>
          <w:rFonts w:cs="DengXian"/>
        </w:rPr>
        <w:t xml:space="preserve"> </w:t>
      </w:r>
      <w:r>
        <w:rPr>
          <w:rFonts w:cs="DengXian"/>
          <w:color w:val="FF0000"/>
        </w:rPr>
        <w:t>is internally available at UE.</w:t>
      </w:r>
      <w:r>
        <w:rPr>
          <w:rFonts w:cs="DengXian"/>
        </w:rPr>
        <w:t xml:space="preserve"> </w:t>
      </w:r>
      <w:r>
        <w:rPr>
          <w:rFonts w:cs="DengXian"/>
          <w:strike/>
          <w:color w:val="FF0000"/>
        </w:rPr>
        <w:t>can be generated by gNB and terminated at UE.</w:t>
      </w:r>
    </w:p>
    <w:p w14:paraId="2F755C4A" w14:textId="77777777" w:rsidR="00816D2A" w:rsidRDefault="002B15AA">
      <w:pPr>
        <w:pStyle w:val="ListParagraph"/>
        <w:widowControl w:val="0"/>
        <w:numPr>
          <w:ilvl w:val="0"/>
          <w:numId w:val="146"/>
        </w:numPr>
        <w:spacing w:line="240" w:lineRule="auto"/>
        <w:ind w:leftChars="100" w:left="640"/>
        <w:rPr>
          <w:rFonts w:cs="DengXian"/>
        </w:rPr>
      </w:pPr>
      <w:r>
        <w:rPr>
          <w:rFonts w:cs="DengXian"/>
        </w:rPr>
        <w:t xml:space="preserve">For </w:t>
      </w:r>
      <w:proofErr w:type="spellStart"/>
      <w:r>
        <w:rPr>
          <w:rFonts w:cs="DengXian"/>
          <w:color w:val="FF0000"/>
        </w:rPr>
        <w:t>performance</w:t>
      </w:r>
      <w:r>
        <w:rPr>
          <w:rFonts w:cs="DengXian"/>
          <w:strike/>
          <w:color w:val="FF0000"/>
        </w:rPr>
        <w:t>model</w:t>
      </w:r>
      <w:proofErr w:type="spellEnd"/>
      <w:r>
        <w:rPr>
          <w:rFonts w:cs="DengXian"/>
        </w:rPr>
        <w:t xml:space="preserve"> monitoring at the NW side, </w:t>
      </w:r>
      <w:r>
        <w:rPr>
          <w:rFonts w:eastAsia="Calibri" w:cs="DengXian"/>
          <w:color w:val="FF0000"/>
        </w:rPr>
        <w:t xml:space="preserve">calculated </w:t>
      </w:r>
      <w:r>
        <w:rPr>
          <w:rFonts w:eastAsia="Calibri" w:cs="DengXian"/>
        </w:rPr>
        <w:t xml:space="preserve">performance metrics </w:t>
      </w:r>
      <w:r>
        <w:rPr>
          <w:rFonts w:eastAsia="Calibri" w:cs="DengXian"/>
          <w:color w:val="FF0000"/>
        </w:rPr>
        <w:t>(if needed</w:t>
      </w:r>
      <w:r>
        <w:rPr>
          <w:rFonts w:cs="DengXian"/>
          <w:color w:val="FF0000"/>
        </w:rPr>
        <w:t xml:space="preserve">) </w:t>
      </w:r>
      <w:r>
        <w:rPr>
          <w:rFonts w:eastAsia="Calibri" w:cs="DengXian"/>
          <w:color w:val="FF0000"/>
        </w:rPr>
        <w:t>or data needed for performance metric calculation (if needed</w:t>
      </w:r>
      <w:r>
        <w:rPr>
          <w:rFonts w:cs="DengXian"/>
          <w:color w:val="FF0000"/>
        </w:rPr>
        <w:t xml:space="preserve">) </w:t>
      </w:r>
      <w:r>
        <w:rPr>
          <w:rFonts w:cs="DengXian"/>
        </w:rPr>
        <w:t>can be generated by UE and terminated at gNB.</w:t>
      </w:r>
    </w:p>
    <w:p w14:paraId="44624C2A" w14:textId="77777777" w:rsidR="00816D2A" w:rsidRDefault="002B15AA">
      <w:pPr>
        <w:numPr>
          <w:ilvl w:val="0"/>
          <w:numId w:val="145"/>
        </w:numPr>
        <w:spacing w:after="160" w:line="256" w:lineRule="auto"/>
        <w:rPr>
          <w:rFonts w:ascii="Calibri" w:eastAsia="SimSun" w:hAnsi="Calibri" w:cs="Calibri"/>
          <w:lang w:eastAsia="ko-KR"/>
        </w:rPr>
      </w:pPr>
      <w:r>
        <w:rPr>
          <w:rFonts w:ascii="Calibri" w:eastAsia="SimSun" w:hAnsi="Calibri" w:cs="Calibri"/>
          <w:lang w:eastAsia="ko-KR"/>
        </w:rPr>
        <w:lastRenderedPageBreak/>
        <w:t>For positioning enhancement use case:</w:t>
      </w:r>
    </w:p>
    <w:p w14:paraId="0A10B377" w14:textId="77777777" w:rsidR="00816D2A" w:rsidRDefault="002B15AA">
      <w:pPr>
        <w:widowControl w:val="0"/>
        <w:numPr>
          <w:ilvl w:val="0"/>
          <w:numId w:val="146"/>
        </w:numPr>
        <w:spacing w:after="160" w:line="256" w:lineRule="auto"/>
        <w:ind w:leftChars="100" w:left="640"/>
        <w:rPr>
          <w:rFonts w:ascii="Calibri" w:eastAsia="SimSun" w:hAnsi="Calibri" w:cs="Calibri"/>
          <w:lang w:eastAsia="ko-KR"/>
        </w:rPr>
      </w:pPr>
      <w:r>
        <w:rPr>
          <w:rFonts w:ascii="Calibri" w:eastAsia="SimSun" w:hAnsi="Calibri" w:cs="Calibri"/>
          <w:lang w:eastAsia="ko-KR"/>
        </w:rPr>
        <w:t>For model training, training data can be generated by UE/</w:t>
      </w:r>
      <w:r>
        <w:rPr>
          <w:rFonts w:ascii="Calibri" w:eastAsia="SimSun" w:hAnsi="Calibri" w:cs="Calibri"/>
          <w:color w:val="FF0000"/>
          <w:lang w:eastAsia="ko-KR"/>
        </w:rPr>
        <w:t>PRU</w:t>
      </w:r>
      <w:r>
        <w:rPr>
          <w:rFonts w:ascii="Calibri" w:eastAsia="SimSun" w:hAnsi="Calibri" w:cs="Calibri"/>
          <w:lang w:eastAsia="ko-KR"/>
        </w:rPr>
        <w:t>/gNB/</w:t>
      </w:r>
      <w:r>
        <w:rPr>
          <w:rFonts w:ascii="Calibri" w:eastAsia="SimSun" w:hAnsi="Calibri" w:cs="Calibri"/>
          <w:color w:val="FF0000"/>
          <w:lang w:eastAsia="ko-KR"/>
        </w:rPr>
        <w:t xml:space="preserve">LMF </w:t>
      </w:r>
      <w:r>
        <w:rPr>
          <w:rFonts w:ascii="Calibri" w:eastAsia="SimSun" w:hAnsi="Calibri" w:cs="Calibri"/>
          <w:strike/>
          <w:color w:val="FF0000"/>
          <w:lang w:eastAsia="ko-KR"/>
        </w:rPr>
        <w:t xml:space="preserve">and terminated at </w:t>
      </w:r>
      <w:r>
        <w:rPr>
          <w:rFonts w:ascii="Calibri" w:hAnsi="Calibri" w:cs="Calibri"/>
          <w:strike/>
          <w:color w:val="FF0000"/>
          <w:lang w:eastAsia="ko-KR"/>
        </w:rPr>
        <w:t>LMF</w:t>
      </w:r>
      <w:r>
        <w:rPr>
          <w:rFonts w:ascii="Calibri" w:eastAsia="SimSun" w:hAnsi="Calibri" w:cs="Calibri"/>
          <w:strike/>
          <w:color w:val="FF0000"/>
          <w:lang w:eastAsia="ko-KR"/>
        </w:rPr>
        <w:t>/OTT server</w:t>
      </w:r>
      <w:r>
        <w:rPr>
          <w:rFonts w:ascii="Calibri" w:eastAsia="SimSun" w:hAnsi="Calibri" w:cs="Calibri"/>
          <w:lang w:eastAsia="ko-KR"/>
        </w:rPr>
        <w:t>.</w:t>
      </w:r>
    </w:p>
    <w:p w14:paraId="3DC1854B" w14:textId="77777777" w:rsidR="00816D2A" w:rsidRDefault="002B15AA">
      <w:pPr>
        <w:widowControl w:val="0"/>
        <w:numPr>
          <w:ilvl w:val="0"/>
          <w:numId w:val="146"/>
        </w:numPr>
        <w:spacing w:after="160" w:line="256" w:lineRule="auto"/>
        <w:ind w:leftChars="100" w:left="640"/>
        <w:rPr>
          <w:rFonts w:ascii="Calibri" w:eastAsia="SimSun" w:hAnsi="Calibri" w:cs="Calibri"/>
          <w:lang w:eastAsia="ko-KR"/>
        </w:rPr>
      </w:pPr>
      <w:r>
        <w:rPr>
          <w:rFonts w:ascii="Calibri" w:eastAsia="SimSun" w:hAnsi="Calibri" w:cs="Calibri"/>
          <w:lang w:eastAsia="ko-KR"/>
        </w:rPr>
        <w:t xml:space="preserve">For </w:t>
      </w:r>
      <w:r>
        <w:rPr>
          <w:rFonts w:ascii="Calibri" w:eastAsia="SimSun" w:hAnsi="Calibri" w:cs="Calibri"/>
          <w:color w:val="FF0000"/>
          <w:lang w:eastAsia="ko-KR"/>
        </w:rPr>
        <w:t>LMF</w:t>
      </w:r>
      <w:r>
        <w:rPr>
          <w:rFonts w:ascii="Calibri" w:eastAsia="SimSun" w:hAnsi="Calibri" w:cs="Calibri"/>
          <w:strike/>
          <w:color w:val="FF0000"/>
          <w:lang w:eastAsia="ko-KR"/>
        </w:rPr>
        <w:t>NW</w:t>
      </w:r>
      <w:r>
        <w:rPr>
          <w:rFonts w:ascii="Calibri" w:eastAsia="SimSun" w:hAnsi="Calibri" w:cs="Calibri"/>
          <w:lang w:eastAsia="ko-KR"/>
        </w:rPr>
        <w:t>-sided model inference</w:t>
      </w:r>
      <w:r>
        <w:rPr>
          <w:rFonts w:ascii="Calibri" w:eastAsia="SimSun" w:hAnsi="Calibri" w:cs="Calibri"/>
          <w:color w:val="FF0000"/>
          <w:lang w:eastAsia="ko-KR"/>
        </w:rPr>
        <w:t xml:space="preserve"> (Case 2b, Case 3b)</w:t>
      </w:r>
      <w:r>
        <w:rPr>
          <w:rFonts w:ascii="Calibri" w:eastAsia="SimSun" w:hAnsi="Calibri" w:cs="Calibri"/>
          <w:lang w:eastAsia="ko-KR"/>
        </w:rPr>
        <w:t>, input data can be generated by UE/gNB and terminated at LMF</w:t>
      </w:r>
      <w:r>
        <w:rPr>
          <w:rFonts w:ascii="Calibri" w:eastAsia="SimSun" w:hAnsi="Calibri" w:cs="Calibri"/>
          <w:strike/>
          <w:color w:val="FF0000"/>
          <w:lang w:eastAsia="ko-KR"/>
        </w:rPr>
        <w:t xml:space="preserve"> gNB</w:t>
      </w:r>
      <w:r>
        <w:rPr>
          <w:rFonts w:ascii="Calibri" w:eastAsia="SimSun" w:hAnsi="Calibri" w:cs="Calibri"/>
          <w:lang w:eastAsia="ko-KR"/>
        </w:rPr>
        <w:t>.</w:t>
      </w:r>
    </w:p>
    <w:p w14:paraId="44235667" w14:textId="77777777" w:rsidR="00816D2A" w:rsidRDefault="002B15AA">
      <w:pPr>
        <w:widowControl w:val="0"/>
        <w:numPr>
          <w:ilvl w:val="0"/>
          <w:numId w:val="146"/>
        </w:numPr>
        <w:spacing w:after="160" w:line="256" w:lineRule="auto"/>
        <w:ind w:leftChars="100" w:left="640"/>
        <w:rPr>
          <w:rFonts w:ascii="Calibri" w:eastAsia="SimSun" w:hAnsi="Calibri" w:cs="Calibri"/>
          <w:color w:val="FF0000"/>
          <w:lang w:eastAsia="ko-KR"/>
        </w:rPr>
      </w:pPr>
      <w:r>
        <w:rPr>
          <w:rFonts w:ascii="Calibri" w:eastAsia="SimSun" w:hAnsi="Calibri" w:cs="Calibri"/>
          <w:color w:val="FF0000"/>
          <w:lang w:eastAsia="ko-KR"/>
        </w:rPr>
        <w:t xml:space="preserve">For gNB-sided model inference (Case 3a), </w:t>
      </w:r>
      <w:r>
        <w:rPr>
          <w:rFonts w:ascii="Calibri" w:hAnsi="Calibri" w:cs="Calibri"/>
          <w:color w:val="FF0000"/>
          <w:lang w:eastAsia="ko-KR"/>
        </w:rPr>
        <w:t>input data is internally available at gNB</w:t>
      </w:r>
      <w:r>
        <w:rPr>
          <w:rFonts w:ascii="Calibri" w:eastAsia="SimSun" w:hAnsi="Calibri" w:cs="Calibri"/>
          <w:color w:val="FF0000"/>
          <w:lang w:eastAsia="ko-KR"/>
        </w:rPr>
        <w:t>.</w:t>
      </w:r>
    </w:p>
    <w:p w14:paraId="1AB68430" w14:textId="77777777" w:rsidR="00816D2A" w:rsidRDefault="002B15AA">
      <w:pPr>
        <w:widowControl w:val="0"/>
        <w:numPr>
          <w:ilvl w:val="0"/>
          <w:numId w:val="146"/>
        </w:numPr>
        <w:spacing w:after="160" w:line="256" w:lineRule="auto"/>
        <w:ind w:leftChars="100" w:left="640"/>
        <w:rPr>
          <w:rFonts w:ascii="Calibri" w:eastAsia="SimSun" w:hAnsi="Calibri" w:cs="Calibri"/>
          <w:lang w:eastAsia="ko-KR"/>
        </w:rPr>
      </w:pPr>
      <w:r>
        <w:rPr>
          <w:rFonts w:ascii="Calibri" w:eastAsia="SimSun" w:hAnsi="Calibri" w:cs="Calibri"/>
          <w:lang w:eastAsia="ko-KR"/>
        </w:rPr>
        <w:t xml:space="preserve">For UE-side model inference </w:t>
      </w:r>
      <w:r>
        <w:rPr>
          <w:rFonts w:ascii="Calibri" w:eastAsia="SimSun" w:hAnsi="Calibri" w:cs="Calibri"/>
          <w:color w:val="FF0000"/>
          <w:lang w:eastAsia="ko-KR"/>
        </w:rPr>
        <w:t>(Case 1, Case 2a)</w:t>
      </w:r>
      <w:r>
        <w:rPr>
          <w:rFonts w:ascii="Calibri" w:eastAsia="SimSun" w:hAnsi="Calibri" w:cs="Calibri"/>
          <w:lang w:eastAsia="ko-KR"/>
        </w:rPr>
        <w:t>,</w:t>
      </w:r>
      <w:r>
        <w:rPr>
          <w:rFonts w:ascii="Calibri" w:hAnsi="Calibri" w:cs="Calibri"/>
          <w:lang w:eastAsia="ko-KR"/>
        </w:rPr>
        <w:t xml:space="preserve"> input data</w:t>
      </w:r>
      <w:r>
        <w:rPr>
          <w:rFonts w:ascii="Calibri" w:hAnsi="Calibri" w:cs="Calibri"/>
          <w:strike/>
          <w:color w:val="FF0000"/>
          <w:lang w:eastAsia="ko-KR"/>
        </w:rPr>
        <w:t>/assistance information</w:t>
      </w:r>
      <w:r>
        <w:rPr>
          <w:rFonts w:ascii="Calibri" w:eastAsia="SimSun" w:hAnsi="Calibri" w:cs="Calibri"/>
          <w:color w:val="FF0000"/>
          <w:lang w:eastAsia="ko-KR"/>
        </w:rPr>
        <w:t xml:space="preserve"> </w:t>
      </w:r>
      <w:r>
        <w:rPr>
          <w:rFonts w:ascii="Calibri" w:hAnsi="Calibri" w:cs="Calibri"/>
          <w:color w:val="FF0000"/>
          <w:lang w:eastAsia="ko-KR"/>
        </w:rPr>
        <w:t>is internally available at UE</w:t>
      </w:r>
      <w:r>
        <w:rPr>
          <w:rFonts w:ascii="Calibri" w:hAnsi="Calibri" w:cs="Calibri"/>
          <w:lang w:eastAsia="ko-KR"/>
        </w:rPr>
        <w:t xml:space="preserve"> </w:t>
      </w:r>
      <w:r>
        <w:rPr>
          <w:rFonts w:ascii="Calibri" w:eastAsia="SimSun" w:hAnsi="Calibri" w:cs="Calibri"/>
          <w:strike/>
          <w:color w:val="FF0000"/>
          <w:lang w:eastAsia="ko-KR"/>
        </w:rPr>
        <w:t>can be generated by LMF/gNB and terminated at the UE</w:t>
      </w:r>
      <w:r>
        <w:rPr>
          <w:rFonts w:ascii="Calibri" w:eastAsia="SimSun" w:hAnsi="Calibri" w:cs="Calibri"/>
          <w:lang w:eastAsia="ko-KR"/>
        </w:rPr>
        <w:t>.</w:t>
      </w:r>
    </w:p>
    <w:p w14:paraId="66F9E5F3" w14:textId="77777777" w:rsidR="00816D2A" w:rsidRDefault="002B15AA">
      <w:pPr>
        <w:widowControl w:val="0"/>
        <w:numPr>
          <w:ilvl w:val="0"/>
          <w:numId w:val="146"/>
        </w:numPr>
        <w:spacing w:after="160" w:line="256" w:lineRule="auto"/>
        <w:ind w:leftChars="100" w:left="640"/>
        <w:rPr>
          <w:rFonts w:ascii="Calibri" w:eastAsia="SimSun" w:hAnsi="Calibri" w:cs="Calibri"/>
          <w:lang w:eastAsia="zh-CN"/>
        </w:rPr>
      </w:pPr>
      <w:r>
        <w:rPr>
          <w:rFonts w:ascii="Calibri" w:eastAsia="SimSun" w:hAnsi="Calibri" w:cs="Calibri"/>
          <w:lang w:eastAsia="ko-KR"/>
        </w:rPr>
        <w:t xml:space="preserve">For </w:t>
      </w:r>
      <w:proofErr w:type="spellStart"/>
      <w:r>
        <w:rPr>
          <w:rFonts w:ascii="Calibri" w:eastAsia="SimSun" w:hAnsi="Calibri" w:cs="Calibri"/>
          <w:strike/>
          <w:color w:val="FF0000"/>
          <w:lang w:eastAsia="ko-KR"/>
        </w:rPr>
        <w:t>model</w:t>
      </w:r>
      <w:r>
        <w:rPr>
          <w:rFonts w:ascii="Calibri" w:eastAsia="SimSun" w:hAnsi="Calibri" w:cs="Calibri"/>
          <w:color w:val="FF0000"/>
          <w:lang w:eastAsia="ko-KR"/>
        </w:rPr>
        <w:t>performance</w:t>
      </w:r>
      <w:proofErr w:type="spellEnd"/>
      <w:r>
        <w:rPr>
          <w:rFonts w:ascii="Calibri" w:eastAsia="SimSun" w:hAnsi="Calibri" w:cs="Calibri"/>
          <w:color w:val="FF0000"/>
          <w:lang w:eastAsia="ko-KR"/>
        </w:rPr>
        <w:t xml:space="preserve"> </w:t>
      </w:r>
      <w:r>
        <w:rPr>
          <w:rFonts w:ascii="Calibri" w:eastAsia="SimSun" w:hAnsi="Calibri" w:cs="Calibri"/>
          <w:lang w:eastAsia="ko-KR"/>
        </w:rPr>
        <w:t xml:space="preserve">monitoring at the </w:t>
      </w:r>
      <w:r>
        <w:rPr>
          <w:rFonts w:ascii="Calibri" w:eastAsia="SimSun" w:hAnsi="Calibri" w:cs="Calibri"/>
          <w:strike/>
          <w:color w:val="FF0000"/>
          <w:lang w:eastAsia="ko-KR"/>
        </w:rPr>
        <w:t>NW</w:t>
      </w:r>
      <w:r>
        <w:rPr>
          <w:rFonts w:ascii="Calibri" w:eastAsia="SimSun" w:hAnsi="Calibri" w:cs="Calibri"/>
          <w:color w:val="FF0000"/>
          <w:lang w:eastAsia="ko-KR"/>
        </w:rPr>
        <w:t xml:space="preserve">LMF </w:t>
      </w:r>
      <w:r>
        <w:rPr>
          <w:rFonts w:ascii="Calibri" w:eastAsia="SimSun" w:hAnsi="Calibri" w:cs="Calibri"/>
          <w:lang w:eastAsia="ko-KR"/>
        </w:rPr>
        <w:t xml:space="preserve">side, </w:t>
      </w:r>
      <w:r>
        <w:rPr>
          <w:rFonts w:ascii="Calibri" w:hAnsi="Calibri" w:cs="Calibri"/>
          <w:color w:val="FF0000"/>
          <w:lang w:eastAsia="ko-KR"/>
        </w:rPr>
        <w:t xml:space="preserve">calculated </w:t>
      </w:r>
      <w:r>
        <w:rPr>
          <w:rFonts w:ascii="Calibri" w:eastAsia="SimSun" w:hAnsi="Calibri" w:cs="Calibri"/>
          <w:lang w:eastAsia="ko-KR"/>
        </w:rPr>
        <w:t xml:space="preserve">performance metrics </w:t>
      </w:r>
      <w:r>
        <w:rPr>
          <w:rFonts w:eastAsia="Calibri" w:cs="DengXian"/>
          <w:color w:val="FF0000"/>
        </w:rPr>
        <w:t>(if needed</w:t>
      </w:r>
      <w:r>
        <w:rPr>
          <w:rFonts w:cs="DengXian"/>
          <w:color w:val="FF0000"/>
        </w:rPr>
        <w:t>)</w:t>
      </w:r>
      <w:r>
        <w:rPr>
          <w:rFonts w:ascii="Calibri" w:eastAsia="SimSun" w:hAnsi="Calibri" w:cs="Calibri"/>
          <w:lang w:eastAsia="ko-KR"/>
        </w:rPr>
        <w:t xml:space="preserve"> </w:t>
      </w:r>
      <w:r>
        <w:rPr>
          <w:rFonts w:ascii="Calibri" w:hAnsi="Calibri" w:cs="Calibri"/>
          <w:color w:val="FF0000"/>
          <w:lang w:eastAsia="ko-KR"/>
        </w:rPr>
        <w:t xml:space="preserve">or </w:t>
      </w:r>
      <w:r>
        <w:rPr>
          <w:rFonts w:ascii="Calibri" w:eastAsia="SimSun" w:hAnsi="Calibri" w:cs="Calibri"/>
          <w:color w:val="FF0000"/>
          <w:lang w:eastAsia="ko-KR"/>
        </w:rPr>
        <w:t>data</w:t>
      </w:r>
      <w:r>
        <w:rPr>
          <w:rFonts w:ascii="Calibri" w:eastAsia="SimSun" w:hAnsi="Calibri" w:cs="Arial"/>
          <w:color w:val="FF0000"/>
          <w:lang w:eastAsia="ko-KR"/>
        </w:rPr>
        <w:t xml:space="preserve"> needed for performance metric calculation (if needed) </w:t>
      </w:r>
      <w:r>
        <w:rPr>
          <w:rFonts w:ascii="Calibri" w:eastAsia="SimSun" w:hAnsi="Calibri" w:cs="Arial"/>
          <w:lang w:eastAsia="ko-KR"/>
        </w:rPr>
        <w:t>can be generated by UE/gNB and terminated at LMF.</w:t>
      </w:r>
    </w:p>
    <w:p w14:paraId="1BF7842E" w14:textId="77777777" w:rsidR="00816D2A" w:rsidRDefault="002B15AA">
      <w:pPr>
        <w:widowControl w:val="0"/>
        <w:numPr>
          <w:ilvl w:val="0"/>
          <w:numId w:val="146"/>
        </w:numPr>
        <w:spacing w:after="160" w:line="256" w:lineRule="auto"/>
        <w:ind w:leftChars="100" w:left="640"/>
        <w:rPr>
          <w:rFonts w:ascii="Calibri" w:eastAsia="SimSun" w:hAnsi="Calibri" w:cs="Calibri"/>
          <w:lang w:eastAsia="zh-CN"/>
        </w:rPr>
      </w:pPr>
      <w:r>
        <w:rPr>
          <w:rFonts w:ascii="Calibri" w:eastAsia="SimSun" w:hAnsi="Calibri" w:cs="Calibri"/>
          <w:lang w:eastAsia="ko-KR"/>
        </w:rPr>
        <w:t xml:space="preserve">For </w:t>
      </w:r>
      <w:proofErr w:type="spellStart"/>
      <w:r>
        <w:rPr>
          <w:rFonts w:ascii="Calibri" w:eastAsia="SimSun" w:hAnsi="Calibri" w:cs="Calibri"/>
          <w:strike/>
          <w:color w:val="FF0000"/>
          <w:lang w:eastAsia="ko-KR"/>
        </w:rPr>
        <w:t>model</w:t>
      </w:r>
      <w:r>
        <w:rPr>
          <w:rFonts w:ascii="Calibri" w:eastAsia="SimSun" w:hAnsi="Calibri" w:cs="Calibri"/>
          <w:color w:val="FF0000"/>
          <w:lang w:eastAsia="ko-KR"/>
        </w:rPr>
        <w:t>performance</w:t>
      </w:r>
      <w:proofErr w:type="spellEnd"/>
      <w:r>
        <w:rPr>
          <w:rFonts w:ascii="Calibri" w:eastAsia="SimSun" w:hAnsi="Calibri" w:cs="Calibri"/>
          <w:color w:val="FF0000"/>
          <w:lang w:eastAsia="ko-KR"/>
        </w:rPr>
        <w:t xml:space="preserve"> </w:t>
      </w:r>
      <w:r>
        <w:rPr>
          <w:rFonts w:ascii="Calibri" w:eastAsia="SimSun" w:hAnsi="Calibri" w:cs="Calibri"/>
          <w:lang w:eastAsia="ko-KR"/>
        </w:rPr>
        <w:t xml:space="preserve">monitoring at the </w:t>
      </w:r>
      <w:proofErr w:type="spellStart"/>
      <w:r>
        <w:rPr>
          <w:rFonts w:ascii="Calibri" w:eastAsia="SimSun" w:hAnsi="Calibri" w:cs="Calibri"/>
          <w:strike/>
          <w:color w:val="FF0000"/>
          <w:lang w:eastAsia="ko-KR"/>
        </w:rPr>
        <w:t>NW</w:t>
      </w:r>
      <w:r>
        <w:rPr>
          <w:rFonts w:ascii="Calibri" w:eastAsia="SimSun" w:hAnsi="Calibri" w:cs="Calibri"/>
          <w:color w:val="FF0000"/>
          <w:lang w:eastAsia="ko-KR"/>
        </w:rPr>
        <w:t>gNB</w:t>
      </w:r>
      <w:proofErr w:type="spellEnd"/>
      <w:r>
        <w:rPr>
          <w:rFonts w:ascii="Calibri" w:eastAsia="SimSun" w:hAnsi="Calibri" w:cs="Calibri"/>
          <w:color w:val="FF0000"/>
          <w:lang w:eastAsia="ko-KR"/>
        </w:rPr>
        <w:t xml:space="preserve"> </w:t>
      </w:r>
      <w:r>
        <w:rPr>
          <w:rFonts w:ascii="Calibri" w:eastAsia="SimSun" w:hAnsi="Calibri" w:cs="Calibri"/>
          <w:lang w:eastAsia="ko-KR"/>
        </w:rPr>
        <w:t xml:space="preserve">side, </w:t>
      </w:r>
      <w:r>
        <w:rPr>
          <w:rFonts w:ascii="Calibri" w:hAnsi="Calibri" w:cs="Calibri"/>
          <w:color w:val="FF0000"/>
          <w:lang w:eastAsia="ko-KR"/>
        </w:rPr>
        <w:t xml:space="preserve">calculated </w:t>
      </w:r>
      <w:r>
        <w:rPr>
          <w:rFonts w:ascii="Calibri" w:eastAsia="SimSun" w:hAnsi="Calibri" w:cs="Calibri"/>
          <w:lang w:eastAsia="ko-KR"/>
        </w:rPr>
        <w:t xml:space="preserve">performance metrics </w:t>
      </w:r>
      <w:r>
        <w:rPr>
          <w:rFonts w:eastAsia="Calibri" w:cs="DengXian"/>
          <w:color w:val="FF0000"/>
        </w:rPr>
        <w:t>(if needed</w:t>
      </w:r>
      <w:r>
        <w:rPr>
          <w:rFonts w:cs="DengXian"/>
          <w:color w:val="FF0000"/>
        </w:rPr>
        <w:t xml:space="preserve">) </w:t>
      </w:r>
      <w:r>
        <w:rPr>
          <w:rFonts w:ascii="Calibri" w:hAnsi="Calibri" w:cs="Calibri"/>
          <w:color w:val="FF0000"/>
          <w:lang w:eastAsia="ko-KR"/>
        </w:rPr>
        <w:t xml:space="preserve">or </w:t>
      </w:r>
      <w:r>
        <w:rPr>
          <w:rFonts w:ascii="Calibri" w:eastAsia="SimSun" w:hAnsi="Calibri" w:cs="Calibri"/>
          <w:color w:val="FF0000"/>
          <w:lang w:eastAsia="ko-KR"/>
        </w:rPr>
        <w:t>data</w:t>
      </w:r>
      <w:r>
        <w:rPr>
          <w:rFonts w:ascii="Calibri" w:eastAsia="SimSun" w:hAnsi="Calibri" w:cs="Arial"/>
          <w:color w:val="FF0000"/>
          <w:lang w:eastAsia="ko-KR"/>
        </w:rPr>
        <w:t xml:space="preserve"> needed for performance metric calculation (if needed) can be generated by at least gNB.</w:t>
      </w:r>
    </w:p>
    <w:p w14:paraId="01969794" w14:textId="77777777" w:rsidR="00816D2A" w:rsidRDefault="002B15AA">
      <w:pPr>
        <w:spacing w:after="160" w:line="256" w:lineRule="auto"/>
        <w:rPr>
          <w:rFonts w:ascii="Calibri" w:eastAsia="SimSun" w:hAnsi="Calibri" w:cs="Calibri"/>
          <w:lang w:eastAsia="zh-CN"/>
        </w:rPr>
      </w:pPr>
      <w:r>
        <w:rPr>
          <w:rFonts w:ascii="Calibri" w:eastAsia="SimSun" w:hAnsi="Calibri" w:cs="Calibri"/>
          <w:lang w:eastAsia="zh-CN"/>
        </w:rPr>
        <w:t xml:space="preserve">Note: </w:t>
      </w:r>
      <w:r>
        <w:rPr>
          <w:rFonts w:ascii="Calibri" w:eastAsia="SimSun" w:hAnsi="Calibri" w:cs="Calibri"/>
          <w:u w:val="single"/>
          <w:lang w:eastAsia="zh-CN"/>
        </w:rPr>
        <w:t>RAN1 did not reply on the</w:t>
      </w:r>
      <w:r>
        <w:rPr>
          <w:rFonts w:ascii="Calibri" w:eastAsia="SimSun" w:hAnsi="Calibri" w:cs="Calibri"/>
          <w:lang w:eastAsia="zh-CN"/>
        </w:rPr>
        <w:t xml:space="preserve"> </w:t>
      </w:r>
      <w:r>
        <w:rPr>
          <w:rFonts w:ascii="Calibri" w:eastAsia="SimSun" w:hAnsi="Calibri" w:cs="Calibri"/>
          <w:strike/>
          <w:lang w:eastAsia="zh-CN"/>
        </w:rPr>
        <w:t>notes that, regarding training,</w:t>
      </w:r>
      <w:r>
        <w:rPr>
          <w:rFonts w:ascii="Calibri" w:eastAsia="SimSun" w:hAnsi="Calibri" w:cs="Calibri"/>
          <w:lang w:eastAsia="zh-CN"/>
        </w:rPr>
        <w:t xml:space="preserve"> different NW entities for training (gNB/CN/LMF/OAM) </w:t>
      </w:r>
      <w:r>
        <w:rPr>
          <w:rFonts w:ascii="Calibri" w:eastAsia="SimSun" w:hAnsi="Calibri" w:cs="Calibri"/>
          <w:u w:val="single"/>
          <w:lang w:eastAsia="zh-CN"/>
        </w:rPr>
        <w:t>as it</w:t>
      </w:r>
      <w:r>
        <w:rPr>
          <w:rFonts w:ascii="Calibri" w:eastAsia="SimSun" w:hAnsi="Calibri" w:cs="Calibri"/>
          <w:lang w:eastAsia="zh-CN"/>
        </w:rPr>
        <w:t xml:space="preserve"> is out of RAN1’s expertise that RAN1 cannot confirm. </w:t>
      </w:r>
      <w:r>
        <w:rPr>
          <w:rFonts w:ascii="Calibri" w:eastAsia="SimSun" w:hAnsi="Calibri" w:cs="Calibri"/>
          <w:strike/>
          <w:color w:val="FF0000"/>
          <w:lang w:eastAsia="zh-CN"/>
        </w:rPr>
        <w:t>RAN1 simply denoted them as NW in the reply.</w:t>
      </w:r>
    </w:p>
    <w:p w14:paraId="0941CB75" w14:textId="77777777" w:rsidR="00816D2A" w:rsidRDefault="002B15AA">
      <w:pPr>
        <w:spacing w:after="160" w:line="256" w:lineRule="auto"/>
        <w:rPr>
          <w:rFonts w:ascii="Calibri" w:eastAsia="SimSun" w:hAnsi="Calibri" w:cs="Calibri"/>
          <w:lang w:eastAsia="zh-CN"/>
        </w:rPr>
      </w:pPr>
      <w:r>
        <w:rPr>
          <w:rFonts w:ascii="Calibri" w:eastAsia="SimSun" w:hAnsi="Calibri" w:cs="Calibri"/>
          <w:lang w:eastAsia="zh-CN"/>
        </w:rPr>
        <w:t>Note: For assistance information, inform RAN2 related conclusions/agreements/observations. RAN1 did not reply on assistance information.</w:t>
      </w:r>
    </w:p>
    <w:p w14:paraId="3C26EDF2" w14:textId="77777777" w:rsidR="00816D2A" w:rsidRDefault="002B15AA">
      <w:pPr>
        <w:spacing w:after="160" w:line="256" w:lineRule="auto"/>
        <w:rPr>
          <w:rFonts w:ascii="Calibri" w:eastAsia="SimSun" w:hAnsi="Calibri" w:cs="Calibri"/>
          <w:lang w:eastAsia="zh-CN"/>
        </w:rPr>
      </w:pPr>
      <w:r>
        <w:rPr>
          <w:rFonts w:ascii="Calibri" w:eastAsia="SimSun" w:hAnsi="Calibri" w:cs="Calibri"/>
          <w:lang w:eastAsia="zh-CN"/>
        </w:rPr>
        <w:t xml:space="preserve">Note: RAN1’s understanding is that “input data” in the LS </w:t>
      </w:r>
      <w:r>
        <w:rPr>
          <w:rFonts w:ascii="Calibri" w:eastAsia="SimSun" w:hAnsi="Calibri" w:cs="Calibri"/>
          <w:strike/>
          <w:lang w:eastAsia="zh-CN"/>
        </w:rPr>
        <w:t>refers to essential inputs for the given use case and</w:t>
      </w:r>
      <w:r>
        <w:rPr>
          <w:rFonts w:ascii="Calibri" w:eastAsia="SimSun" w:hAnsi="Calibri" w:cs="Calibri"/>
          <w:lang w:eastAsia="zh-CN"/>
        </w:rPr>
        <w:t xml:space="preserve"> does not include assistance information that a model may additionally use as </w:t>
      </w:r>
      <w:r>
        <w:rPr>
          <w:rFonts w:ascii="Calibri" w:eastAsia="SimSun" w:hAnsi="Calibri" w:cs="Calibri"/>
          <w:u w:val="single"/>
          <w:lang w:eastAsia="zh-CN"/>
        </w:rPr>
        <w:t>model i</w:t>
      </w:r>
      <w:r>
        <w:rPr>
          <w:rFonts w:ascii="Calibri" w:eastAsia="SimSun" w:hAnsi="Calibri" w:cs="Calibri"/>
          <w:lang w:eastAsia="zh-CN"/>
        </w:rPr>
        <w:t xml:space="preserve">nput.  </w:t>
      </w:r>
    </w:p>
    <w:p w14:paraId="3C8322DC" w14:textId="77777777" w:rsidR="00816D2A" w:rsidRDefault="002B15AA">
      <w:pPr>
        <w:spacing w:after="160" w:line="256" w:lineRule="auto"/>
        <w:rPr>
          <w:rFonts w:ascii="Calibri" w:eastAsia="SimSun" w:hAnsi="Calibri" w:cs="Calibri"/>
          <w:strike/>
          <w:color w:val="FF0000"/>
          <w:lang w:eastAsia="zh-CN"/>
        </w:rPr>
      </w:pPr>
      <w:r>
        <w:rPr>
          <w:rFonts w:ascii="Calibri" w:eastAsia="SimSun" w:hAnsi="Calibri" w:cs="Calibri"/>
          <w:strike/>
          <w:color w:val="FF0000"/>
          <w:lang w:eastAsia="zh-CN"/>
        </w:rPr>
        <w:t>Note: RAN1 notes that, regarding model monitoring, performance metric is not a part of data collection but should rather be discussed as a procedure for performance monitoring. Instead, data needed for performance metric calculation (if needed) should be captured in the data collection requirement.</w:t>
      </w:r>
    </w:p>
    <w:p w14:paraId="0DDD2E16" w14:textId="77777777" w:rsidR="00816D2A" w:rsidRDefault="00816D2A">
      <w:pPr>
        <w:rPr>
          <w:rFonts w:eastAsia="DengXian"/>
          <w:lang w:eastAsia="zh-CN"/>
        </w:rPr>
      </w:pPr>
    </w:p>
    <w:p w14:paraId="793DC580" w14:textId="77777777" w:rsidR="00816D2A" w:rsidRDefault="00816D2A">
      <w:pPr>
        <w:rPr>
          <w:rFonts w:eastAsia="DengXian"/>
          <w:lang w:eastAsia="zh-CN"/>
        </w:rPr>
      </w:pPr>
    </w:p>
    <w:p w14:paraId="51CEB297" w14:textId="77777777" w:rsidR="00816D2A" w:rsidRDefault="002B15AA">
      <w:pPr>
        <w:rPr>
          <w:rFonts w:eastAsia="DengXian"/>
          <w:lang w:eastAsia="zh-CN"/>
        </w:rPr>
      </w:pPr>
      <w:r>
        <w:rPr>
          <w:rFonts w:eastAsia="DengXian"/>
          <w:lang w:eastAsia="zh-CN"/>
        </w:rPr>
        <w:t>Observation</w:t>
      </w:r>
    </w:p>
    <w:p w14:paraId="01A624B3" w14:textId="77777777" w:rsidR="00816D2A" w:rsidRDefault="002B15AA">
      <w:pPr>
        <w:pStyle w:val="ListParagraph"/>
        <w:numPr>
          <w:ilvl w:val="0"/>
          <w:numId w:val="105"/>
        </w:numPr>
        <w:rPr>
          <w:rFonts w:ascii="Calibri" w:hAnsi="Calibri" w:cs="Calibri"/>
          <w:lang w:eastAsia="zh-CN"/>
        </w:rPr>
      </w:pPr>
      <w:r>
        <w:rPr>
          <w:rFonts w:ascii="Calibri" w:hAnsi="Calibri" w:cs="Calibri"/>
          <w:lang w:eastAsia="zh-CN"/>
        </w:rPr>
        <w:t>Scenario/configuration specific (including site-specific configuration/channel conditions) models may provide performance benefits in some studied use cases (i.e., when a single model cannot generalize well to multiple scenarios/configurations/sites).</w:t>
      </w:r>
    </w:p>
    <w:p w14:paraId="5DDA9256" w14:textId="77777777" w:rsidR="00816D2A" w:rsidRDefault="002B15AA">
      <w:pPr>
        <w:pStyle w:val="ListParagraph"/>
        <w:numPr>
          <w:ilvl w:val="1"/>
          <w:numId w:val="105"/>
        </w:numPr>
        <w:rPr>
          <w:rFonts w:ascii="Calibri" w:hAnsi="Calibri" w:cs="Calibri"/>
          <w:lang w:eastAsia="zh-CN"/>
        </w:rPr>
      </w:pPr>
      <w:r>
        <w:rPr>
          <w:rFonts w:ascii="Calibri" w:hAnsi="Calibri" w:cs="Calibri"/>
          <w:lang w:eastAsia="zh-CN"/>
        </w:rPr>
        <w:t>At least, when UE has limitation to store all related models, model delivery/transfer, if feasible, to UE may be beneficial, at the cost of overhead/latency associated with model delivery/transfer.</w:t>
      </w:r>
    </w:p>
    <w:p w14:paraId="252CC6A3" w14:textId="77777777" w:rsidR="00816D2A" w:rsidRDefault="002B15AA">
      <w:pPr>
        <w:pStyle w:val="ListParagraph"/>
        <w:numPr>
          <w:ilvl w:val="1"/>
          <w:numId w:val="105"/>
        </w:numPr>
        <w:rPr>
          <w:rFonts w:ascii="Calibri" w:hAnsi="Calibri" w:cs="Calibri"/>
          <w:lang w:eastAsia="zh-CN"/>
        </w:rPr>
      </w:pPr>
      <w:r>
        <w:rPr>
          <w:rFonts w:ascii="Calibri" w:hAnsi="Calibri" w:cs="Calibri"/>
          <w:lang w:eastAsia="zh-CN"/>
        </w:rPr>
        <w:t xml:space="preserve">Note: On-device </w:t>
      </w:r>
      <w:r>
        <w:rPr>
          <w:rFonts w:ascii="Calibri" w:eastAsia="Calibri" w:hAnsi="Calibri" w:cs="Calibri"/>
        </w:rPr>
        <w:t>Finetuning/retraining, if feasible, of a single model may be an alternative to model delivery/transfer.</w:t>
      </w:r>
    </w:p>
    <w:p w14:paraId="41CD0E8A" w14:textId="77777777" w:rsidR="00816D2A" w:rsidRDefault="002B15AA">
      <w:pPr>
        <w:pStyle w:val="ListParagraph"/>
        <w:numPr>
          <w:ilvl w:val="1"/>
          <w:numId w:val="105"/>
        </w:numPr>
        <w:rPr>
          <w:rFonts w:ascii="Calibri" w:hAnsi="Calibri" w:cs="Calibri"/>
          <w:lang w:eastAsia="zh-CN"/>
        </w:rPr>
      </w:pPr>
      <w:r>
        <w:rPr>
          <w:rFonts w:ascii="Calibri" w:hAnsi="Calibri" w:cs="Calibri"/>
          <w:lang w:eastAsia="zh-CN"/>
        </w:rPr>
        <w:t xml:space="preserve">Note: a single model may generalize well in some studied use cases. </w:t>
      </w:r>
    </w:p>
    <w:p w14:paraId="72B3AE3A" w14:textId="77777777" w:rsidR="00816D2A" w:rsidRDefault="002B15AA">
      <w:pPr>
        <w:pStyle w:val="ListParagraph"/>
        <w:numPr>
          <w:ilvl w:val="1"/>
          <w:numId w:val="105"/>
        </w:numPr>
      </w:pPr>
      <w:r>
        <w:rPr>
          <w:rFonts w:ascii="Calibri" w:eastAsia="DengXian" w:hAnsi="Calibri" w:cs="Calibri"/>
          <w:lang w:eastAsia="zh-CN"/>
        </w:rPr>
        <w:lastRenderedPageBreak/>
        <w:t xml:space="preserve">Note: </w:t>
      </w:r>
      <w:r>
        <w:rPr>
          <w:rFonts w:ascii="Calibri" w:eastAsia="DengXian" w:hAnsi="Calibri" w:cs="Calibri" w:hint="eastAsia"/>
          <w:lang w:eastAsia="zh-CN"/>
        </w:rPr>
        <w:t>M</w:t>
      </w:r>
      <w:r>
        <w:rPr>
          <w:rFonts w:ascii="Calibri" w:eastAsia="DengXian" w:hAnsi="Calibri" w:cs="Calibri"/>
          <w:lang w:eastAsia="zh-CN"/>
        </w:rPr>
        <w:t>odel transfer/delivery to UE may also face challenges, e.g., proprietary issues /burdens in some scenarios</w:t>
      </w:r>
    </w:p>
    <w:p w14:paraId="722FEF10" w14:textId="77777777" w:rsidR="00816D2A" w:rsidRDefault="002B15AA">
      <w:pPr>
        <w:rPr>
          <w:rFonts w:ascii="DengXian" w:eastAsia="DengXian" w:hAnsi="DengXian"/>
          <w:b/>
          <w:bCs/>
          <w:lang w:eastAsia="zh-CN"/>
        </w:rPr>
      </w:pPr>
      <w:r>
        <w:rPr>
          <w:rFonts w:ascii="DengXian" w:eastAsia="DengXian" w:hAnsi="DengXian"/>
          <w:b/>
          <w:bCs/>
          <w:lang w:eastAsia="zh-CN"/>
        </w:rPr>
        <w:t>Observation</w:t>
      </w:r>
    </w:p>
    <w:p w14:paraId="33F32CBA" w14:textId="77777777" w:rsidR="00816D2A" w:rsidRDefault="002B15AA">
      <w:pPr>
        <w:numPr>
          <w:ilvl w:val="0"/>
          <w:numId w:val="105"/>
        </w:numPr>
        <w:spacing w:after="160" w:line="360" w:lineRule="auto"/>
        <w:rPr>
          <w:rFonts w:ascii="Calibri" w:eastAsia="Calibri" w:hAnsi="Calibri" w:cs="Calibri"/>
        </w:rPr>
      </w:pPr>
      <w:r>
        <w:rPr>
          <w:rFonts w:ascii="Calibri" w:eastAsia="Calibri" w:hAnsi="Calibri" w:cs="Calibri"/>
        </w:rPr>
        <w:t>Model transfer/delivery of an unknown structure at UE has more challenges related to feasibility (</w:t>
      </w:r>
      <w:proofErr w:type="gramStart"/>
      <w:r>
        <w:rPr>
          <w:rFonts w:ascii="Calibri" w:eastAsia="Calibri" w:hAnsi="Calibri" w:cs="Calibri"/>
        </w:rPr>
        <w:t>e.g.</w:t>
      </w:r>
      <w:proofErr w:type="gramEnd"/>
      <w:r>
        <w:rPr>
          <w:rFonts w:ascii="Calibri" w:eastAsia="Calibri" w:hAnsi="Calibri" w:cs="Calibri"/>
        </w:rPr>
        <w:t xml:space="preserve"> UE implementation feasibility) compared to delivery/transfer of a known structure at UE.</w:t>
      </w:r>
    </w:p>
    <w:p w14:paraId="1307B56A" w14:textId="77777777" w:rsidR="00816D2A" w:rsidRDefault="002B15AA">
      <w:pPr>
        <w:spacing w:after="160" w:line="256" w:lineRule="auto"/>
        <w:rPr>
          <w:rFonts w:ascii="Calibri" w:eastAsia="DengXian" w:hAnsi="Calibri" w:cs="Calibri"/>
          <w:highlight w:val="green"/>
          <w:lang w:eastAsia="zh-CN"/>
        </w:rPr>
      </w:pPr>
      <w:r>
        <w:rPr>
          <w:rFonts w:ascii="Calibri" w:eastAsia="DengXian" w:hAnsi="Calibri" w:cs="Calibri" w:hint="eastAsia"/>
          <w:highlight w:val="green"/>
          <w:lang w:eastAsia="zh-CN"/>
        </w:rPr>
        <w:t>A</w:t>
      </w:r>
      <w:r>
        <w:rPr>
          <w:rFonts w:ascii="Calibri" w:eastAsia="DengXian" w:hAnsi="Calibri" w:cs="Calibri"/>
          <w:highlight w:val="green"/>
          <w:lang w:eastAsia="zh-CN"/>
        </w:rPr>
        <w:t>greement (For Replying RAN2 LS)</w:t>
      </w:r>
    </w:p>
    <w:p w14:paraId="29C74ED1" w14:textId="77777777" w:rsidR="00816D2A" w:rsidRDefault="002B15AA">
      <w:pPr>
        <w:numPr>
          <w:ilvl w:val="0"/>
          <w:numId w:val="145"/>
        </w:numPr>
        <w:spacing w:after="160" w:line="256" w:lineRule="auto"/>
        <w:rPr>
          <w:rFonts w:ascii="Calibri" w:eastAsia="SimSun" w:hAnsi="Calibri" w:cs="Calibri"/>
          <w:lang w:eastAsia="ko-KR"/>
        </w:rPr>
      </w:pPr>
      <w:r>
        <w:rPr>
          <w:rFonts w:ascii="Calibri" w:eastAsia="SimSun" w:hAnsi="Calibri" w:cs="Calibri"/>
          <w:lang w:eastAsia="ko-KR"/>
        </w:rPr>
        <w:t xml:space="preserve">For CSI prediction </w:t>
      </w:r>
      <w:r>
        <w:rPr>
          <w:rFonts w:ascii="Calibri" w:eastAsia="SimSun" w:hAnsi="Calibri" w:cs="Calibri"/>
          <w:strike/>
          <w:color w:val="FF0000"/>
          <w:lang w:eastAsia="ko-KR"/>
        </w:rPr>
        <w:t xml:space="preserve">enhancement and beam management </w:t>
      </w:r>
      <w:r>
        <w:rPr>
          <w:rFonts w:ascii="Calibri" w:eastAsia="SimSun" w:hAnsi="Calibri" w:cs="Calibri"/>
          <w:lang w:eastAsia="ko-KR"/>
        </w:rPr>
        <w:t>use cases:</w:t>
      </w:r>
    </w:p>
    <w:p w14:paraId="5E278150" w14:textId="77777777" w:rsidR="00816D2A" w:rsidRDefault="002B15AA">
      <w:pPr>
        <w:pStyle w:val="ListParagraph"/>
        <w:widowControl w:val="0"/>
        <w:numPr>
          <w:ilvl w:val="0"/>
          <w:numId w:val="146"/>
        </w:numPr>
        <w:spacing w:line="240" w:lineRule="auto"/>
        <w:ind w:leftChars="100" w:left="640"/>
        <w:rPr>
          <w:rFonts w:cs="DengXian"/>
        </w:rPr>
      </w:pPr>
      <w:r>
        <w:rPr>
          <w:rFonts w:cs="DengXian"/>
        </w:rPr>
        <w:t>For model training, training data can be generated by UE</w:t>
      </w:r>
      <w:r>
        <w:rPr>
          <w:rFonts w:cs="DengXian"/>
          <w:strike/>
          <w:color w:val="FF0000"/>
        </w:rPr>
        <w:t>/gNB and terminated at gNB/OAM/OTT server</w:t>
      </w:r>
      <w:r>
        <w:rPr>
          <w:rFonts w:cs="DengXian"/>
        </w:rPr>
        <w:t>.</w:t>
      </w:r>
    </w:p>
    <w:p w14:paraId="2C98CEA7" w14:textId="77777777" w:rsidR="00816D2A" w:rsidRDefault="002B15AA">
      <w:pPr>
        <w:pStyle w:val="ListParagraph"/>
        <w:widowControl w:val="0"/>
        <w:numPr>
          <w:ilvl w:val="0"/>
          <w:numId w:val="146"/>
        </w:numPr>
        <w:spacing w:line="240" w:lineRule="auto"/>
        <w:ind w:leftChars="100" w:left="640"/>
        <w:rPr>
          <w:rFonts w:cs="DengXian"/>
          <w:strike/>
          <w:color w:val="FF0000"/>
        </w:rPr>
      </w:pPr>
      <w:r>
        <w:rPr>
          <w:rFonts w:cs="DengXian"/>
          <w:strike/>
          <w:color w:val="FF0000"/>
        </w:rPr>
        <w:t>For NW-sided model inference, input data can be generated by UE and terminated at gNB.</w:t>
      </w:r>
    </w:p>
    <w:p w14:paraId="7D3CA86B" w14:textId="77777777" w:rsidR="00816D2A" w:rsidRDefault="002B15AA">
      <w:pPr>
        <w:pStyle w:val="ListParagraph"/>
        <w:widowControl w:val="0"/>
        <w:numPr>
          <w:ilvl w:val="0"/>
          <w:numId w:val="146"/>
        </w:numPr>
        <w:spacing w:line="240" w:lineRule="auto"/>
        <w:ind w:leftChars="100" w:left="640"/>
        <w:rPr>
          <w:rFonts w:cs="DengXian"/>
        </w:rPr>
      </w:pPr>
      <w:r>
        <w:rPr>
          <w:rFonts w:cs="DengXian"/>
        </w:rPr>
        <w:t>For UE-side model inference, input data</w:t>
      </w:r>
      <w:r>
        <w:rPr>
          <w:rFonts w:cs="DengXian"/>
          <w:strike/>
          <w:color w:val="FF0000"/>
        </w:rPr>
        <w:t>/assistance information</w:t>
      </w:r>
      <w:r>
        <w:rPr>
          <w:rFonts w:cs="DengXian"/>
        </w:rPr>
        <w:t xml:space="preserve"> </w:t>
      </w:r>
      <w:r>
        <w:rPr>
          <w:color w:val="FF0000"/>
        </w:rPr>
        <w:t>is internally available at UE</w:t>
      </w:r>
      <w:r>
        <w:rPr>
          <w:rFonts w:cs="DengXian"/>
          <w:color w:val="FF0000"/>
        </w:rPr>
        <w:t xml:space="preserve"> </w:t>
      </w:r>
      <w:r>
        <w:rPr>
          <w:rFonts w:cs="DengXian"/>
          <w:strike/>
          <w:color w:val="FF0000"/>
        </w:rPr>
        <w:t>can be generated by gNB and terminated at UE</w:t>
      </w:r>
      <w:r>
        <w:rPr>
          <w:rFonts w:cs="DengXian"/>
          <w:color w:val="FF0000"/>
        </w:rPr>
        <w:t>.</w:t>
      </w:r>
    </w:p>
    <w:p w14:paraId="1B160337" w14:textId="77777777" w:rsidR="00816D2A" w:rsidRDefault="002B15AA">
      <w:pPr>
        <w:pStyle w:val="ListParagraph"/>
        <w:widowControl w:val="0"/>
        <w:numPr>
          <w:ilvl w:val="0"/>
          <w:numId w:val="146"/>
        </w:numPr>
        <w:spacing w:line="240" w:lineRule="auto"/>
        <w:ind w:leftChars="100" w:left="640"/>
        <w:rPr>
          <w:rFonts w:cs="DengXian"/>
        </w:rPr>
      </w:pPr>
      <w:r>
        <w:rPr>
          <w:rFonts w:cs="DengXian"/>
        </w:rPr>
        <w:t xml:space="preserve">For </w:t>
      </w:r>
      <w:proofErr w:type="spellStart"/>
      <w:r>
        <w:rPr>
          <w:rFonts w:cs="DengXian"/>
          <w:color w:val="FF0000"/>
        </w:rPr>
        <w:t>performance</w:t>
      </w:r>
      <w:r>
        <w:rPr>
          <w:rFonts w:cs="DengXian"/>
          <w:strike/>
          <w:color w:val="FF0000"/>
        </w:rPr>
        <w:t>model</w:t>
      </w:r>
      <w:proofErr w:type="spellEnd"/>
      <w:r>
        <w:rPr>
          <w:rFonts w:cs="DengXian"/>
        </w:rPr>
        <w:t xml:space="preserve"> monitoring at the NW side, </w:t>
      </w:r>
      <w:r>
        <w:rPr>
          <w:rFonts w:eastAsia="Calibri" w:cs="DengXian"/>
          <w:color w:val="FF0000"/>
        </w:rPr>
        <w:t xml:space="preserve">calculated </w:t>
      </w:r>
      <w:r>
        <w:rPr>
          <w:rFonts w:eastAsia="Calibri" w:cs="DengXian"/>
        </w:rPr>
        <w:t xml:space="preserve">performance metrics </w:t>
      </w:r>
      <w:r>
        <w:rPr>
          <w:rFonts w:eastAsia="Calibri" w:cs="DengXian"/>
          <w:color w:val="FF0000"/>
        </w:rPr>
        <w:t>(if needed</w:t>
      </w:r>
      <w:r>
        <w:rPr>
          <w:rFonts w:cs="DengXian"/>
          <w:color w:val="FF0000"/>
        </w:rPr>
        <w:t>)</w:t>
      </w:r>
      <w:r>
        <w:rPr>
          <w:rFonts w:eastAsia="Calibri" w:cs="DengXian"/>
        </w:rPr>
        <w:t xml:space="preserve"> </w:t>
      </w:r>
      <w:r>
        <w:rPr>
          <w:rFonts w:eastAsia="Calibri" w:cs="DengXian"/>
          <w:color w:val="FF0000"/>
        </w:rPr>
        <w:t>or data needed for performance metric calculation (if needed</w:t>
      </w:r>
      <w:r>
        <w:rPr>
          <w:rFonts w:cs="DengXian"/>
          <w:color w:val="FF0000"/>
        </w:rPr>
        <w:t xml:space="preserve">) </w:t>
      </w:r>
      <w:r>
        <w:rPr>
          <w:rFonts w:cs="DengXian"/>
        </w:rPr>
        <w:t>can be generated by UE and terminated at gNB.</w:t>
      </w:r>
    </w:p>
    <w:p w14:paraId="36860FA6" w14:textId="77777777" w:rsidR="00816D2A" w:rsidRDefault="00816D2A">
      <w:pPr>
        <w:rPr>
          <w:rFonts w:ascii="DengXian" w:eastAsia="DengXian" w:hAnsi="DengXian"/>
          <w:b/>
          <w:bCs/>
          <w:i/>
          <w:iCs/>
          <w:lang w:eastAsia="zh-CN"/>
        </w:rPr>
      </w:pPr>
    </w:p>
    <w:p w14:paraId="501335C3" w14:textId="77777777" w:rsidR="00816D2A" w:rsidRDefault="00816D2A">
      <w:pPr>
        <w:rPr>
          <w:rFonts w:ascii="DengXian" w:eastAsia="DengXian" w:hAnsi="DengXian"/>
          <w:b/>
          <w:bCs/>
          <w:i/>
          <w:iCs/>
          <w:lang w:eastAsia="zh-CN"/>
        </w:rPr>
      </w:pPr>
    </w:p>
    <w:p w14:paraId="0C02473F" w14:textId="77777777" w:rsidR="00816D2A" w:rsidRDefault="002B15AA">
      <w:pPr>
        <w:spacing w:before="120" w:after="120"/>
        <w:rPr>
          <w:rFonts w:ascii="Arial" w:hAnsi="Arial" w:cs="Arial"/>
          <w:highlight w:val="green"/>
          <w:lang w:eastAsia="zh-CN"/>
        </w:rPr>
      </w:pPr>
      <w:r>
        <w:rPr>
          <w:rFonts w:ascii="Arial" w:hAnsi="Arial" w:cs="Arial"/>
          <w:highlight w:val="green"/>
          <w:lang w:eastAsia="zh-CN"/>
        </w:rPr>
        <w:t>Agreement</w:t>
      </w:r>
    </w:p>
    <w:p w14:paraId="4E73E15A" w14:textId="77777777" w:rsidR="00816D2A" w:rsidRDefault="002B15AA">
      <w:pPr>
        <w:spacing w:after="120"/>
        <w:rPr>
          <w:rFonts w:ascii="Arial" w:hAnsi="Arial" w:cs="Arial"/>
          <w:lang w:eastAsia="zh-CN"/>
        </w:rPr>
      </w:pPr>
      <w:r>
        <w:rPr>
          <w:rFonts w:ascii="Arial" w:hAnsi="Arial" w:cs="Arial" w:hint="eastAsia"/>
          <w:lang w:eastAsia="zh-CN"/>
        </w:rPr>
        <w:t>T</w:t>
      </w:r>
      <w:r>
        <w:rPr>
          <w:rFonts w:ascii="Arial" w:hAnsi="Arial" w:cs="Arial"/>
          <w:lang w:eastAsia="zh-CN"/>
        </w:rPr>
        <w:t xml:space="preserve">o reply RAN2 LS, for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816D2A" w14:paraId="0DFBFA9A" w14:textId="77777777">
        <w:tc>
          <w:tcPr>
            <w:tcW w:w="9857" w:type="dxa"/>
            <w:shd w:val="clear" w:color="auto" w:fill="auto"/>
          </w:tcPr>
          <w:p w14:paraId="4E990CA4" w14:textId="77777777" w:rsidR="00816D2A" w:rsidRDefault="002B15AA">
            <w:pPr>
              <w:spacing w:after="120"/>
              <w:rPr>
                <w:rFonts w:ascii="Arial" w:hAnsi="Arial" w:cs="Arial"/>
                <w:lang w:eastAsia="zh-CN"/>
              </w:rPr>
            </w:pPr>
            <w:r>
              <w:rPr>
                <w:rFonts w:ascii="Arial" w:hAnsi="Arial" w:cs="Arial" w:hint="eastAsia"/>
                <w:lang w:eastAsia="zh-CN"/>
              </w:rPr>
              <w:t>A</w:t>
            </w:r>
            <w:r>
              <w:rPr>
                <w:rFonts w:ascii="Arial" w:hAnsi="Arial" w:cs="Arial"/>
                <w:lang w:eastAsia="zh-CN"/>
              </w:rPr>
              <w:t>ssumption 1:</w:t>
            </w:r>
          </w:p>
          <w:p w14:paraId="6086CC56" w14:textId="77777777" w:rsidR="00816D2A" w:rsidRDefault="002B15AA">
            <w:pPr>
              <w:spacing w:after="120"/>
              <w:rPr>
                <w:rFonts w:ascii="Arial" w:hAnsi="Arial" w:cs="Arial"/>
                <w:lang w:eastAsia="zh-CN"/>
              </w:rPr>
            </w:pPr>
            <w:r>
              <w:rPr>
                <w:rFonts w:ascii="Arial" w:hAnsi="Arial" w:cs="Arial"/>
                <w:lang w:eastAsia="zh-CN"/>
              </w:rPr>
              <w:t>RAN2 assumes that for the data collection in some scenarios (e.g., internal data up to implementation or the existing data are enough), possibly no RAN2 specification effort is needed in some scenarios, e.g. (not exhaustive):</w:t>
            </w:r>
          </w:p>
          <w:p w14:paraId="2E59FA80" w14:textId="77777777" w:rsidR="00816D2A" w:rsidRDefault="002B15AA">
            <w:pPr>
              <w:pStyle w:val="ListParagraph"/>
              <w:widowControl w:val="0"/>
              <w:numPr>
                <w:ilvl w:val="0"/>
                <w:numId w:val="145"/>
              </w:numPr>
              <w:spacing w:before="120" w:line="240" w:lineRule="auto"/>
              <w:rPr>
                <w:rFonts w:ascii="Arial" w:hAnsi="Arial" w:cs="Arial"/>
                <w:szCs w:val="20"/>
              </w:rPr>
            </w:pPr>
            <w:r>
              <w:rPr>
                <w:rFonts w:ascii="Arial" w:hAnsi="Arial" w:cs="Arial"/>
                <w:szCs w:val="20"/>
              </w:rPr>
              <w:t>For model inference of the UE-sided model, input data for model inference is available inside the UE.</w:t>
            </w:r>
          </w:p>
          <w:p w14:paraId="4CEBD29F" w14:textId="77777777" w:rsidR="00816D2A" w:rsidRDefault="002B15AA">
            <w:pPr>
              <w:pStyle w:val="ListParagraph"/>
              <w:widowControl w:val="0"/>
              <w:numPr>
                <w:ilvl w:val="0"/>
                <w:numId w:val="145"/>
              </w:numPr>
              <w:spacing w:before="120" w:line="240" w:lineRule="auto"/>
              <w:rPr>
                <w:rFonts w:ascii="Arial" w:hAnsi="Arial" w:cs="Arial"/>
                <w:lang w:eastAsia="zh-CN"/>
              </w:rPr>
            </w:pPr>
            <w:r>
              <w:rPr>
                <w:rFonts w:ascii="Arial" w:hAnsi="Arial" w:cs="Arial"/>
                <w:szCs w:val="20"/>
              </w:rPr>
              <w:t>For UE-side (real-time) monitoring of the UE-sided model, performance metrics are available inside the UE. UE can independently monitor a model's performance without any data input from NW.</w:t>
            </w:r>
          </w:p>
        </w:tc>
      </w:tr>
    </w:tbl>
    <w:p w14:paraId="16C99B72" w14:textId="77777777" w:rsidR="00816D2A" w:rsidRDefault="002B15AA">
      <w:pPr>
        <w:spacing w:before="120" w:after="120"/>
        <w:rPr>
          <w:rFonts w:ascii="Arial" w:hAnsi="Arial" w:cs="Arial"/>
          <w:lang w:eastAsia="zh-CN"/>
        </w:rPr>
      </w:pPr>
      <w:r>
        <w:rPr>
          <w:rFonts w:ascii="Arial" w:hAnsi="Arial" w:cs="Arial"/>
          <w:lang w:eastAsia="zh-CN"/>
        </w:rPr>
        <w:t>RAN1 informs RAN2:</w:t>
      </w:r>
    </w:p>
    <w:p w14:paraId="4F5D326A" w14:textId="77777777" w:rsidR="00816D2A" w:rsidRDefault="002B15AA">
      <w:pPr>
        <w:pStyle w:val="ListParagraph"/>
        <w:widowControl w:val="0"/>
        <w:numPr>
          <w:ilvl w:val="0"/>
          <w:numId w:val="145"/>
        </w:numPr>
        <w:spacing w:line="240" w:lineRule="auto"/>
        <w:rPr>
          <w:rFonts w:ascii="Arial" w:hAnsi="Arial" w:cs="Arial"/>
          <w:szCs w:val="20"/>
        </w:rPr>
      </w:pPr>
      <w:r>
        <w:rPr>
          <w:rFonts w:ascii="Arial" w:hAnsi="Arial" w:cs="Arial"/>
          <w:szCs w:val="20"/>
        </w:rPr>
        <w:t>For model inference of the UE-sided model, input data for model inference is available inside the UE.</w:t>
      </w:r>
    </w:p>
    <w:p w14:paraId="4563E9B8" w14:textId="77777777" w:rsidR="00816D2A" w:rsidRDefault="00816D2A">
      <w:pPr>
        <w:widowControl w:val="0"/>
        <w:rPr>
          <w:rFonts w:ascii="Arial" w:hAnsi="Arial" w:cs="Arial"/>
          <w:szCs w:val="20"/>
        </w:rPr>
      </w:pPr>
    </w:p>
    <w:p w14:paraId="250A1030" w14:textId="77777777" w:rsidR="00816D2A" w:rsidRDefault="002B15AA">
      <w:pPr>
        <w:pStyle w:val="ListParagraph"/>
        <w:widowControl w:val="0"/>
        <w:numPr>
          <w:ilvl w:val="0"/>
          <w:numId w:val="145"/>
        </w:numPr>
        <w:spacing w:line="240" w:lineRule="auto"/>
        <w:rPr>
          <w:rFonts w:ascii="Arial" w:hAnsi="Arial" w:cs="Arial"/>
          <w:szCs w:val="20"/>
        </w:rPr>
      </w:pPr>
      <w:r>
        <w:rPr>
          <w:rFonts w:ascii="Arial" w:hAnsi="Arial" w:cs="Arial"/>
          <w:szCs w:val="20"/>
        </w:rPr>
        <w:t xml:space="preserve">For </w:t>
      </w:r>
      <w:r>
        <w:rPr>
          <w:rFonts w:ascii="Calibri" w:eastAsia="SimSun" w:hAnsi="Calibri" w:cs="Calibri"/>
          <w:strike/>
          <w:color w:val="FF0000"/>
        </w:rPr>
        <w:t xml:space="preserve">(real-time) model </w:t>
      </w:r>
      <w:r>
        <w:rPr>
          <w:rFonts w:ascii="Calibri" w:eastAsia="SimSun" w:hAnsi="Calibri" w:cs="Calibri"/>
          <w:color w:val="FF0000"/>
        </w:rPr>
        <w:t xml:space="preserve">UE-side </w:t>
      </w:r>
      <w:r>
        <w:rPr>
          <w:rFonts w:ascii="Calibri" w:eastAsia="SimSun" w:hAnsi="Calibri" w:cs="Calibri"/>
          <w:u w:val="single"/>
        </w:rPr>
        <w:t>performance</w:t>
      </w:r>
      <w:r>
        <w:rPr>
          <w:rFonts w:ascii="Arial" w:hAnsi="Arial" w:cs="Arial"/>
          <w:szCs w:val="20"/>
        </w:rPr>
        <w:t xml:space="preserve"> monitoring of the UE-sided model</w:t>
      </w:r>
      <w:r>
        <w:rPr>
          <w:rFonts w:ascii="Arial" w:hAnsi="Arial" w:cs="Arial"/>
          <w:color w:val="FF0000"/>
          <w:szCs w:val="20"/>
          <w:u w:val="single"/>
        </w:rPr>
        <w:t xml:space="preserve">, in some cases, </w:t>
      </w:r>
      <w:r>
        <w:rPr>
          <w:rFonts w:ascii="Arial" w:hAnsi="Arial" w:cs="Arial"/>
          <w:color w:val="FF0000"/>
          <w:u w:val="single"/>
          <w:lang w:eastAsia="zh-CN"/>
        </w:rPr>
        <w:t>e.g., for CSI prediction and beam prediction</w:t>
      </w:r>
      <w:r>
        <w:rPr>
          <w:rFonts w:ascii="Arial" w:hAnsi="Arial" w:cs="Arial"/>
          <w:lang w:eastAsia="zh-CN"/>
        </w:rPr>
        <w:t>,</w:t>
      </w:r>
      <w:r>
        <w:rPr>
          <w:rFonts w:ascii="Arial" w:hAnsi="Arial" w:cs="Arial"/>
          <w:szCs w:val="20"/>
        </w:rPr>
        <w:t xml:space="preserve"> performance metrics are available inside the UE. UE can independently monitor a model's performance without any data input from NW.</w:t>
      </w:r>
    </w:p>
    <w:p w14:paraId="0E1BBAD6" w14:textId="77777777" w:rsidR="00816D2A" w:rsidRDefault="002B15AA">
      <w:pPr>
        <w:pStyle w:val="ListParagraph"/>
        <w:widowControl w:val="0"/>
        <w:numPr>
          <w:ilvl w:val="1"/>
          <w:numId w:val="145"/>
        </w:numPr>
        <w:spacing w:line="240" w:lineRule="auto"/>
        <w:rPr>
          <w:rFonts w:ascii="Arial" w:hAnsi="Arial" w:cs="Arial"/>
          <w:szCs w:val="20"/>
        </w:rPr>
      </w:pPr>
      <w:r>
        <w:rPr>
          <w:rFonts w:ascii="Calibri" w:eastAsia="SimSun" w:hAnsi="Calibri" w:cs="Calibri"/>
          <w:lang w:eastAsia="zh-CN"/>
        </w:rPr>
        <w:t xml:space="preserve">Note: RAN1’s understanding is that “data input” in the above </w:t>
      </w:r>
      <w:r>
        <w:rPr>
          <w:rFonts w:ascii="Calibri" w:eastAsia="SimSun" w:hAnsi="Calibri" w:cs="Calibri"/>
          <w:strike/>
          <w:lang w:eastAsia="zh-CN"/>
        </w:rPr>
        <w:t>refers to essential inputs for the given use case and</w:t>
      </w:r>
      <w:r>
        <w:rPr>
          <w:rFonts w:ascii="Calibri" w:eastAsia="SimSun" w:hAnsi="Calibri" w:cs="Calibri"/>
          <w:lang w:eastAsia="zh-CN"/>
        </w:rPr>
        <w:t xml:space="preserve"> does not include assistance information that a model may additionally use for performance metric calculation.</w:t>
      </w:r>
    </w:p>
    <w:p w14:paraId="58DB5C76" w14:textId="77777777" w:rsidR="00816D2A" w:rsidRDefault="00816D2A">
      <w:pPr>
        <w:pStyle w:val="ListParagraph"/>
        <w:widowControl w:val="0"/>
        <w:rPr>
          <w:rFonts w:ascii="Calibri" w:eastAsia="SimSun" w:hAnsi="Calibri" w:cs="Calibri"/>
          <w:lang w:eastAsia="zh-CN"/>
        </w:rPr>
      </w:pPr>
    </w:p>
    <w:p w14:paraId="727707F6" w14:textId="77777777" w:rsidR="00816D2A" w:rsidRDefault="002B15AA">
      <w:pPr>
        <w:pStyle w:val="ListParagraph"/>
        <w:widowControl w:val="0"/>
        <w:rPr>
          <w:rFonts w:ascii="Calibri" w:eastAsia="SimSun" w:hAnsi="Calibri" w:cs="Calibri"/>
          <w:lang w:eastAsia="zh-CN"/>
        </w:rPr>
      </w:pPr>
      <w:r>
        <w:rPr>
          <w:rFonts w:ascii="Calibri" w:eastAsia="SimSun" w:hAnsi="Calibri" w:cs="Calibri"/>
          <w:lang w:eastAsia="zh-CN"/>
        </w:rPr>
        <w:t xml:space="preserve">Note: RAN1’s understanding is that “input data” in the LS </w:t>
      </w:r>
      <w:r>
        <w:rPr>
          <w:rFonts w:ascii="Calibri" w:eastAsia="SimSun" w:hAnsi="Calibri" w:cs="Calibri"/>
          <w:strike/>
          <w:lang w:eastAsia="zh-CN"/>
        </w:rPr>
        <w:t>refers to essential inputs for the given use case and</w:t>
      </w:r>
      <w:r>
        <w:rPr>
          <w:rFonts w:ascii="Calibri" w:eastAsia="SimSun" w:hAnsi="Calibri" w:cs="Calibri"/>
          <w:lang w:eastAsia="zh-CN"/>
        </w:rPr>
        <w:t xml:space="preserve"> does not include assistance information that a model may additionally use as model input. RAN1 did not reply on assistance information.</w:t>
      </w:r>
    </w:p>
    <w:p w14:paraId="5B795430" w14:textId="77777777" w:rsidR="00816D2A" w:rsidRDefault="00816D2A">
      <w:pPr>
        <w:widowControl w:val="0"/>
        <w:rPr>
          <w:rFonts w:ascii="Arial" w:hAnsi="Arial" w:cs="Arial"/>
          <w:szCs w:val="20"/>
        </w:rPr>
      </w:pPr>
    </w:p>
    <w:p w14:paraId="589F9DF6" w14:textId="77777777" w:rsidR="00816D2A" w:rsidRDefault="00816D2A">
      <w:pPr>
        <w:rPr>
          <w:rFonts w:ascii="Times" w:eastAsia="DengXian" w:hAnsi="Times" w:cs="Times New Roman"/>
          <w:lang w:eastAsia="zh-CN"/>
        </w:rPr>
      </w:pPr>
    </w:p>
    <w:p w14:paraId="7E7BCF1D" w14:textId="77777777" w:rsidR="00816D2A" w:rsidRDefault="00816D2A"/>
    <w:p w14:paraId="6EC58930" w14:textId="77777777" w:rsidR="00816D2A" w:rsidRDefault="002B15AA">
      <w:pPr>
        <w:pStyle w:val="Heading1"/>
        <w:numPr>
          <w:ilvl w:val="0"/>
          <w:numId w:val="17"/>
        </w:numPr>
      </w:pPr>
      <w:r>
        <w:t>Agreement from RAN#1 114-bis</w:t>
      </w:r>
    </w:p>
    <w:p w14:paraId="2B2CE7CE" w14:textId="77777777" w:rsidR="00816D2A" w:rsidRDefault="002B15AA">
      <w:pPr>
        <w:rPr>
          <w:rFonts w:eastAsia="DengXian"/>
          <w:iCs/>
          <w:highlight w:val="green"/>
          <w:lang w:eastAsia="zh-CN"/>
        </w:rPr>
      </w:pPr>
      <w:r>
        <w:rPr>
          <w:rFonts w:eastAsia="DengXian" w:hint="eastAsia"/>
          <w:iCs/>
          <w:highlight w:val="green"/>
          <w:lang w:eastAsia="zh-CN"/>
        </w:rPr>
        <w:t>A</w:t>
      </w:r>
      <w:r>
        <w:rPr>
          <w:rFonts w:eastAsia="DengXian"/>
          <w:iCs/>
          <w:highlight w:val="green"/>
          <w:lang w:eastAsia="zh-CN"/>
        </w:rPr>
        <w:t>greement</w:t>
      </w:r>
    </w:p>
    <w:p w14:paraId="74C59CEE" w14:textId="77777777" w:rsidR="00816D2A" w:rsidRDefault="002B15AA">
      <w:pPr>
        <w:pStyle w:val="ListParagraph"/>
        <w:numPr>
          <w:ilvl w:val="0"/>
          <w:numId w:val="38"/>
        </w:numPr>
        <w:spacing w:after="160"/>
        <w:jc w:val="both"/>
      </w:pPr>
      <w:r>
        <w:t>Model-ID, if needed, can be used in a Functionality (defined in functionality-based LCM) for LCM operations.</w:t>
      </w:r>
    </w:p>
    <w:p w14:paraId="5C224128" w14:textId="77777777" w:rsidR="00816D2A" w:rsidRDefault="002B15AA">
      <w:pPr>
        <w:rPr>
          <w:rFonts w:eastAsia="DengXian"/>
          <w:iCs/>
          <w:highlight w:val="green"/>
          <w:lang w:eastAsia="zh-CN"/>
        </w:rPr>
      </w:pPr>
      <w:r>
        <w:rPr>
          <w:rFonts w:eastAsia="DengXian" w:hint="eastAsia"/>
          <w:iCs/>
          <w:highlight w:val="green"/>
          <w:lang w:eastAsia="zh-CN"/>
        </w:rPr>
        <w:t>A</w:t>
      </w:r>
      <w:r>
        <w:rPr>
          <w:rFonts w:eastAsia="DengXian"/>
          <w:iCs/>
          <w:highlight w:val="green"/>
          <w:lang w:eastAsia="zh-CN"/>
        </w:rPr>
        <w:t>greement</w:t>
      </w:r>
    </w:p>
    <w:p w14:paraId="292A8E8C" w14:textId="77777777" w:rsidR="00816D2A" w:rsidRDefault="002B15AA">
      <w:pPr>
        <w:pStyle w:val="ListParagraph"/>
        <w:numPr>
          <w:ilvl w:val="0"/>
          <w:numId w:val="37"/>
        </w:numPr>
      </w:pPr>
      <w:r>
        <w:t>For an AI/ML-enabled feature/FG, additional conditions refer to any aspects that are assumed for the training of the model but are not a part of UE capability for the AI/ML-enabled feature/FG.</w:t>
      </w:r>
    </w:p>
    <w:p w14:paraId="60AB63BA" w14:textId="77777777" w:rsidR="00816D2A" w:rsidRDefault="002B15AA">
      <w:pPr>
        <w:pStyle w:val="ListParagraph"/>
        <w:numPr>
          <w:ilvl w:val="1"/>
          <w:numId w:val="37"/>
        </w:numPr>
      </w:pPr>
      <w:r>
        <w:rPr>
          <w:rFonts w:eastAsia="DengXian"/>
          <w:lang w:eastAsia="zh-CN"/>
        </w:rPr>
        <w:t xml:space="preserve">It doesn’t imply that additional conditions are necessarily </w:t>
      </w:r>
      <w:proofErr w:type="gramStart"/>
      <w:r>
        <w:rPr>
          <w:rFonts w:eastAsia="DengXian"/>
          <w:lang w:eastAsia="zh-CN"/>
        </w:rPr>
        <w:t>specified</w:t>
      </w:r>
      <w:proofErr w:type="gramEnd"/>
      <w:r>
        <w:rPr>
          <w:rFonts w:eastAsia="DengXian"/>
          <w:lang w:eastAsia="zh-CN"/>
        </w:rPr>
        <w:t xml:space="preserve"> </w:t>
      </w:r>
    </w:p>
    <w:p w14:paraId="2A1DD2BA" w14:textId="77777777" w:rsidR="00816D2A" w:rsidRDefault="002B15AA">
      <w:pPr>
        <w:rPr>
          <w:rFonts w:eastAsia="DengXian"/>
          <w:iCs/>
          <w:highlight w:val="green"/>
          <w:lang w:eastAsia="zh-CN"/>
        </w:rPr>
      </w:pPr>
      <w:r>
        <w:rPr>
          <w:rFonts w:eastAsia="DengXian" w:hint="eastAsia"/>
          <w:iCs/>
          <w:highlight w:val="green"/>
          <w:lang w:eastAsia="zh-CN"/>
        </w:rPr>
        <w:t>A</w:t>
      </w:r>
      <w:r>
        <w:rPr>
          <w:rFonts w:eastAsia="DengXian"/>
          <w:iCs/>
          <w:highlight w:val="green"/>
          <w:lang w:eastAsia="zh-CN"/>
        </w:rPr>
        <w:t>greement</w:t>
      </w:r>
    </w:p>
    <w:p w14:paraId="552A0296" w14:textId="77777777" w:rsidR="00816D2A" w:rsidRDefault="002B15AA">
      <w:pPr>
        <w:pStyle w:val="ListParagraph"/>
        <w:numPr>
          <w:ilvl w:val="0"/>
          <w:numId w:val="37"/>
        </w:numPr>
        <w:jc w:val="both"/>
      </w:pPr>
      <w:r>
        <w:rPr>
          <w:rFonts w:hint="eastAsia"/>
        </w:rPr>
        <w:t>A</w:t>
      </w:r>
      <w:r>
        <w:t xml:space="preserve">dditional conditions can be divided into two categories: NW-side additional conditions and UE-side additional conditions. </w:t>
      </w:r>
    </w:p>
    <w:p w14:paraId="47B2063D" w14:textId="77777777" w:rsidR="00816D2A" w:rsidRDefault="002B15AA">
      <w:pPr>
        <w:pStyle w:val="ListParagraph"/>
        <w:numPr>
          <w:ilvl w:val="0"/>
          <w:numId w:val="37"/>
        </w:numPr>
        <w:jc w:val="both"/>
      </w:pPr>
      <w:r>
        <w:rPr>
          <w:rFonts w:eastAsia="DengXian" w:hint="eastAsia"/>
          <w:lang w:eastAsia="zh-CN"/>
        </w:rPr>
        <w:t>N</w:t>
      </w:r>
      <w:r>
        <w:rPr>
          <w:rFonts w:eastAsia="DengXian"/>
          <w:lang w:eastAsia="zh-CN"/>
        </w:rPr>
        <w:t>ote: whether specification impact is needed is separate discussion</w:t>
      </w:r>
    </w:p>
    <w:p w14:paraId="13A63285" w14:textId="77777777" w:rsidR="00816D2A" w:rsidRDefault="00816D2A">
      <w:pPr>
        <w:spacing w:after="160"/>
        <w:jc w:val="both"/>
      </w:pPr>
    </w:p>
    <w:p w14:paraId="69ECE26B" w14:textId="77777777" w:rsidR="00816D2A" w:rsidRDefault="002B15AA">
      <w:pPr>
        <w:rPr>
          <w:rFonts w:eastAsia="DengXian"/>
          <w:iCs/>
          <w:highlight w:val="green"/>
          <w:lang w:eastAsia="zh-CN"/>
        </w:rPr>
      </w:pPr>
      <w:r>
        <w:rPr>
          <w:rFonts w:eastAsia="DengXian" w:hint="eastAsia"/>
          <w:iCs/>
          <w:highlight w:val="green"/>
          <w:lang w:eastAsia="zh-CN"/>
        </w:rPr>
        <w:t>A</w:t>
      </w:r>
      <w:r>
        <w:rPr>
          <w:rFonts w:eastAsia="DengXian"/>
          <w:iCs/>
          <w:highlight w:val="green"/>
          <w:lang w:eastAsia="zh-CN"/>
        </w:rPr>
        <w:t>greement</w:t>
      </w:r>
    </w:p>
    <w:p w14:paraId="3FB7155D" w14:textId="77777777" w:rsidR="00816D2A" w:rsidRDefault="002B15AA">
      <w:pPr>
        <w:pStyle w:val="ListParagraph"/>
        <w:numPr>
          <w:ilvl w:val="0"/>
          <w:numId w:val="37"/>
        </w:numPr>
        <w:spacing w:after="160"/>
        <w:jc w:val="both"/>
      </w:pPr>
      <w:r>
        <w:t xml:space="preserve">For inference for UE-side models, to ensure consistency between training and inference regarding NW-side additional conditions (if identified), the following options can be taken as potential approaches (when feasible and necessary): </w:t>
      </w:r>
    </w:p>
    <w:p w14:paraId="6DBB593D" w14:textId="77777777" w:rsidR="00816D2A" w:rsidRDefault="002B15AA">
      <w:pPr>
        <w:pStyle w:val="ListParagraph"/>
        <w:numPr>
          <w:ilvl w:val="1"/>
          <w:numId w:val="37"/>
        </w:numPr>
        <w:spacing w:after="160"/>
        <w:jc w:val="both"/>
      </w:pPr>
      <w:r>
        <w:t>Model identification to achieve alignment on the NW-side additional condition between NW-side and UE-</w:t>
      </w:r>
      <w:proofErr w:type="gramStart"/>
      <w:r>
        <w:t>side</w:t>
      </w:r>
      <w:proofErr w:type="gramEnd"/>
    </w:p>
    <w:p w14:paraId="475B6BCD" w14:textId="77777777" w:rsidR="00816D2A" w:rsidRDefault="002B15AA">
      <w:pPr>
        <w:pStyle w:val="ListParagraph"/>
        <w:numPr>
          <w:ilvl w:val="1"/>
          <w:numId w:val="37"/>
        </w:numPr>
        <w:spacing w:after="160"/>
        <w:jc w:val="both"/>
      </w:pPr>
      <w:r>
        <w:t xml:space="preserve">Model training at NW and transfer to UE, where the model has been trained under the additional </w:t>
      </w:r>
      <w:proofErr w:type="gramStart"/>
      <w:r>
        <w:t>condition</w:t>
      </w:r>
      <w:proofErr w:type="gramEnd"/>
    </w:p>
    <w:p w14:paraId="19436E04" w14:textId="77777777" w:rsidR="00816D2A" w:rsidRDefault="002B15AA">
      <w:pPr>
        <w:pStyle w:val="ListParagraph"/>
        <w:numPr>
          <w:ilvl w:val="1"/>
          <w:numId w:val="37"/>
        </w:numPr>
        <w:spacing w:after="160"/>
        <w:jc w:val="both"/>
      </w:pPr>
      <w:r>
        <w:t xml:space="preserve">Information and/or indication on NW-side additional conditions is provided to </w:t>
      </w:r>
      <w:proofErr w:type="gramStart"/>
      <w:r>
        <w:t>UE</w:t>
      </w:r>
      <w:proofErr w:type="gramEnd"/>
      <w:r>
        <w:t xml:space="preserve"> </w:t>
      </w:r>
    </w:p>
    <w:p w14:paraId="4AE0616D" w14:textId="77777777" w:rsidR="00816D2A" w:rsidRDefault="002B15AA">
      <w:pPr>
        <w:pStyle w:val="ListParagraph"/>
        <w:numPr>
          <w:ilvl w:val="1"/>
          <w:numId w:val="37"/>
        </w:numPr>
        <w:spacing w:after="160"/>
        <w:jc w:val="both"/>
      </w:pPr>
      <w:r>
        <w:t>Consistency assisted by monitoring (by UE and/or NW, the performance of UE-side candidate models/functionalities to select a model/functionality)</w:t>
      </w:r>
    </w:p>
    <w:p w14:paraId="1D066180" w14:textId="77777777" w:rsidR="00816D2A" w:rsidRDefault="002B15AA">
      <w:pPr>
        <w:pStyle w:val="ListParagraph"/>
        <w:numPr>
          <w:ilvl w:val="1"/>
          <w:numId w:val="37"/>
        </w:numPr>
        <w:spacing w:after="160"/>
        <w:jc w:val="both"/>
      </w:pPr>
      <w:r>
        <w:t xml:space="preserve">Other approaches are not </w:t>
      </w:r>
      <w:proofErr w:type="gramStart"/>
      <w:r>
        <w:t>precluded</w:t>
      </w:r>
      <w:proofErr w:type="gramEnd"/>
    </w:p>
    <w:p w14:paraId="18D7293E" w14:textId="77777777" w:rsidR="00816D2A" w:rsidRDefault="002B15AA">
      <w:pPr>
        <w:pStyle w:val="ListParagraph"/>
        <w:numPr>
          <w:ilvl w:val="1"/>
          <w:numId w:val="37"/>
        </w:numPr>
        <w:spacing w:after="160"/>
        <w:jc w:val="both"/>
      </w:pPr>
      <w:r>
        <w:t>Note: it does not deny the possibility that different approaches can achieve the same function.</w:t>
      </w:r>
    </w:p>
    <w:p w14:paraId="1155FCC7" w14:textId="77777777" w:rsidR="00816D2A" w:rsidRDefault="00816D2A">
      <w:pPr>
        <w:rPr>
          <w:rFonts w:eastAsia="DengXian"/>
          <w:iCs/>
          <w:lang w:eastAsia="zh-CN"/>
        </w:rPr>
      </w:pPr>
    </w:p>
    <w:p w14:paraId="2ACF1C2F" w14:textId="77777777" w:rsidR="00816D2A" w:rsidRDefault="002B15AA">
      <w:pPr>
        <w:pStyle w:val="Heading1"/>
        <w:numPr>
          <w:ilvl w:val="0"/>
          <w:numId w:val="17"/>
        </w:numPr>
      </w:pPr>
      <w:r>
        <w:lastRenderedPageBreak/>
        <w:t>Agreement from RAN#1 115</w:t>
      </w:r>
    </w:p>
    <w:p w14:paraId="66791243" w14:textId="77777777" w:rsidR="00816D2A" w:rsidRDefault="00816D2A">
      <w:pPr>
        <w:spacing w:after="160"/>
        <w:jc w:val="both"/>
      </w:pPr>
    </w:p>
    <w:sectPr w:rsidR="00816D2A">
      <w:headerReference w:type="even" r:id="rId74"/>
      <w:footerReference w:type="even" r:id="rId75"/>
      <w:footerReference w:type="default" r:id="rId76"/>
      <w:footnotePr>
        <w:numRestart w:val="eachSect"/>
      </w:footnotePr>
      <w:type w:val="continuous"/>
      <w:pgSz w:w="12240" w:h="15840"/>
      <w:pgMar w:top="1418" w:right="1134" w:bottom="1080" w:left="1134" w:header="680" w:footer="567"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7DD622" w14:textId="77777777" w:rsidR="008928ED" w:rsidRDefault="008928ED">
      <w:r>
        <w:separator/>
      </w:r>
    </w:p>
  </w:endnote>
  <w:endnote w:type="continuationSeparator" w:id="0">
    <w:p w14:paraId="03BACBB6" w14:textId="77777777" w:rsidR="008928ED" w:rsidRDefault="008928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Trebuchet MS">
    <w:panose1 w:val="020B0603020202020204"/>
    <w:charset w:val="00"/>
    <w:family w:val="swiss"/>
    <w:pitch w:val="variable"/>
    <w:sig w:usb0="000006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Yu Mincho">
    <w:altName w:val="游明朝"/>
    <w:charset w:val="80"/>
    <w:family w:val="roman"/>
    <w:pitch w:val="variable"/>
    <w:sig w:usb0="800002E7" w:usb1="2AC7FCFF" w:usb2="00000012" w:usb3="00000000" w:csb0="0002009F" w:csb1="00000000"/>
  </w:font>
  <w:font w:name="ZapfDingbats">
    <w:charset w:val="02"/>
    <w:family w:val="decorative"/>
    <w:pitch w:val="default"/>
    <w:sig w:usb0="00000000" w:usb1="0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 w:name="CG Times (WN)">
    <w:altName w:val="Arial"/>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New York">
    <w:altName w:val="Times New Roman"/>
    <w:panose1 w:val="02040503060506020304"/>
    <w:charset w:val="00"/>
    <w:family w:val="roman"/>
    <w:pitch w:val="default"/>
    <w:sig w:usb0="00000000"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Microsoft YaHei">
    <w:altName w:val="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C28DAC" w14:textId="77777777" w:rsidR="00816D2A" w:rsidRDefault="002B15AA">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2</w:t>
    </w:r>
    <w:r>
      <w:rPr>
        <w:rStyle w:val="PageNumber"/>
      </w:rPr>
      <w:fldChar w:fldCharType="end"/>
    </w:r>
  </w:p>
  <w:p w14:paraId="77C1CE88" w14:textId="77777777" w:rsidR="00816D2A" w:rsidRDefault="00816D2A">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CBE5F0" w14:textId="77777777" w:rsidR="00816D2A" w:rsidRDefault="002B15AA">
    <w:pPr>
      <w:pStyle w:val="Footer"/>
      <w:ind w:right="360"/>
    </w:pPr>
    <w:r>
      <w:rPr>
        <w:rStyle w:val="PageNumber"/>
      </w:rPr>
      <w:fldChar w:fldCharType="begin"/>
    </w:r>
    <w:r>
      <w:rPr>
        <w:rStyle w:val="PageNumber"/>
      </w:rPr>
      <w:instrText xml:space="preserve"> PAGE </w:instrText>
    </w:r>
    <w:r>
      <w:rPr>
        <w:rStyle w:val="PageNumber"/>
      </w:rPr>
      <w:fldChar w:fldCharType="separate"/>
    </w:r>
    <w:r w:rsidR="00AC39E2">
      <w:rPr>
        <w:rStyle w:val="PageNumber"/>
        <w:noProof/>
      </w:rPr>
      <w:t>118</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C39E2">
      <w:rPr>
        <w:rStyle w:val="PageNumber"/>
        <w:noProof/>
      </w:rPr>
      <w:t>151</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423357" w14:textId="77777777" w:rsidR="008928ED" w:rsidRDefault="008928ED">
      <w:r>
        <w:separator/>
      </w:r>
    </w:p>
  </w:footnote>
  <w:footnote w:type="continuationSeparator" w:id="0">
    <w:p w14:paraId="718843B9" w14:textId="77777777" w:rsidR="008928ED" w:rsidRDefault="008928E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398480" w14:textId="77777777" w:rsidR="00816D2A" w:rsidRDefault="002B15AA">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4E895DA"/>
    <w:multiLevelType w:val="multilevel"/>
    <w:tmpl w:val="94E895DA"/>
    <w:lvl w:ilvl="0">
      <w:start w:val="1"/>
      <w:numFmt w:val="bullet"/>
      <w:lvlText w:val="▪"/>
      <w:lvlJc w:val="left"/>
      <w:pPr>
        <w:ind w:left="420" w:hanging="420"/>
      </w:pPr>
      <w:rPr>
        <w:rFonts w:ascii="Arial" w:hAnsi="Arial" w:cs="Arial"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 w15:restartNumberingAfterBreak="0">
    <w:nsid w:val="97DB802A"/>
    <w:multiLevelType w:val="multilevel"/>
    <w:tmpl w:val="97DB802A"/>
    <w:lvl w:ilvl="0">
      <w:start w:val="1"/>
      <w:numFmt w:val="bullet"/>
      <w:lvlText w:val="•"/>
      <w:lvlJc w:val="left"/>
      <w:pPr>
        <w:tabs>
          <w:tab w:val="left" w:pos="420"/>
        </w:tabs>
        <w:ind w:left="420" w:hanging="378"/>
      </w:pPr>
      <w:rPr>
        <w:rFonts w:ascii="Arial" w:hAnsi="Arial" w:cs="Arial" w:hint="default"/>
      </w:rPr>
    </w:lvl>
    <w:lvl w:ilvl="1">
      <w:start w:val="1"/>
      <w:numFmt w:val="bullet"/>
      <w:lvlText w:val="•"/>
      <w:lvlJc w:val="left"/>
      <w:pPr>
        <w:tabs>
          <w:tab w:val="left" w:pos="840"/>
        </w:tabs>
        <w:ind w:left="882" w:hanging="420"/>
      </w:pPr>
      <w:rPr>
        <w:rFonts w:ascii="Arial" w:hAnsi="Arial" w:cs="Arial" w:hint="default"/>
      </w:rPr>
    </w:lvl>
    <w:lvl w:ilvl="2">
      <w:start w:val="1"/>
      <w:numFmt w:val="bullet"/>
      <w:lvlText w:val=""/>
      <w:lvlJc w:val="left"/>
      <w:pPr>
        <w:tabs>
          <w:tab w:val="left" w:pos="1260"/>
        </w:tabs>
        <w:ind w:left="1302" w:hanging="420"/>
      </w:pPr>
      <w:rPr>
        <w:rFonts w:ascii="Wingdings" w:hAnsi="Wingdings" w:hint="default"/>
      </w:rPr>
    </w:lvl>
    <w:lvl w:ilvl="3">
      <w:start w:val="1"/>
      <w:numFmt w:val="bullet"/>
      <w:lvlText w:val=""/>
      <w:lvlJc w:val="left"/>
      <w:pPr>
        <w:tabs>
          <w:tab w:val="left" w:pos="1680"/>
        </w:tabs>
        <w:ind w:left="1722" w:hanging="420"/>
      </w:pPr>
      <w:rPr>
        <w:rFonts w:ascii="Wingdings" w:hAnsi="Wingdings" w:hint="default"/>
      </w:rPr>
    </w:lvl>
    <w:lvl w:ilvl="4">
      <w:start w:val="1"/>
      <w:numFmt w:val="bullet"/>
      <w:lvlText w:val=""/>
      <w:lvlJc w:val="left"/>
      <w:pPr>
        <w:tabs>
          <w:tab w:val="left" w:pos="2100"/>
        </w:tabs>
        <w:ind w:left="2142" w:hanging="420"/>
      </w:pPr>
      <w:rPr>
        <w:rFonts w:ascii="Wingdings" w:hAnsi="Wingdings" w:hint="default"/>
      </w:rPr>
    </w:lvl>
    <w:lvl w:ilvl="5">
      <w:start w:val="1"/>
      <w:numFmt w:val="bullet"/>
      <w:lvlText w:val=""/>
      <w:lvlJc w:val="left"/>
      <w:pPr>
        <w:tabs>
          <w:tab w:val="left" w:pos="2520"/>
        </w:tabs>
        <w:ind w:left="2562" w:hanging="420"/>
      </w:pPr>
      <w:rPr>
        <w:rFonts w:ascii="Wingdings" w:hAnsi="Wingdings" w:hint="default"/>
      </w:rPr>
    </w:lvl>
    <w:lvl w:ilvl="6">
      <w:start w:val="1"/>
      <w:numFmt w:val="bullet"/>
      <w:lvlText w:val=""/>
      <w:lvlJc w:val="left"/>
      <w:pPr>
        <w:tabs>
          <w:tab w:val="left" w:pos="2940"/>
        </w:tabs>
        <w:ind w:left="2982" w:hanging="420"/>
      </w:pPr>
      <w:rPr>
        <w:rFonts w:ascii="Wingdings" w:hAnsi="Wingdings" w:hint="default"/>
      </w:rPr>
    </w:lvl>
    <w:lvl w:ilvl="7">
      <w:start w:val="1"/>
      <w:numFmt w:val="bullet"/>
      <w:lvlText w:val=""/>
      <w:lvlJc w:val="left"/>
      <w:pPr>
        <w:tabs>
          <w:tab w:val="left" w:pos="3360"/>
        </w:tabs>
        <w:ind w:left="3402" w:hanging="420"/>
      </w:pPr>
      <w:rPr>
        <w:rFonts w:ascii="Wingdings" w:hAnsi="Wingdings" w:hint="default"/>
      </w:rPr>
    </w:lvl>
    <w:lvl w:ilvl="8">
      <w:start w:val="1"/>
      <w:numFmt w:val="bullet"/>
      <w:lvlText w:val=""/>
      <w:lvlJc w:val="left"/>
      <w:pPr>
        <w:tabs>
          <w:tab w:val="left" w:pos="3780"/>
        </w:tabs>
        <w:ind w:left="3822" w:hanging="420"/>
      </w:pPr>
      <w:rPr>
        <w:rFonts w:ascii="Wingdings" w:hAnsi="Wingdings" w:hint="default"/>
      </w:rPr>
    </w:lvl>
  </w:abstractNum>
  <w:abstractNum w:abstractNumId="2" w15:restartNumberingAfterBreak="0">
    <w:nsid w:val="B2E9216D"/>
    <w:multiLevelType w:val="singleLevel"/>
    <w:tmpl w:val="B2E9216D"/>
    <w:lvl w:ilvl="0">
      <w:start w:val="1"/>
      <w:numFmt w:val="decimal"/>
      <w:suff w:val="space"/>
      <w:lvlText w:val="%1)"/>
      <w:lvlJc w:val="left"/>
    </w:lvl>
  </w:abstractNum>
  <w:abstractNum w:abstractNumId="3" w15:restartNumberingAfterBreak="0">
    <w:nsid w:val="BF20981F"/>
    <w:multiLevelType w:val="singleLevel"/>
    <w:tmpl w:val="BF20981F"/>
    <w:lvl w:ilvl="0">
      <w:start w:val="1"/>
      <w:numFmt w:val="decimal"/>
      <w:suff w:val="space"/>
      <w:lvlText w:val="%1)"/>
      <w:lvlJc w:val="left"/>
    </w:lvl>
  </w:abstractNum>
  <w:abstractNum w:abstractNumId="4" w15:restartNumberingAfterBreak="0">
    <w:nsid w:val="CF01B64B"/>
    <w:multiLevelType w:val="singleLevel"/>
    <w:tmpl w:val="CF01B64B"/>
    <w:lvl w:ilvl="0">
      <w:start w:val="1"/>
      <w:numFmt w:val="bullet"/>
      <w:lvlText w:val="▪"/>
      <w:lvlJc w:val="left"/>
      <w:pPr>
        <w:ind w:left="420" w:hanging="420"/>
      </w:pPr>
      <w:rPr>
        <w:rFonts w:ascii="Arial" w:hAnsi="Arial" w:cs="Arial" w:hint="default"/>
      </w:rPr>
    </w:lvl>
  </w:abstractNum>
  <w:abstractNum w:abstractNumId="5" w15:restartNumberingAfterBreak="0">
    <w:nsid w:val="D601A98A"/>
    <w:multiLevelType w:val="singleLevel"/>
    <w:tmpl w:val="D601A98A"/>
    <w:lvl w:ilvl="0">
      <w:start w:val="1"/>
      <w:numFmt w:val="bullet"/>
      <w:lvlText w:val="–"/>
      <w:lvlJc w:val="left"/>
      <w:pPr>
        <w:tabs>
          <w:tab w:val="left" w:pos="840"/>
        </w:tabs>
        <w:ind w:left="1260" w:hanging="420"/>
      </w:pPr>
      <w:rPr>
        <w:rFonts w:ascii="Arial" w:hAnsi="Arial" w:cs="Arial" w:hint="default"/>
      </w:rPr>
    </w:lvl>
  </w:abstractNum>
  <w:abstractNum w:abstractNumId="6" w15:restartNumberingAfterBreak="0">
    <w:nsid w:val="E0D82C38"/>
    <w:multiLevelType w:val="singleLevel"/>
    <w:tmpl w:val="E0D82C38"/>
    <w:lvl w:ilvl="0">
      <w:start w:val="1"/>
      <w:numFmt w:val="decimal"/>
      <w:suff w:val="space"/>
      <w:lvlText w:val="%1)"/>
      <w:lvlJc w:val="left"/>
    </w:lvl>
  </w:abstractNum>
  <w:abstractNum w:abstractNumId="7" w15:restartNumberingAfterBreak="0">
    <w:nsid w:val="E590762A"/>
    <w:multiLevelType w:val="multilevel"/>
    <w:tmpl w:val="E590762A"/>
    <w:lvl w:ilvl="0">
      <w:start w:val="1"/>
      <w:numFmt w:val="decimal"/>
      <w:lvlText w:val="Proposal %1: "/>
      <w:lvlJc w:val="left"/>
      <w:pPr>
        <w:ind w:left="0" w:firstLine="0"/>
      </w:pPr>
      <w:rPr>
        <w:rFonts w:ascii="Times New Roman" w:hAnsi="Times New Roman" w:hint="eastAsia"/>
        <w:caps w:val="0"/>
        <w:smallCaps w:val="0"/>
        <w:strike w:val="0"/>
        <w:dstrike w:val="0"/>
        <w:vanish w:val="0"/>
        <w:color w:val="000000"/>
        <w:spacing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F2F874C3"/>
    <w:multiLevelType w:val="singleLevel"/>
    <w:tmpl w:val="F2F874C3"/>
    <w:lvl w:ilvl="0">
      <w:start w:val="1"/>
      <w:numFmt w:val="bullet"/>
      <w:lvlText w:val=""/>
      <w:lvlJc w:val="left"/>
      <w:pPr>
        <w:ind w:left="420" w:hanging="420"/>
      </w:pPr>
      <w:rPr>
        <w:rFonts w:ascii="Wingdings" w:hAnsi="Wingdings" w:hint="default"/>
      </w:rPr>
    </w:lvl>
  </w:abstractNum>
  <w:abstractNum w:abstractNumId="9" w15:restartNumberingAfterBreak="0">
    <w:nsid w:val="FED511AF"/>
    <w:multiLevelType w:val="singleLevel"/>
    <w:tmpl w:val="FED511AF"/>
    <w:lvl w:ilvl="0">
      <w:start w:val="1"/>
      <w:numFmt w:val="decimal"/>
      <w:suff w:val="space"/>
      <w:lvlText w:val="%1)"/>
      <w:lvlJc w:val="left"/>
    </w:lvl>
  </w:abstractNum>
  <w:abstractNum w:abstractNumId="10" w15:restartNumberingAfterBreak="0">
    <w:nsid w:val="FFFFFF89"/>
    <w:multiLevelType w:val="singleLevel"/>
    <w:tmpl w:val="FFFFFF89"/>
    <w:lvl w:ilvl="0">
      <w:start w:val="1"/>
      <w:numFmt w:val="bullet"/>
      <w:pStyle w:val="ListBullet"/>
      <w:lvlText w:val=""/>
      <w:lvlJc w:val="left"/>
      <w:pPr>
        <w:tabs>
          <w:tab w:val="left" w:pos="360"/>
        </w:tabs>
        <w:ind w:left="360" w:hangingChars="200" w:hanging="360"/>
      </w:pPr>
      <w:rPr>
        <w:rFonts w:ascii="Wingdings" w:hAnsi="Wingdings" w:hint="default"/>
      </w:rPr>
    </w:lvl>
  </w:abstractNum>
  <w:abstractNum w:abstractNumId="11" w15:restartNumberingAfterBreak="0">
    <w:nsid w:val="00463063"/>
    <w:multiLevelType w:val="multilevel"/>
    <w:tmpl w:val="0046306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0DD9C88"/>
    <w:multiLevelType w:val="singleLevel"/>
    <w:tmpl w:val="00DD9C88"/>
    <w:lvl w:ilvl="0">
      <w:start w:val="1"/>
      <w:numFmt w:val="bullet"/>
      <w:lvlText w:val="▪"/>
      <w:lvlJc w:val="left"/>
      <w:pPr>
        <w:ind w:left="420" w:hanging="420"/>
      </w:pPr>
      <w:rPr>
        <w:rFonts w:ascii="Arial" w:hAnsi="Arial" w:cs="Arial" w:hint="default"/>
      </w:rPr>
    </w:lvl>
  </w:abstractNum>
  <w:abstractNum w:abstractNumId="13" w15:restartNumberingAfterBreak="0">
    <w:nsid w:val="00E740F5"/>
    <w:multiLevelType w:val="multilevel"/>
    <w:tmpl w:val="00E740F5"/>
    <w:lvl w:ilvl="0">
      <w:numFmt w:val="bullet"/>
      <w:lvlText w:val="-"/>
      <w:lvlJc w:val="left"/>
      <w:pPr>
        <w:ind w:left="360" w:hanging="360"/>
      </w:pPr>
      <w:rPr>
        <w:rFonts w:ascii="Times New Roman" w:eastAsia="MS Mincho" w:hAnsi="Times New Roman" w:cs="Times New Roman" w:hint="default"/>
      </w:rPr>
    </w:lvl>
    <w:lvl w:ilvl="1">
      <w:start w:val="1"/>
      <w:numFmt w:val="bullet"/>
      <w:lvlText w:val="o"/>
      <w:lvlJc w:val="left"/>
      <w:pPr>
        <w:ind w:left="880" w:hanging="440"/>
      </w:pPr>
      <w:rPr>
        <w:rFonts w:ascii="Courier New" w:hAnsi="Courier New" w:cs="Courier New" w:hint="default"/>
      </w:r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4" w15:restartNumberingAfterBreak="0">
    <w:nsid w:val="01A24CC7"/>
    <w:multiLevelType w:val="hybridMultilevel"/>
    <w:tmpl w:val="6554B890"/>
    <w:lvl w:ilvl="0" w:tplc="FFFFFFFF">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02286D37"/>
    <w:multiLevelType w:val="multilevel"/>
    <w:tmpl w:val="02286D37"/>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026B01F7"/>
    <w:multiLevelType w:val="multilevel"/>
    <w:tmpl w:val="026B01F7"/>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02761BD0"/>
    <w:multiLevelType w:val="multilevel"/>
    <w:tmpl w:val="02761BD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02D72032"/>
    <w:multiLevelType w:val="multilevel"/>
    <w:tmpl w:val="02D720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034F2F93"/>
    <w:multiLevelType w:val="multilevel"/>
    <w:tmpl w:val="034F2F93"/>
    <w:lvl w:ilvl="0">
      <w:start w:val="1"/>
      <w:numFmt w:val="bullet"/>
      <w:lvlText w:val=""/>
      <w:lvlJc w:val="left"/>
      <w:pPr>
        <w:ind w:left="467" w:hanging="420"/>
      </w:pPr>
      <w:rPr>
        <w:rFonts w:ascii="Wingdings" w:hAnsi="Wingdings" w:hint="default"/>
      </w:rPr>
    </w:lvl>
    <w:lvl w:ilvl="1">
      <w:start w:val="1"/>
      <w:numFmt w:val="bullet"/>
      <w:lvlText w:val=""/>
      <w:lvlJc w:val="left"/>
      <w:pPr>
        <w:ind w:left="887" w:hanging="420"/>
      </w:pPr>
      <w:rPr>
        <w:rFonts w:ascii="Wingdings" w:hAnsi="Wingdings" w:hint="default"/>
      </w:rPr>
    </w:lvl>
    <w:lvl w:ilvl="2">
      <w:start w:val="1"/>
      <w:numFmt w:val="bullet"/>
      <w:lvlText w:val=""/>
      <w:lvlJc w:val="left"/>
      <w:pPr>
        <w:ind w:left="1307" w:hanging="420"/>
      </w:pPr>
      <w:rPr>
        <w:rFonts w:ascii="Wingdings" w:hAnsi="Wingdings" w:hint="default"/>
      </w:rPr>
    </w:lvl>
    <w:lvl w:ilvl="3">
      <w:start w:val="1"/>
      <w:numFmt w:val="bullet"/>
      <w:lvlText w:val=""/>
      <w:lvlJc w:val="left"/>
      <w:pPr>
        <w:ind w:left="1727" w:hanging="420"/>
      </w:pPr>
      <w:rPr>
        <w:rFonts w:ascii="Wingdings" w:hAnsi="Wingdings" w:hint="default"/>
      </w:rPr>
    </w:lvl>
    <w:lvl w:ilvl="4">
      <w:start w:val="1"/>
      <w:numFmt w:val="bullet"/>
      <w:lvlText w:val=""/>
      <w:lvlJc w:val="left"/>
      <w:pPr>
        <w:ind w:left="2147" w:hanging="420"/>
      </w:pPr>
      <w:rPr>
        <w:rFonts w:ascii="Wingdings" w:hAnsi="Wingdings" w:hint="default"/>
      </w:rPr>
    </w:lvl>
    <w:lvl w:ilvl="5">
      <w:start w:val="1"/>
      <w:numFmt w:val="bullet"/>
      <w:lvlText w:val=""/>
      <w:lvlJc w:val="left"/>
      <w:pPr>
        <w:ind w:left="2567" w:hanging="420"/>
      </w:pPr>
      <w:rPr>
        <w:rFonts w:ascii="Wingdings" w:hAnsi="Wingdings" w:hint="default"/>
      </w:rPr>
    </w:lvl>
    <w:lvl w:ilvl="6">
      <w:start w:val="1"/>
      <w:numFmt w:val="bullet"/>
      <w:lvlText w:val=""/>
      <w:lvlJc w:val="left"/>
      <w:pPr>
        <w:ind w:left="2987" w:hanging="420"/>
      </w:pPr>
      <w:rPr>
        <w:rFonts w:ascii="Wingdings" w:hAnsi="Wingdings" w:hint="default"/>
      </w:rPr>
    </w:lvl>
    <w:lvl w:ilvl="7">
      <w:start w:val="1"/>
      <w:numFmt w:val="bullet"/>
      <w:lvlText w:val=""/>
      <w:lvlJc w:val="left"/>
      <w:pPr>
        <w:ind w:left="3407" w:hanging="420"/>
      </w:pPr>
      <w:rPr>
        <w:rFonts w:ascii="Wingdings" w:hAnsi="Wingdings" w:hint="default"/>
      </w:rPr>
    </w:lvl>
    <w:lvl w:ilvl="8">
      <w:start w:val="1"/>
      <w:numFmt w:val="bullet"/>
      <w:lvlText w:val=""/>
      <w:lvlJc w:val="left"/>
      <w:pPr>
        <w:ind w:left="3827" w:hanging="420"/>
      </w:pPr>
      <w:rPr>
        <w:rFonts w:ascii="Wingdings" w:hAnsi="Wingdings" w:hint="default"/>
      </w:rPr>
    </w:lvl>
  </w:abstractNum>
  <w:abstractNum w:abstractNumId="20" w15:restartNumberingAfterBreak="0">
    <w:nsid w:val="03A63706"/>
    <w:multiLevelType w:val="multilevel"/>
    <w:tmpl w:val="03A63706"/>
    <w:lvl w:ilvl="0">
      <w:start w:val="1"/>
      <w:numFmt w:val="bullet"/>
      <w:lvlText w:val=""/>
      <w:lvlJc w:val="left"/>
      <w:pPr>
        <w:ind w:left="420" w:hanging="420"/>
      </w:pPr>
      <w:rPr>
        <w:rFonts w:ascii="Symbol" w:hAnsi="Symbol" w:hint="default"/>
      </w:rPr>
    </w:lvl>
    <w:lvl w:ilvl="1">
      <w:start w:val="1"/>
      <w:numFmt w:val="bullet"/>
      <w:lvlText w:val=""/>
      <w:lvlJc w:val="left"/>
      <w:pPr>
        <w:ind w:left="780" w:hanging="36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04264F5B"/>
    <w:multiLevelType w:val="multilevel"/>
    <w:tmpl w:val="04264F5B"/>
    <w:lvl w:ilvl="0">
      <w:start w:val="7"/>
      <w:numFmt w:val="bullet"/>
      <w:lvlText w:val="-"/>
      <w:lvlJc w:val="left"/>
      <w:pPr>
        <w:ind w:left="420" w:hanging="420"/>
      </w:pPr>
      <w:rPr>
        <w:rFonts w:ascii="Arial" w:eastAsia="MS Mincho"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044D1DA8"/>
    <w:multiLevelType w:val="multilevel"/>
    <w:tmpl w:val="044D1DA8"/>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078660C5"/>
    <w:multiLevelType w:val="multilevel"/>
    <w:tmpl w:val="078660C5"/>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078E0E5E"/>
    <w:multiLevelType w:val="multilevel"/>
    <w:tmpl w:val="078E0E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08F140C1"/>
    <w:multiLevelType w:val="multilevel"/>
    <w:tmpl w:val="08F140C1"/>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Times New Roman"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09A77C86"/>
    <w:multiLevelType w:val="multilevel"/>
    <w:tmpl w:val="09A77C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09EF42E0"/>
    <w:multiLevelType w:val="multilevel"/>
    <w:tmpl w:val="09EF42E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0A5812C5"/>
    <w:multiLevelType w:val="multilevel"/>
    <w:tmpl w:val="0A5812C5"/>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9" w15:restartNumberingAfterBreak="0">
    <w:nsid w:val="0B2F2F4F"/>
    <w:multiLevelType w:val="multilevel"/>
    <w:tmpl w:val="0B2F2F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0C986371"/>
    <w:multiLevelType w:val="multilevel"/>
    <w:tmpl w:val="0C986371"/>
    <w:lvl w:ilvl="0">
      <w:start w:val="1"/>
      <w:numFmt w:val="decimal"/>
      <w:lvlText w:val="Proposal %1"/>
      <w:lvlJc w:val="left"/>
      <w:pPr>
        <w:tabs>
          <w:tab w:val="left" w:pos="1304"/>
        </w:tabs>
        <w:ind w:left="1304" w:hanging="1304"/>
      </w:pPr>
      <w:rPr>
        <w:rFonts w:hint="default"/>
      </w:rPr>
    </w:lvl>
    <w:lvl w:ilvl="1">
      <w:start w:val="1"/>
      <w:numFmt w:val="bullet"/>
      <w:lvlText w:val=""/>
      <w:lvlJc w:val="left"/>
      <w:pPr>
        <w:ind w:left="1619" w:hanging="360"/>
      </w:pPr>
      <w:rPr>
        <w:rFonts w:ascii="Symbol" w:hAnsi="Symbol"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1" w15:restartNumberingAfterBreak="0">
    <w:nsid w:val="0CF015FA"/>
    <w:multiLevelType w:val="multilevel"/>
    <w:tmpl w:val="0CF015FA"/>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32" w15:restartNumberingAfterBreak="0">
    <w:nsid w:val="0D285E14"/>
    <w:multiLevelType w:val="multilevel"/>
    <w:tmpl w:val="0D285E14"/>
    <w:lvl w:ilvl="0">
      <w:start w:val="1"/>
      <w:numFmt w:val="bullet"/>
      <w:lvlText w:val=""/>
      <w:lvlJc w:val="left"/>
      <w:pPr>
        <w:ind w:left="927" w:hanging="360"/>
      </w:pPr>
      <w:rPr>
        <w:rFonts w:ascii="Symbol" w:hAnsi="Symbol" w:hint="default"/>
      </w:rPr>
    </w:lvl>
    <w:lvl w:ilvl="1">
      <w:start w:val="1"/>
      <w:numFmt w:val="bullet"/>
      <w:lvlText w:val="o"/>
      <w:lvlJc w:val="left"/>
      <w:pPr>
        <w:ind w:left="1647" w:hanging="360"/>
      </w:pPr>
      <w:rPr>
        <w:rFonts w:ascii="Courier New" w:hAnsi="Courier New" w:hint="default"/>
      </w:rPr>
    </w:lvl>
    <w:lvl w:ilvl="2">
      <w:start w:val="1"/>
      <w:numFmt w:val="bullet"/>
      <w:lvlText w:val=""/>
      <w:lvlJc w:val="left"/>
      <w:pPr>
        <w:ind w:left="2367" w:hanging="360"/>
      </w:pPr>
      <w:rPr>
        <w:rFonts w:ascii="Wingdings" w:hAnsi="Wingdings" w:hint="default"/>
      </w:rPr>
    </w:lvl>
    <w:lvl w:ilvl="3">
      <w:start w:val="1"/>
      <w:numFmt w:val="bullet"/>
      <w:lvlText w:val=""/>
      <w:lvlJc w:val="left"/>
      <w:pPr>
        <w:ind w:left="3087" w:hanging="360"/>
      </w:pPr>
      <w:rPr>
        <w:rFonts w:ascii="Symbol" w:hAnsi="Symbol" w:hint="default"/>
      </w:rPr>
    </w:lvl>
    <w:lvl w:ilvl="4">
      <w:start w:val="1"/>
      <w:numFmt w:val="bullet"/>
      <w:lvlText w:val="o"/>
      <w:lvlJc w:val="left"/>
      <w:pPr>
        <w:ind w:left="3807" w:hanging="360"/>
      </w:pPr>
      <w:rPr>
        <w:rFonts w:ascii="Courier New" w:hAnsi="Courier New" w:hint="default"/>
      </w:rPr>
    </w:lvl>
    <w:lvl w:ilvl="5">
      <w:start w:val="1"/>
      <w:numFmt w:val="bullet"/>
      <w:lvlText w:val=""/>
      <w:lvlJc w:val="left"/>
      <w:pPr>
        <w:ind w:left="4527" w:hanging="360"/>
      </w:pPr>
      <w:rPr>
        <w:rFonts w:ascii="Wingdings" w:hAnsi="Wingdings" w:hint="default"/>
      </w:rPr>
    </w:lvl>
    <w:lvl w:ilvl="6">
      <w:start w:val="1"/>
      <w:numFmt w:val="bullet"/>
      <w:lvlText w:val=""/>
      <w:lvlJc w:val="left"/>
      <w:pPr>
        <w:ind w:left="5247" w:hanging="360"/>
      </w:pPr>
      <w:rPr>
        <w:rFonts w:ascii="Symbol" w:hAnsi="Symbol" w:hint="default"/>
      </w:rPr>
    </w:lvl>
    <w:lvl w:ilvl="7">
      <w:start w:val="1"/>
      <w:numFmt w:val="bullet"/>
      <w:lvlText w:val="o"/>
      <w:lvlJc w:val="left"/>
      <w:pPr>
        <w:ind w:left="5967" w:hanging="360"/>
      </w:pPr>
      <w:rPr>
        <w:rFonts w:ascii="Courier New" w:hAnsi="Courier New" w:hint="default"/>
      </w:rPr>
    </w:lvl>
    <w:lvl w:ilvl="8">
      <w:start w:val="1"/>
      <w:numFmt w:val="bullet"/>
      <w:lvlText w:val=""/>
      <w:lvlJc w:val="left"/>
      <w:pPr>
        <w:ind w:left="6687" w:hanging="360"/>
      </w:pPr>
      <w:rPr>
        <w:rFonts w:ascii="Wingdings" w:hAnsi="Wingdings" w:hint="default"/>
      </w:rPr>
    </w:lvl>
  </w:abstractNum>
  <w:abstractNum w:abstractNumId="33" w15:restartNumberingAfterBreak="0">
    <w:nsid w:val="0DFD5154"/>
    <w:multiLevelType w:val="multilevel"/>
    <w:tmpl w:val="0DFD5154"/>
    <w:lvl w:ilvl="0">
      <w:start w:val="1"/>
      <w:numFmt w:val="decimal"/>
      <w:lvlText w:val="%1."/>
      <w:lvlJc w:val="left"/>
      <w:pPr>
        <w:ind w:left="360" w:hanging="360"/>
      </w:pPr>
      <w:rPr>
        <w:rFonts w:hint="default"/>
      </w:rPr>
    </w:lvl>
    <w:lvl w:ilvl="1">
      <w:start w:val="1"/>
      <w:numFmt w:val="decimal"/>
      <w:isLgl/>
      <w:lvlText w:val="%1.%2"/>
      <w:lvlJc w:val="left"/>
      <w:pPr>
        <w:ind w:left="540" w:hanging="54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4" w15:restartNumberingAfterBreak="0">
    <w:nsid w:val="0F851752"/>
    <w:multiLevelType w:val="multilevel"/>
    <w:tmpl w:val="0F851752"/>
    <w:lvl w:ilvl="0">
      <w:start w:val="1"/>
      <w:numFmt w:val="decimal"/>
      <w:lvlText w:val="%1."/>
      <w:lvlJc w:val="left"/>
      <w:pPr>
        <w:ind w:left="473"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1034510F"/>
    <w:multiLevelType w:val="multilevel"/>
    <w:tmpl w:val="103451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10E676A3"/>
    <w:multiLevelType w:val="multilevel"/>
    <w:tmpl w:val="10E676A3"/>
    <w:lvl w:ilvl="0">
      <w:start w:val="1"/>
      <w:numFmt w:val="decimal"/>
      <w:lvlText w:val="Proposal %1"/>
      <w:lvlJc w:val="left"/>
      <w:pPr>
        <w:tabs>
          <w:tab w:val="left" w:pos="1304"/>
        </w:tabs>
        <w:ind w:left="1304" w:hanging="1304"/>
      </w:pPr>
      <w:rPr>
        <w:rFonts w:hint="default"/>
      </w:rPr>
    </w:lvl>
    <w:lvl w:ilvl="1">
      <w:start w:val="1"/>
      <w:numFmt w:val="bullet"/>
      <w:lvlText w:val="•"/>
      <w:lvlJc w:val="left"/>
      <w:pPr>
        <w:ind w:left="1194" w:hanging="114"/>
      </w:pPr>
      <w:rPr>
        <w:rFonts w:ascii="Arial" w:hAnsi="Arial"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7" w15:restartNumberingAfterBreak="0">
    <w:nsid w:val="10F82319"/>
    <w:multiLevelType w:val="multilevel"/>
    <w:tmpl w:val="10F8231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11603ADA"/>
    <w:multiLevelType w:val="multilevel"/>
    <w:tmpl w:val="11603ADA"/>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9" w15:restartNumberingAfterBreak="0">
    <w:nsid w:val="11691980"/>
    <w:multiLevelType w:val="multilevel"/>
    <w:tmpl w:val="11691980"/>
    <w:lvl w:ilvl="0">
      <w:start w:val="1"/>
      <w:numFmt w:val="decimal"/>
      <w:lvlText w:val="%1."/>
      <w:lvlJc w:val="left"/>
      <w:pPr>
        <w:tabs>
          <w:tab w:val="left" w:pos="720"/>
        </w:tabs>
        <w:ind w:left="720" w:hanging="360"/>
      </w:pPr>
    </w:lvl>
    <w:lvl w:ilvl="1">
      <w:numFmt w:val="decimal"/>
      <w:lvlText w:val="%2."/>
      <w:lvlJc w:val="left"/>
      <w:pPr>
        <w:tabs>
          <w:tab w:val="left" w:pos="1440"/>
        </w:tabs>
        <w:ind w:left="1440" w:hanging="360"/>
      </w:pPr>
    </w:lvl>
    <w:lvl w:ilvl="2">
      <w:numFmt w:val="decimal"/>
      <w:lvlText w:val="%3."/>
      <w:lvlJc w:val="left"/>
      <w:pPr>
        <w:tabs>
          <w:tab w:val="left" w:pos="2160"/>
        </w:tabs>
        <w:ind w:left="2160" w:hanging="360"/>
      </w:pPr>
    </w:lvl>
    <w:lvl w:ilvl="3">
      <w:numFmt w:val="decimal"/>
      <w:lvlText w:val="%4."/>
      <w:lvlJc w:val="left"/>
      <w:pPr>
        <w:tabs>
          <w:tab w:val="left" w:pos="2880"/>
        </w:tabs>
        <w:ind w:left="2880" w:hanging="360"/>
      </w:pPr>
    </w:lvl>
    <w:lvl w:ilvl="4">
      <w:numFmt w:val="decimal"/>
      <w:lvlText w:val="%5."/>
      <w:lvlJc w:val="left"/>
      <w:pPr>
        <w:tabs>
          <w:tab w:val="left" w:pos="3600"/>
        </w:tabs>
        <w:ind w:left="3600" w:hanging="360"/>
      </w:pPr>
    </w:lvl>
    <w:lvl w:ilvl="5">
      <w:numFmt w:val="decimal"/>
      <w:lvlText w:val="%6."/>
      <w:lvlJc w:val="left"/>
      <w:pPr>
        <w:tabs>
          <w:tab w:val="left" w:pos="4320"/>
        </w:tabs>
        <w:ind w:left="4320" w:hanging="360"/>
      </w:pPr>
    </w:lvl>
    <w:lvl w:ilvl="6">
      <w:numFmt w:val="decimal"/>
      <w:lvlText w:val="%7."/>
      <w:lvlJc w:val="left"/>
      <w:pPr>
        <w:tabs>
          <w:tab w:val="left" w:pos="5040"/>
        </w:tabs>
        <w:ind w:left="5040" w:hanging="360"/>
      </w:pPr>
    </w:lvl>
    <w:lvl w:ilvl="7">
      <w:numFmt w:val="decimal"/>
      <w:lvlText w:val="%8."/>
      <w:lvlJc w:val="left"/>
      <w:pPr>
        <w:tabs>
          <w:tab w:val="left" w:pos="5760"/>
        </w:tabs>
        <w:ind w:left="5760" w:hanging="360"/>
      </w:pPr>
    </w:lvl>
    <w:lvl w:ilvl="8">
      <w:numFmt w:val="decimal"/>
      <w:lvlText w:val="%9."/>
      <w:lvlJc w:val="left"/>
      <w:pPr>
        <w:tabs>
          <w:tab w:val="left" w:pos="6480"/>
        </w:tabs>
        <w:ind w:left="6480" w:hanging="360"/>
      </w:pPr>
    </w:lvl>
  </w:abstractNum>
  <w:abstractNum w:abstractNumId="40" w15:restartNumberingAfterBreak="0">
    <w:nsid w:val="11E648C0"/>
    <w:multiLevelType w:val="multilevel"/>
    <w:tmpl w:val="11E648C0"/>
    <w:lvl w:ilvl="0">
      <w:start w:val="8"/>
      <w:numFmt w:val="bullet"/>
      <w:lvlText w:val="-"/>
      <w:lvlJc w:val="left"/>
      <w:pPr>
        <w:ind w:left="420" w:hanging="420"/>
      </w:pPr>
      <w:rPr>
        <w:rFonts w:ascii="Times New Roman" w:eastAsia="DengXi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130F520F"/>
    <w:multiLevelType w:val="multilevel"/>
    <w:tmpl w:val="130F52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138A582C"/>
    <w:multiLevelType w:val="multilevel"/>
    <w:tmpl w:val="138A582C"/>
    <w:lvl w:ilvl="0">
      <w:start w:val="2"/>
      <w:numFmt w:val="bullet"/>
      <w:lvlText w:val="-"/>
      <w:lvlJc w:val="left"/>
      <w:pPr>
        <w:ind w:left="688" w:hanging="360"/>
      </w:pPr>
      <w:rPr>
        <w:rFonts w:ascii="Times" w:eastAsia="Batang" w:hAnsi="Times" w:cs="Times" w:hint="default"/>
      </w:rPr>
    </w:lvl>
    <w:lvl w:ilvl="1">
      <w:start w:val="1"/>
      <w:numFmt w:val="bullet"/>
      <w:lvlText w:val="o"/>
      <w:lvlJc w:val="left"/>
      <w:pPr>
        <w:ind w:left="1408" w:hanging="360"/>
      </w:pPr>
      <w:rPr>
        <w:rFonts w:ascii="Courier New" w:hAnsi="Courier New" w:cs="Courier New" w:hint="default"/>
      </w:rPr>
    </w:lvl>
    <w:lvl w:ilvl="2">
      <w:start w:val="1"/>
      <w:numFmt w:val="bullet"/>
      <w:lvlText w:val=""/>
      <w:lvlJc w:val="left"/>
      <w:pPr>
        <w:ind w:left="2128" w:hanging="360"/>
      </w:pPr>
      <w:rPr>
        <w:rFonts w:ascii="Wingdings" w:hAnsi="Wingdings" w:hint="default"/>
      </w:rPr>
    </w:lvl>
    <w:lvl w:ilvl="3">
      <w:start w:val="1"/>
      <w:numFmt w:val="bullet"/>
      <w:lvlText w:val=""/>
      <w:lvlJc w:val="left"/>
      <w:pPr>
        <w:ind w:left="2848" w:hanging="360"/>
      </w:pPr>
      <w:rPr>
        <w:rFonts w:ascii="Symbol" w:hAnsi="Symbol" w:hint="default"/>
      </w:rPr>
    </w:lvl>
    <w:lvl w:ilvl="4">
      <w:start w:val="1"/>
      <w:numFmt w:val="bullet"/>
      <w:lvlText w:val="o"/>
      <w:lvlJc w:val="left"/>
      <w:pPr>
        <w:ind w:left="3568" w:hanging="360"/>
      </w:pPr>
      <w:rPr>
        <w:rFonts w:ascii="Courier New" w:hAnsi="Courier New" w:cs="Courier New" w:hint="default"/>
      </w:rPr>
    </w:lvl>
    <w:lvl w:ilvl="5">
      <w:start w:val="1"/>
      <w:numFmt w:val="bullet"/>
      <w:lvlText w:val=""/>
      <w:lvlJc w:val="left"/>
      <w:pPr>
        <w:ind w:left="4288" w:hanging="360"/>
      </w:pPr>
      <w:rPr>
        <w:rFonts w:ascii="Wingdings" w:hAnsi="Wingdings" w:hint="default"/>
      </w:rPr>
    </w:lvl>
    <w:lvl w:ilvl="6">
      <w:start w:val="1"/>
      <w:numFmt w:val="bullet"/>
      <w:lvlText w:val=""/>
      <w:lvlJc w:val="left"/>
      <w:pPr>
        <w:ind w:left="5008" w:hanging="360"/>
      </w:pPr>
      <w:rPr>
        <w:rFonts w:ascii="Symbol" w:hAnsi="Symbol" w:hint="default"/>
      </w:rPr>
    </w:lvl>
    <w:lvl w:ilvl="7">
      <w:start w:val="1"/>
      <w:numFmt w:val="bullet"/>
      <w:lvlText w:val="o"/>
      <w:lvlJc w:val="left"/>
      <w:pPr>
        <w:ind w:left="5728" w:hanging="360"/>
      </w:pPr>
      <w:rPr>
        <w:rFonts w:ascii="Courier New" w:hAnsi="Courier New" w:cs="Courier New" w:hint="default"/>
      </w:rPr>
    </w:lvl>
    <w:lvl w:ilvl="8">
      <w:start w:val="1"/>
      <w:numFmt w:val="bullet"/>
      <w:lvlText w:val=""/>
      <w:lvlJc w:val="left"/>
      <w:pPr>
        <w:ind w:left="6448" w:hanging="360"/>
      </w:pPr>
      <w:rPr>
        <w:rFonts w:ascii="Wingdings" w:hAnsi="Wingdings" w:hint="default"/>
      </w:rPr>
    </w:lvl>
  </w:abstractNum>
  <w:abstractNum w:abstractNumId="43" w15:restartNumberingAfterBreak="0">
    <w:nsid w:val="13ABBB65"/>
    <w:multiLevelType w:val="multilevel"/>
    <w:tmpl w:val="13ABBB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13F37A4B"/>
    <w:multiLevelType w:val="multilevel"/>
    <w:tmpl w:val="13F37A4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148E34B9"/>
    <w:multiLevelType w:val="multilevel"/>
    <w:tmpl w:val="148E34B9"/>
    <w:lvl w:ilvl="0">
      <w:start w:val="1"/>
      <w:numFmt w:val="decimal"/>
      <w:lvlText w:val="%1."/>
      <w:lvlJc w:val="left"/>
      <w:pPr>
        <w:ind w:left="473" w:hanging="360"/>
      </w:pPr>
      <w:rPr>
        <w:rFonts w:hint="default"/>
      </w:rPr>
    </w:lvl>
    <w:lvl w:ilvl="1">
      <w:start w:va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46" w15:restartNumberingAfterBreak="0">
    <w:nsid w:val="149C6012"/>
    <w:multiLevelType w:val="multilevel"/>
    <w:tmpl w:val="149C601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7" w15:restartNumberingAfterBreak="0">
    <w:nsid w:val="152D11BD"/>
    <w:multiLevelType w:val="multilevel"/>
    <w:tmpl w:val="152D11B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15BF6B65"/>
    <w:multiLevelType w:val="multilevel"/>
    <w:tmpl w:val="15BF6B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1689355B"/>
    <w:multiLevelType w:val="multilevel"/>
    <w:tmpl w:val="1689355B"/>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0" w15:restartNumberingAfterBreak="0">
    <w:nsid w:val="16893642"/>
    <w:multiLevelType w:val="multilevel"/>
    <w:tmpl w:val="168936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17395C4D"/>
    <w:multiLevelType w:val="singleLevel"/>
    <w:tmpl w:val="17395C4D"/>
    <w:lvl w:ilvl="0">
      <w:start w:val="1"/>
      <w:numFmt w:val="bullet"/>
      <w:lvlText w:val="▪"/>
      <w:lvlJc w:val="left"/>
      <w:pPr>
        <w:ind w:left="420" w:hanging="420"/>
      </w:pPr>
      <w:rPr>
        <w:rFonts w:ascii="Arial" w:hAnsi="Arial" w:cs="Arial" w:hint="default"/>
      </w:rPr>
    </w:lvl>
  </w:abstractNum>
  <w:abstractNum w:abstractNumId="52" w15:restartNumberingAfterBreak="0">
    <w:nsid w:val="18454CBB"/>
    <w:multiLevelType w:val="multilevel"/>
    <w:tmpl w:val="18454CBB"/>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187D2E49"/>
    <w:multiLevelType w:val="multilevel"/>
    <w:tmpl w:val="187D2E49"/>
    <w:lvl w:ilvl="0">
      <w:start w:val="1"/>
      <w:numFmt w:val="decimal"/>
      <w:lvlText w:val="[%1]"/>
      <w:lvlJc w:val="left"/>
      <w:pPr>
        <w:ind w:left="420" w:hanging="420"/>
      </w:pPr>
      <w:rPr>
        <w:rFonts w:ascii="Times New Roman" w:hAnsi="Times New Roman" w:cs="Times New Roman" w:hint="default"/>
        <w:lang w:val="en-GB"/>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4" w15:restartNumberingAfterBreak="0">
    <w:nsid w:val="18B46DE9"/>
    <w:multiLevelType w:val="multilevel"/>
    <w:tmpl w:val="18B46DE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5" w15:restartNumberingAfterBreak="0">
    <w:nsid w:val="199D613A"/>
    <w:multiLevelType w:val="multilevel"/>
    <w:tmpl w:val="199D613A"/>
    <w:lvl w:ilvl="0">
      <w:start w:val="1"/>
      <w:numFmt w:val="bullet"/>
      <w:lvlText w:val=""/>
      <w:lvlJc w:val="left"/>
      <w:pPr>
        <w:ind w:left="440" w:hanging="440"/>
      </w:pPr>
      <w:rPr>
        <w:rFonts w:ascii="Wingdings" w:hAnsi="Wingdings" w:hint="default"/>
        <w:sz w:val="13"/>
        <w:szCs w:val="13"/>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6" w15:restartNumberingAfterBreak="0">
    <w:nsid w:val="19F20364"/>
    <w:multiLevelType w:val="multilevel"/>
    <w:tmpl w:val="19F203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1A3228F1"/>
    <w:multiLevelType w:val="multilevel"/>
    <w:tmpl w:val="1A3228F1"/>
    <w:lvl w:ilvl="0">
      <w:start w:val="8"/>
      <w:numFmt w:val="bullet"/>
      <w:lvlText w:val="-"/>
      <w:lvlJc w:val="left"/>
      <w:pPr>
        <w:ind w:left="720" w:hanging="360"/>
      </w:pPr>
      <w:rPr>
        <w:rFonts w:ascii="Calibri" w:eastAsia="Batang"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1B5A0DE4"/>
    <w:multiLevelType w:val="multilevel"/>
    <w:tmpl w:val="1B5A0D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1CD71883"/>
    <w:multiLevelType w:val="multilevel"/>
    <w:tmpl w:val="1CD71883"/>
    <w:lvl w:ilvl="0">
      <w:start w:val="1"/>
      <w:numFmt w:val="decimal"/>
      <w:lvlText w:val="Proposal %1:"/>
      <w:lvlJc w:val="left"/>
      <w:pPr>
        <w:ind w:left="8217" w:hanging="420"/>
      </w:pPr>
      <w:rPr>
        <w:rFonts w:hint="eastAsia"/>
        <w:b/>
        <w:i w:val="0"/>
      </w:rPr>
    </w:lvl>
    <w:lvl w:ilvl="1">
      <w:start w:val="1"/>
      <w:numFmt w:val="bullet"/>
      <w:lvlText w:val=""/>
      <w:lvlJc w:val="left"/>
      <w:pPr>
        <w:ind w:left="840" w:hanging="420"/>
      </w:pPr>
      <w:rPr>
        <w:rFonts w:ascii="Symbol" w:eastAsia="MS Mincho" w:hAnsi="Symbol" w:cs="Times New Roman" w:hint="default"/>
      </w:rPr>
    </w:lvl>
    <w:lvl w:ilvl="2">
      <w:numFmt w:val="bullet"/>
      <w:lvlText w:val="-"/>
      <w:lvlJc w:val="left"/>
      <w:pPr>
        <w:ind w:left="1200" w:hanging="360"/>
      </w:pPr>
      <w:rPr>
        <w:rFonts w:ascii="Times New Roman" w:eastAsia="SimSun" w:hAnsi="Times New Roman" w:cs="Times New Roman"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0" w15:restartNumberingAfterBreak="0">
    <w:nsid w:val="1CDE31FA"/>
    <w:multiLevelType w:val="multilevel"/>
    <w:tmpl w:val="1CDE31FA"/>
    <w:lvl w:ilvl="0">
      <w:start w:val="1"/>
      <w:numFmt w:val="bullet"/>
      <w:lvlText w:val=""/>
      <w:lvlJc w:val="left"/>
      <w:pPr>
        <w:ind w:left="1494" w:hanging="360"/>
      </w:pPr>
      <w:rPr>
        <w:rFonts w:ascii="Symbol" w:hAnsi="Symbol" w:hint="default"/>
      </w:rPr>
    </w:lvl>
    <w:lvl w:ilvl="1">
      <w:start w:val="1"/>
      <w:numFmt w:val="bullet"/>
      <w:lvlText w:val="o"/>
      <w:lvlJc w:val="left"/>
      <w:pPr>
        <w:ind w:left="2214" w:hanging="360"/>
      </w:pPr>
      <w:rPr>
        <w:rFonts w:ascii="Courier New" w:hAnsi="Courier New" w:hint="default"/>
      </w:rPr>
    </w:lvl>
    <w:lvl w:ilvl="2">
      <w:start w:val="1"/>
      <w:numFmt w:val="bullet"/>
      <w:lvlText w:val=""/>
      <w:lvlJc w:val="left"/>
      <w:pPr>
        <w:ind w:left="2934" w:hanging="360"/>
      </w:pPr>
      <w:rPr>
        <w:rFonts w:ascii="Wingdings" w:hAnsi="Wingdings" w:hint="default"/>
      </w:rPr>
    </w:lvl>
    <w:lvl w:ilvl="3">
      <w:start w:val="1"/>
      <w:numFmt w:val="bullet"/>
      <w:lvlText w:val=""/>
      <w:lvlJc w:val="left"/>
      <w:pPr>
        <w:ind w:left="3654" w:hanging="360"/>
      </w:pPr>
      <w:rPr>
        <w:rFonts w:ascii="Symbol" w:hAnsi="Symbol" w:hint="default"/>
      </w:rPr>
    </w:lvl>
    <w:lvl w:ilvl="4">
      <w:start w:val="1"/>
      <w:numFmt w:val="bullet"/>
      <w:lvlText w:val="o"/>
      <w:lvlJc w:val="left"/>
      <w:pPr>
        <w:ind w:left="4374" w:hanging="360"/>
      </w:pPr>
      <w:rPr>
        <w:rFonts w:ascii="Courier New" w:hAnsi="Courier New" w:hint="default"/>
      </w:rPr>
    </w:lvl>
    <w:lvl w:ilvl="5">
      <w:start w:val="1"/>
      <w:numFmt w:val="bullet"/>
      <w:lvlText w:val=""/>
      <w:lvlJc w:val="left"/>
      <w:pPr>
        <w:ind w:left="5094" w:hanging="360"/>
      </w:pPr>
      <w:rPr>
        <w:rFonts w:ascii="Wingdings" w:hAnsi="Wingdings" w:hint="default"/>
      </w:rPr>
    </w:lvl>
    <w:lvl w:ilvl="6">
      <w:start w:val="1"/>
      <w:numFmt w:val="bullet"/>
      <w:lvlText w:val=""/>
      <w:lvlJc w:val="left"/>
      <w:pPr>
        <w:ind w:left="5814" w:hanging="360"/>
      </w:pPr>
      <w:rPr>
        <w:rFonts w:ascii="Symbol" w:hAnsi="Symbol" w:hint="default"/>
      </w:rPr>
    </w:lvl>
    <w:lvl w:ilvl="7">
      <w:start w:val="1"/>
      <w:numFmt w:val="bullet"/>
      <w:lvlText w:val="o"/>
      <w:lvlJc w:val="left"/>
      <w:pPr>
        <w:ind w:left="6534" w:hanging="360"/>
      </w:pPr>
      <w:rPr>
        <w:rFonts w:ascii="Courier New" w:hAnsi="Courier New" w:hint="default"/>
      </w:rPr>
    </w:lvl>
    <w:lvl w:ilvl="8">
      <w:start w:val="1"/>
      <w:numFmt w:val="bullet"/>
      <w:lvlText w:val=""/>
      <w:lvlJc w:val="left"/>
      <w:pPr>
        <w:ind w:left="7254" w:hanging="360"/>
      </w:pPr>
      <w:rPr>
        <w:rFonts w:ascii="Wingdings" w:hAnsi="Wingdings" w:hint="default"/>
      </w:rPr>
    </w:lvl>
  </w:abstractNum>
  <w:abstractNum w:abstractNumId="61" w15:restartNumberingAfterBreak="0">
    <w:nsid w:val="1E4E4DFB"/>
    <w:multiLevelType w:val="multilevel"/>
    <w:tmpl w:val="1E4E4DFB"/>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Times New Roman"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15:restartNumberingAfterBreak="0">
    <w:nsid w:val="1F5C370C"/>
    <w:multiLevelType w:val="multilevel"/>
    <w:tmpl w:val="1F5C370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1FD269EA"/>
    <w:multiLevelType w:val="multilevel"/>
    <w:tmpl w:val="1FD269EA"/>
    <w:lvl w:ilvl="0">
      <w:start w:val="1"/>
      <w:numFmt w:val="decimal"/>
      <w:pStyle w:val="Proposal"/>
      <w:lvlText w:val="Proposal %1: "/>
      <w:lvlJc w:val="left"/>
      <w:pPr>
        <w:ind w:left="1637" w:hanging="1637"/>
      </w:pPr>
      <w:rPr>
        <w:rFonts w:ascii="Times New Roman" w:hAnsi="Times New Roman" w:hint="default"/>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4" w15:restartNumberingAfterBreak="0">
    <w:nsid w:val="2174BA13"/>
    <w:multiLevelType w:val="singleLevel"/>
    <w:tmpl w:val="2174BA13"/>
    <w:lvl w:ilvl="0">
      <w:start w:val="1"/>
      <w:numFmt w:val="decimal"/>
      <w:suff w:val="space"/>
      <w:lvlText w:val="%1)"/>
      <w:lvlJc w:val="left"/>
    </w:lvl>
  </w:abstractNum>
  <w:abstractNum w:abstractNumId="65" w15:restartNumberingAfterBreak="0">
    <w:nsid w:val="21B96E7A"/>
    <w:multiLevelType w:val="multilevel"/>
    <w:tmpl w:val="21B96E7A"/>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6" w15:restartNumberingAfterBreak="0">
    <w:nsid w:val="21C52B7E"/>
    <w:multiLevelType w:val="multilevel"/>
    <w:tmpl w:val="21C52B7E"/>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7" w15:restartNumberingAfterBreak="0">
    <w:nsid w:val="22AD0B59"/>
    <w:multiLevelType w:val="hybridMultilevel"/>
    <w:tmpl w:val="FED0FF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22C7539C"/>
    <w:multiLevelType w:val="multilevel"/>
    <w:tmpl w:val="22C7539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23C61F24"/>
    <w:multiLevelType w:val="multilevel"/>
    <w:tmpl w:val="23C61F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23D13A3E"/>
    <w:multiLevelType w:val="multilevel"/>
    <w:tmpl w:val="23D13A3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241795E7"/>
    <w:multiLevelType w:val="singleLevel"/>
    <w:tmpl w:val="241795E7"/>
    <w:lvl w:ilvl="0">
      <w:start w:val="1"/>
      <w:numFmt w:val="bullet"/>
      <w:pStyle w:val="3rdlevelproposal"/>
      <w:lvlText w:val="◦"/>
      <w:lvlJc w:val="left"/>
      <w:pPr>
        <w:ind w:left="420" w:hanging="420"/>
      </w:pPr>
      <w:rPr>
        <w:rFonts w:ascii="Arial" w:hAnsi="Arial" w:cs="Arial" w:hint="default"/>
      </w:rPr>
    </w:lvl>
  </w:abstractNum>
  <w:abstractNum w:abstractNumId="72" w15:restartNumberingAfterBreak="0">
    <w:nsid w:val="24477F7D"/>
    <w:multiLevelType w:val="multilevel"/>
    <w:tmpl w:val="24477F7D"/>
    <w:lvl w:ilvl="0">
      <w:start w:val="1"/>
      <w:numFmt w:val="bullet"/>
      <w:lvlText w:val=""/>
      <w:lvlJc w:val="left"/>
      <w:pPr>
        <w:ind w:left="1800" w:hanging="360"/>
      </w:pPr>
      <w:rPr>
        <w:rFonts w:ascii="Symbol" w:hAnsi="Symbol" w:hint="default"/>
      </w:rPr>
    </w:lvl>
    <w:lvl w:ilvl="1">
      <w:start w:val="1"/>
      <w:numFmt w:val="bullet"/>
      <w:lvlText w:val="o"/>
      <w:lvlJc w:val="left"/>
      <w:pPr>
        <w:ind w:left="2520" w:hanging="360"/>
      </w:pPr>
      <w:rPr>
        <w:rFonts w:ascii="Courier New" w:hAnsi="Courier New" w:hint="default"/>
      </w:rPr>
    </w:lvl>
    <w:lvl w:ilvl="2">
      <w:start w:val="1"/>
      <w:numFmt w:val="bullet"/>
      <w:lvlText w:val=""/>
      <w:lvlJc w:val="left"/>
      <w:pPr>
        <w:ind w:left="3240" w:hanging="360"/>
      </w:pPr>
      <w:rPr>
        <w:rFonts w:ascii="Wingdings" w:hAnsi="Wingdings" w:hint="default"/>
      </w:rPr>
    </w:lvl>
    <w:lvl w:ilvl="3">
      <w:start w:val="1"/>
      <w:numFmt w:val="bullet"/>
      <w:lvlText w:val=""/>
      <w:lvlJc w:val="left"/>
      <w:pPr>
        <w:ind w:left="3960" w:hanging="360"/>
      </w:pPr>
      <w:rPr>
        <w:rFonts w:ascii="Symbol" w:hAnsi="Symbol" w:hint="default"/>
      </w:rPr>
    </w:lvl>
    <w:lvl w:ilvl="4">
      <w:start w:val="1"/>
      <w:numFmt w:val="bullet"/>
      <w:lvlText w:val="o"/>
      <w:lvlJc w:val="left"/>
      <w:pPr>
        <w:ind w:left="4680" w:hanging="360"/>
      </w:pPr>
      <w:rPr>
        <w:rFonts w:ascii="Courier New" w:hAnsi="Courier New" w:hint="default"/>
      </w:rPr>
    </w:lvl>
    <w:lvl w:ilvl="5">
      <w:start w:val="1"/>
      <w:numFmt w:val="bullet"/>
      <w:lvlText w:val=""/>
      <w:lvlJc w:val="left"/>
      <w:pPr>
        <w:ind w:left="5400" w:hanging="360"/>
      </w:pPr>
      <w:rPr>
        <w:rFonts w:ascii="Wingdings" w:hAnsi="Wingdings" w:hint="default"/>
      </w:rPr>
    </w:lvl>
    <w:lvl w:ilvl="6">
      <w:start w:val="1"/>
      <w:numFmt w:val="bullet"/>
      <w:lvlText w:val=""/>
      <w:lvlJc w:val="left"/>
      <w:pPr>
        <w:ind w:left="6120" w:hanging="360"/>
      </w:pPr>
      <w:rPr>
        <w:rFonts w:ascii="Symbol" w:hAnsi="Symbol" w:hint="default"/>
      </w:rPr>
    </w:lvl>
    <w:lvl w:ilvl="7">
      <w:start w:val="1"/>
      <w:numFmt w:val="bullet"/>
      <w:lvlText w:val="o"/>
      <w:lvlJc w:val="left"/>
      <w:pPr>
        <w:ind w:left="6840" w:hanging="360"/>
      </w:pPr>
      <w:rPr>
        <w:rFonts w:ascii="Courier New" w:hAnsi="Courier New" w:hint="default"/>
      </w:rPr>
    </w:lvl>
    <w:lvl w:ilvl="8">
      <w:start w:val="1"/>
      <w:numFmt w:val="bullet"/>
      <w:lvlText w:val=""/>
      <w:lvlJc w:val="left"/>
      <w:pPr>
        <w:ind w:left="7560" w:hanging="360"/>
      </w:pPr>
      <w:rPr>
        <w:rFonts w:ascii="Wingdings" w:hAnsi="Wingdings" w:hint="default"/>
      </w:rPr>
    </w:lvl>
  </w:abstractNum>
  <w:abstractNum w:abstractNumId="73" w15:restartNumberingAfterBreak="0">
    <w:nsid w:val="24CA1A6B"/>
    <w:multiLevelType w:val="singleLevel"/>
    <w:tmpl w:val="24CA1A6B"/>
    <w:lvl w:ilvl="0">
      <w:start w:val="1"/>
      <w:numFmt w:val="decimal"/>
      <w:suff w:val="space"/>
      <w:lvlText w:val="%1)"/>
      <w:lvlJc w:val="left"/>
    </w:lvl>
  </w:abstractNum>
  <w:abstractNum w:abstractNumId="74" w15:restartNumberingAfterBreak="0">
    <w:nsid w:val="24D9412C"/>
    <w:multiLevelType w:val="multilevel"/>
    <w:tmpl w:val="24D941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25693E50"/>
    <w:multiLevelType w:val="multilevel"/>
    <w:tmpl w:val="25693E50"/>
    <w:lvl w:ilvl="0">
      <w:start w:val="1"/>
      <w:numFmt w:val="decimal"/>
      <w:suff w:val="space"/>
      <w:lvlText w:val="%1)"/>
      <w:lvlJc w:val="left"/>
    </w:lvl>
    <w:lvl w:ilvl="1">
      <w:start w:val="1"/>
      <w:numFmt w:val="lowerLetter"/>
      <w:lvlText w:val="%2."/>
      <w:lvlJc w:val="left"/>
      <w:pPr>
        <w:tabs>
          <w:tab w:val="left" w:pos="840"/>
        </w:tabs>
        <w:ind w:left="840" w:hanging="420"/>
      </w:pPr>
      <w:rPr>
        <w:rFonts w:hint="default"/>
      </w:rPr>
    </w:lvl>
    <w:lvl w:ilvl="2">
      <w:start w:val="1"/>
      <w:numFmt w:val="lowerLetter"/>
      <w:lvlText w:val="%3)"/>
      <w:lvlJc w:val="left"/>
      <w:pPr>
        <w:tabs>
          <w:tab w:val="left" w:pos="1260"/>
        </w:tabs>
        <w:ind w:left="1260" w:hanging="420"/>
      </w:pPr>
      <w:rPr>
        <w:rFonts w:hint="default"/>
      </w:rPr>
    </w:lvl>
    <w:lvl w:ilvl="3">
      <w:start w:val="1"/>
      <w:numFmt w:val="lowerRoman"/>
      <w:lvlText w:val="%4."/>
      <w:lvlJc w:val="left"/>
      <w:pPr>
        <w:tabs>
          <w:tab w:val="left" w:pos="1680"/>
        </w:tabs>
        <w:ind w:left="1680" w:hanging="420"/>
      </w:pPr>
      <w:rPr>
        <w:rFonts w:hint="default"/>
      </w:rPr>
    </w:lvl>
    <w:lvl w:ilvl="4">
      <w:start w:val="1"/>
      <w:numFmt w:val="lowerRoman"/>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Letter"/>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76" w15:restartNumberingAfterBreak="0">
    <w:nsid w:val="262D4AB3"/>
    <w:multiLevelType w:val="multilevel"/>
    <w:tmpl w:val="262D4AB3"/>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77" w15:restartNumberingAfterBreak="0">
    <w:nsid w:val="267D41DB"/>
    <w:multiLevelType w:val="multilevel"/>
    <w:tmpl w:val="267D41D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8" w15:restartNumberingAfterBreak="0">
    <w:nsid w:val="26DD1540"/>
    <w:multiLevelType w:val="multilevel"/>
    <w:tmpl w:val="26DD1540"/>
    <w:lvl w:ilvl="0">
      <w:start w:val="8"/>
      <w:numFmt w:val="bullet"/>
      <w:lvlText w:val="-"/>
      <w:lvlJc w:val="left"/>
      <w:pPr>
        <w:ind w:left="720" w:hanging="360"/>
      </w:pPr>
      <w:rPr>
        <w:rFonts w:ascii="Calibri" w:eastAsia="SimSun"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270530E2"/>
    <w:multiLevelType w:val="multilevel"/>
    <w:tmpl w:val="270530E2"/>
    <w:lvl w:ilvl="0">
      <w:start w:val="1"/>
      <w:numFmt w:val="bullet"/>
      <w:lvlText w:val=""/>
      <w:lvlJc w:val="left"/>
      <w:pPr>
        <w:ind w:left="1494" w:hanging="360"/>
      </w:pPr>
      <w:rPr>
        <w:rFonts w:ascii="Symbol" w:hAnsi="Symbol" w:hint="default"/>
      </w:rPr>
    </w:lvl>
    <w:lvl w:ilvl="1">
      <w:start w:val="1"/>
      <w:numFmt w:val="bullet"/>
      <w:lvlText w:val="o"/>
      <w:lvlJc w:val="left"/>
      <w:pPr>
        <w:ind w:left="2214" w:hanging="360"/>
      </w:pPr>
      <w:rPr>
        <w:rFonts w:ascii="Courier New" w:hAnsi="Courier New" w:hint="default"/>
      </w:rPr>
    </w:lvl>
    <w:lvl w:ilvl="2">
      <w:start w:val="1"/>
      <w:numFmt w:val="bullet"/>
      <w:lvlText w:val=""/>
      <w:lvlJc w:val="left"/>
      <w:pPr>
        <w:ind w:left="2934" w:hanging="360"/>
      </w:pPr>
      <w:rPr>
        <w:rFonts w:ascii="Wingdings" w:hAnsi="Wingdings" w:hint="default"/>
      </w:rPr>
    </w:lvl>
    <w:lvl w:ilvl="3">
      <w:start w:val="1"/>
      <w:numFmt w:val="bullet"/>
      <w:lvlText w:val=""/>
      <w:lvlJc w:val="left"/>
      <w:pPr>
        <w:ind w:left="3654" w:hanging="360"/>
      </w:pPr>
      <w:rPr>
        <w:rFonts w:ascii="Symbol" w:hAnsi="Symbol" w:hint="default"/>
      </w:rPr>
    </w:lvl>
    <w:lvl w:ilvl="4">
      <w:start w:val="1"/>
      <w:numFmt w:val="bullet"/>
      <w:lvlText w:val="o"/>
      <w:lvlJc w:val="left"/>
      <w:pPr>
        <w:ind w:left="4374" w:hanging="360"/>
      </w:pPr>
      <w:rPr>
        <w:rFonts w:ascii="Courier New" w:hAnsi="Courier New" w:hint="default"/>
      </w:rPr>
    </w:lvl>
    <w:lvl w:ilvl="5">
      <w:start w:val="1"/>
      <w:numFmt w:val="bullet"/>
      <w:lvlText w:val=""/>
      <w:lvlJc w:val="left"/>
      <w:pPr>
        <w:ind w:left="5094" w:hanging="360"/>
      </w:pPr>
      <w:rPr>
        <w:rFonts w:ascii="Wingdings" w:hAnsi="Wingdings" w:hint="default"/>
      </w:rPr>
    </w:lvl>
    <w:lvl w:ilvl="6">
      <w:start w:val="1"/>
      <w:numFmt w:val="bullet"/>
      <w:lvlText w:val=""/>
      <w:lvlJc w:val="left"/>
      <w:pPr>
        <w:ind w:left="5814" w:hanging="360"/>
      </w:pPr>
      <w:rPr>
        <w:rFonts w:ascii="Symbol" w:hAnsi="Symbol" w:hint="default"/>
      </w:rPr>
    </w:lvl>
    <w:lvl w:ilvl="7">
      <w:start w:val="1"/>
      <w:numFmt w:val="bullet"/>
      <w:lvlText w:val="o"/>
      <w:lvlJc w:val="left"/>
      <w:pPr>
        <w:ind w:left="6534" w:hanging="360"/>
      </w:pPr>
      <w:rPr>
        <w:rFonts w:ascii="Courier New" w:hAnsi="Courier New" w:hint="default"/>
      </w:rPr>
    </w:lvl>
    <w:lvl w:ilvl="8">
      <w:start w:val="1"/>
      <w:numFmt w:val="bullet"/>
      <w:lvlText w:val=""/>
      <w:lvlJc w:val="left"/>
      <w:pPr>
        <w:ind w:left="7254" w:hanging="360"/>
      </w:pPr>
      <w:rPr>
        <w:rFonts w:ascii="Wingdings" w:hAnsi="Wingdings" w:hint="default"/>
      </w:rPr>
    </w:lvl>
  </w:abstractNum>
  <w:abstractNum w:abstractNumId="80" w15:restartNumberingAfterBreak="0">
    <w:nsid w:val="285A3FBD"/>
    <w:multiLevelType w:val="multilevel"/>
    <w:tmpl w:val="285A3FBD"/>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1" w15:restartNumberingAfterBreak="0">
    <w:nsid w:val="28F44499"/>
    <w:multiLevelType w:val="multilevel"/>
    <w:tmpl w:val="28F4449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2" w15:restartNumberingAfterBreak="0">
    <w:nsid w:val="28FF6BB5"/>
    <w:multiLevelType w:val="multilevel"/>
    <w:tmpl w:val="28FF6BB5"/>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291848E9"/>
    <w:multiLevelType w:val="hybridMultilevel"/>
    <w:tmpl w:val="CA409534"/>
    <w:lvl w:ilvl="0" w:tplc="FFFFFFFF">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4" w15:restartNumberingAfterBreak="0">
    <w:nsid w:val="29920316"/>
    <w:multiLevelType w:val="multilevel"/>
    <w:tmpl w:val="299203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2A3B567F"/>
    <w:multiLevelType w:val="multilevel"/>
    <w:tmpl w:val="2A3B567F"/>
    <w:lvl w:ilvl="0">
      <w:start w:val="5"/>
      <w:numFmt w:val="bullet"/>
      <w:lvlText w:val="-"/>
      <w:lvlJc w:val="left"/>
      <w:pPr>
        <w:ind w:left="580" w:hanging="360"/>
      </w:pPr>
      <w:rPr>
        <w:rFonts w:ascii="Times New Roman" w:eastAsia="Malgun Gothic" w:hAnsi="Times New Roman" w:cs="Times New Roman" w:hint="default"/>
      </w:rPr>
    </w:lvl>
    <w:lvl w:ilvl="1">
      <w:start w:val="1"/>
      <w:numFmt w:val="bullet"/>
      <w:lvlText w:val="•"/>
      <w:lvlJc w:val="left"/>
      <w:pPr>
        <w:ind w:left="1020" w:hanging="400"/>
      </w:pPr>
      <w:rPr>
        <w:rFonts w:ascii="Arial" w:hAnsi="Arial" w:hint="default"/>
      </w:rPr>
    </w:lvl>
    <w:lvl w:ilvl="2">
      <w:start w:val="1"/>
      <w:numFmt w:val="bullet"/>
      <w:lvlText w:val=""/>
      <w:lvlJc w:val="left"/>
      <w:pPr>
        <w:ind w:left="1420" w:hanging="400"/>
      </w:pPr>
      <w:rPr>
        <w:rFonts w:ascii="Wingdings" w:hAnsi="Wingdings" w:hint="default"/>
      </w:rPr>
    </w:lvl>
    <w:lvl w:ilvl="3">
      <w:start w:val="1"/>
      <w:numFmt w:val="bullet"/>
      <w:lvlText w:val=""/>
      <w:lvlJc w:val="left"/>
      <w:pPr>
        <w:ind w:left="1820" w:hanging="400"/>
      </w:pPr>
      <w:rPr>
        <w:rFonts w:ascii="Wingdings" w:hAnsi="Wingdings" w:hint="default"/>
      </w:rPr>
    </w:lvl>
    <w:lvl w:ilvl="4">
      <w:start w:val="1"/>
      <w:numFmt w:val="bullet"/>
      <w:lvlText w:val=""/>
      <w:lvlJc w:val="left"/>
      <w:pPr>
        <w:ind w:left="2220" w:hanging="400"/>
      </w:pPr>
      <w:rPr>
        <w:rFonts w:ascii="Wingdings" w:hAnsi="Wingdings" w:hint="default"/>
      </w:rPr>
    </w:lvl>
    <w:lvl w:ilvl="5">
      <w:start w:val="1"/>
      <w:numFmt w:val="bullet"/>
      <w:lvlText w:val=""/>
      <w:lvlJc w:val="left"/>
      <w:pPr>
        <w:ind w:left="2620" w:hanging="400"/>
      </w:pPr>
      <w:rPr>
        <w:rFonts w:ascii="Wingdings" w:hAnsi="Wingdings" w:hint="default"/>
      </w:rPr>
    </w:lvl>
    <w:lvl w:ilvl="6">
      <w:start w:val="1"/>
      <w:numFmt w:val="bullet"/>
      <w:lvlText w:val=""/>
      <w:lvlJc w:val="left"/>
      <w:pPr>
        <w:ind w:left="3020" w:hanging="400"/>
      </w:pPr>
      <w:rPr>
        <w:rFonts w:ascii="Wingdings" w:hAnsi="Wingdings" w:hint="default"/>
      </w:rPr>
    </w:lvl>
    <w:lvl w:ilvl="7">
      <w:start w:val="1"/>
      <w:numFmt w:val="bullet"/>
      <w:lvlText w:val=""/>
      <w:lvlJc w:val="left"/>
      <w:pPr>
        <w:ind w:left="3420" w:hanging="400"/>
      </w:pPr>
      <w:rPr>
        <w:rFonts w:ascii="Wingdings" w:hAnsi="Wingdings" w:hint="default"/>
      </w:rPr>
    </w:lvl>
    <w:lvl w:ilvl="8">
      <w:start w:val="1"/>
      <w:numFmt w:val="bullet"/>
      <w:lvlText w:val=""/>
      <w:lvlJc w:val="left"/>
      <w:pPr>
        <w:ind w:left="3820" w:hanging="400"/>
      </w:pPr>
      <w:rPr>
        <w:rFonts w:ascii="Wingdings" w:hAnsi="Wingdings" w:hint="default"/>
      </w:rPr>
    </w:lvl>
  </w:abstractNum>
  <w:abstractNum w:abstractNumId="86" w15:restartNumberingAfterBreak="0">
    <w:nsid w:val="2A5A0189"/>
    <w:multiLevelType w:val="multilevel"/>
    <w:tmpl w:val="2A5A018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2B3A7E73"/>
    <w:multiLevelType w:val="multilevel"/>
    <w:tmpl w:val="2B3A7E7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2BEC2A11"/>
    <w:multiLevelType w:val="multilevel"/>
    <w:tmpl w:val="2BEC2A11"/>
    <w:lvl w:ilvl="0">
      <w:numFmt w:val="bullet"/>
      <w:lvlText w:val="-"/>
      <w:lvlJc w:val="left"/>
      <w:pPr>
        <w:ind w:left="420" w:hanging="420"/>
      </w:pPr>
      <w:rPr>
        <w:rFonts w:ascii="Arial" w:eastAsia="MS Mincho"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9" w15:restartNumberingAfterBreak="0">
    <w:nsid w:val="2C031910"/>
    <w:multiLevelType w:val="multilevel"/>
    <w:tmpl w:val="2C03191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sz w:val="22"/>
      </w:rPr>
    </w:lvl>
    <w:lvl w:ilvl="2">
      <w:start w:val="1"/>
      <w:numFmt w:val="bullet"/>
      <w:lvlText w:val=""/>
      <w:lvlJc w:val="left"/>
      <w:pPr>
        <w:ind w:left="1800" w:hanging="360"/>
      </w:pPr>
      <w:rPr>
        <w:rFonts w:ascii="Wingdings" w:hAnsi="Wingdings" w:hint="default"/>
        <w:sz w:val="22"/>
        <w:szCs w:val="22"/>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0" w15:restartNumberingAfterBreak="0">
    <w:nsid w:val="2C160E27"/>
    <w:multiLevelType w:val="multilevel"/>
    <w:tmpl w:val="2C160E27"/>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1"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92" w15:restartNumberingAfterBreak="0">
    <w:nsid w:val="2D194AAA"/>
    <w:multiLevelType w:val="multilevel"/>
    <w:tmpl w:val="2D194AAA"/>
    <w:lvl w:ilvl="0">
      <w:start w:val="1"/>
      <w:numFmt w:val="decimal"/>
      <w:lvlText w:val="%1."/>
      <w:lvlJc w:val="left"/>
      <w:pPr>
        <w:ind w:left="473" w:hanging="360"/>
      </w:pPr>
      <w:rPr>
        <w:rFonts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2D234710"/>
    <w:multiLevelType w:val="multilevel"/>
    <w:tmpl w:val="2D234710"/>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4" w15:restartNumberingAfterBreak="0">
    <w:nsid w:val="2D6B1FEC"/>
    <w:multiLevelType w:val="multilevel"/>
    <w:tmpl w:val="2D6B1F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2E7169A2"/>
    <w:multiLevelType w:val="multilevel"/>
    <w:tmpl w:val="2E7169A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2ED967C8"/>
    <w:multiLevelType w:val="multilevel"/>
    <w:tmpl w:val="2ED967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2F8A0542"/>
    <w:multiLevelType w:val="multilevel"/>
    <w:tmpl w:val="2F8A0542"/>
    <w:lvl w:ilvl="0">
      <w:start w:val="8"/>
      <w:numFmt w:val="bullet"/>
      <w:lvlText w:val="-"/>
      <w:lvlJc w:val="left"/>
      <w:pPr>
        <w:ind w:left="420" w:hanging="42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8" w15:restartNumberingAfterBreak="0">
    <w:nsid w:val="2FBFC8AE"/>
    <w:multiLevelType w:val="multilevel"/>
    <w:tmpl w:val="2FBFC8AE"/>
    <w:lvl w:ilvl="0">
      <w:start w:val="1"/>
      <w:numFmt w:val="decimal"/>
      <w:lvlText w:val="Proposal %1:"/>
      <w:lvlJc w:val="left"/>
      <w:pPr>
        <w:tabs>
          <w:tab w:val="left" w:pos="1417"/>
        </w:tabs>
        <w:ind w:left="1417" w:hanging="1417"/>
      </w:pPr>
      <w:rPr>
        <w:rFonts w:ascii="Times New Roman" w:eastAsia="SimSun" w:hAnsi="Times New Roman" w:cs="SimSun" w:hint="default"/>
        <w:b/>
        <w:bCs/>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9" w15:restartNumberingAfterBreak="0">
    <w:nsid w:val="30711135"/>
    <w:multiLevelType w:val="multilevel"/>
    <w:tmpl w:val="30711135"/>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0" w15:restartNumberingAfterBreak="0">
    <w:nsid w:val="31651F05"/>
    <w:multiLevelType w:val="multilevel"/>
    <w:tmpl w:val="31651F0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335879AF"/>
    <w:multiLevelType w:val="multilevel"/>
    <w:tmpl w:val="335879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2" w15:restartNumberingAfterBreak="0">
    <w:nsid w:val="335B7091"/>
    <w:multiLevelType w:val="multilevel"/>
    <w:tmpl w:val="335B7091"/>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03" w15:restartNumberingAfterBreak="0">
    <w:nsid w:val="337C4832"/>
    <w:multiLevelType w:val="multilevel"/>
    <w:tmpl w:val="337C48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4" w15:restartNumberingAfterBreak="0">
    <w:nsid w:val="340A1FA5"/>
    <w:multiLevelType w:val="multilevel"/>
    <w:tmpl w:val="340A1FA5"/>
    <w:lvl w:ilvl="0">
      <w:start w:val="1"/>
      <w:numFmt w:val="bullet"/>
      <w:lvlText w:val=""/>
      <w:lvlJc w:val="left"/>
      <w:pPr>
        <w:ind w:left="1619" w:hanging="360"/>
      </w:pPr>
      <w:rPr>
        <w:rFonts w:ascii="Symbol" w:hAnsi="Symbol" w:hint="default"/>
      </w:rPr>
    </w:lvl>
    <w:lvl w:ilvl="1">
      <w:start w:val="1"/>
      <w:numFmt w:val="bullet"/>
      <w:lvlText w:val="o"/>
      <w:lvlJc w:val="left"/>
      <w:pPr>
        <w:ind w:left="2339" w:hanging="360"/>
      </w:pPr>
      <w:rPr>
        <w:rFonts w:ascii="Courier New" w:hAnsi="Courier New" w:hint="default"/>
      </w:rPr>
    </w:lvl>
    <w:lvl w:ilvl="2">
      <w:start w:val="1"/>
      <w:numFmt w:val="bullet"/>
      <w:lvlText w:val=""/>
      <w:lvlJc w:val="left"/>
      <w:pPr>
        <w:ind w:left="3059" w:hanging="360"/>
      </w:pPr>
      <w:rPr>
        <w:rFonts w:ascii="Wingdings" w:hAnsi="Wingdings" w:hint="default"/>
      </w:rPr>
    </w:lvl>
    <w:lvl w:ilvl="3">
      <w:start w:val="1"/>
      <w:numFmt w:val="bullet"/>
      <w:lvlText w:val=""/>
      <w:lvlJc w:val="left"/>
      <w:pPr>
        <w:ind w:left="3779" w:hanging="360"/>
      </w:pPr>
      <w:rPr>
        <w:rFonts w:ascii="Symbol" w:hAnsi="Symbol" w:hint="default"/>
      </w:rPr>
    </w:lvl>
    <w:lvl w:ilvl="4">
      <w:start w:val="1"/>
      <w:numFmt w:val="bullet"/>
      <w:lvlText w:val="o"/>
      <w:lvlJc w:val="left"/>
      <w:pPr>
        <w:ind w:left="4499" w:hanging="360"/>
      </w:pPr>
      <w:rPr>
        <w:rFonts w:ascii="Courier New" w:hAnsi="Courier New" w:hint="default"/>
      </w:rPr>
    </w:lvl>
    <w:lvl w:ilvl="5">
      <w:start w:val="1"/>
      <w:numFmt w:val="bullet"/>
      <w:lvlText w:val=""/>
      <w:lvlJc w:val="left"/>
      <w:pPr>
        <w:ind w:left="5219" w:hanging="360"/>
      </w:pPr>
      <w:rPr>
        <w:rFonts w:ascii="Wingdings" w:hAnsi="Wingdings" w:hint="default"/>
      </w:rPr>
    </w:lvl>
    <w:lvl w:ilvl="6">
      <w:start w:val="1"/>
      <w:numFmt w:val="bullet"/>
      <w:lvlText w:val=""/>
      <w:lvlJc w:val="left"/>
      <w:pPr>
        <w:ind w:left="5939" w:hanging="360"/>
      </w:pPr>
      <w:rPr>
        <w:rFonts w:ascii="Symbol" w:hAnsi="Symbol" w:hint="default"/>
      </w:rPr>
    </w:lvl>
    <w:lvl w:ilvl="7">
      <w:start w:val="1"/>
      <w:numFmt w:val="bullet"/>
      <w:lvlText w:val="o"/>
      <w:lvlJc w:val="left"/>
      <w:pPr>
        <w:ind w:left="6659" w:hanging="360"/>
      </w:pPr>
      <w:rPr>
        <w:rFonts w:ascii="Courier New" w:hAnsi="Courier New" w:hint="default"/>
      </w:rPr>
    </w:lvl>
    <w:lvl w:ilvl="8">
      <w:start w:val="1"/>
      <w:numFmt w:val="bullet"/>
      <w:lvlText w:val=""/>
      <w:lvlJc w:val="left"/>
      <w:pPr>
        <w:ind w:left="7379" w:hanging="360"/>
      </w:pPr>
      <w:rPr>
        <w:rFonts w:ascii="Wingdings" w:hAnsi="Wingdings" w:hint="default"/>
      </w:rPr>
    </w:lvl>
  </w:abstractNum>
  <w:abstractNum w:abstractNumId="105" w15:restartNumberingAfterBreak="0">
    <w:nsid w:val="34AA266D"/>
    <w:multiLevelType w:val="multilevel"/>
    <w:tmpl w:val="34AA266D"/>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6" w15:restartNumberingAfterBreak="0">
    <w:nsid w:val="357512A0"/>
    <w:multiLevelType w:val="multilevel"/>
    <w:tmpl w:val="357512A0"/>
    <w:lvl w:ilvl="0">
      <w:start w:val="1"/>
      <w:numFmt w:val="bullet"/>
      <w:lvlText w:val=""/>
      <w:lvlJc w:val="left"/>
      <w:pPr>
        <w:tabs>
          <w:tab w:val="left" w:pos="432"/>
        </w:tabs>
        <w:ind w:left="432" w:hanging="432"/>
      </w:pPr>
      <w:rPr>
        <w:rFonts w:ascii="Symbol" w:hAnsi="Symbol" w:hint="default"/>
      </w:rPr>
    </w:lvl>
    <w:lvl w:ilvl="1">
      <w:start w:val="1"/>
      <w:numFmt w:val="decimal"/>
      <w:lvlText w:val="%1.%2"/>
      <w:lvlJc w:val="left"/>
      <w:pPr>
        <w:tabs>
          <w:tab w:val="left" w:pos="576"/>
        </w:tabs>
        <w:ind w:left="576" w:hanging="576"/>
      </w:pPr>
      <w:rPr>
        <w:lang w:val="en-US"/>
      </w:rPr>
    </w:lvl>
    <w:lvl w:ilvl="2">
      <w:start w:val="1"/>
      <w:numFmt w:val="decimal"/>
      <w:lvlText w:val="%1.%2.%3"/>
      <w:lvlJc w:val="left"/>
      <w:pPr>
        <w:tabs>
          <w:tab w:val="left" w:pos="836"/>
        </w:tabs>
        <w:ind w:left="836" w:hanging="720"/>
      </w:pPr>
      <w:rPr>
        <w:sz w:val="28"/>
        <w:szCs w:val="28"/>
      </w:rPr>
    </w:lvl>
    <w:lvl w:ilvl="3">
      <w:start w:val="1"/>
      <w:numFmt w:val="decimal"/>
      <w:lvlText w:val="%1.%2.%3.%4"/>
      <w:lvlJc w:val="left"/>
      <w:pPr>
        <w:tabs>
          <w:tab w:val="left" w:pos="864"/>
        </w:tabs>
        <w:ind w:left="864" w:hanging="864"/>
      </w:pPr>
    </w:lvl>
    <w:lvl w:ilvl="4">
      <w:start w:val="1"/>
      <w:numFmt w:val="decimal"/>
      <w:lvlText w:val="%1.%2.%3.%4.%5"/>
      <w:lvlJc w:val="left"/>
      <w:pPr>
        <w:tabs>
          <w:tab w:val="left" w:pos="1008"/>
        </w:tabs>
        <w:ind w:left="1008" w:hanging="1008"/>
      </w:pPr>
    </w:lvl>
    <w:lvl w:ilvl="5">
      <w:start w:val="1"/>
      <w:numFmt w:val="decimal"/>
      <w:lvlText w:val="%1.%2.%3.%4.%5.%6"/>
      <w:lvlJc w:val="left"/>
      <w:pPr>
        <w:tabs>
          <w:tab w:val="left" w:pos="1152"/>
        </w:tabs>
        <w:ind w:left="1152" w:hanging="1152"/>
      </w:p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107" w15:restartNumberingAfterBreak="0">
    <w:nsid w:val="35E608D1"/>
    <w:multiLevelType w:val="multilevel"/>
    <w:tmpl w:val="35E608D1"/>
    <w:lvl w:ilvl="0">
      <w:numFmt w:val="bullet"/>
      <w:lvlText w:val="-"/>
      <w:lvlJc w:val="left"/>
      <w:pPr>
        <w:ind w:left="648" w:hanging="360"/>
      </w:pPr>
      <w:rPr>
        <w:rFonts w:ascii="Times New Roman" w:eastAsia="Times New Roman" w:hAnsi="Times New Roman" w:cs="Times New Roman" w:hint="default"/>
      </w:rPr>
    </w:lvl>
    <w:lvl w:ilvl="1">
      <w:start w:val="1"/>
      <w:numFmt w:val="bullet"/>
      <w:lvlText w:val="o"/>
      <w:lvlJc w:val="left"/>
      <w:pPr>
        <w:ind w:left="1368" w:hanging="360"/>
      </w:pPr>
      <w:rPr>
        <w:rFonts w:ascii="Courier New" w:hAnsi="Courier New" w:cs="Courier New" w:hint="default"/>
      </w:rPr>
    </w:lvl>
    <w:lvl w:ilvl="2">
      <w:start w:val="1"/>
      <w:numFmt w:val="bullet"/>
      <w:lvlText w:val=""/>
      <w:lvlJc w:val="left"/>
      <w:pPr>
        <w:ind w:left="2088" w:hanging="360"/>
      </w:pPr>
      <w:rPr>
        <w:rFonts w:ascii="Wingdings" w:hAnsi="Wingdings" w:hint="default"/>
      </w:rPr>
    </w:lvl>
    <w:lvl w:ilvl="3">
      <w:start w:val="1"/>
      <w:numFmt w:val="bullet"/>
      <w:lvlText w:val=""/>
      <w:lvlJc w:val="left"/>
      <w:pPr>
        <w:ind w:left="2808" w:hanging="360"/>
      </w:pPr>
      <w:rPr>
        <w:rFonts w:ascii="Symbol" w:hAnsi="Symbol" w:hint="default"/>
      </w:rPr>
    </w:lvl>
    <w:lvl w:ilvl="4">
      <w:start w:val="1"/>
      <w:numFmt w:val="bullet"/>
      <w:lvlText w:val="o"/>
      <w:lvlJc w:val="left"/>
      <w:pPr>
        <w:ind w:left="3528" w:hanging="360"/>
      </w:pPr>
      <w:rPr>
        <w:rFonts w:ascii="Courier New" w:hAnsi="Courier New" w:cs="Courier New" w:hint="default"/>
      </w:rPr>
    </w:lvl>
    <w:lvl w:ilvl="5">
      <w:start w:val="1"/>
      <w:numFmt w:val="bullet"/>
      <w:lvlText w:val=""/>
      <w:lvlJc w:val="left"/>
      <w:pPr>
        <w:ind w:left="4248" w:hanging="360"/>
      </w:pPr>
      <w:rPr>
        <w:rFonts w:ascii="Wingdings" w:hAnsi="Wingdings" w:hint="default"/>
      </w:rPr>
    </w:lvl>
    <w:lvl w:ilvl="6">
      <w:start w:val="1"/>
      <w:numFmt w:val="bullet"/>
      <w:lvlText w:val=""/>
      <w:lvlJc w:val="left"/>
      <w:pPr>
        <w:ind w:left="4968" w:hanging="360"/>
      </w:pPr>
      <w:rPr>
        <w:rFonts w:ascii="Symbol" w:hAnsi="Symbol" w:hint="default"/>
      </w:rPr>
    </w:lvl>
    <w:lvl w:ilvl="7">
      <w:start w:val="1"/>
      <w:numFmt w:val="bullet"/>
      <w:lvlText w:val="o"/>
      <w:lvlJc w:val="left"/>
      <w:pPr>
        <w:ind w:left="5688" w:hanging="360"/>
      </w:pPr>
      <w:rPr>
        <w:rFonts w:ascii="Courier New" w:hAnsi="Courier New" w:cs="Courier New" w:hint="default"/>
      </w:rPr>
    </w:lvl>
    <w:lvl w:ilvl="8">
      <w:start w:val="1"/>
      <w:numFmt w:val="bullet"/>
      <w:lvlText w:val=""/>
      <w:lvlJc w:val="left"/>
      <w:pPr>
        <w:ind w:left="6408" w:hanging="360"/>
      </w:pPr>
      <w:rPr>
        <w:rFonts w:ascii="Wingdings" w:hAnsi="Wingdings" w:hint="default"/>
      </w:rPr>
    </w:lvl>
  </w:abstractNum>
  <w:abstractNum w:abstractNumId="108" w15:restartNumberingAfterBreak="0">
    <w:nsid w:val="35FA7FB0"/>
    <w:multiLevelType w:val="multilevel"/>
    <w:tmpl w:val="35FA7FB0"/>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9" w15:restartNumberingAfterBreak="0">
    <w:nsid w:val="36CC7596"/>
    <w:multiLevelType w:val="multilevel"/>
    <w:tmpl w:val="36CC7596"/>
    <w:lvl w:ilvl="0">
      <w:start w:val="1"/>
      <w:numFmt w:val="bullet"/>
      <w:pStyle w:val="bullet1"/>
      <w:lvlText w:val=""/>
      <w:lvlJc w:val="left"/>
      <w:pPr>
        <w:ind w:left="620" w:hanging="420"/>
      </w:pPr>
      <w:rPr>
        <w:rFonts w:ascii="Symbol" w:hAnsi="Symbol" w:hint="default"/>
      </w:rPr>
    </w:lvl>
    <w:lvl w:ilvl="1">
      <w:start w:val="1"/>
      <w:numFmt w:val="bullet"/>
      <w:lvlText w:val="-"/>
      <w:lvlJc w:val="left"/>
      <w:pPr>
        <w:ind w:left="1040" w:hanging="420"/>
      </w:pPr>
      <w:rPr>
        <w:rFonts w:ascii="Times New Roman" w:hAnsi="Times New Roman" w:cs="Times New Roman"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110" w15:restartNumberingAfterBreak="0">
    <w:nsid w:val="375611AA"/>
    <w:multiLevelType w:val="multilevel"/>
    <w:tmpl w:val="375611A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1" w15:restartNumberingAfterBreak="0">
    <w:nsid w:val="378B0A4D"/>
    <w:multiLevelType w:val="multilevel"/>
    <w:tmpl w:val="378B0A4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2" w15:restartNumberingAfterBreak="0">
    <w:nsid w:val="39C74E9A"/>
    <w:multiLevelType w:val="multilevel"/>
    <w:tmpl w:val="39C74E9A"/>
    <w:lvl w:ilvl="0">
      <w:start w:val="1"/>
      <w:numFmt w:val="decimal"/>
      <w:pStyle w:val="observation"/>
      <w:lvlText w:val="Observation %1:"/>
      <w:lvlJc w:val="left"/>
      <w:pPr>
        <w:ind w:left="420" w:hanging="420"/>
      </w:pPr>
      <w:rPr>
        <w:rFonts w:ascii="Times New Roman" w:hAnsi="Times New Roman" w:cs="Times New Roman"/>
        <w:b/>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3"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114" w15:restartNumberingAfterBreak="0">
    <w:nsid w:val="3AA46647"/>
    <w:multiLevelType w:val="multilevel"/>
    <w:tmpl w:val="3AA46647"/>
    <w:lvl w:ilvl="0">
      <w:start w:val="1"/>
      <w:numFmt w:val="decim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15" w15:restartNumberingAfterBreak="0">
    <w:nsid w:val="3DED00F5"/>
    <w:multiLevelType w:val="multilevel"/>
    <w:tmpl w:val="3DED00F5"/>
    <w:lvl w:ilvl="0">
      <w:start w:val="4"/>
      <w:numFmt w:val="bullet"/>
      <w:lvlText w:val="・"/>
      <w:lvlJc w:val="left"/>
      <w:pPr>
        <w:ind w:left="360" w:hanging="360"/>
      </w:pPr>
      <w:rPr>
        <w:rFonts w:ascii="MS Gothic" w:eastAsia="MS Gothic" w:hAnsi="MS Gothic"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6" w15:restartNumberingAfterBreak="0">
    <w:nsid w:val="3F874F79"/>
    <w:multiLevelType w:val="multilevel"/>
    <w:tmpl w:val="3F874F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7" w15:restartNumberingAfterBreak="0">
    <w:nsid w:val="3F932E60"/>
    <w:multiLevelType w:val="multilevel"/>
    <w:tmpl w:val="3F932E6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8" w15:restartNumberingAfterBreak="0">
    <w:nsid w:val="400A0BFE"/>
    <w:multiLevelType w:val="multilevel"/>
    <w:tmpl w:val="400A0B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9" w15:restartNumberingAfterBreak="0">
    <w:nsid w:val="40C21911"/>
    <w:multiLevelType w:val="multilevel"/>
    <w:tmpl w:val="40C219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0" w15:restartNumberingAfterBreak="0">
    <w:nsid w:val="41285399"/>
    <w:multiLevelType w:val="multilevel"/>
    <w:tmpl w:val="41285399"/>
    <w:lvl w:ilvl="0">
      <w:start w:val="1"/>
      <w:numFmt w:val="bullet"/>
      <w:lvlText w:val=""/>
      <w:lvlJc w:val="left"/>
      <w:pPr>
        <w:ind w:left="920" w:hanging="440"/>
      </w:pPr>
      <w:rPr>
        <w:rFonts w:ascii="Wingdings" w:hAnsi="Wingdings" w:hint="default"/>
      </w:rPr>
    </w:lvl>
    <w:lvl w:ilvl="1">
      <w:start w:val="1"/>
      <w:numFmt w:val="bullet"/>
      <w:lvlText w:val=""/>
      <w:lvlJc w:val="left"/>
      <w:pPr>
        <w:ind w:left="1360" w:hanging="440"/>
      </w:pPr>
      <w:rPr>
        <w:rFonts w:ascii="Wingdings" w:hAnsi="Wingdings" w:hint="default"/>
      </w:rPr>
    </w:lvl>
    <w:lvl w:ilvl="2">
      <w:start w:val="1"/>
      <w:numFmt w:val="bullet"/>
      <w:lvlText w:val=""/>
      <w:lvlJc w:val="left"/>
      <w:pPr>
        <w:ind w:left="680" w:hanging="440"/>
      </w:pPr>
      <w:rPr>
        <w:rFonts w:ascii="Wingdings" w:hAnsi="Wingdings" w:hint="default"/>
      </w:rPr>
    </w:lvl>
    <w:lvl w:ilvl="3">
      <w:start w:val="1"/>
      <w:numFmt w:val="bullet"/>
      <w:lvlText w:val=""/>
      <w:lvlJc w:val="left"/>
      <w:pPr>
        <w:ind w:left="2240" w:hanging="440"/>
      </w:pPr>
      <w:rPr>
        <w:rFonts w:ascii="Wingdings" w:hAnsi="Wingdings" w:hint="default"/>
      </w:rPr>
    </w:lvl>
    <w:lvl w:ilvl="4">
      <w:start w:val="1"/>
      <w:numFmt w:val="bullet"/>
      <w:lvlText w:val=""/>
      <w:lvlJc w:val="left"/>
      <w:pPr>
        <w:ind w:left="2680" w:hanging="440"/>
      </w:pPr>
      <w:rPr>
        <w:rFonts w:ascii="Wingdings" w:hAnsi="Wingdings" w:hint="default"/>
      </w:rPr>
    </w:lvl>
    <w:lvl w:ilvl="5">
      <w:start w:val="1"/>
      <w:numFmt w:val="bullet"/>
      <w:lvlText w:val=""/>
      <w:lvlJc w:val="left"/>
      <w:pPr>
        <w:ind w:left="3120" w:hanging="440"/>
      </w:pPr>
      <w:rPr>
        <w:rFonts w:ascii="Wingdings" w:hAnsi="Wingdings" w:hint="default"/>
      </w:rPr>
    </w:lvl>
    <w:lvl w:ilvl="6">
      <w:start w:val="1"/>
      <w:numFmt w:val="bullet"/>
      <w:lvlText w:val=""/>
      <w:lvlJc w:val="left"/>
      <w:pPr>
        <w:ind w:left="3560" w:hanging="440"/>
      </w:pPr>
      <w:rPr>
        <w:rFonts w:ascii="Wingdings" w:hAnsi="Wingdings" w:hint="default"/>
      </w:rPr>
    </w:lvl>
    <w:lvl w:ilvl="7">
      <w:start w:val="1"/>
      <w:numFmt w:val="bullet"/>
      <w:lvlText w:val=""/>
      <w:lvlJc w:val="left"/>
      <w:pPr>
        <w:ind w:left="4000" w:hanging="440"/>
      </w:pPr>
      <w:rPr>
        <w:rFonts w:ascii="Wingdings" w:hAnsi="Wingdings" w:hint="default"/>
      </w:rPr>
    </w:lvl>
    <w:lvl w:ilvl="8">
      <w:start w:val="1"/>
      <w:numFmt w:val="bullet"/>
      <w:lvlText w:val=""/>
      <w:lvlJc w:val="left"/>
      <w:pPr>
        <w:ind w:left="4440" w:hanging="440"/>
      </w:pPr>
      <w:rPr>
        <w:rFonts w:ascii="Wingdings" w:hAnsi="Wingdings" w:hint="default"/>
      </w:rPr>
    </w:lvl>
  </w:abstractNum>
  <w:abstractNum w:abstractNumId="121" w15:restartNumberingAfterBreak="0">
    <w:nsid w:val="41A65049"/>
    <w:multiLevelType w:val="multilevel"/>
    <w:tmpl w:val="41A6504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2" w15:restartNumberingAfterBreak="0">
    <w:nsid w:val="43DE4EF7"/>
    <w:multiLevelType w:val="multilevel"/>
    <w:tmpl w:val="43DE4EF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3" w15:restartNumberingAfterBreak="0">
    <w:nsid w:val="440F29E8"/>
    <w:multiLevelType w:val="multilevel"/>
    <w:tmpl w:val="440F29E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4" w15:restartNumberingAfterBreak="0">
    <w:nsid w:val="44FC3D98"/>
    <w:multiLevelType w:val="multilevel"/>
    <w:tmpl w:val="44FC3D98"/>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125" w15:restartNumberingAfterBreak="0">
    <w:nsid w:val="454B0440"/>
    <w:multiLevelType w:val="multilevel"/>
    <w:tmpl w:val="454B0440"/>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6" w15:restartNumberingAfterBreak="0">
    <w:nsid w:val="45BE4CC9"/>
    <w:multiLevelType w:val="multilevel"/>
    <w:tmpl w:val="45BE4C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7" w15:restartNumberingAfterBreak="0">
    <w:nsid w:val="461557A0"/>
    <w:multiLevelType w:val="multilevel"/>
    <w:tmpl w:val="461557A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8" w15:restartNumberingAfterBreak="0">
    <w:nsid w:val="46A602C8"/>
    <w:multiLevelType w:val="multilevel"/>
    <w:tmpl w:val="46A602C8"/>
    <w:lvl w:ilvl="0">
      <w:start w:val="1"/>
      <w:numFmt w:val="bullet"/>
      <w:lvlText w:val=""/>
      <w:lvlJc w:val="left"/>
      <w:pPr>
        <w:ind w:left="680" w:hanging="440"/>
      </w:pPr>
      <w:rPr>
        <w:rFonts w:ascii="Wingdings" w:hAnsi="Wingdings" w:hint="default"/>
      </w:rPr>
    </w:lvl>
    <w:lvl w:ilvl="1">
      <w:start w:val="1"/>
      <w:numFmt w:val="bullet"/>
      <w:lvlText w:val=""/>
      <w:lvlJc w:val="left"/>
      <w:pPr>
        <w:ind w:left="1120" w:hanging="440"/>
      </w:pPr>
      <w:rPr>
        <w:rFonts w:ascii="Wingdings" w:hAnsi="Wingdings" w:hint="default"/>
      </w:rPr>
    </w:lvl>
    <w:lvl w:ilvl="2">
      <w:start w:val="1"/>
      <w:numFmt w:val="bullet"/>
      <w:lvlText w:val=""/>
      <w:lvlJc w:val="left"/>
      <w:pPr>
        <w:ind w:left="1560" w:hanging="440"/>
      </w:pPr>
      <w:rPr>
        <w:rFonts w:ascii="Wingdings" w:hAnsi="Wingdings" w:hint="default"/>
      </w:rPr>
    </w:lvl>
    <w:lvl w:ilvl="3">
      <w:start w:val="1"/>
      <w:numFmt w:val="bullet"/>
      <w:lvlText w:val=""/>
      <w:lvlJc w:val="left"/>
      <w:pPr>
        <w:ind w:left="2000" w:hanging="440"/>
      </w:pPr>
      <w:rPr>
        <w:rFonts w:ascii="Wingdings" w:hAnsi="Wingdings" w:hint="default"/>
      </w:rPr>
    </w:lvl>
    <w:lvl w:ilvl="4">
      <w:start w:val="1"/>
      <w:numFmt w:val="bullet"/>
      <w:lvlText w:val=""/>
      <w:lvlJc w:val="left"/>
      <w:pPr>
        <w:ind w:left="2440" w:hanging="440"/>
      </w:pPr>
      <w:rPr>
        <w:rFonts w:ascii="Wingdings" w:hAnsi="Wingdings" w:hint="default"/>
      </w:rPr>
    </w:lvl>
    <w:lvl w:ilvl="5">
      <w:start w:val="1"/>
      <w:numFmt w:val="bullet"/>
      <w:lvlText w:val=""/>
      <w:lvlJc w:val="left"/>
      <w:pPr>
        <w:ind w:left="2880" w:hanging="440"/>
      </w:pPr>
      <w:rPr>
        <w:rFonts w:ascii="Wingdings" w:hAnsi="Wingdings" w:hint="default"/>
      </w:rPr>
    </w:lvl>
    <w:lvl w:ilvl="6">
      <w:start w:val="1"/>
      <w:numFmt w:val="bullet"/>
      <w:lvlText w:val=""/>
      <w:lvlJc w:val="left"/>
      <w:pPr>
        <w:ind w:left="3320" w:hanging="440"/>
      </w:pPr>
      <w:rPr>
        <w:rFonts w:ascii="Wingdings" w:hAnsi="Wingdings" w:hint="default"/>
      </w:rPr>
    </w:lvl>
    <w:lvl w:ilvl="7">
      <w:start w:val="1"/>
      <w:numFmt w:val="bullet"/>
      <w:lvlText w:val=""/>
      <w:lvlJc w:val="left"/>
      <w:pPr>
        <w:ind w:left="3760" w:hanging="440"/>
      </w:pPr>
      <w:rPr>
        <w:rFonts w:ascii="Wingdings" w:hAnsi="Wingdings" w:hint="default"/>
      </w:rPr>
    </w:lvl>
    <w:lvl w:ilvl="8">
      <w:start w:val="1"/>
      <w:numFmt w:val="bullet"/>
      <w:lvlText w:val=""/>
      <w:lvlJc w:val="left"/>
      <w:pPr>
        <w:ind w:left="4200" w:hanging="440"/>
      </w:pPr>
      <w:rPr>
        <w:rFonts w:ascii="Wingdings" w:hAnsi="Wingdings" w:hint="default"/>
      </w:rPr>
    </w:lvl>
  </w:abstractNum>
  <w:abstractNum w:abstractNumId="129" w15:restartNumberingAfterBreak="0">
    <w:nsid w:val="474D205F"/>
    <w:multiLevelType w:val="multilevel"/>
    <w:tmpl w:val="474D205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0" w15:restartNumberingAfterBreak="0">
    <w:nsid w:val="47C8136C"/>
    <w:multiLevelType w:val="multilevel"/>
    <w:tmpl w:val="47C8136C"/>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31" w15:restartNumberingAfterBreak="0">
    <w:nsid w:val="483B5377"/>
    <w:multiLevelType w:val="multilevel"/>
    <w:tmpl w:val="483B537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2" w15:restartNumberingAfterBreak="0">
    <w:nsid w:val="48D436C2"/>
    <w:multiLevelType w:val="multilevel"/>
    <w:tmpl w:val="48D436C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3" w15:restartNumberingAfterBreak="0">
    <w:nsid w:val="4A816C6D"/>
    <w:multiLevelType w:val="multilevel"/>
    <w:tmpl w:val="4A816C6D"/>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4" w15:restartNumberingAfterBreak="0">
    <w:nsid w:val="4BD56115"/>
    <w:multiLevelType w:val="multilevel"/>
    <w:tmpl w:val="4BD5611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5" w15:restartNumberingAfterBreak="0">
    <w:nsid w:val="4C3B49B0"/>
    <w:multiLevelType w:val="multilevel"/>
    <w:tmpl w:val="4C3B49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6" w15:restartNumberingAfterBreak="0">
    <w:nsid w:val="4D1A149E"/>
    <w:multiLevelType w:val="multilevel"/>
    <w:tmpl w:val="4D1A149E"/>
    <w:lvl w:ilvl="0">
      <w:start w:val="1"/>
      <w:numFmt w:val="decimal"/>
      <w:lvlText w:val="%1."/>
      <w:lvlJc w:val="left"/>
      <w:pPr>
        <w:ind w:left="720" w:hanging="360"/>
      </w:pPr>
      <w:rPr>
        <w:rFonts w:hint="default"/>
        <w:b w:val="0"/>
        <w:bCs w:val="0"/>
        <w:i w:val="0"/>
        <w:iCs w:val="0"/>
        <w:color w:val="000000"/>
        <w:sz w:val="20"/>
      </w:rPr>
    </w:lvl>
    <w:lvl w:ilvl="1">
      <w:start w:val="1"/>
      <w:numFmt w:val="decimal"/>
      <w:lvlText w:val="%2."/>
      <w:lvlJc w:val="left"/>
      <w:pPr>
        <w:ind w:left="1440" w:hanging="360"/>
      </w:pPr>
      <w:rPr>
        <w:rFonts w:hint="default"/>
        <w:b w:val="0"/>
        <w:bCs w:val="0"/>
        <w:i w:val="0"/>
        <w:iCs w:val="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37" w15:restartNumberingAfterBreak="0">
    <w:nsid w:val="4D451ED2"/>
    <w:multiLevelType w:val="multilevel"/>
    <w:tmpl w:val="4D451ED2"/>
    <w:lvl w:ilvl="0">
      <w:start w:val="1"/>
      <w:numFmt w:val="bullet"/>
      <w:lvlText w:val="•"/>
      <w:lvlJc w:val="left"/>
      <w:pPr>
        <w:tabs>
          <w:tab w:val="left" w:pos="720"/>
        </w:tabs>
        <w:ind w:left="720" w:hanging="360"/>
      </w:pPr>
      <w:rPr>
        <w:rFonts w:ascii="Arial" w:hAnsi="Arial" w:hint="default"/>
      </w:rPr>
    </w:lvl>
    <w:lvl w:ilvl="1">
      <w:numFmt w:val="bullet"/>
      <w:lvlText w:val="»"/>
      <w:lvlJc w:val="left"/>
      <w:pPr>
        <w:tabs>
          <w:tab w:val="left" w:pos="1440"/>
        </w:tabs>
        <w:ind w:left="1440" w:hanging="360"/>
      </w:pPr>
      <w:rPr>
        <w:rFonts w:ascii="Trebuchet MS" w:hAnsi="Trebuchet MS" w:hint="default"/>
      </w:rPr>
    </w:lvl>
    <w:lvl w:ilvl="2">
      <w:start w:val="1"/>
      <w:numFmt w:val="bullet"/>
      <w:lvlText w:val="•"/>
      <w:lvlJc w:val="left"/>
      <w:pPr>
        <w:tabs>
          <w:tab w:val="left" w:pos="2160"/>
        </w:tabs>
        <w:ind w:left="2160" w:hanging="360"/>
      </w:pPr>
      <w:rPr>
        <w:rFonts w:ascii="Arial" w:hAnsi="Arial" w:hint="default"/>
      </w:rPr>
    </w:lvl>
    <w:lvl w:ilvl="3">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38" w15:restartNumberingAfterBreak="0">
    <w:nsid w:val="4DED4690"/>
    <w:multiLevelType w:val="multilevel"/>
    <w:tmpl w:val="4DED4690"/>
    <w:lvl w:ilvl="0">
      <w:start w:val="1"/>
      <w:numFmt w:val="bullet"/>
      <w:lvlText w:val=""/>
      <w:lvlJc w:val="left"/>
      <w:pPr>
        <w:ind w:left="648" w:hanging="360"/>
      </w:pPr>
      <w:rPr>
        <w:rFonts w:ascii="Symbol" w:hAnsi="Symbol" w:hint="default"/>
      </w:rPr>
    </w:lvl>
    <w:lvl w:ilvl="1">
      <w:start w:val="1"/>
      <w:numFmt w:val="bullet"/>
      <w:lvlText w:val="o"/>
      <w:lvlJc w:val="left"/>
      <w:pPr>
        <w:ind w:left="1368" w:hanging="360"/>
      </w:pPr>
      <w:rPr>
        <w:rFonts w:ascii="Courier New" w:hAnsi="Courier New" w:cs="Courier New" w:hint="default"/>
      </w:rPr>
    </w:lvl>
    <w:lvl w:ilvl="2">
      <w:start w:val="1"/>
      <w:numFmt w:val="bullet"/>
      <w:lvlText w:val=""/>
      <w:lvlJc w:val="left"/>
      <w:pPr>
        <w:ind w:left="2088" w:hanging="360"/>
      </w:pPr>
      <w:rPr>
        <w:rFonts w:ascii="Wingdings" w:hAnsi="Wingdings" w:hint="default"/>
      </w:rPr>
    </w:lvl>
    <w:lvl w:ilvl="3">
      <w:start w:val="1"/>
      <w:numFmt w:val="bullet"/>
      <w:lvlText w:val=""/>
      <w:lvlJc w:val="left"/>
      <w:pPr>
        <w:ind w:left="2808" w:hanging="360"/>
      </w:pPr>
      <w:rPr>
        <w:rFonts w:ascii="Symbol" w:hAnsi="Symbol" w:hint="default"/>
      </w:rPr>
    </w:lvl>
    <w:lvl w:ilvl="4">
      <w:start w:val="1"/>
      <w:numFmt w:val="bullet"/>
      <w:lvlText w:val="o"/>
      <w:lvlJc w:val="left"/>
      <w:pPr>
        <w:ind w:left="3528" w:hanging="360"/>
      </w:pPr>
      <w:rPr>
        <w:rFonts w:ascii="Courier New" w:hAnsi="Courier New" w:cs="Courier New" w:hint="default"/>
      </w:rPr>
    </w:lvl>
    <w:lvl w:ilvl="5">
      <w:start w:val="1"/>
      <w:numFmt w:val="bullet"/>
      <w:lvlText w:val=""/>
      <w:lvlJc w:val="left"/>
      <w:pPr>
        <w:ind w:left="4248" w:hanging="360"/>
      </w:pPr>
      <w:rPr>
        <w:rFonts w:ascii="Wingdings" w:hAnsi="Wingdings" w:hint="default"/>
      </w:rPr>
    </w:lvl>
    <w:lvl w:ilvl="6">
      <w:start w:val="1"/>
      <w:numFmt w:val="bullet"/>
      <w:lvlText w:val=""/>
      <w:lvlJc w:val="left"/>
      <w:pPr>
        <w:ind w:left="4968" w:hanging="360"/>
      </w:pPr>
      <w:rPr>
        <w:rFonts w:ascii="Symbol" w:hAnsi="Symbol" w:hint="default"/>
      </w:rPr>
    </w:lvl>
    <w:lvl w:ilvl="7">
      <w:start w:val="1"/>
      <w:numFmt w:val="bullet"/>
      <w:lvlText w:val="o"/>
      <w:lvlJc w:val="left"/>
      <w:pPr>
        <w:ind w:left="5688" w:hanging="360"/>
      </w:pPr>
      <w:rPr>
        <w:rFonts w:ascii="Courier New" w:hAnsi="Courier New" w:cs="Courier New" w:hint="default"/>
      </w:rPr>
    </w:lvl>
    <w:lvl w:ilvl="8">
      <w:start w:val="1"/>
      <w:numFmt w:val="bullet"/>
      <w:lvlText w:val=""/>
      <w:lvlJc w:val="left"/>
      <w:pPr>
        <w:ind w:left="6408" w:hanging="360"/>
      </w:pPr>
      <w:rPr>
        <w:rFonts w:ascii="Wingdings" w:hAnsi="Wingdings" w:hint="default"/>
      </w:rPr>
    </w:lvl>
  </w:abstractNum>
  <w:abstractNum w:abstractNumId="139" w15:restartNumberingAfterBreak="0">
    <w:nsid w:val="4E99082B"/>
    <w:multiLevelType w:val="multilevel"/>
    <w:tmpl w:val="4E99082B"/>
    <w:lvl w:ilvl="0">
      <w:start w:val="1"/>
      <w:numFmt w:val="decimal"/>
      <w:lvlText w:val="Proposal %1:"/>
      <w:lvlJc w:val="left"/>
      <w:pPr>
        <w:ind w:left="8217" w:hanging="420"/>
      </w:pPr>
      <w:rPr>
        <w:rFonts w:hint="eastAsia"/>
        <w:b/>
        <w:i w:val="0"/>
      </w:rPr>
    </w:lvl>
    <w:lvl w:ilvl="1">
      <w:start w:val="1"/>
      <w:numFmt w:val="lowerLetter"/>
      <w:lvlText w:val="%2)"/>
      <w:lvlJc w:val="left"/>
      <w:pPr>
        <w:ind w:left="840" w:hanging="420"/>
      </w:pPr>
    </w:lvl>
    <w:lvl w:ilvl="2">
      <w:start w:val="1"/>
      <w:numFmt w:val="bullet"/>
      <w:lvlText w:val="-"/>
      <w:lvlJc w:val="left"/>
      <w:pPr>
        <w:ind w:left="1280" w:hanging="440"/>
      </w:pPr>
      <w:rPr>
        <w:rFonts w:ascii="Tahoma" w:hAnsi="Tahoma" w:hint="default"/>
      </w:rPr>
    </w:lvl>
    <w:lvl w:ilvl="3">
      <w:numFmt w:val="bullet"/>
      <w:lvlText w:val="-"/>
      <w:lvlJc w:val="left"/>
      <w:pPr>
        <w:ind w:left="1620" w:hanging="360"/>
      </w:pPr>
      <w:rPr>
        <w:rFonts w:ascii="Times New Roman" w:eastAsia="SimSun" w:hAnsi="Times New Roman" w:cs="Times New Roman"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0" w15:restartNumberingAfterBreak="0">
    <w:nsid w:val="4EA60BEB"/>
    <w:multiLevelType w:val="multilevel"/>
    <w:tmpl w:val="4EA60BEB"/>
    <w:lvl w:ilvl="0">
      <w:start w:val="1"/>
      <w:numFmt w:val="decimal"/>
      <w:lvlText w:val="%1."/>
      <w:lvlJc w:val="left"/>
      <w:pPr>
        <w:ind w:left="720" w:hanging="360"/>
      </w:pPr>
      <w:rPr>
        <w:rFonts w:hint="default"/>
        <w:b w:val="0"/>
        <w:bCs w:val="0"/>
        <w:i w:val="0"/>
        <w:iCs w:val="0"/>
        <w:color w:val="000000"/>
        <w:sz w:val="20"/>
      </w:rPr>
    </w:lvl>
    <w:lvl w:ilvl="1">
      <w:start w:val="1"/>
      <w:numFmt w:val="decimal"/>
      <w:lvlText w:val="%2."/>
      <w:lvlJc w:val="left"/>
      <w:pPr>
        <w:ind w:left="1440" w:hanging="360"/>
      </w:pPr>
      <w:rPr>
        <w:rFonts w:hint="default"/>
        <w:b w:val="0"/>
        <w:bCs w:val="0"/>
        <w:i w:val="0"/>
        <w:iCs w:val="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41" w15:restartNumberingAfterBreak="0">
    <w:nsid w:val="4FA82124"/>
    <w:multiLevelType w:val="multilevel"/>
    <w:tmpl w:val="4FA821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2" w15:restartNumberingAfterBreak="0">
    <w:nsid w:val="4FB06908"/>
    <w:multiLevelType w:val="singleLevel"/>
    <w:tmpl w:val="4FB06908"/>
    <w:lvl w:ilvl="0">
      <w:start w:val="1"/>
      <w:numFmt w:val="decimal"/>
      <w:suff w:val="space"/>
      <w:lvlText w:val="%1)"/>
      <w:lvlJc w:val="left"/>
    </w:lvl>
  </w:abstractNum>
  <w:abstractNum w:abstractNumId="143" w15:restartNumberingAfterBreak="0">
    <w:nsid w:val="4FD1416D"/>
    <w:multiLevelType w:val="multilevel"/>
    <w:tmpl w:val="4FD1416D"/>
    <w:lvl w:ilvl="0">
      <w:start w:val="1"/>
      <w:numFmt w:val="decimal"/>
      <w:lvlText w:val="%1."/>
      <w:lvlJc w:val="left"/>
      <w:pPr>
        <w:ind w:left="473" w:hanging="360"/>
      </w:pPr>
      <w:rPr>
        <w:rFonts w:hint="default"/>
      </w:rPr>
    </w:lvl>
    <w:lvl w:ilvl="1">
      <w:start w:va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44" w15:restartNumberingAfterBreak="0">
    <w:nsid w:val="50A64307"/>
    <w:multiLevelType w:val="multilevel"/>
    <w:tmpl w:val="50A643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5" w15:restartNumberingAfterBreak="0">
    <w:nsid w:val="5101505E"/>
    <w:multiLevelType w:val="multilevel"/>
    <w:tmpl w:val="5101505E"/>
    <w:lvl w:ilvl="0">
      <w:start w:val="1"/>
      <w:numFmt w:val="decimal"/>
      <w:pStyle w:val="Observation0"/>
      <w:lvlText w:val="Observation %1"/>
      <w:lvlJc w:val="left"/>
      <w:pPr>
        <w:ind w:left="1080" w:hanging="36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46" w15:restartNumberingAfterBreak="0">
    <w:nsid w:val="51CF37AF"/>
    <w:multiLevelType w:val="multilevel"/>
    <w:tmpl w:val="51CF37AF"/>
    <w:lvl w:ilvl="0">
      <w:start w:val="1"/>
      <w:numFmt w:val="bullet"/>
      <w:lvlText w:val=""/>
      <w:lvlJc w:val="left"/>
      <w:pPr>
        <w:ind w:left="420" w:hanging="420"/>
      </w:pPr>
      <w:rPr>
        <w:rFonts w:ascii="Symbol" w:hAnsi="Symbol" w:hint="default"/>
      </w:rPr>
    </w:lvl>
    <w:lvl w:ilvl="1">
      <w:start w:val="1"/>
      <w:numFmt w:val="bullet"/>
      <w:lvlText w:val=""/>
      <w:lvlJc w:val="left"/>
      <w:pPr>
        <w:ind w:left="440" w:hanging="44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7" w15:restartNumberingAfterBreak="0">
    <w:nsid w:val="538F4CB6"/>
    <w:multiLevelType w:val="hybridMultilevel"/>
    <w:tmpl w:val="4AAE8A6C"/>
    <w:lvl w:ilvl="0" w:tplc="FFFFFFFF">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8" w15:restartNumberingAfterBreak="0">
    <w:nsid w:val="53B457E8"/>
    <w:multiLevelType w:val="multilevel"/>
    <w:tmpl w:val="53B457E8"/>
    <w:lvl w:ilvl="0">
      <w:start w:val="7"/>
      <w:numFmt w:val="bullet"/>
      <w:lvlText w:val="-"/>
      <w:lvlJc w:val="left"/>
      <w:pPr>
        <w:ind w:left="420" w:hanging="420"/>
      </w:pPr>
      <w:rPr>
        <w:rFonts w:ascii="Arial" w:eastAsia="MS Mincho"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00" w:hanging="360"/>
      </w:pPr>
      <w:rPr>
        <w:rFonts w:ascii="Wingdings" w:eastAsiaTheme="minorEastAsia" w:hAnsi="Wingdings" w:cstheme="minorBidi"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9" w15:restartNumberingAfterBreak="0">
    <w:nsid w:val="53D60FB1"/>
    <w:multiLevelType w:val="multilevel"/>
    <w:tmpl w:val="53D60FB1"/>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Arial" w:hAnsi="Arial"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50" w15:restartNumberingAfterBreak="0">
    <w:nsid w:val="54114D93"/>
    <w:multiLevelType w:val="multilevel"/>
    <w:tmpl w:val="54114D93"/>
    <w:lvl w:ilvl="0">
      <w:start w:val="1"/>
      <w:numFmt w:val="decimal"/>
      <w:lvlText w:val="%1."/>
      <w:lvlJc w:val="left"/>
      <w:pPr>
        <w:ind w:left="720" w:hanging="360"/>
      </w:pPr>
      <w:rPr>
        <w:rFonts w:hint="default"/>
        <w:b w:val="0"/>
        <w:bCs w:val="0"/>
        <w:i w:val="0"/>
        <w:iCs w:val="0"/>
        <w:color w:val="000000"/>
        <w:sz w:val="20"/>
      </w:rPr>
    </w:lvl>
    <w:lvl w:ilvl="1">
      <w:start w:val="1"/>
      <w:numFmt w:val="decimal"/>
      <w:lvlText w:val="%2."/>
      <w:lvlJc w:val="left"/>
      <w:pPr>
        <w:ind w:left="1440" w:hanging="360"/>
      </w:pPr>
      <w:rPr>
        <w:rFonts w:hint="default"/>
        <w:b w:val="0"/>
        <w:bCs w:val="0"/>
        <w:i w:val="0"/>
        <w:iCs w:val="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51" w15:restartNumberingAfterBreak="0">
    <w:nsid w:val="543A068B"/>
    <w:multiLevelType w:val="multilevel"/>
    <w:tmpl w:val="543A068B"/>
    <w:lvl w:ilvl="0">
      <w:start w:val="1"/>
      <w:numFmt w:val="bullet"/>
      <w:lvlText w:val="▪"/>
      <w:lvlJc w:val="left"/>
      <w:pPr>
        <w:ind w:left="420" w:hanging="420"/>
      </w:pPr>
      <w:rPr>
        <w:rFonts w:ascii="Arial"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2" w15:restartNumberingAfterBreak="0">
    <w:nsid w:val="548A74CF"/>
    <w:multiLevelType w:val="multilevel"/>
    <w:tmpl w:val="548A74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3" w15:restartNumberingAfterBreak="0">
    <w:nsid w:val="56646FE7"/>
    <w:multiLevelType w:val="multilevel"/>
    <w:tmpl w:val="56646FE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3324" w:hanging="804"/>
      </w:pPr>
      <w:rPr>
        <w:rFonts w:ascii="Wingdings" w:eastAsiaTheme="minorEastAsia" w:hAnsi="Wingdings"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4" w15:restartNumberingAfterBreak="0">
    <w:nsid w:val="569D155D"/>
    <w:multiLevelType w:val="multilevel"/>
    <w:tmpl w:val="569D155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5" w15:restartNumberingAfterBreak="0">
    <w:nsid w:val="590B3850"/>
    <w:multiLevelType w:val="multilevel"/>
    <w:tmpl w:val="590B38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6" w15:restartNumberingAfterBreak="0">
    <w:nsid w:val="597F221C"/>
    <w:multiLevelType w:val="multilevel"/>
    <w:tmpl w:val="597F221C"/>
    <w:lvl w:ilvl="0">
      <w:start w:val="16"/>
      <w:numFmt w:val="bullet"/>
      <w:lvlText w:val="-"/>
      <w:lvlJc w:val="left"/>
      <w:pPr>
        <w:ind w:left="420" w:hanging="420"/>
      </w:pPr>
      <w:rPr>
        <w:rFonts w:ascii="Arial" w:eastAsia="Times New Roman"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7" w15:restartNumberingAfterBreak="0">
    <w:nsid w:val="5A52539F"/>
    <w:multiLevelType w:val="multilevel"/>
    <w:tmpl w:val="5A52539F"/>
    <w:lvl w:ilvl="0">
      <w:start w:val="1"/>
      <w:numFmt w:val="bullet"/>
      <w:lvlText w:val="–"/>
      <w:lvlJc w:val="left"/>
      <w:pPr>
        <w:ind w:left="1008" w:hanging="360"/>
      </w:pPr>
      <w:rPr>
        <w:rFonts w:ascii="Arial" w:hAnsi="Arial" w:cs="Aria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58" w15:restartNumberingAfterBreak="0">
    <w:nsid w:val="5CA16187"/>
    <w:multiLevelType w:val="multilevel"/>
    <w:tmpl w:val="5CA16187"/>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59" w15:restartNumberingAfterBreak="0">
    <w:nsid w:val="5D1A0855"/>
    <w:multiLevelType w:val="multilevel"/>
    <w:tmpl w:val="5D1A0855"/>
    <w:lvl w:ilvl="0">
      <w:start w:val="1"/>
      <w:numFmt w:val="decimal"/>
      <w:lvlText w:val="%1."/>
      <w:lvlJc w:val="left"/>
      <w:pPr>
        <w:ind w:left="473"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0" w15:restartNumberingAfterBreak="0">
    <w:nsid w:val="5D763755"/>
    <w:multiLevelType w:val="multilevel"/>
    <w:tmpl w:val="5D763755"/>
    <w:lvl w:ilvl="0">
      <w:start w:val="1"/>
      <w:numFmt w:val="decimal"/>
      <w:pStyle w:val="ZTE-Proposal-20210505"/>
      <w:lvlText w:val="Proposal %1: "/>
      <w:lvlJc w:val="left"/>
      <w:pPr>
        <w:ind w:left="420" w:hanging="420"/>
      </w:pPr>
      <w:rPr>
        <w:rFonts w:ascii="Times New Roman" w:hAnsi="Times New Roman" w:hint="eastAsia"/>
        <w:caps w:val="0"/>
        <w:smallCaps w:val="0"/>
        <w:strike w:val="0"/>
        <w:dstrike w:val="0"/>
        <w:vanish w:val="0"/>
        <w:color w:val="000000"/>
        <w:spacing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1" w15:restartNumberingAfterBreak="0">
    <w:nsid w:val="5E053E5B"/>
    <w:multiLevelType w:val="multilevel"/>
    <w:tmpl w:val="5E053E5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2" w15:restartNumberingAfterBreak="0">
    <w:nsid w:val="5E621353"/>
    <w:multiLevelType w:val="multilevel"/>
    <w:tmpl w:val="5E621353"/>
    <w:lvl w:ilvl="0">
      <w:start w:val="1"/>
      <w:numFmt w:val="decimal"/>
      <w:lvlText w:val="%1."/>
      <w:lvlJc w:val="left"/>
      <w:pPr>
        <w:ind w:left="720" w:hanging="360"/>
      </w:pPr>
      <w:rPr>
        <w:rFonts w:ascii="Times" w:hAnsi="Times" w:cs="Times" w:hint="default"/>
        <w:color w:val="000000"/>
        <w:sz w:val="20"/>
      </w:rPr>
    </w:lvl>
    <w:lvl w:ilvl="1">
      <w:start w:val="1"/>
      <w:numFmt w:val="lowerLetter"/>
      <w:lvlText w:val="%2."/>
      <w:lvlJc w:val="left"/>
      <w:pPr>
        <w:ind w:left="1440" w:hanging="360"/>
      </w:pPr>
      <w:rPr>
        <w:sz w:val="20"/>
        <w:szCs w:val="2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3" w15:restartNumberingAfterBreak="0">
    <w:nsid w:val="5E9E0D0F"/>
    <w:multiLevelType w:val="multilevel"/>
    <w:tmpl w:val="5E9E0D0F"/>
    <w:lvl w:ilvl="0">
      <w:numFmt w:val="bullet"/>
      <w:lvlText w:val="・"/>
      <w:lvlJc w:val="left"/>
      <w:pPr>
        <w:ind w:left="1489" w:hanging="420"/>
      </w:pPr>
      <w:rPr>
        <w:rFonts w:ascii="Yu Mincho" w:eastAsia="Yu Mincho" w:hAnsi="Yu Mincho" w:cs="Times New Roman" w:hint="eastAsia"/>
      </w:rPr>
    </w:lvl>
    <w:lvl w:ilvl="1">
      <w:start w:val="1"/>
      <w:numFmt w:val="bullet"/>
      <w:lvlText w:val=""/>
      <w:lvlJc w:val="left"/>
      <w:pPr>
        <w:ind w:left="1909" w:hanging="420"/>
      </w:pPr>
      <w:rPr>
        <w:rFonts w:ascii="Wingdings" w:hAnsi="Wingdings" w:hint="default"/>
      </w:rPr>
    </w:lvl>
    <w:lvl w:ilvl="2">
      <w:start w:val="1"/>
      <w:numFmt w:val="bullet"/>
      <w:lvlText w:val=""/>
      <w:lvlJc w:val="left"/>
      <w:pPr>
        <w:ind w:left="2329" w:hanging="420"/>
      </w:pPr>
      <w:rPr>
        <w:rFonts w:ascii="Wingdings" w:hAnsi="Wingdings" w:hint="default"/>
      </w:rPr>
    </w:lvl>
    <w:lvl w:ilvl="3">
      <w:start w:val="1"/>
      <w:numFmt w:val="bullet"/>
      <w:lvlText w:val=""/>
      <w:lvlJc w:val="left"/>
      <w:pPr>
        <w:ind w:left="2749" w:hanging="420"/>
      </w:pPr>
      <w:rPr>
        <w:rFonts w:ascii="Wingdings" w:hAnsi="Wingdings" w:hint="default"/>
      </w:rPr>
    </w:lvl>
    <w:lvl w:ilvl="4">
      <w:start w:val="1"/>
      <w:numFmt w:val="bullet"/>
      <w:lvlText w:val=""/>
      <w:lvlJc w:val="left"/>
      <w:pPr>
        <w:ind w:left="3169" w:hanging="420"/>
      </w:pPr>
      <w:rPr>
        <w:rFonts w:ascii="Wingdings" w:hAnsi="Wingdings" w:hint="default"/>
      </w:rPr>
    </w:lvl>
    <w:lvl w:ilvl="5">
      <w:start w:val="1"/>
      <w:numFmt w:val="bullet"/>
      <w:lvlText w:val=""/>
      <w:lvlJc w:val="left"/>
      <w:pPr>
        <w:ind w:left="3589" w:hanging="420"/>
      </w:pPr>
      <w:rPr>
        <w:rFonts w:ascii="Wingdings" w:hAnsi="Wingdings" w:hint="default"/>
      </w:rPr>
    </w:lvl>
    <w:lvl w:ilvl="6">
      <w:start w:val="1"/>
      <w:numFmt w:val="bullet"/>
      <w:lvlText w:val=""/>
      <w:lvlJc w:val="left"/>
      <w:pPr>
        <w:ind w:left="4009" w:hanging="420"/>
      </w:pPr>
      <w:rPr>
        <w:rFonts w:ascii="Wingdings" w:hAnsi="Wingdings" w:hint="default"/>
      </w:rPr>
    </w:lvl>
    <w:lvl w:ilvl="7">
      <w:start w:val="1"/>
      <w:numFmt w:val="bullet"/>
      <w:lvlText w:val=""/>
      <w:lvlJc w:val="left"/>
      <w:pPr>
        <w:ind w:left="4429" w:hanging="420"/>
      </w:pPr>
      <w:rPr>
        <w:rFonts w:ascii="Wingdings" w:hAnsi="Wingdings" w:hint="default"/>
      </w:rPr>
    </w:lvl>
    <w:lvl w:ilvl="8">
      <w:start w:val="1"/>
      <w:numFmt w:val="bullet"/>
      <w:lvlText w:val=""/>
      <w:lvlJc w:val="left"/>
      <w:pPr>
        <w:ind w:left="4849" w:hanging="420"/>
      </w:pPr>
      <w:rPr>
        <w:rFonts w:ascii="Wingdings" w:hAnsi="Wingdings" w:hint="default"/>
      </w:rPr>
    </w:lvl>
  </w:abstractNum>
  <w:abstractNum w:abstractNumId="164" w15:restartNumberingAfterBreak="0">
    <w:nsid w:val="5EE010E2"/>
    <w:multiLevelType w:val="multilevel"/>
    <w:tmpl w:val="5EE010E2"/>
    <w:lvl w:ilvl="0">
      <w:start w:val="7"/>
      <w:numFmt w:val="bullet"/>
      <w:lvlText w:val="-"/>
      <w:lvlJc w:val="left"/>
      <w:pPr>
        <w:ind w:left="420" w:hanging="420"/>
      </w:pPr>
      <w:rPr>
        <w:rFonts w:ascii="Arial" w:eastAsia="MS Mincho"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5" w15:restartNumberingAfterBreak="0">
    <w:nsid w:val="5EF93028"/>
    <w:multiLevelType w:val="multilevel"/>
    <w:tmpl w:val="5EF9302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6" w15:restartNumberingAfterBreak="0">
    <w:nsid w:val="600B4ADE"/>
    <w:multiLevelType w:val="multilevel"/>
    <w:tmpl w:val="600B4ADE"/>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67" w15:restartNumberingAfterBreak="0">
    <w:nsid w:val="603C32F7"/>
    <w:multiLevelType w:val="multilevel"/>
    <w:tmpl w:val="603C32F7"/>
    <w:lvl w:ilvl="0">
      <w:start w:val="1"/>
      <w:numFmt w:val="decimal"/>
      <w:lvlText w:val="%1."/>
      <w:lvlJc w:val="left"/>
      <w:pPr>
        <w:ind w:left="1341" w:hanging="360"/>
      </w:pPr>
      <w:rPr>
        <w:rFonts w:hint="default"/>
      </w:rPr>
    </w:lvl>
    <w:lvl w:ilvl="1">
      <w:start w:val="2"/>
      <w:numFmt w:val="decimal"/>
      <w:isLgl/>
      <w:lvlText w:val="%1.%2"/>
      <w:lvlJc w:val="left"/>
      <w:pPr>
        <w:ind w:left="1506" w:hanging="525"/>
      </w:pPr>
      <w:rPr>
        <w:rFonts w:hint="eastAsia"/>
      </w:rPr>
    </w:lvl>
    <w:lvl w:ilvl="2">
      <w:start w:val="6"/>
      <w:numFmt w:val="decimal"/>
      <w:isLgl/>
      <w:lvlText w:val="%1.%2.%3"/>
      <w:lvlJc w:val="left"/>
      <w:pPr>
        <w:ind w:left="862" w:hanging="720"/>
      </w:pPr>
      <w:rPr>
        <w:rFonts w:hint="eastAsia"/>
      </w:rPr>
    </w:lvl>
    <w:lvl w:ilvl="3">
      <w:start w:val="1"/>
      <w:numFmt w:val="decimal"/>
      <w:isLgl/>
      <w:lvlText w:val="%1.%2.%3.%4"/>
      <w:lvlJc w:val="left"/>
      <w:pPr>
        <w:ind w:left="1701" w:hanging="720"/>
      </w:pPr>
      <w:rPr>
        <w:rFonts w:hint="eastAsia"/>
      </w:rPr>
    </w:lvl>
    <w:lvl w:ilvl="4">
      <w:start w:val="1"/>
      <w:numFmt w:val="decimal"/>
      <w:isLgl/>
      <w:lvlText w:val="%1.%2.%3.%4.%5"/>
      <w:lvlJc w:val="left"/>
      <w:pPr>
        <w:ind w:left="1701" w:hanging="720"/>
      </w:pPr>
      <w:rPr>
        <w:rFonts w:hint="eastAsia"/>
      </w:rPr>
    </w:lvl>
    <w:lvl w:ilvl="5">
      <w:start w:val="1"/>
      <w:numFmt w:val="decimal"/>
      <w:isLgl/>
      <w:lvlText w:val="%1.%2.%3.%4.%5.%6"/>
      <w:lvlJc w:val="left"/>
      <w:pPr>
        <w:ind w:left="2061" w:hanging="1080"/>
      </w:pPr>
      <w:rPr>
        <w:rFonts w:hint="eastAsia"/>
      </w:rPr>
    </w:lvl>
    <w:lvl w:ilvl="6">
      <w:start w:val="1"/>
      <w:numFmt w:val="decimal"/>
      <w:isLgl/>
      <w:lvlText w:val="%1.%2.%3.%4.%5.%6.%7"/>
      <w:lvlJc w:val="left"/>
      <w:pPr>
        <w:ind w:left="2061" w:hanging="1080"/>
      </w:pPr>
      <w:rPr>
        <w:rFonts w:hint="eastAsia"/>
      </w:rPr>
    </w:lvl>
    <w:lvl w:ilvl="7">
      <w:start w:val="1"/>
      <w:numFmt w:val="decimal"/>
      <w:isLgl/>
      <w:lvlText w:val="%1.%2.%3.%4.%5.%6.%7.%8"/>
      <w:lvlJc w:val="left"/>
      <w:pPr>
        <w:ind w:left="2421" w:hanging="1440"/>
      </w:pPr>
      <w:rPr>
        <w:rFonts w:hint="eastAsia"/>
      </w:rPr>
    </w:lvl>
    <w:lvl w:ilvl="8">
      <w:start w:val="1"/>
      <w:numFmt w:val="decimal"/>
      <w:isLgl/>
      <w:lvlText w:val="%1.%2.%3.%4.%5.%6.%7.%8.%9"/>
      <w:lvlJc w:val="left"/>
      <w:pPr>
        <w:ind w:left="2421" w:hanging="1440"/>
      </w:pPr>
      <w:rPr>
        <w:rFonts w:hint="eastAsia"/>
      </w:rPr>
    </w:lvl>
  </w:abstractNum>
  <w:abstractNum w:abstractNumId="168" w15:restartNumberingAfterBreak="0">
    <w:nsid w:val="604B5021"/>
    <w:multiLevelType w:val="singleLevel"/>
    <w:tmpl w:val="604B5021"/>
    <w:lvl w:ilvl="0">
      <w:start w:val="1"/>
      <w:numFmt w:val="bullet"/>
      <w:lvlText w:val=""/>
      <w:lvlJc w:val="left"/>
      <w:pPr>
        <w:ind w:left="420" w:hanging="420"/>
      </w:pPr>
      <w:rPr>
        <w:rFonts w:ascii="Wingdings" w:hAnsi="Wingdings" w:hint="default"/>
        <w:sz w:val="13"/>
        <w:szCs w:val="13"/>
      </w:rPr>
    </w:lvl>
  </w:abstractNum>
  <w:abstractNum w:abstractNumId="169" w15:restartNumberingAfterBreak="0">
    <w:nsid w:val="607C3AD6"/>
    <w:multiLevelType w:val="multilevel"/>
    <w:tmpl w:val="607C3AD6"/>
    <w:lvl w:ilvl="0">
      <w:start w:val="1"/>
      <w:numFmt w:val="bullet"/>
      <w:lvlText w:val=""/>
      <w:lvlJc w:val="left"/>
      <w:pPr>
        <w:ind w:left="644" w:hanging="360"/>
      </w:pPr>
      <w:rPr>
        <w:rFonts w:ascii="Symbol" w:hAnsi="Symbol" w:hint="default"/>
      </w:rPr>
    </w:lvl>
    <w:lvl w:ilvl="1">
      <w:start w:val="1"/>
      <w:numFmt w:val="bullet"/>
      <w:lvlText w:val=""/>
      <w:lvlJc w:val="left"/>
      <w:pPr>
        <w:ind w:left="644" w:hanging="360"/>
      </w:pPr>
      <w:rPr>
        <w:rFonts w:ascii="Symbol" w:hAnsi="Symbol" w:hint="default"/>
      </w:rPr>
    </w:lvl>
    <w:lvl w:ilvl="2">
      <w:start w:val="1"/>
      <w:numFmt w:val="bullet"/>
      <w:lvlText w:val="o"/>
      <w:lvlJc w:val="left"/>
      <w:pPr>
        <w:ind w:left="1364" w:hanging="360"/>
      </w:pPr>
      <w:rPr>
        <w:rFonts w:ascii="Courier New" w:hAnsi="Courier New" w:cs="Courier New" w:hint="default"/>
      </w:r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70" w15:restartNumberingAfterBreak="0">
    <w:nsid w:val="612213C0"/>
    <w:multiLevelType w:val="hybridMultilevel"/>
    <w:tmpl w:val="B32AFDD2"/>
    <w:lvl w:ilvl="0" w:tplc="FFFFFFFF">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1" w15:restartNumberingAfterBreak="0">
    <w:nsid w:val="63131647"/>
    <w:multiLevelType w:val="multilevel"/>
    <w:tmpl w:val="63131647"/>
    <w:lvl w:ilvl="0">
      <w:start w:val="1"/>
      <w:numFmt w:val="decimal"/>
      <w:lvlText w:val="%1."/>
      <w:lvlJc w:val="left"/>
      <w:pPr>
        <w:ind w:left="720" w:hanging="360"/>
      </w:pPr>
      <w:rPr>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2" w15:restartNumberingAfterBreak="0">
    <w:nsid w:val="63A3212F"/>
    <w:multiLevelType w:val="multilevel"/>
    <w:tmpl w:val="63A3212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3" w15:restartNumberingAfterBreak="0">
    <w:nsid w:val="65B814A1"/>
    <w:multiLevelType w:val="multilevel"/>
    <w:tmpl w:val="65B814A1"/>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74" w15:restartNumberingAfterBreak="0">
    <w:nsid w:val="65EF4DD9"/>
    <w:multiLevelType w:val="multilevel"/>
    <w:tmpl w:val="65EF4DD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5" w15:restartNumberingAfterBreak="0">
    <w:nsid w:val="671729C5"/>
    <w:multiLevelType w:val="multilevel"/>
    <w:tmpl w:val="671729C5"/>
    <w:lvl w:ilvl="0">
      <w:start w:val="1"/>
      <w:numFmt w:val="decimal"/>
      <w:lvlText w:val="%1."/>
      <w:lvlJc w:val="left"/>
      <w:pPr>
        <w:ind w:left="360" w:hanging="360"/>
      </w:pPr>
      <w:rPr>
        <w:rFont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76" w15:restartNumberingAfterBreak="0">
    <w:nsid w:val="674105D2"/>
    <w:multiLevelType w:val="multilevel"/>
    <w:tmpl w:val="674105D2"/>
    <w:lvl w:ilvl="0">
      <w:start w:val="1"/>
      <w:numFmt w:val="decimal"/>
      <w:lvlText w:val="%1."/>
      <w:lvlJc w:val="left"/>
      <w:pPr>
        <w:ind w:left="720" w:hanging="360"/>
      </w:pPr>
      <w:rPr>
        <w:rFonts w:hint="default"/>
        <w:b w:val="0"/>
        <w:bCs w:val="0"/>
        <w:i w:val="0"/>
        <w:iCs w:val="0"/>
        <w:color w:val="000000"/>
        <w:sz w:val="20"/>
      </w:rPr>
    </w:lvl>
    <w:lvl w:ilvl="1">
      <w:start w:val="1"/>
      <w:numFmt w:val="decimal"/>
      <w:lvlText w:val="%2."/>
      <w:lvlJc w:val="left"/>
      <w:pPr>
        <w:ind w:left="1440" w:hanging="360"/>
      </w:pPr>
      <w:rPr>
        <w:rFonts w:hint="default"/>
        <w:b w:val="0"/>
        <w:bCs w:val="0"/>
        <w:i w:val="0"/>
        <w:iCs w:val="0"/>
      </w:rPr>
    </w:lvl>
    <w:lvl w:ilvl="2">
      <w:start w:val="1"/>
      <w:numFmt w:val="decimal"/>
      <w:lvlText w:val="%3)"/>
      <w:lvlJc w:val="left"/>
      <w:pPr>
        <w:ind w:left="2160" w:hanging="360"/>
      </w:pPr>
      <w:rPr>
        <w:rFonts w:hint="default"/>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77" w15:restartNumberingAfterBreak="0">
    <w:nsid w:val="68390D3D"/>
    <w:multiLevelType w:val="multilevel"/>
    <w:tmpl w:val="68390D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8" w15:restartNumberingAfterBreak="0">
    <w:nsid w:val="68B663FC"/>
    <w:multiLevelType w:val="multilevel"/>
    <w:tmpl w:val="68B663FC"/>
    <w:lvl w:ilvl="0">
      <w:start w:val="1"/>
      <w:numFmt w:val="bullet"/>
      <w:pStyle w:val="berschrift1H1"/>
      <w:lvlText w:val=""/>
      <w:lvlJc w:val="left"/>
      <w:pPr>
        <w:tabs>
          <w:tab w:val="left" w:pos="360"/>
        </w:tabs>
        <w:ind w:left="360" w:hanging="360"/>
      </w:pPr>
      <w:rPr>
        <w:rFonts w:ascii="Symbol" w:hAnsi="Symbol"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179" w15:restartNumberingAfterBreak="0">
    <w:nsid w:val="68E27818"/>
    <w:multiLevelType w:val="multilevel"/>
    <w:tmpl w:val="68E278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0" w15:restartNumberingAfterBreak="0">
    <w:nsid w:val="69303163"/>
    <w:multiLevelType w:val="multilevel"/>
    <w:tmpl w:val="69303163"/>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1" w15:restartNumberingAfterBreak="0">
    <w:nsid w:val="69814C60"/>
    <w:multiLevelType w:val="multilevel"/>
    <w:tmpl w:val="69814C60"/>
    <w:lvl w:ilvl="0">
      <w:start w:val="4"/>
      <w:numFmt w:val="bullet"/>
      <w:pStyle w:val="ListParagraph"/>
      <w:lvlText w:val="-"/>
      <w:lvlJc w:val="left"/>
      <w:pPr>
        <w:ind w:left="644" w:hanging="360"/>
      </w:pPr>
      <w:rPr>
        <w:rFonts w:ascii="Times" w:eastAsia="DengXian"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2" w15:restartNumberingAfterBreak="0">
    <w:nsid w:val="6992521C"/>
    <w:multiLevelType w:val="multilevel"/>
    <w:tmpl w:val="6992521C"/>
    <w:lvl w:ilvl="0">
      <w:start w:val="1"/>
      <w:numFmt w:val="bullet"/>
      <w:lvlText w:val=""/>
      <w:lvlJc w:val="left"/>
      <w:pPr>
        <w:ind w:left="840" w:hanging="420"/>
      </w:pPr>
      <w:rPr>
        <w:rFonts w:ascii="Wingdings" w:hAnsi="Wingdings" w:hint="default"/>
        <w:sz w:val="16"/>
        <w:szCs w:val="16"/>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83" w15:restartNumberingAfterBreak="0">
    <w:nsid w:val="6A6D316A"/>
    <w:multiLevelType w:val="multilevel"/>
    <w:tmpl w:val="6A6D316A"/>
    <w:lvl w:ilvl="0">
      <w:start w:val="1"/>
      <w:numFmt w:val="decimal"/>
      <w:lvlText w:val="%1."/>
      <w:lvlJc w:val="left"/>
      <w:pPr>
        <w:ind w:left="473"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4" w15:restartNumberingAfterBreak="0">
    <w:nsid w:val="6AF875BE"/>
    <w:multiLevelType w:val="multilevel"/>
    <w:tmpl w:val="6AF875BE"/>
    <w:lvl w:ilvl="0">
      <w:start w:val="16"/>
      <w:numFmt w:val="bullet"/>
      <w:lvlText w:val="-"/>
      <w:lvlJc w:val="left"/>
      <w:pPr>
        <w:ind w:left="420" w:hanging="420"/>
      </w:pPr>
      <w:rPr>
        <w:rFonts w:ascii="Arial" w:eastAsia="Times New Roman"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5" w15:restartNumberingAfterBreak="0">
    <w:nsid w:val="6B7A74FA"/>
    <w:multiLevelType w:val="multilevel"/>
    <w:tmpl w:val="6B7A74FA"/>
    <w:lvl w:ilvl="0">
      <w:start w:val="1"/>
      <w:numFmt w:val="bullet"/>
      <w:lvlText w:val="•"/>
      <w:lvlJc w:val="left"/>
      <w:pPr>
        <w:ind w:left="1604" w:hanging="400"/>
      </w:pPr>
      <w:rPr>
        <w:rFonts w:ascii="Arial" w:hAnsi="Arial" w:hint="default"/>
      </w:rPr>
    </w:lvl>
    <w:lvl w:ilvl="1">
      <w:start w:val="1"/>
      <w:numFmt w:val="bullet"/>
      <w:lvlText w:val=""/>
      <w:lvlJc w:val="left"/>
      <w:pPr>
        <w:ind w:left="2004" w:hanging="400"/>
      </w:pPr>
      <w:rPr>
        <w:rFonts w:ascii="Wingdings" w:hAnsi="Wingdings" w:hint="default"/>
      </w:rPr>
    </w:lvl>
    <w:lvl w:ilvl="2">
      <w:start w:val="1"/>
      <w:numFmt w:val="bullet"/>
      <w:lvlText w:val=""/>
      <w:lvlJc w:val="left"/>
      <w:pPr>
        <w:ind w:left="2404" w:hanging="400"/>
      </w:pPr>
      <w:rPr>
        <w:rFonts w:ascii="Wingdings" w:hAnsi="Wingdings" w:hint="default"/>
      </w:rPr>
    </w:lvl>
    <w:lvl w:ilvl="3">
      <w:start w:val="1"/>
      <w:numFmt w:val="bullet"/>
      <w:lvlText w:val=""/>
      <w:lvlJc w:val="left"/>
      <w:pPr>
        <w:ind w:left="2804" w:hanging="400"/>
      </w:pPr>
      <w:rPr>
        <w:rFonts w:ascii="Wingdings" w:hAnsi="Wingdings" w:hint="default"/>
      </w:rPr>
    </w:lvl>
    <w:lvl w:ilvl="4">
      <w:start w:val="1"/>
      <w:numFmt w:val="bullet"/>
      <w:lvlText w:val=""/>
      <w:lvlJc w:val="left"/>
      <w:pPr>
        <w:ind w:left="3204" w:hanging="400"/>
      </w:pPr>
      <w:rPr>
        <w:rFonts w:ascii="Wingdings" w:hAnsi="Wingdings" w:hint="default"/>
      </w:rPr>
    </w:lvl>
    <w:lvl w:ilvl="5">
      <w:start w:val="1"/>
      <w:numFmt w:val="bullet"/>
      <w:lvlText w:val=""/>
      <w:lvlJc w:val="left"/>
      <w:pPr>
        <w:ind w:left="3604" w:hanging="400"/>
      </w:pPr>
      <w:rPr>
        <w:rFonts w:ascii="Wingdings" w:hAnsi="Wingdings" w:hint="default"/>
      </w:rPr>
    </w:lvl>
    <w:lvl w:ilvl="6">
      <w:start w:val="1"/>
      <w:numFmt w:val="bullet"/>
      <w:lvlText w:val=""/>
      <w:lvlJc w:val="left"/>
      <w:pPr>
        <w:ind w:left="4004" w:hanging="400"/>
      </w:pPr>
      <w:rPr>
        <w:rFonts w:ascii="Wingdings" w:hAnsi="Wingdings" w:hint="default"/>
      </w:rPr>
    </w:lvl>
    <w:lvl w:ilvl="7">
      <w:start w:val="1"/>
      <w:numFmt w:val="bullet"/>
      <w:lvlText w:val=""/>
      <w:lvlJc w:val="left"/>
      <w:pPr>
        <w:ind w:left="4404" w:hanging="400"/>
      </w:pPr>
      <w:rPr>
        <w:rFonts w:ascii="Wingdings" w:hAnsi="Wingdings" w:hint="default"/>
      </w:rPr>
    </w:lvl>
    <w:lvl w:ilvl="8">
      <w:start w:val="1"/>
      <w:numFmt w:val="bullet"/>
      <w:lvlText w:val=""/>
      <w:lvlJc w:val="left"/>
      <w:pPr>
        <w:ind w:left="4804" w:hanging="400"/>
      </w:pPr>
      <w:rPr>
        <w:rFonts w:ascii="Wingdings" w:hAnsi="Wingdings" w:hint="default"/>
      </w:rPr>
    </w:lvl>
  </w:abstractNum>
  <w:abstractNum w:abstractNumId="186" w15:restartNumberingAfterBreak="0">
    <w:nsid w:val="6BA85517"/>
    <w:multiLevelType w:val="multilevel"/>
    <w:tmpl w:val="6BA85517"/>
    <w:lvl w:ilvl="0">
      <w:numFmt w:val="bullet"/>
      <w:lvlText w:val="-"/>
      <w:lvlJc w:val="left"/>
      <w:pPr>
        <w:ind w:left="420" w:hanging="420"/>
      </w:pPr>
      <w:rPr>
        <w:rFonts w:ascii="Arial" w:eastAsia="MS Mincho"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7" w15:restartNumberingAfterBreak="0">
    <w:nsid w:val="6CA12E46"/>
    <w:multiLevelType w:val="multilevel"/>
    <w:tmpl w:val="6CA12E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Times New Roman" w:eastAsia="SimSun" w:hAnsi="Times New Roman" w:cs="Times New Roman"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8" w15:restartNumberingAfterBreak="0">
    <w:nsid w:val="6CC74A9C"/>
    <w:multiLevelType w:val="multilevel"/>
    <w:tmpl w:val="6CC74A9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9" w15:restartNumberingAfterBreak="0">
    <w:nsid w:val="6CE8FFB1"/>
    <w:multiLevelType w:val="singleLevel"/>
    <w:tmpl w:val="6CE8FFB1"/>
    <w:lvl w:ilvl="0">
      <w:start w:val="1"/>
      <w:numFmt w:val="bullet"/>
      <w:lvlText w:val=""/>
      <w:lvlJc w:val="left"/>
      <w:pPr>
        <w:ind w:left="420" w:hanging="420"/>
      </w:pPr>
      <w:rPr>
        <w:rFonts w:ascii="Wingdings" w:hAnsi="Wingdings" w:hint="default"/>
        <w:sz w:val="13"/>
        <w:szCs w:val="13"/>
      </w:rPr>
    </w:lvl>
  </w:abstractNum>
  <w:abstractNum w:abstractNumId="190" w15:restartNumberingAfterBreak="0">
    <w:nsid w:val="6D3F6BFF"/>
    <w:multiLevelType w:val="multilevel"/>
    <w:tmpl w:val="6D3F6B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1" w15:restartNumberingAfterBreak="0">
    <w:nsid w:val="6E3414C4"/>
    <w:multiLevelType w:val="multilevel"/>
    <w:tmpl w:val="6E3414C4"/>
    <w:lvl w:ilvl="0">
      <w:start w:val="1"/>
      <w:numFmt w:val="lowerLetter"/>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3324" w:hanging="804"/>
      </w:pPr>
      <w:rPr>
        <w:rFonts w:ascii="Wingdings" w:eastAsiaTheme="minorEastAsia" w:hAnsi="Wingdings"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2" w15:restartNumberingAfterBreak="0">
    <w:nsid w:val="6EF9248A"/>
    <w:multiLevelType w:val="multilevel"/>
    <w:tmpl w:val="6EF924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3" w15:restartNumberingAfterBreak="0">
    <w:nsid w:val="6F5A2B93"/>
    <w:multiLevelType w:val="multilevel"/>
    <w:tmpl w:val="6F5A2B93"/>
    <w:lvl w:ilvl="0">
      <w:start w:val="1"/>
      <w:numFmt w:val="bullet"/>
      <w:lvlText w:val="−"/>
      <w:lvlJc w:val="left"/>
      <w:pPr>
        <w:tabs>
          <w:tab w:val="left" w:pos="720"/>
        </w:tabs>
        <w:ind w:left="720" w:hanging="360"/>
      </w:pPr>
      <w:rPr>
        <w:rFonts w:ascii="Arial" w:hAnsi="Arial" w:cs="Times New Roman"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94" w15:restartNumberingAfterBreak="0">
    <w:nsid w:val="6F6A0A2B"/>
    <w:multiLevelType w:val="multilevel"/>
    <w:tmpl w:val="6F6A0A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5" w15:restartNumberingAfterBreak="0">
    <w:nsid w:val="6FD17683"/>
    <w:multiLevelType w:val="multilevel"/>
    <w:tmpl w:val="6FD17683"/>
    <w:lvl w:ilvl="0">
      <w:start w:val="1"/>
      <w:numFmt w:val="decimal"/>
      <w:lvlText w:val="%1."/>
      <w:lvlJc w:val="left"/>
      <w:pPr>
        <w:ind w:left="720" w:hanging="360"/>
      </w:pPr>
      <w:rPr>
        <w:rFonts w:hint="default"/>
        <w:b w:val="0"/>
        <w:bCs w:val="0"/>
        <w:i w:val="0"/>
        <w:iCs w:val="0"/>
        <w:color w:val="000000"/>
        <w:sz w:val="20"/>
      </w:rPr>
    </w:lvl>
    <w:lvl w:ilvl="1">
      <w:start w:val="1"/>
      <w:numFmt w:val="decimal"/>
      <w:lvlText w:val="%2."/>
      <w:lvlJc w:val="left"/>
      <w:pPr>
        <w:ind w:left="1440" w:hanging="360"/>
      </w:pPr>
      <w:rPr>
        <w:rFonts w:hint="default"/>
        <w:b w:val="0"/>
        <w:bCs w:val="0"/>
        <w:i w:val="0"/>
        <w:iCs w:val="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96"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97" w15:restartNumberingAfterBreak="0">
    <w:nsid w:val="70D44C77"/>
    <w:multiLevelType w:val="multilevel"/>
    <w:tmpl w:val="70D44C77"/>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8" w15:restartNumberingAfterBreak="0">
    <w:nsid w:val="719062AC"/>
    <w:multiLevelType w:val="multilevel"/>
    <w:tmpl w:val="719062AC"/>
    <w:lvl w:ilvl="0">
      <w:start w:val="1"/>
      <w:numFmt w:val="bullet"/>
      <w:lvlText w:val="-"/>
      <w:lvlJc w:val="left"/>
      <w:pPr>
        <w:tabs>
          <w:tab w:val="left" w:pos="720"/>
        </w:tabs>
        <w:ind w:left="720" w:hanging="360"/>
      </w:pPr>
      <w:rPr>
        <w:rFonts w:ascii="Times New Roman" w:hAnsi="Times New Roman" w:hint="default"/>
      </w:rPr>
    </w:lvl>
    <w:lvl w:ilvl="1">
      <w:numFmt w:val="bullet"/>
      <w:lvlText w:val="-"/>
      <w:lvlJc w:val="left"/>
      <w:pPr>
        <w:tabs>
          <w:tab w:val="left" w:pos="1440"/>
        </w:tabs>
        <w:ind w:left="1440" w:hanging="360"/>
      </w:pPr>
      <w:rPr>
        <w:rFonts w:ascii="Times New Roman" w:hAnsi="Times New Roman"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199" w15:restartNumberingAfterBreak="0">
    <w:nsid w:val="71BE6151"/>
    <w:multiLevelType w:val="multilevel"/>
    <w:tmpl w:val="71BE6151"/>
    <w:lvl w:ilvl="0">
      <w:start w:val="1"/>
      <w:numFmt w:val="decimal"/>
      <w:lvlText w:val="%1."/>
      <w:lvlJc w:val="left"/>
      <w:pPr>
        <w:ind w:left="473" w:hanging="360"/>
      </w:pPr>
      <w:rPr>
        <w:rFonts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00" w15:restartNumberingAfterBreak="0">
    <w:nsid w:val="71F049AE"/>
    <w:multiLevelType w:val="multilevel"/>
    <w:tmpl w:val="71F049A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1" w15:restartNumberingAfterBreak="0">
    <w:nsid w:val="71FC301F"/>
    <w:multiLevelType w:val="multilevel"/>
    <w:tmpl w:val="71FC301F"/>
    <w:lvl w:ilvl="0">
      <w:start w:val="1"/>
      <w:numFmt w:val="bullet"/>
      <w:lvlText w:val=""/>
      <w:lvlJc w:val="left"/>
      <w:pPr>
        <w:ind w:left="540" w:hanging="420"/>
      </w:pPr>
      <w:rPr>
        <w:rFonts w:ascii="Symbol" w:hAnsi="Symbol" w:hint="default"/>
      </w:rPr>
    </w:lvl>
    <w:lvl w:ilvl="1">
      <w:start w:val="1"/>
      <w:numFmt w:val="bullet"/>
      <w:lvlText w:val=""/>
      <w:lvlJc w:val="left"/>
      <w:pPr>
        <w:ind w:left="960" w:hanging="420"/>
      </w:pPr>
      <w:rPr>
        <w:rFonts w:ascii="Wingdings" w:hAnsi="Wingdings" w:hint="default"/>
      </w:rPr>
    </w:lvl>
    <w:lvl w:ilvl="2">
      <w:start w:val="1"/>
      <w:numFmt w:val="bullet"/>
      <w:lvlText w:val=""/>
      <w:lvlJc w:val="left"/>
      <w:pPr>
        <w:ind w:left="1380" w:hanging="420"/>
      </w:pPr>
      <w:rPr>
        <w:rFonts w:ascii="Wingdings" w:hAnsi="Wingdings" w:hint="default"/>
      </w:rPr>
    </w:lvl>
    <w:lvl w:ilvl="3">
      <w:start w:val="1"/>
      <w:numFmt w:val="bullet"/>
      <w:lvlText w:val=""/>
      <w:lvlJc w:val="left"/>
      <w:pPr>
        <w:ind w:left="1800" w:hanging="420"/>
      </w:pPr>
      <w:rPr>
        <w:rFonts w:ascii="Wingdings" w:hAnsi="Wingdings" w:hint="default"/>
      </w:rPr>
    </w:lvl>
    <w:lvl w:ilvl="4">
      <w:start w:val="1"/>
      <w:numFmt w:val="bullet"/>
      <w:lvlText w:val=""/>
      <w:lvlJc w:val="left"/>
      <w:pPr>
        <w:ind w:left="2220" w:hanging="420"/>
      </w:pPr>
      <w:rPr>
        <w:rFonts w:ascii="Wingdings" w:hAnsi="Wingdings" w:hint="default"/>
      </w:rPr>
    </w:lvl>
    <w:lvl w:ilvl="5">
      <w:start w:val="1"/>
      <w:numFmt w:val="bullet"/>
      <w:lvlText w:val=""/>
      <w:lvlJc w:val="left"/>
      <w:pPr>
        <w:ind w:left="2640" w:hanging="420"/>
      </w:pPr>
      <w:rPr>
        <w:rFonts w:ascii="Wingdings" w:hAnsi="Wingdings" w:hint="default"/>
      </w:rPr>
    </w:lvl>
    <w:lvl w:ilvl="6">
      <w:start w:val="1"/>
      <w:numFmt w:val="bullet"/>
      <w:lvlText w:val=""/>
      <w:lvlJc w:val="left"/>
      <w:pPr>
        <w:ind w:left="3060" w:hanging="420"/>
      </w:pPr>
      <w:rPr>
        <w:rFonts w:ascii="Wingdings" w:hAnsi="Wingdings" w:hint="default"/>
      </w:rPr>
    </w:lvl>
    <w:lvl w:ilvl="7">
      <w:start w:val="1"/>
      <w:numFmt w:val="bullet"/>
      <w:lvlText w:val=""/>
      <w:lvlJc w:val="left"/>
      <w:pPr>
        <w:ind w:left="3480" w:hanging="420"/>
      </w:pPr>
      <w:rPr>
        <w:rFonts w:ascii="Wingdings" w:hAnsi="Wingdings" w:hint="default"/>
      </w:rPr>
    </w:lvl>
    <w:lvl w:ilvl="8">
      <w:start w:val="1"/>
      <w:numFmt w:val="bullet"/>
      <w:lvlText w:val=""/>
      <w:lvlJc w:val="left"/>
      <w:pPr>
        <w:ind w:left="3900" w:hanging="420"/>
      </w:pPr>
      <w:rPr>
        <w:rFonts w:ascii="Wingdings" w:hAnsi="Wingdings" w:hint="default"/>
      </w:rPr>
    </w:lvl>
  </w:abstractNum>
  <w:abstractNum w:abstractNumId="202" w15:restartNumberingAfterBreak="0">
    <w:nsid w:val="72921E16"/>
    <w:multiLevelType w:val="multilevel"/>
    <w:tmpl w:val="72921E1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3" w15:restartNumberingAfterBreak="0">
    <w:nsid w:val="73DB5B7F"/>
    <w:multiLevelType w:val="multilevel"/>
    <w:tmpl w:val="73DB5B7F"/>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4" w15:restartNumberingAfterBreak="0">
    <w:nsid w:val="742B7253"/>
    <w:multiLevelType w:val="multilevel"/>
    <w:tmpl w:val="742B7253"/>
    <w:lvl w:ilvl="0">
      <w:numFmt w:val="bullet"/>
      <w:lvlText w:val="-"/>
      <w:lvlJc w:val="left"/>
      <w:pPr>
        <w:ind w:left="420" w:hanging="420"/>
      </w:pPr>
      <w:rPr>
        <w:rFonts w:ascii="Times New Roman" w:eastAsia="MS Mincho" w:hAnsi="Times New Roman" w:cs="Times New Roman"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5" w15:restartNumberingAfterBreak="0">
    <w:nsid w:val="745E7FE8"/>
    <w:multiLevelType w:val="multilevel"/>
    <w:tmpl w:val="745E7FE8"/>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6" w15:restartNumberingAfterBreak="0">
    <w:nsid w:val="74871FD9"/>
    <w:multiLevelType w:val="multilevel"/>
    <w:tmpl w:val="74871FD9"/>
    <w:lvl w:ilvl="0">
      <w:start w:val="1"/>
      <w:numFmt w:val="bullet"/>
      <w:pStyle w:val="Char1"/>
      <w:lvlText w:val="•"/>
      <w:lvlJc w:val="left"/>
      <w:pPr>
        <w:tabs>
          <w:tab w:val="left" w:pos="720"/>
        </w:tabs>
        <w:ind w:left="720" w:hanging="360"/>
      </w:pPr>
      <w:rPr>
        <w:rFonts w:ascii="Times New Roman" w:hAnsi="Times New Roman" w:hint="default"/>
      </w:rPr>
    </w:lvl>
    <w:lvl w:ilvl="1">
      <w:start w:val="1"/>
      <w:numFmt w:val="bullet"/>
      <w:lvlText w:val="•"/>
      <w:lvlJc w:val="left"/>
      <w:pPr>
        <w:tabs>
          <w:tab w:val="left" w:pos="1440"/>
        </w:tabs>
        <w:ind w:left="1440" w:hanging="360"/>
      </w:pPr>
      <w:rPr>
        <w:rFonts w:ascii="Times New Roman" w:hAnsi="Times New Roman"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207" w15:restartNumberingAfterBreak="0">
    <w:nsid w:val="74BE6B5F"/>
    <w:multiLevelType w:val="multilevel"/>
    <w:tmpl w:val="74BE6B5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8" w15:restartNumberingAfterBreak="0">
    <w:nsid w:val="74D5704B"/>
    <w:multiLevelType w:val="multilevel"/>
    <w:tmpl w:val="74D5704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9" w15:restartNumberingAfterBreak="0">
    <w:nsid w:val="7526075B"/>
    <w:multiLevelType w:val="multilevel"/>
    <w:tmpl w:val="7526075B"/>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0" w15:restartNumberingAfterBreak="0">
    <w:nsid w:val="75A056FE"/>
    <w:multiLevelType w:val="multilevel"/>
    <w:tmpl w:val="75A056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1"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2" w15:restartNumberingAfterBreak="0">
    <w:nsid w:val="76B83D61"/>
    <w:multiLevelType w:val="multilevel"/>
    <w:tmpl w:val="76B83D61"/>
    <w:lvl w:ilvl="0">
      <w:start w:val="1"/>
      <w:numFmt w:val="bullet"/>
      <w:lvlText w:val=""/>
      <w:lvlJc w:val="left"/>
      <w:pPr>
        <w:ind w:left="450" w:hanging="360"/>
      </w:pPr>
      <w:rPr>
        <w:rFonts w:ascii="Symbol" w:hAnsi="Symbol" w:hint="default"/>
      </w:rPr>
    </w:lvl>
    <w:lvl w:ilvl="1">
      <w:start w:val="1"/>
      <w:numFmt w:val="bullet"/>
      <w:lvlText w:val="o"/>
      <w:lvlJc w:val="left"/>
      <w:pPr>
        <w:ind w:left="1170" w:hanging="360"/>
      </w:pPr>
      <w:rPr>
        <w:rFonts w:ascii="Courier New" w:hAnsi="Courier New" w:cs="Courier New" w:hint="default"/>
      </w:rPr>
    </w:lvl>
    <w:lvl w:ilvl="2">
      <w:start w:val="1"/>
      <w:numFmt w:val="bullet"/>
      <w:lvlText w:val=""/>
      <w:lvlJc w:val="left"/>
      <w:pPr>
        <w:ind w:left="1890" w:hanging="360"/>
      </w:pPr>
      <w:rPr>
        <w:rFonts w:ascii="Wingdings" w:hAnsi="Wingdings" w:hint="default"/>
      </w:rPr>
    </w:lvl>
    <w:lvl w:ilvl="3">
      <w:start w:val="1"/>
      <w:numFmt w:val="bullet"/>
      <w:lvlText w:val=""/>
      <w:lvlJc w:val="left"/>
      <w:pPr>
        <w:ind w:left="2610" w:hanging="360"/>
      </w:pPr>
      <w:rPr>
        <w:rFonts w:ascii="Symbol" w:hAnsi="Symbol" w:hint="default"/>
      </w:rPr>
    </w:lvl>
    <w:lvl w:ilvl="4">
      <w:start w:val="1"/>
      <w:numFmt w:val="bullet"/>
      <w:lvlText w:val="o"/>
      <w:lvlJc w:val="left"/>
      <w:pPr>
        <w:ind w:left="3330" w:hanging="360"/>
      </w:pPr>
      <w:rPr>
        <w:rFonts w:ascii="Courier New" w:hAnsi="Courier New" w:cs="Courier New" w:hint="default"/>
      </w:rPr>
    </w:lvl>
    <w:lvl w:ilvl="5">
      <w:start w:val="1"/>
      <w:numFmt w:val="bullet"/>
      <w:lvlText w:val=""/>
      <w:lvlJc w:val="left"/>
      <w:pPr>
        <w:ind w:left="4050" w:hanging="360"/>
      </w:pPr>
      <w:rPr>
        <w:rFonts w:ascii="Wingdings" w:hAnsi="Wingdings" w:hint="default"/>
      </w:rPr>
    </w:lvl>
    <w:lvl w:ilvl="6">
      <w:start w:val="1"/>
      <w:numFmt w:val="bullet"/>
      <w:lvlText w:val=""/>
      <w:lvlJc w:val="left"/>
      <w:pPr>
        <w:ind w:left="4770" w:hanging="360"/>
      </w:pPr>
      <w:rPr>
        <w:rFonts w:ascii="Symbol" w:hAnsi="Symbol" w:hint="default"/>
      </w:rPr>
    </w:lvl>
    <w:lvl w:ilvl="7">
      <w:start w:val="1"/>
      <w:numFmt w:val="bullet"/>
      <w:lvlText w:val="o"/>
      <w:lvlJc w:val="left"/>
      <w:pPr>
        <w:ind w:left="5490" w:hanging="360"/>
      </w:pPr>
      <w:rPr>
        <w:rFonts w:ascii="Courier New" w:hAnsi="Courier New" w:cs="Courier New" w:hint="default"/>
      </w:rPr>
    </w:lvl>
    <w:lvl w:ilvl="8">
      <w:start w:val="1"/>
      <w:numFmt w:val="bullet"/>
      <w:lvlText w:val=""/>
      <w:lvlJc w:val="left"/>
      <w:pPr>
        <w:ind w:left="6210" w:hanging="360"/>
      </w:pPr>
      <w:rPr>
        <w:rFonts w:ascii="Wingdings" w:hAnsi="Wingdings" w:hint="default"/>
      </w:rPr>
    </w:lvl>
  </w:abstractNum>
  <w:abstractNum w:abstractNumId="213" w15:restartNumberingAfterBreak="0">
    <w:nsid w:val="77665F92"/>
    <w:multiLevelType w:val="multilevel"/>
    <w:tmpl w:val="77665F92"/>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14" w15:restartNumberingAfterBreak="0">
    <w:nsid w:val="780B7FC4"/>
    <w:multiLevelType w:val="multilevel"/>
    <w:tmpl w:val="780B7FC4"/>
    <w:lvl w:ilvl="0">
      <w:start w:val="1"/>
      <w:numFmt w:val="bullet"/>
      <w:lvlText w:val=""/>
      <w:lvlJc w:val="left"/>
      <w:pPr>
        <w:ind w:left="440" w:hanging="440"/>
      </w:pPr>
      <w:rPr>
        <w:rFonts w:ascii="Symbol" w:eastAsia="MS Mincho" w:hAnsi="Symbol"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15" w15:restartNumberingAfterBreak="0">
    <w:nsid w:val="782E45F9"/>
    <w:multiLevelType w:val="multilevel"/>
    <w:tmpl w:val="782E45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6" w15:restartNumberingAfterBreak="0">
    <w:nsid w:val="7877221A"/>
    <w:multiLevelType w:val="singleLevel"/>
    <w:tmpl w:val="7877221A"/>
    <w:lvl w:ilvl="0">
      <w:start w:val="1"/>
      <w:numFmt w:val="bullet"/>
      <w:lvlText w:val="▪"/>
      <w:lvlJc w:val="left"/>
      <w:pPr>
        <w:ind w:left="420" w:hanging="420"/>
      </w:pPr>
      <w:rPr>
        <w:rFonts w:ascii="Arial" w:hAnsi="Arial" w:cs="Arial" w:hint="default"/>
      </w:rPr>
    </w:lvl>
  </w:abstractNum>
  <w:abstractNum w:abstractNumId="217" w15:restartNumberingAfterBreak="0">
    <w:nsid w:val="790B6035"/>
    <w:multiLevelType w:val="multilevel"/>
    <w:tmpl w:val="790B6035"/>
    <w:lvl w:ilvl="0">
      <w:start w:val="1"/>
      <w:numFmt w:val="decimal"/>
      <w:lvlText w:val="%1."/>
      <w:lvlJc w:val="left"/>
      <w:pPr>
        <w:ind w:left="473" w:hanging="360"/>
      </w:pPr>
      <w:rPr>
        <w:rFonts w:hint="default"/>
      </w:rPr>
    </w:lvl>
    <w:lvl w:ilvl="1">
      <w:start w:va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18" w15:restartNumberingAfterBreak="0">
    <w:nsid w:val="790E6E83"/>
    <w:multiLevelType w:val="multilevel"/>
    <w:tmpl w:val="790E6E83"/>
    <w:lvl w:ilvl="0">
      <w:start w:val="1"/>
      <w:numFmt w:val="bullet"/>
      <w:lvlText w:val=""/>
      <w:lvlJc w:val="left"/>
      <w:pPr>
        <w:ind w:left="644" w:hanging="360"/>
      </w:pPr>
      <w:rPr>
        <w:rFonts w:ascii="Symbol" w:hAnsi="Symbol" w:hint="default"/>
      </w:rPr>
    </w:lvl>
    <w:lvl w:ilvl="1">
      <w:start w:val="1"/>
      <w:numFmt w:val="bullet"/>
      <w:lvlText w:val=""/>
      <w:lvlJc w:val="left"/>
      <w:pPr>
        <w:ind w:left="644" w:hanging="360"/>
      </w:pPr>
      <w:rPr>
        <w:rFonts w:ascii="Symbol" w:hAnsi="Symbol" w:hint="default"/>
      </w:rPr>
    </w:lvl>
    <w:lvl w:ilvl="2">
      <w:start w:val="1"/>
      <w:numFmt w:val="bullet"/>
      <w:lvlText w:val="o"/>
      <w:lvlJc w:val="left"/>
      <w:pPr>
        <w:ind w:left="1364" w:hanging="360"/>
      </w:pPr>
      <w:rPr>
        <w:rFonts w:ascii="Courier New" w:hAnsi="Courier New" w:cs="Courier New" w:hint="default"/>
      </w:rPr>
    </w:lvl>
    <w:lvl w:ilvl="3">
      <w:start w:val="1"/>
      <w:numFmt w:val="bullet"/>
      <w:lvlText w:val=""/>
      <w:lvlJc w:val="left"/>
      <w:pPr>
        <w:ind w:left="2084" w:hanging="360"/>
      </w:pPr>
      <w:rPr>
        <w:rFonts w:ascii="Wingdings" w:hAnsi="Wingdings" w:hint="default"/>
      </w:r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219" w15:restartNumberingAfterBreak="0">
    <w:nsid w:val="79823F67"/>
    <w:multiLevelType w:val="multilevel"/>
    <w:tmpl w:val="79823F67"/>
    <w:lvl w:ilvl="0">
      <w:start w:val="1"/>
      <w:numFmt w:val="bullet"/>
      <w:lvlText w:val=""/>
      <w:lvlJc w:val="left"/>
      <w:pPr>
        <w:ind w:left="681" w:hanging="440"/>
      </w:pPr>
      <w:rPr>
        <w:rFonts w:ascii="Wingdings" w:hAnsi="Wingdings" w:hint="default"/>
      </w:rPr>
    </w:lvl>
    <w:lvl w:ilvl="1">
      <w:start w:val="1"/>
      <w:numFmt w:val="bullet"/>
      <w:lvlText w:val=""/>
      <w:lvlJc w:val="left"/>
      <w:pPr>
        <w:ind w:left="1121" w:hanging="440"/>
      </w:pPr>
      <w:rPr>
        <w:rFonts w:ascii="Wingdings" w:hAnsi="Wingdings" w:hint="default"/>
      </w:rPr>
    </w:lvl>
    <w:lvl w:ilvl="2">
      <w:start w:val="1"/>
      <w:numFmt w:val="bullet"/>
      <w:lvlText w:val=""/>
      <w:lvlJc w:val="left"/>
      <w:pPr>
        <w:ind w:left="1561" w:hanging="440"/>
      </w:pPr>
      <w:rPr>
        <w:rFonts w:ascii="Wingdings" w:hAnsi="Wingdings" w:hint="default"/>
      </w:rPr>
    </w:lvl>
    <w:lvl w:ilvl="3">
      <w:start w:val="1"/>
      <w:numFmt w:val="bullet"/>
      <w:lvlText w:val=""/>
      <w:lvlJc w:val="left"/>
      <w:pPr>
        <w:ind w:left="2001" w:hanging="440"/>
      </w:pPr>
      <w:rPr>
        <w:rFonts w:ascii="Wingdings" w:hAnsi="Wingdings" w:hint="default"/>
      </w:rPr>
    </w:lvl>
    <w:lvl w:ilvl="4">
      <w:start w:val="1"/>
      <w:numFmt w:val="bullet"/>
      <w:lvlText w:val=""/>
      <w:lvlJc w:val="left"/>
      <w:pPr>
        <w:ind w:left="2441" w:hanging="440"/>
      </w:pPr>
      <w:rPr>
        <w:rFonts w:ascii="Wingdings" w:hAnsi="Wingdings" w:hint="default"/>
      </w:rPr>
    </w:lvl>
    <w:lvl w:ilvl="5">
      <w:start w:val="1"/>
      <w:numFmt w:val="bullet"/>
      <w:lvlText w:val=""/>
      <w:lvlJc w:val="left"/>
      <w:pPr>
        <w:ind w:left="2881" w:hanging="440"/>
      </w:pPr>
      <w:rPr>
        <w:rFonts w:ascii="Wingdings" w:hAnsi="Wingdings" w:hint="default"/>
      </w:rPr>
    </w:lvl>
    <w:lvl w:ilvl="6">
      <w:start w:val="1"/>
      <w:numFmt w:val="bullet"/>
      <w:lvlText w:val=""/>
      <w:lvlJc w:val="left"/>
      <w:pPr>
        <w:ind w:left="3321" w:hanging="440"/>
      </w:pPr>
      <w:rPr>
        <w:rFonts w:ascii="Wingdings" w:hAnsi="Wingdings" w:hint="default"/>
      </w:rPr>
    </w:lvl>
    <w:lvl w:ilvl="7">
      <w:start w:val="1"/>
      <w:numFmt w:val="bullet"/>
      <w:lvlText w:val=""/>
      <w:lvlJc w:val="left"/>
      <w:pPr>
        <w:ind w:left="3761" w:hanging="440"/>
      </w:pPr>
      <w:rPr>
        <w:rFonts w:ascii="Wingdings" w:hAnsi="Wingdings" w:hint="default"/>
      </w:rPr>
    </w:lvl>
    <w:lvl w:ilvl="8">
      <w:start w:val="1"/>
      <w:numFmt w:val="bullet"/>
      <w:lvlText w:val=""/>
      <w:lvlJc w:val="left"/>
      <w:pPr>
        <w:ind w:left="4201" w:hanging="440"/>
      </w:pPr>
      <w:rPr>
        <w:rFonts w:ascii="Wingdings" w:hAnsi="Wingdings" w:hint="default"/>
      </w:rPr>
    </w:lvl>
  </w:abstractNum>
  <w:abstractNum w:abstractNumId="220" w15:restartNumberingAfterBreak="0">
    <w:nsid w:val="79CE19C6"/>
    <w:multiLevelType w:val="hybridMultilevel"/>
    <w:tmpl w:val="FC025BEE"/>
    <w:lvl w:ilvl="0" w:tplc="FFFFFFFF">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1" w15:restartNumberingAfterBreak="0">
    <w:nsid w:val="79E05A64"/>
    <w:multiLevelType w:val="multilevel"/>
    <w:tmpl w:val="79E05A64"/>
    <w:lvl w:ilvl="0">
      <w:start w:val="1"/>
      <w:numFmt w:val="bullet"/>
      <w:lvlText w:val=""/>
      <w:lvlJc w:val="left"/>
      <w:pPr>
        <w:ind w:left="913" w:hanging="440"/>
      </w:pPr>
      <w:rPr>
        <w:rFonts w:ascii="Wingdings" w:hAnsi="Wingdings" w:hint="default"/>
      </w:rPr>
    </w:lvl>
    <w:lvl w:ilvl="1">
      <w:numFmt w:val="bullet"/>
      <w:lvlText w:val="•"/>
      <w:lvlJc w:val="left"/>
      <w:pPr>
        <w:ind w:left="1633" w:hanging="720"/>
      </w:pPr>
      <w:rPr>
        <w:rFonts w:ascii="MS Gothic" w:eastAsia="MS Gothic" w:hAnsi="MS Gothic" w:cs="Times New Roman" w:hint="eastAsia"/>
      </w:rPr>
    </w:lvl>
    <w:lvl w:ilvl="2">
      <w:start w:val="1"/>
      <w:numFmt w:val="bullet"/>
      <w:lvlText w:val=""/>
      <w:lvlJc w:val="left"/>
      <w:pPr>
        <w:ind w:left="1793" w:hanging="440"/>
      </w:pPr>
      <w:rPr>
        <w:rFonts w:ascii="Wingdings" w:hAnsi="Wingdings" w:hint="default"/>
      </w:rPr>
    </w:lvl>
    <w:lvl w:ilvl="3">
      <w:start w:val="1"/>
      <w:numFmt w:val="bullet"/>
      <w:lvlText w:val=""/>
      <w:lvlJc w:val="left"/>
      <w:pPr>
        <w:ind w:left="2233" w:hanging="440"/>
      </w:pPr>
      <w:rPr>
        <w:rFonts w:ascii="Wingdings" w:hAnsi="Wingdings" w:hint="default"/>
      </w:rPr>
    </w:lvl>
    <w:lvl w:ilvl="4">
      <w:start w:val="1"/>
      <w:numFmt w:val="bullet"/>
      <w:lvlText w:val=""/>
      <w:lvlJc w:val="left"/>
      <w:pPr>
        <w:ind w:left="2673" w:hanging="440"/>
      </w:pPr>
      <w:rPr>
        <w:rFonts w:ascii="Wingdings" w:hAnsi="Wingdings" w:hint="default"/>
      </w:rPr>
    </w:lvl>
    <w:lvl w:ilvl="5">
      <w:start w:val="1"/>
      <w:numFmt w:val="bullet"/>
      <w:lvlText w:val=""/>
      <w:lvlJc w:val="left"/>
      <w:pPr>
        <w:ind w:left="3113" w:hanging="440"/>
      </w:pPr>
      <w:rPr>
        <w:rFonts w:ascii="Wingdings" w:hAnsi="Wingdings" w:hint="default"/>
      </w:rPr>
    </w:lvl>
    <w:lvl w:ilvl="6">
      <w:start w:val="1"/>
      <w:numFmt w:val="bullet"/>
      <w:lvlText w:val=""/>
      <w:lvlJc w:val="left"/>
      <w:pPr>
        <w:ind w:left="3553" w:hanging="440"/>
      </w:pPr>
      <w:rPr>
        <w:rFonts w:ascii="Wingdings" w:hAnsi="Wingdings" w:hint="default"/>
      </w:rPr>
    </w:lvl>
    <w:lvl w:ilvl="7">
      <w:start w:val="1"/>
      <w:numFmt w:val="bullet"/>
      <w:lvlText w:val=""/>
      <w:lvlJc w:val="left"/>
      <w:pPr>
        <w:ind w:left="3993" w:hanging="440"/>
      </w:pPr>
      <w:rPr>
        <w:rFonts w:ascii="Wingdings" w:hAnsi="Wingdings" w:hint="default"/>
      </w:rPr>
    </w:lvl>
    <w:lvl w:ilvl="8">
      <w:start w:val="1"/>
      <w:numFmt w:val="bullet"/>
      <w:lvlText w:val=""/>
      <w:lvlJc w:val="left"/>
      <w:pPr>
        <w:ind w:left="4433" w:hanging="440"/>
      </w:pPr>
      <w:rPr>
        <w:rFonts w:ascii="Wingdings" w:hAnsi="Wingdings" w:hint="default"/>
      </w:rPr>
    </w:lvl>
  </w:abstractNum>
  <w:abstractNum w:abstractNumId="222"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23" w15:restartNumberingAfterBreak="0">
    <w:nsid w:val="7C07761C"/>
    <w:multiLevelType w:val="multilevel"/>
    <w:tmpl w:val="7C0776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4" w15:restartNumberingAfterBreak="0">
    <w:nsid w:val="7CEE7EB9"/>
    <w:multiLevelType w:val="multilevel"/>
    <w:tmpl w:val="7CEE7EB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5"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abstractNum w:abstractNumId="226" w15:restartNumberingAfterBreak="0">
    <w:nsid w:val="7DF97D64"/>
    <w:multiLevelType w:val="multilevel"/>
    <w:tmpl w:val="7DF97D64"/>
    <w:lvl w:ilvl="0">
      <w:start w:val="1"/>
      <w:numFmt w:val="bullet"/>
      <w:lvlText w:val="•"/>
      <w:lvlJc w:val="left"/>
      <w:pPr>
        <w:tabs>
          <w:tab w:val="left" w:pos="720"/>
        </w:tabs>
        <w:ind w:left="720" w:hanging="360"/>
      </w:pPr>
      <w:rPr>
        <w:rFonts w:ascii="Times New Roman" w:hAnsi="Times New Roman" w:hint="default"/>
      </w:rPr>
    </w:lvl>
    <w:lvl w:ilv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Trebuchet MS" w:hAnsi="Trebuchet MS" w:hint="default"/>
      </w:rPr>
    </w:lvl>
    <w:lvl w:ilvl="3">
      <w:numFmt w:val="bullet"/>
      <w:lvlText w:val="»"/>
      <w:lvlJc w:val="left"/>
      <w:pPr>
        <w:tabs>
          <w:tab w:val="left" w:pos="2880"/>
        </w:tabs>
        <w:ind w:left="2880" w:hanging="360"/>
      </w:pPr>
      <w:rPr>
        <w:rFonts w:ascii="Trebuchet MS" w:hAnsi="Trebuchet MS"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227" w15:restartNumberingAfterBreak="0">
    <w:nsid w:val="7DFA2902"/>
    <w:multiLevelType w:val="multilevel"/>
    <w:tmpl w:val="7DFA2902"/>
    <w:lvl w:ilvl="0">
      <w:numFmt w:val="bullet"/>
      <w:lvlText w:val="-"/>
      <w:lvlJc w:val="left"/>
      <w:pPr>
        <w:ind w:left="833" w:hanging="360"/>
      </w:pPr>
      <w:rPr>
        <w:rFonts w:ascii="Times New Roman" w:eastAsia="MS Mincho" w:hAnsi="Times New Roman" w:cs="Times New Roman" w:hint="default"/>
      </w:rPr>
    </w:lvl>
    <w:lvl w:ilvl="1">
      <w:start w:val="1"/>
      <w:numFmt w:val="bullet"/>
      <w:lvlText w:val="o"/>
      <w:lvlJc w:val="left"/>
      <w:pPr>
        <w:ind w:left="1553" w:hanging="360"/>
      </w:pPr>
      <w:rPr>
        <w:rFonts w:ascii="Courier New" w:hAnsi="Courier New" w:cs="Courier New" w:hint="default"/>
      </w:rPr>
    </w:lvl>
    <w:lvl w:ilvl="2">
      <w:start w:val="1"/>
      <w:numFmt w:val="bullet"/>
      <w:lvlText w:val=""/>
      <w:lvlJc w:val="left"/>
      <w:pPr>
        <w:ind w:left="2273" w:hanging="360"/>
      </w:pPr>
      <w:rPr>
        <w:rFonts w:ascii="Wingdings" w:hAnsi="Wingdings" w:hint="default"/>
      </w:rPr>
    </w:lvl>
    <w:lvl w:ilvl="3">
      <w:start w:val="1"/>
      <w:numFmt w:val="bullet"/>
      <w:lvlText w:val=""/>
      <w:lvlJc w:val="left"/>
      <w:pPr>
        <w:ind w:left="2993" w:hanging="360"/>
      </w:pPr>
      <w:rPr>
        <w:rFonts w:ascii="Symbol" w:hAnsi="Symbol" w:hint="default"/>
      </w:rPr>
    </w:lvl>
    <w:lvl w:ilvl="4">
      <w:start w:val="1"/>
      <w:numFmt w:val="bullet"/>
      <w:lvlText w:val="o"/>
      <w:lvlJc w:val="left"/>
      <w:pPr>
        <w:ind w:left="3713" w:hanging="360"/>
      </w:pPr>
      <w:rPr>
        <w:rFonts w:ascii="Courier New" w:hAnsi="Courier New" w:cs="Courier New" w:hint="default"/>
      </w:rPr>
    </w:lvl>
    <w:lvl w:ilvl="5">
      <w:start w:val="1"/>
      <w:numFmt w:val="bullet"/>
      <w:lvlText w:val=""/>
      <w:lvlJc w:val="left"/>
      <w:pPr>
        <w:ind w:left="4433" w:hanging="360"/>
      </w:pPr>
      <w:rPr>
        <w:rFonts w:ascii="Wingdings" w:hAnsi="Wingdings" w:hint="default"/>
      </w:rPr>
    </w:lvl>
    <w:lvl w:ilvl="6">
      <w:start w:val="1"/>
      <w:numFmt w:val="bullet"/>
      <w:lvlText w:val=""/>
      <w:lvlJc w:val="left"/>
      <w:pPr>
        <w:ind w:left="5153" w:hanging="360"/>
      </w:pPr>
      <w:rPr>
        <w:rFonts w:ascii="Symbol" w:hAnsi="Symbol" w:hint="default"/>
      </w:rPr>
    </w:lvl>
    <w:lvl w:ilvl="7">
      <w:start w:val="1"/>
      <w:numFmt w:val="bullet"/>
      <w:lvlText w:val="o"/>
      <w:lvlJc w:val="left"/>
      <w:pPr>
        <w:ind w:left="5873" w:hanging="360"/>
      </w:pPr>
      <w:rPr>
        <w:rFonts w:ascii="Courier New" w:hAnsi="Courier New" w:cs="Courier New" w:hint="default"/>
      </w:rPr>
    </w:lvl>
    <w:lvl w:ilvl="8">
      <w:start w:val="1"/>
      <w:numFmt w:val="bullet"/>
      <w:lvlText w:val=""/>
      <w:lvlJc w:val="left"/>
      <w:pPr>
        <w:ind w:left="6593" w:hanging="360"/>
      </w:pPr>
      <w:rPr>
        <w:rFonts w:ascii="Wingdings" w:hAnsi="Wingdings" w:hint="default"/>
      </w:rPr>
    </w:lvl>
  </w:abstractNum>
  <w:abstractNum w:abstractNumId="228" w15:restartNumberingAfterBreak="0">
    <w:nsid w:val="7E1A6C64"/>
    <w:multiLevelType w:val="multilevel"/>
    <w:tmpl w:val="7E1A6C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9" w15:restartNumberingAfterBreak="0">
    <w:nsid w:val="7E64259F"/>
    <w:multiLevelType w:val="multilevel"/>
    <w:tmpl w:val="7E6425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0" w15:restartNumberingAfterBreak="0">
    <w:nsid w:val="7F7321CA"/>
    <w:multiLevelType w:val="multilevel"/>
    <w:tmpl w:val="7F7321CA"/>
    <w:lvl w:ilvl="0">
      <w:start w:val="1"/>
      <w:numFmt w:val="bullet"/>
      <w:lvlText w:val="•"/>
      <w:lvlJc w:val="left"/>
      <w:pPr>
        <w:tabs>
          <w:tab w:val="left" w:pos="720"/>
        </w:tabs>
        <w:ind w:left="720" w:hanging="360"/>
      </w:pPr>
      <w:rPr>
        <w:rFonts w:ascii="Times New Roman" w:hAnsi="Times New Roman" w:hint="default"/>
      </w:rPr>
    </w:lvl>
    <w:lvl w:ilv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Microsoft Sans Serif" w:hAnsi="Microsoft Sans Serif"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231" w15:restartNumberingAfterBreak="0">
    <w:nsid w:val="7F7B7487"/>
    <w:multiLevelType w:val="multilevel"/>
    <w:tmpl w:val="7F7B748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16cid:durableId="756052607">
    <w:abstractNumId w:val="10"/>
  </w:num>
  <w:num w:numId="2" w16cid:durableId="745223958">
    <w:abstractNumId w:val="91"/>
  </w:num>
  <w:num w:numId="3" w16cid:durableId="1369145256">
    <w:abstractNumId w:val="181"/>
  </w:num>
  <w:num w:numId="4" w16cid:durableId="232397296">
    <w:abstractNumId w:val="113"/>
  </w:num>
  <w:num w:numId="5" w16cid:durableId="392773090">
    <w:abstractNumId w:val="178"/>
  </w:num>
  <w:num w:numId="6" w16cid:durableId="859196180">
    <w:abstractNumId w:val="211"/>
  </w:num>
  <w:num w:numId="7" w16cid:durableId="2057582655">
    <w:abstractNumId w:val="63"/>
  </w:num>
  <w:num w:numId="8" w16cid:durableId="738865181">
    <w:abstractNumId w:val="109"/>
  </w:num>
  <w:num w:numId="9" w16cid:durableId="4870968">
    <w:abstractNumId w:val="222"/>
  </w:num>
  <w:num w:numId="10" w16cid:durableId="565267279">
    <w:abstractNumId w:val="206"/>
  </w:num>
  <w:num w:numId="11" w16cid:durableId="1768304256">
    <w:abstractNumId w:val="145"/>
  </w:num>
  <w:num w:numId="12" w16cid:durableId="739865246">
    <w:abstractNumId w:val="160"/>
  </w:num>
  <w:num w:numId="13" w16cid:durableId="1297881043">
    <w:abstractNumId w:val="225"/>
  </w:num>
  <w:num w:numId="14" w16cid:durableId="540900307">
    <w:abstractNumId w:val="196"/>
  </w:num>
  <w:num w:numId="15" w16cid:durableId="772474760">
    <w:abstractNumId w:val="71"/>
  </w:num>
  <w:num w:numId="16" w16cid:durableId="1673948894">
    <w:abstractNumId w:val="112"/>
  </w:num>
  <w:num w:numId="17" w16cid:durableId="1656956654">
    <w:abstractNumId w:val="33"/>
  </w:num>
  <w:num w:numId="18" w16cid:durableId="506217447">
    <w:abstractNumId w:val="207"/>
  </w:num>
  <w:num w:numId="19" w16cid:durableId="1021206344">
    <w:abstractNumId w:val="39"/>
  </w:num>
  <w:num w:numId="20" w16cid:durableId="1501315087">
    <w:abstractNumId w:val="103"/>
  </w:num>
  <w:num w:numId="21" w16cid:durableId="869225595">
    <w:abstractNumId w:val="119"/>
  </w:num>
  <w:num w:numId="22" w16cid:durableId="967323539">
    <w:abstractNumId w:val="174"/>
  </w:num>
  <w:num w:numId="23" w16cid:durableId="192038771">
    <w:abstractNumId w:val="101"/>
  </w:num>
  <w:num w:numId="24" w16cid:durableId="493305353">
    <w:abstractNumId w:val="172"/>
  </w:num>
  <w:num w:numId="25" w16cid:durableId="908081956">
    <w:abstractNumId w:val="226"/>
  </w:num>
  <w:num w:numId="26" w16cid:durableId="1017849292">
    <w:abstractNumId w:val="149"/>
  </w:num>
  <w:num w:numId="27" w16cid:durableId="739671040">
    <w:abstractNumId w:val="94"/>
  </w:num>
  <w:num w:numId="28" w16cid:durableId="938754836">
    <w:abstractNumId w:val="42"/>
  </w:num>
  <w:num w:numId="29" w16cid:durableId="1425223677">
    <w:abstractNumId w:val="105"/>
  </w:num>
  <w:num w:numId="30" w16cid:durableId="307058204">
    <w:abstractNumId w:val="228"/>
  </w:num>
  <w:num w:numId="31" w16cid:durableId="477234192">
    <w:abstractNumId w:val="214"/>
  </w:num>
  <w:num w:numId="32" w16cid:durableId="2129664330">
    <w:abstractNumId w:val="166"/>
  </w:num>
  <w:num w:numId="33" w16cid:durableId="1501769621">
    <w:abstractNumId w:val="110"/>
  </w:num>
  <w:num w:numId="34" w16cid:durableId="111754102">
    <w:abstractNumId w:val="50"/>
  </w:num>
  <w:num w:numId="35" w16cid:durableId="69232703">
    <w:abstractNumId w:val="152"/>
  </w:num>
  <w:num w:numId="36" w16cid:durableId="2030988157">
    <w:abstractNumId w:val="93"/>
  </w:num>
  <w:num w:numId="37" w16cid:durableId="2087795659">
    <w:abstractNumId w:val="153"/>
  </w:num>
  <w:num w:numId="38" w16cid:durableId="1040517282">
    <w:abstractNumId w:val="227"/>
  </w:num>
  <w:num w:numId="39" w16cid:durableId="1500005924">
    <w:abstractNumId w:val="52"/>
  </w:num>
  <w:num w:numId="40" w16cid:durableId="96100799">
    <w:abstractNumId w:val="182"/>
  </w:num>
  <w:num w:numId="41" w16cid:durableId="2144302375">
    <w:abstractNumId w:val="7"/>
  </w:num>
  <w:num w:numId="42" w16cid:durableId="23791453">
    <w:abstractNumId w:val="1"/>
  </w:num>
  <w:num w:numId="43" w16cid:durableId="599264997">
    <w:abstractNumId w:val="114"/>
    <w:lvlOverride w:ilvl="0">
      <w:lvl w:ilvl="0">
        <w:start w:val="1"/>
        <w:numFmt w:val="decimal"/>
        <w:lvlText w:val="Proposal %1"/>
        <w:lvlJc w:val="left"/>
        <w:pPr>
          <w:ind w:left="1134" w:firstLine="0"/>
        </w:pPr>
        <w:rPr>
          <w:rFonts w:hint="default"/>
          <w:b/>
          <w:bCs w:val="0"/>
        </w:rPr>
      </w:lvl>
    </w:lvlOverride>
    <w:lvlOverride w:ilvl="1">
      <w:lvl w:ilvl="1" w:tentative="1">
        <w:start w:val="1"/>
        <w:numFmt w:val="lowerLetter"/>
        <w:lvlText w:val="%2."/>
        <w:lvlJc w:val="left"/>
        <w:pPr>
          <w:ind w:left="1440" w:hanging="360"/>
        </w:pPr>
      </w:lvl>
    </w:lvlOverride>
    <w:lvlOverride w:ilvl="2">
      <w:lvl w:ilvl="2" w:tentative="1">
        <w:start w:val="1"/>
        <w:numFmt w:val="lowerRoman"/>
        <w:lvlText w:val="%3."/>
        <w:lvlJc w:val="right"/>
        <w:pPr>
          <w:ind w:left="2160" w:hanging="180"/>
        </w:pPr>
      </w:lvl>
    </w:lvlOverride>
    <w:lvlOverride w:ilvl="3">
      <w:lvl w:ilvl="3" w:tentative="1">
        <w:start w:val="1"/>
        <w:numFmt w:val="decimal"/>
        <w:lvlText w:val="%4."/>
        <w:lvlJc w:val="left"/>
        <w:pPr>
          <w:ind w:left="2880" w:hanging="360"/>
        </w:pPr>
      </w:lvl>
    </w:lvlOverride>
    <w:lvlOverride w:ilvl="4">
      <w:lvl w:ilvl="4" w:tentative="1">
        <w:start w:val="1"/>
        <w:numFmt w:val="lowerLetter"/>
        <w:lvlText w:val="%5."/>
        <w:lvlJc w:val="left"/>
        <w:pPr>
          <w:ind w:left="3600" w:hanging="360"/>
        </w:pPr>
      </w:lvl>
    </w:lvlOverride>
    <w:lvlOverride w:ilvl="5">
      <w:lvl w:ilvl="5" w:tentative="1">
        <w:start w:val="1"/>
        <w:numFmt w:val="lowerRoman"/>
        <w:lvlText w:val="%6."/>
        <w:lvlJc w:val="right"/>
        <w:pPr>
          <w:ind w:left="4320" w:hanging="180"/>
        </w:pPr>
      </w:lvl>
    </w:lvlOverride>
    <w:lvlOverride w:ilvl="6">
      <w:lvl w:ilvl="6" w:tentative="1">
        <w:start w:val="1"/>
        <w:numFmt w:val="decimal"/>
        <w:lvlText w:val="%7."/>
        <w:lvlJc w:val="left"/>
        <w:pPr>
          <w:ind w:left="5040" w:hanging="360"/>
        </w:pPr>
      </w:lvl>
    </w:lvlOverride>
    <w:lvlOverride w:ilvl="7">
      <w:lvl w:ilvl="7" w:tentative="1">
        <w:start w:val="1"/>
        <w:numFmt w:val="lowerLetter"/>
        <w:lvlText w:val="%8."/>
        <w:lvlJc w:val="left"/>
        <w:pPr>
          <w:ind w:left="5760" w:hanging="360"/>
        </w:pPr>
      </w:lvl>
    </w:lvlOverride>
    <w:lvlOverride w:ilvl="8">
      <w:lvl w:ilvl="8" w:tentative="1">
        <w:start w:val="1"/>
        <w:numFmt w:val="lowerRoman"/>
        <w:lvlText w:val="%9."/>
        <w:lvlJc w:val="right"/>
        <w:pPr>
          <w:ind w:left="6480" w:hanging="180"/>
        </w:pPr>
      </w:lvl>
    </w:lvlOverride>
  </w:num>
  <w:num w:numId="44" w16cid:durableId="1254238956">
    <w:abstractNumId w:val="45"/>
  </w:num>
  <w:num w:numId="45" w16cid:durableId="654335456">
    <w:abstractNumId w:val="217"/>
  </w:num>
  <w:num w:numId="46" w16cid:durableId="1160266292">
    <w:abstractNumId w:val="143"/>
  </w:num>
  <w:num w:numId="47" w16cid:durableId="1236011714">
    <w:abstractNumId w:val="92"/>
  </w:num>
  <w:num w:numId="48" w16cid:durableId="1785881830">
    <w:abstractNumId w:val="199"/>
  </w:num>
  <w:num w:numId="49" w16cid:durableId="2110656081">
    <w:abstractNumId w:val="36"/>
  </w:num>
  <w:num w:numId="50" w16cid:durableId="2025204395">
    <w:abstractNumId w:val="30"/>
  </w:num>
  <w:num w:numId="51" w16cid:durableId="1126316872">
    <w:abstractNumId w:val="104"/>
  </w:num>
  <w:num w:numId="52" w16cid:durableId="1483623536">
    <w:abstractNumId w:val="159"/>
  </w:num>
  <w:num w:numId="53" w16cid:durableId="467671941">
    <w:abstractNumId w:val="177"/>
  </w:num>
  <w:num w:numId="54" w16cid:durableId="163320881">
    <w:abstractNumId w:val="183"/>
  </w:num>
  <w:num w:numId="55" w16cid:durableId="1894003632">
    <w:abstractNumId w:val="131"/>
  </w:num>
  <w:num w:numId="56" w16cid:durableId="65226213">
    <w:abstractNumId w:val="34"/>
  </w:num>
  <w:num w:numId="57" w16cid:durableId="640497961">
    <w:abstractNumId w:val="32"/>
  </w:num>
  <w:num w:numId="58" w16cid:durableId="2018192836">
    <w:abstractNumId w:val="205"/>
  </w:num>
  <w:num w:numId="59" w16cid:durableId="535314581">
    <w:abstractNumId w:val="124"/>
  </w:num>
  <w:num w:numId="60" w16cid:durableId="71440850">
    <w:abstractNumId w:val="111"/>
  </w:num>
  <w:num w:numId="61" w16cid:durableId="1603803104">
    <w:abstractNumId w:val="49"/>
  </w:num>
  <w:num w:numId="62" w16cid:durableId="1965306599">
    <w:abstractNumId w:val="28"/>
  </w:num>
  <w:num w:numId="63" w16cid:durableId="206457120">
    <w:abstractNumId w:val="27"/>
  </w:num>
  <w:num w:numId="64" w16cid:durableId="1420446323">
    <w:abstractNumId w:val="122"/>
  </w:num>
  <w:num w:numId="65" w16cid:durableId="1031809355">
    <w:abstractNumId w:val="23"/>
  </w:num>
  <w:num w:numId="66" w16cid:durableId="498008306">
    <w:abstractNumId w:val="59"/>
  </w:num>
  <w:num w:numId="67" w16cid:durableId="2012759054">
    <w:abstractNumId w:val="163"/>
  </w:num>
  <w:num w:numId="68" w16cid:durableId="1525247564">
    <w:abstractNumId w:val="26"/>
  </w:num>
  <w:num w:numId="69" w16cid:durableId="1595671381">
    <w:abstractNumId w:val="186"/>
  </w:num>
  <w:num w:numId="70" w16cid:durableId="1273050048">
    <w:abstractNumId w:val="88"/>
  </w:num>
  <w:num w:numId="71" w16cid:durableId="1325740424">
    <w:abstractNumId w:val="117"/>
  </w:num>
  <w:num w:numId="72" w16cid:durableId="1371228491">
    <w:abstractNumId w:val="201"/>
  </w:num>
  <w:num w:numId="73" w16cid:durableId="1665934727">
    <w:abstractNumId w:val="221"/>
  </w:num>
  <w:num w:numId="74" w16cid:durableId="214977528">
    <w:abstractNumId w:val="35"/>
  </w:num>
  <w:num w:numId="75" w16cid:durableId="1527404348">
    <w:abstractNumId w:val="116"/>
  </w:num>
  <w:num w:numId="76" w16cid:durableId="258300760">
    <w:abstractNumId w:val="54"/>
  </w:num>
  <w:num w:numId="77" w16cid:durableId="1616862586">
    <w:abstractNumId w:val="126"/>
  </w:num>
  <w:num w:numId="78" w16cid:durableId="1827895992">
    <w:abstractNumId w:val="85"/>
  </w:num>
  <w:num w:numId="79" w16cid:durableId="950667632">
    <w:abstractNumId w:val="169"/>
  </w:num>
  <w:num w:numId="80" w16cid:durableId="2022126155">
    <w:abstractNumId w:val="218"/>
  </w:num>
  <w:num w:numId="81" w16cid:durableId="1364867336">
    <w:abstractNumId w:val="187"/>
  </w:num>
  <w:num w:numId="82" w16cid:durableId="1155412817">
    <w:abstractNumId w:val="185"/>
  </w:num>
  <w:num w:numId="83" w16cid:durableId="833184984">
    <w:abstractNumId w:val="167"/>
  </w:num>
  <w:num w:numId="84" w16cid:durableId="410663823">
    <w:abstractNumId w:val="66"/>
  </w:num>
  <w:num w:numId="85" w16cid:durableId="1504473116">
    <w:abstractNumId w:val="192"/>
  </w:num>
  <w:num w:numId="86" w16cid:durableId="158544534">
    <w:abstractNumId w:val="16"/>
  </w:num>
  <w:num w:numId="87" w16cid:durableId="1040940900">
    <w:abstractNumId w:val="70"/>
  </w:num>
  <w:num w:numId="88" w16cid:durableId="1967273973">
    <w:abstractNumId w:val="55"/>
  </w:num>
  <w:num w:numId="89" w16cid:durableId="556405506">
    <w:abstractNumId w:val="146"/>
  </w:num>
  <w:num w:numId="90" w16cid:durableId="1112092023">
    <w:abstractNumId w:val="219"/>
  </w:num>
  <w:num w:numId="91" w16cid:durableId="1643267346">
    <w:abstractNumId w:val="127"/>
  </w:num>
  <w:num w:numId="92" w16cid:durableId="35551371">
    <w:abstractNumId w:val="96"/>
  </w:num>
  <w:num w:numId="93" w16cid:durableId="1139228882">
    <w:abstractNumId w:val="86"/>
  </w:num>
  <w:num w:numId="94" w16cid:durableId="1477800006">
    <w:abstractNumId w:val="98"/>
  </w:num>
  <w:num w:numId="95" w16cid:durableId="459686275">
    <w:abstractNumId w:val="140"/>
  </w:num>
  <w:num w:numId="96" w16cid:durableId="1583837369">
    <w:abstractNumId w:val="150"/>
  </w:num>
  <w:num w:numId="97" w16cid:durableId="293491890">
    <w:abstractNumId w:val="195"/>
  </w:num>
  <w:num w:numId="98" w16cid:durableId="748187401">
    <w:abstractNumId w:val="176"/>
  </w:num>
  <w:num w:numId="99" w16cid:durableId="1170177657">
    <w:abstractNumId w:val="136"/>
  </w:num>
  <w:num w:numId="100" w16cid:durableId="424696046">
    <w:abstractNumId w:val="95"/>
  </w:num>
  <w:num w:numId="101" w16cid:durableId="1356426865">
    <w:abstractNumId w:val="106"/>
  </w:num>
  <w:num w:numId="102" w16cid:durableId="1159081631">
    <w:abstractNumId w:val="191"/>
  </w:num>
  <w:num w:numId="103" w16cid:durableId="369889609">
    <w:abstractNumId w:val="213"/>
  </w:num>
  <w:num w:numId="104" w16cid:durableId="841510093">
    <w:abstractNumId w:val="189"/>
  </w:num>
  <w:num w:numId="105" w16cid:durableId="349725225">
    <w:abstractNumId w:val="57"/>
  </w:num>
  <w:num w:numId="106" w16cid:durableId="373189672">
    <w:abstractNumId w:val="38"/>
  </w:num>
  <w:num w:numId="107" w16cid:durableId="881944237">
    <w:abstractNumId w:val="168"/>
  </w:num>
  <w:num w:numId="108" w16cid:durableId="856038019">
    <w:abstractNumId w:val="47"/>
  </w:num>
  <w:num w:numId="109" w16cid:durableId="320625385">
    <w:abstractNumId w:val="65"/>
  </w:num>
  <w:num w:numId="110" w16cid:durableId="1552766053">
    <w:abstractNumId w:val="157"/>
  </w:num>
  <w:num w:numId="111" w16cid:durableId="1938364696">
    <w:abstractNumId w:val="230"/>
  </w:num>
  <w:num w:numId="112" w16cid:durableId="661470578">
    <w:abstractNumId w:val="137"/>
  </w:num>
  <w:num w:numId="113" w16cid:durableId="1530215357">
    <w:abstractNumId w:val="138"/>
  </w:num>
  <w:num w:numId="114" w16cid:durableId="704328022">
    <w:abstractNumId w:val="5"/>
  </w:num>
  <w:num w:numId="115" w16cid:durableId="398599567">
    <w:abstractNumId w:val="79"/>
  </w:num>
  <w:num w:numId="116" w16cid:durableId="1467510680">
    <w:abstractNumId w:val="60"/>
  </w:num>
  <w:num w:numId="117" w16cid:durableId="454301428">
    <w:abstractNumId w:val="165"/>
  </w:num>
  <w:num w:numId="118" w16cid:durableId="1960258381">
    <w:abstractNumId w:val="59"/>
    <w:lvlOverride w:ilvl="0">
      <w:startOverride w:val="1"/>
    </w:lvlOverride>
    <w:lvlOverride w:ilvl="1">
      <w:startOverride w:val="1"/>
    </w:lvlOverride>
  </w:num>
  <w:num w:numId="119" w16cid:durableId="2093818175">
    <w:abstractNumId w:val="19"/>
  </w:num>
  <w:num w:numId="120" w16cid:durableId="1083840527">
    <w:abstractNumId w:val="202"/>
  </w:num>
  <w:num w:numId="121" w16cid:durableId="1933125600">
    <w:abstractNumId w:val="25"/>
  </w:num>
  <w:num w:numId="122" w16cid:durableId="2143300224">
    <w:abstractNumId w:val="61"/>
  </w:num>
  <w:num w:numId="123" w16cid:durableId="938486883">
    <w:abstractNumId w:val="194"/>
  </w:num>
  <w:num w:numId="124" w16cid:durableId="1694263004">
    <w:abstractNumId w:val="188"/>
  </w:num>
  <w:num w:numId="125" w16cid:durableId="1032532374">
    <w:abstractNumId w:val="59"/>
    <w:lvlOverride w:ilvl="0">
      <w:startOverride w:val="1"/>
    </w:lvlOverride>
    <w:lvlOverride w:ilvl="1">
      <w:startOverride w:val="1"/>
    </w:lvlOverride>
  </w:num>
  <w:num w:numId="126" w16cid:durableId="576717405">
    <w:abstractNumId w:val="24"/>
  </w:num>
  <w:num w:numId="127" w16cid:durableId="1662586402">
    <w:abstractNumId w:val="100"/>
  </w:num>
  <w:num w:numId="128" w16cid:durableId="126315238">
    <w:abstractNumId w:val="13"/>
  </w:num>
  <w:num w:numId="129" w16cid:durableId="363748584">
    <w:abstractNumId w:val="69"/>
  </w:num>
  <w:num w:numId="130" w16cid:durableId="633949704">
    <w:abstractNumId w:val="134"/>
  </w:num>
  <w:num w:numId="131" w16cid:durableId="1382636468">
    <w:abstractNumId w:val="108"/>
  </w:num>
  <w:num w:numId="132" w16cid:durableId="1600218945">
    <w:abstractNumId w:val="224"/>
  </w:num>
  <w:num w:numId="133" w16cid:durableId="1469006908">
    <w:abstractNumId w:val="21"/>
  </w:num>
  <w:num w:numId="134" w16cid:durableId="147140312">
    <w:abstractNumId w:val="155"/>
  </w:num>
  <w:num w:numId="135" w16cid:durableId="362827379">
    <w:abstractNumId w:val="58"/>
  </w:num>
  <w:num w:numId="136" w16cid:durableId="279920673">
    <w:abstractNumId w:val="229"/>
  </w:num>
  <w:num w:numId="137" w16cid:durableId="120080061">
    <w:abstractNumId w:val="37"/>
  </w:num>
  <w:num w:numId="138" w16cid:durableId="1629700108">
    <w:abstractNumId w:val="53"/>
  </w:num>
  <w:num w:numId="139" w16cid:durableId="1484390406">
    <w:abstractNumId w:val="179"/>
  </w:num>
  <w:num w:numId="140" w16cid:durableId="793864541">
    <w:abstractNumId w:val="121"/>
  </w:num>
  <w:num w:numId="141" w16cid:durableId="1119839740">
    <w:abstractNumId w:val="11"/>
  </w:num>
  <w:num w:numId="142" w16cid:durableId="337856771">
    <w:abstractNumId w:val="223"/>
  </w:num>
  <w:num w:numId="143" w16cid:durableId="1239637806">
    <w:abstractNumId w:val="74"/>
  </w:num>
  <w:num w:numId="144" w16cid:durableId="1741245758">
    <w:abstractNumId w:val="107"/>
  </w:num>
  <w:num w:numId="145" w16cid:durableId="1752654853">
    <w:abstractNumId w:val="81"/>
  </w:num>
  <w:num w:numId="146" w16cid:durableId="1189248149">
    <w:abstractNumId w:val="133"/>
  </w:num>
  <w:num w:numId="147" w16cid:durableId="942882949">
    <w:abstractNumId w:val="170"/>
  </w:num>
  <w:num w:numId="148" w16cid:durableId="2061516315">
    <w:abstractNumId w:val="14"/>
  </w:num>
  <w:num w:numId="149" w16cid:durableId="1615135136">
    <w:abstractNumId w:val="147"/>
  </w:num>
  <w:num w:numId="150" w16cid:durableId="334692560">
    <w:abstractNumId w:val="83"/>
  </w:num>
  <w:num w:numId="151" w16cid:durableId="898712416">
    <w:abstractNumId w:val="220"/>
  </w:num>
  <w:num w:numId="152" w16cid:durableId="487206505">
    <w:abstractNumId w:val="141"/>
  </w:num>
  <w:num w:numId="153" w16cid:durableId="603419327">
    <w:abstractNumId w:val="184"/>
  </w:num>
  <w:num w:numId="154" w16cid:durableId="1806896236">
    <w:abstractNumId w:val="102"/>
  </w:num>
  <w:num w:numId="155" w16cid:durableId="1000082885">
    <w:abstractNumId w:val="82"/>
  </w:num>
  <w:num w:numId="156" w16cid:durableId="1714309358">
    <w:abstractNumId w:val="158"/>
  </w:num>
  <w:num w:numId="157" w16cid:durableId="590697331">
    <w:abstractNumId w:val="210"/>
  </w:num>
  <w:num w:numId="158" w16cid:durableId="835389443">
    <w:abstractNumId w:val="76"/>
  </w:num>
  <w:num w:numId="159" w16cid:durableId="2045057141">
    <w:abstractNumId w:val="130"/>
  </w:num>
  <w:num w:numId="160" w16cid:durableId="2145536167">
    <w:abstractNumId w:val="173"/>
  </w:num>
  <w:num w:numId="161" w16cid:durableId="1786536219">
    <w:abstractNumId w:val="118"/>
  </w:num>
  <w:num w:numId="162" w16cid:durableId="396129462">
    <w:abstractNumId w:val="29"/>
  </w:num>
  <w:num w:numId="163" w16cid:durableId="1069771785">
    <w:abstractNumId w:val="154"/>
  </w:num>
  <w:num w:numId="164" w16cid:durableId="1642274395">
    <w:abstractNumId w:val="31"/>
  </w:num>
  <w:num w:numId="165" w16cid:durableId="1005862090">
    <w:abstractNumId w:val="193"/>
  </w:num>
  <w:num w:numId="166" w16cid:durableId="1535921259">
    <w:abstractNumId w:val="164"/>
  </w:num>
  <w:num w:numId="167" w16cid:durableId="1703558024">
    <w:abstractNumId w:val="148"/>
  </w:num>
  <w:num w:numId="168" w16cid:durableId="596719955">
    <w:abstractNumId w:val="204"/>
  </w:num>
  <w:num w:numId="169" w16cid:durableId="1903758210">
    <w:abstractNumId w:val="180"/>
  </w:num>
  <w:num w:numId="170" w16cid:durableId="557782475">
    <w:abstractNumId w:val="156"/>
  </w:num>
  <w:num w:numId="171" w16cid:durableId="1204901512">
    <w:abstractNumId w:val="72"/>
  </w:num>
  <w:num w:numId="172" w16cid:durableId="1788041154">
    <w:abstractNumId w:val="40"/>
  </w:num>
  <w:num w:numId="173" w16cid:durableId="2017462367">
    <w:abstractNumId w:val="212"/>
  </w:num>
  <w:num w:numId="174" w16cid:durableId="1603995542">
    <w:abstractNumId w:val="128"/>
  </w:num>
  <w:num w:numId="175" w16cid:durableId="641542142">
    <w:abstractNumId w:val="56"/>
  </w:num>
  <w:num w:numId="176" w16cid:durableId="1870874244">
    <w:abstractNumId w:val="44"/>
  </w:num>
  <w:num w:numId="177" w16cid:durableId="129325259">
    <w:abstractNumId w:val="87"/>
  </w:num>
  <w:num w:numId="178" w16cid:durableId="571964904">
    <w:abstractNumId w:val="132"/>
  </w:num>
  <w:num w:numId="179" w16cid:durableId="342054135">
    <w:abstractNumId w:val="43"/>
  </w:num>
  <w:num w:numId="180" w16cid:durableId="1578975489">
    <w:abstractNumId w:val="115"/>
  </w:num>
  <w:num w:numId="181" w16cid:durableId="286938698">
    <w:abstractNumId w:val="129"/>
  </w:num>
  <w:num w:numId="182" w16cid:durableId="784079078">
    <w:abstractNumId w:val="162"/>
  </w:num>
  <w:num w:numId="183" w16cid:durableId="1683820320">
    <w:abstractNumId w:val="22"/>
  </w:num>
  <w:num w:numId="184" w16cid:durableId="66273543">
    <w:abstractNumId w:val="90"/>
  </w:num>
  <w:num w:numId="185" w16cid:durableId="1707677423">
    <w:abstractNumId w:val="171"/>
  </w:num>
  <w:num w:numId="186" w16cid:durableId="1925648716">
    <w:abstractNumId w:val="68"/>
  </w:num>
  <w:num w:numId="187" w16cid:durableId="1110318972">
    <w:abstractNumId w:val="125"/>
  </w:num>
  <w:num w:numId="188" w16cid:durableId="2125731094">
    <w:abstractNumId w:val="8"/>
  </w:num>
  <w:num w:numId="189" w16cid:durableId="483931699">
    <w:abstractNumId w:val="161"/>
  </w:num>
  <w:num w:numId="190" w16cid:durableId="25719103">
    <w:abstractNumId w:val="46"/>
  </w:num>
  <w:num w:numId="191" w16cid:durableId="1210924260">
    <w:abstractNumId w:val="175"/>
  </w:num>
  <w:num w:numId="192" w16cid:durableId="956521918">
    <w:abstractNumId w:val="151"/>
  </w:num>
  <w:num w:numId="193" w16cid:durableId="2056930396">
    <w:abstractNumId w:val="77"/>
  </w:num>
  <w:num w:numId="194" w16cid:durableId="995256128">
    <w:abstractNumId w:val="84"/>
  </w:num>
  <w:num w:numId="195" w16cid:durableId="1061292026">
    <w:abstractNumId w:val="200"/>
  </w:num>
  <w:num w:numId="196" w16cid:durableId="695546825">
    <w:abstractNumId w:val="18"/>
  </w:num>
  <w:num w:numId="197" w16cid:durableId="1581333362">
    <w:abstractNumId w:val="231"/>
  </w:num>
  <w:num w:numId="198" w16cid:durableId="1150291162">
    <w:abstractNumId w:val="123"/>
  </w:num>
  <w:num w:numId="199" w16cid:durableId="1037046810">
    <w:abstractNumId w:val="203"/>
  </w:num>
  <w:num w:numId="200" w16cid:durableId="1871334718">
    <w:abstractNumId w:val="41"/>
  </w:num>
  <w:num w:numId="201" w16cid:durableId="26949529">
    <w:abstractNumId w:val="62"/>
  </w:num>
  <w:num w:numId="202" w16cid:durableId="480001276">
    <w:abstractNumId w:val="17"/>
  </w:num>
  <w:num w:numId="203" w16cid:durableId="1639408346">
    <w:abstractNumId w:val="99"/>
  </w:num>
  <w:num w:numId="204" w16cid:durableId="322979103">
    <w:abstractNumId w:val="15"/>
  </w:num>
  <w:num w:numId="205" w16cid:durableId="1972592025">
    <w:abstractNumId w:val="198"/>
  </w:num>
  <w:num w:numId="206" w16cid:durableId="1985617127">
    <w:abstractNumId w:val="190"/>
  </w:num>
  <w:num w:numId="207" w16cid:durableId="2012633609">
    <w:abstractNumId w:val="0"/>
  </w:num>
  <w:num w:numId="208" w16cid:durableId="1663653394">
    <w:abstractNumId w:val="78"/>
  </w:num>
  <w:num w:numId="209" w16cid:durableId="732047813">
    <w:abstractNumId w:val="48"/>
  </w:num>
  <w:num w:numId="210" w16cid:durableId="856576359">
    <w:abstractNumId w:val="89"/>
  </w:num>
  <w:num w:numId="211" w16cid:durableId="715012840">
    <w:abstractNumId w:val="80"/>
  </w:num>
  <w:num w:numId="212" w16cid:durableId="75712944">
    <w:abstractNumId w:val="120"/>
  </w:num>
  <w:num w:numId="213" w16cid:durableId="546141893">
    <w:abstractNumId w:val="139"/>
  </w:num>
  <w:num w:numId="214" w16cid:durableId="796460111">
    <w:abstractNumId w:val="12"/>
  </w:num>
  <w:num w:numId="215" w16cid:durableId="33628519">
    <w:abstractNumId w:val="215"/>
  </w:num>
  <w:num w:numId="216" w16cid:durableId="385683654">
    <w:abstractNumId w:val="51"/>
  </w:num>
  <w:num w:numId="217" w16cid:durableId="1078552761">
    <w:abstractNumId w:val="3"/>
  </w:num>
  <w:num w:numId="218" w16cid:durableId="1038313972">
    <w:abstractNumId w:val="197"/>
  </w:num>
  <w:num w:numId="219" w16cid:durableId="2006778411">
    <w:abstractNumId w:val="97"/>
  </w:num>
  <w:num w:numId="220" w16cid:durableId="1750080899">
    <w:abstractNumId w:val="216"/>
  </w:num>
  <w:num w:numId="221" w16cid:durableId="1862552439">
    <w:abstractNumId w:val="4"/>
  </w:num>
  <w:num w:numId="222" w16cid:durableId="1235824454">
    <w:abstractNumId w:val="75"/>
  </w:num>
  <w:num w:numId="223" w16cid:durableId="1228031678">
    <w:abstractNumId w:val="144"/>
  </w:num>
  <w:num w:numId="224" w16cid:durableId="931279647">
    <w:abstractNumId w:val="73"/>
  </w:num>
  <w:num w:numId="225" w16cid:durableId="1968774716">
    <w:abstractNumId w:val="209"/>
  </w:num>
  <w:num w:numId="226" w16cid:durableId="325019262">
    <w:abstractNumId w:val="20"/>
  </w:num>
  <w:num w:numId="227" w16cid:durableId="784543776">
    <w:abstractNumId w:val="142"/>
  </w:num>
  <w:num w:numId="228" w16cid:durableId="2088458408">
    <w:abstractNumId w:val="9"/>
  </w:num>
  <w:num w:numId="229" w16cid:durableId="1988431657">
    <w:abstractNumId w:val="6"/>
  </w:num>
  <w:num w:numId="230" w16cid:durableId="1402799285">
    <w:abstractNumId w:val="135"/>
  </w:num>
  <w:num w:numId="231" w16cid:durableId="1063018368">
    <w:abstractNumId w:val="208"/>
  </w:num>
  <w:num w:numId="232" w16cid:durableId="110905237">
    <w:abstractNumId w:val="64"/>
  </w:num>
  <w:num w:numId="233" w16cid:durableId="1813324401">
    <w:abstractNumId w:val="2"/>
  </w:num>
  <w:num w:numId="234" w16cid:durableId="2048600772">
    <w:abstractNumId w:val="67"/>
  </w:num>
  <w:num w:numId="235" w16cid:durableId="445390412">
    <w:abstractNumId w:val="181"/>
  </w:num>
  <w:num w:numId="236" w16cid:durableId="701442568">
    <w:abstractNumId w:val="181"/>
  </w:num>
  <w:numIdMacAtCleanup w:val="1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oNotDisplayPageBoundaries/>
  <w:embedSystemFonts/>
  <w:bordersDoNotSurroundHeader/>
  <w:bordersDoNotSurroundFooter/>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hyphenationZone w:val="425"/>
  <w:doNotHyphenateCaps/>
  <w:drawingGridHorizontalSpacing w:val="100"/>
  <w:displayHorizontalDrawingGridEvery w:val="0"/>
  <w:displayVerticalDrawingGridEvery w:val="2"/>
  <w:doNotShadeFormData/>
  <w:characterSpacingControl w:val="doNotCompress"/>
  <w:hdrShapeDefaults>
    <o:shapedefaults v:ext="edit" spidmax="2050" fillcolor="white">
      <v:fill color="white"/>
    </o:shapedefaults>
  </w:hdrShapeDefaults>
  <w:footnotePr>
    <w:numRestart w:val="eachSect"/>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MztjA0NTWwNDAwtjRV0lEKTi0uzszPAykwrQUANa4QXiwAAAA="/>
    <w:docVar w:name="commondata" w:val="eyJoZGlkIjoiZWNiNjg5YWZhZDBhNDA1MWMwZDA5OWNjNmE2YmZiM2QifQ=="/>
  </w:docVars>
  <w:rsids>
    <w:rsidRoot w:val="00CF37F6"/>
    <w:rsid w:val="00000054"/>
    <w:rsid w:val="000000A2"/>
    <w:rsid w:val="000000A8"/>
    <w:rsid w:val="000000DA"/>
    <w:rsid w:val="00000232"/>
    <w:rsid w:val="00000273"/>
    <w:rsid w:val="00000284"/>
    <w:rsid w:val="0000030F"/>
    <w:rsid w:val="0000032C"/>
    <w:rsid w:val="000003B0"/>
    <w:rsid w:val="000003F7"/>
    <w:rsid w:val="000004CA"/>
    <w:rsid w:val="00000515"/>
    <w:rsid w:val="0000060F"/>
    <w:rsid w:val="000007D3"/>
    <w:rsid w:val="000007DE"/>
    <w:rsid w:val="000007F9"/>
    <w:rsid w:val="0000083F"/>
    <w:rsid w:val="00000919"/>
    <w:rsid w:val="00000922"/>
    <w:rsid w:val="00000979"/>
    <w:rsid w:val="000009BE"/>
    <w:rsid w:val="00000AB9"/>
    <w:rsid w:val="00000B5F"/>
    <w:rsid w:val="00000B64"/>
    <w:rsid w:val="00000D10"/>
    <w:rsid w:val="00000D8E"/>
    <w:rsid w:val="00000ECA"/>
    <w:rsid w:val="00000F7F"/>
    <w:rsid w:val="000010AD"/>
    <w:rsid w:val="0000111D"/>
    <w:rsid w:val="00001375"/>
    <w:rsid w:val="0000155C"/>
    <w:rsid w:val="0000156B"/>
    <w:rsid w:val="00001699"/>
    <w:rsid w:val="0000194B"/>
    <w:rsid w:val="000019EE"/>
    <w:rsid w:val="00001B72"/>
    <w:rsid w:val="00001BAF"/>
    <w:rsid w:val="00001C51"/>
    <w:rsid w:val="00001CA3"/>
    <w:rsid w:val="00001E2C"/>
    <w:rsid w:val="00001F79"/>
    <w:rsid w:val="00001FC3"/>
    <w:rsid w:val="00002375"/>
    <w:rsid w:val="000023E0"/>
    <w:rsid w:val="000024E7"/>
    <w:rsid w:val="00002524"/>
    <w:rsid w:val="000025F5"/>
    <w:rsid w:val="0000270A"/>
    <w:rsid w:val="00002770"/>
    <w:rsid w:val="00002956"/>
    <w:rsid w:val="00002986"/>
    <w:rsid w:val="00002A8E"/>
    <w:rsid w:val="00002B06"/>
    <w:rsid w:val="00002B56"/>
    <w:rsid w:val="00002BC6"/>
    <w:rsid w:val="00002D5A"/>
    <w:rsid w:val="0000306C"/>
    <w:rsid w:val="000030CD"/>
    <w:rsid w:val="00003101"/>
    <w:rsid w:val="00003131"/>
    <w:rsid w:val="00003179"/>
    <w:rsid w:val="000031DA"/>
    <w:rsid w:val="00003227"/>
    <w:rsid w:val="00003330"/>
    <w:rsid w:val="000033B4"/>
    <w:rsid w:val="00003497"/>
    <w:rsid w:val="000034E5"/>
    <w:rsid w:val="000036CC"/>
    <w:rsid w:val="00003710"/>
    <w:rsid w:val="000037FB"/>
    <w:rsid w:val="0000381E"/>
    <w:rsid w:val="00003852"/>
    <w:rsid w:val="00003869"/>
    <w:rsid w:val="0000386C"/>
    <w:rsid w:val="00003907"/>
    <w:rsid w:val="0000398B"/>
    <w:rsid w:val="00003BD7"/>
    <w:rsid w:val="00003C3C"/>
    <w:rsid w:val="00003CDB"/>
    <w:rsid w:val="00003DAB"/>
    <w:rsid w:val="00003EF4"/>
    <w:rsid w:val="00003F1A"/>
    <w:rsid w:val="00003F73"/>
    <w:rsid w:val="00003FC9"/>
    <w:rsid w:val="0000403F"/>
    <w:rsid w:val="000040D2"/>
    <w:rsid w:val="000042C3"/>
    <w:rsid w:val="000044A5"/>
    <w:rsid w:val="000047B0"/>
    <w:rsid w:val="00004885"/>
    <w:rsid w:val="000048E5"/>
    <w:rsid w:val="00004977"/>
    <w:rsid w:val="0000499E"/>
    <w:rsid w:val="000049C3"/>
    <w:rsid w:val="00004A9F"/>
    <w:rsid w:val="00004BAF"/>
    <w:rsid w:val="00004D8C"/>
    <w:rsid w:val="00004DCB"/>
    <w:rsid w:val="000051F0"/>
    <w:rsid w:val="00005269"/>
    <w:rsid w:val="00005499"/>
    <w:rsid w:val="0000553B"/>
    <w:rsid w:val="000055B3"/>
    <w:rsid w:val="00005A22"/>
    <w:rsid w:val="00005B5A"/>
    <w:rsid w:val="00005BEE"/>
    <w:rsid w:val="00005CC4"/>
    <w:rsid w:val="00005E57"/>
    <w:rsid w:val="00005EBC"/>
    <w:rsid w:val="00005F5A"/>
    <w:rsid w:val="00005F7B"/>
    <w:rsid w:val="0000601D"/>
    <w:rsid w:val="0000624B"/>
    <w:rsid w:val="000062D2"/>
    <w:rsid w:val="000062DA"/>
    <w:rsid w:val="000063BC"/>
    <w:rsid w:val="00006436"/>
    <w:rsid w:val="000065CC"/>
    <w:rsid w:val="0000661A"/>
    <w:rsid w:val="000066EE"/>
    <w:rsid w:val="000066F3"/>
    <w:rsid w:val="00006780"/>
    <w:rsid w:val="0000679D"/>
    <w:rsid w:val="0000689D"/>
    <w:rsid w:val="00006A88"/>
    <w:rsid w:val="00006B48"/>
    <w:rsid w:val="00006C7A"/>
    <w:rsid w:val="00006CF6"/>
    <w:rsid w:val="00006DCC"/>
    <w:rsid w:val="00006DD6"/>
    <w:rsid w:val="00006F90"/>
    <w:rsid w:val="0000706D"/>
    <w:rsid w:val="000071B1"/>
    <w:rsid w:val="000071D7"/>
    <w:rsid w:val="0000730F"/>
    <w:rsid w:val="00007495"/>
    <w:rsid w:val="00007613"/>
    <w:rsid w:val="000076A9"/>
    <w:rsid w:val="00007705"/>
    <w:rsid w:val="0000773C"/>
    <w:rsid w:val="00007878"/>
    <w:rsid w:val="000078E2"/>
    <w:rsid w:val="0000792C"/>
    <w:rsid w:val="00007A6C"/>
    <w:rsid w:val="00007AA4"/>
    <w:rsid w:val="00007B4B"/>
    <w:rsid w:val="00007BAA"/>
    <w:rsid w:val="00007D2E"/>
    <w:rsid w:val="00007DA1"/>
    <w:rsid w:val="00007E86"/>
    <w:rsid w:val="00007F08"/>
    <w:rsid w:val="00010000"/>
    <w:rsid w:val="00010061"/>
    <w:rsid w:val="00010082"/>
    <w:rsid w:val="00010174"/>
    <w:rsid w:val="000101EF"/>
    <w:rsid w:val="00010265"/>
    <w:rsid w:val="000102C1"/>
    <w:rsid w:val="000102E0"/>
    <w:rsid w:val="00010361"/>
    <w:rsid w:val="000103A0"/>
    <w:rsid w:val="00010462"/>
    <w:rsid w:val="000104D1"/>
    <w:rsid w:val="000105F8"/>
    <w:rsid w:val="0001073E"/>
    <w:rsid w:val="000108A7"/>
    <w:rsid w:val="000109F1"/>
    <w:rsid w:val="00010A4B"/>
    <w:rsid w:val="00010A5C"/>
    <w:rsid w:val="00010D10"/>
    <w:rsid w:val="00010E70"/>
    <w:rsid w:val="00010E97"/>
    <w:rsid w:val="00010EF5"/>
    <w:rsid w:val="00010F61"/>
    <w:rsid w:val="00010FD1"/>
    <w:rsid w:val="000110B2"/>
    <w:rsid w:val="000110DC"/>
    <w:rsid w:val="00011144"/>
    <w:rsid w:val="0001116F"/>
    <w:rsid w:val="0001117C"/>
    <w:rsid w:val="00011185"/>
    <w:rsid w:val="000111D3"/>
    <w:rsid w:val="00011223"/>
    <w:rsid w:val="00011239"/>
    <w:rsid w:val="000112D6"/>
    <w:rsid w:val="0001137B"/>
    <w:rsid w:val="000114B0"/>
    <w:rsid w:val="0001152F"/>
    <w:rsid w:val="00011530"/>
    <w:rsid w:val="000116BF"/>
    <w:rsid w:val="0001178C"/>
    <w:rsid w:val="00011939"/>
    <w:rsid w:val="000119A9"/>
    <w:rsid w:val="000119CF"/>
    <w:rsid w:val="00011A8E"/>
    <w:rsid w:val="00011D26"/>
    <w:rsid w:val="00011DE2"/>
    <w:rsid w:val="00011E5D"/>
    <w:rsid w:val="00011EAE"/>
    <w:rsid w:val="00011EBE"/>
    <w:rsid w:val="00011F1E"/>
    <w:rsid w:val="00011FB9"/>
    <w:rsid w:val="00012010"/>
    <w:rsid w:val="00012026"/>
    <w:rsid w:val="00012069"/>
    <w:rsid w:val="0001213E"/>
    <w:rsid w:val="00012144"/>
    <w:rsid w:val="00012296"/>
    <w:rsid w:val="000123BD"/>
    <w:rsid w:val="000123C3"/>
    <w:rsid w:val="000124D1"/>
    <w:rsid w:val="00012581"/>
    <w:rsid w:val="0001258A"/>
    <w:rsid w:val="000126B2"/>
    <w:rsid w:val="00012706"/>
    <w:rsid w:val="00012871"/>
    <w:rsid w:val="00012926"/>
    <w:rsid w:val="000129DB"/>
    <w:rsid w:val="00012A18"/>
    <w:rsid w:val="00012B2A"/>
    <w:rsid w:val="00012BB5"/>
    <w:rsid w:val="00012C09"/>
    <w:rsid w:val="00012C67"/>
    <w:rsid w:val="00012C87"/>
    <w:rsid w:val="00012D57"/>
    <w:rsid w:val="00012D6D"/>
    <w:rsid w:val="00012E36"/>
    <w:rsid w:val="00012F5B"/>
    <w:rsid w:val="00012F97"/>
    <w:rsid w:val="0001301B"/>
    <w:rsid w:val="0001310E"/>
    <w:rsid w:val="0001321B"/>
    <w:rsid w:val="00013269"/>
    <w:rsid w:val="00013353"/>
    <w:rsid w:val="000133A9"/>
    <w:rsid w:val="000133D4"/>
    <w:rsid w:val="00013785"/>
    <w:rsid w:val="000137BA"/>
    <w:rsid w:val="00013875"/>
    <w:rsid w:val="00013898"/>
    <w:rsid w:val="00013910"/>
    <w:rsid w:val="00013922"/>
    <w:rsid w:val="00013AF8"/>
    <w:rsid w:val="00013B63"/>
    <w:rsid w:val="00013C84"/>
    <w:rsid w:val="00013D4C"/>
    <w:rsid w:val="00013DA1"/>
    <w:rsid w:val="00013DC4"/>
    <w:rsid w:val="00013E0B"/>
    <w:rsid w:val="00013F64"/>
    <w:rsid w:val="00014178"/>
    <w:rsid w:val="000141F0"/>
    <w:rsid w:val="0001441C"/>
    <w:rsid w:val="00014430"/>
    <w:rsid w:val="000145D2"/>
    <w:rsid w:val="00014631"/>
    <w:rsid w:val="000146E8"/>
    <w:rsid w:val="0001472F"/>
    <w:rsid w:val="0001484F"/>
    <w:rsid w:val="00014A3C"/>
    <w:rsid w:val="00014AEC"/>
    <w:rsid w:val="00014B31"/>
    <w:rsid w:val="00014B8F"/>
    <w:rsid w:val="00014E0E"/>
    <w:rsid w:val="00014EC1"/>
    <w:rsid w:val="00014EFA"/>
    <w:rsid w:val="00014FEB"/>
    <w:rsid w:val="0001504B"/>
    <w:rsid w:val="00015137"/>
    <w:rsid w:val="000155F2"/>
    <w:rsid w:val="00015805"/>
    <w:rsid w:val="0001587E"/>
    <w:rsid w:val="000158D6"/>
    <w:rsid w:val="000159C4"/>
    <w:rsid w:val="000159FA"/>
    <w:rsid w:val="00015A7E"/>
    <w:rsid w:val="00015A93"/>
    <w:rsid w:val="00015ABC"/>
    <w:rsid w:val="00015B79"/>
    <w:rsid w:val="00015BCB"/>
    <w:rsid w:val="00015C72"/>
    <w:rsid w:val="00015CED"/>
    <w:rsid w:val="00015E7D"/>
    <w:rsid w:val="00015F7F"/>
    <w:rsid w:val="000161C8"/>
    <w:rsid w:val="00016282"/>
    <w:rsid w:val="000162B2"/>
    <w:rsid w:val="0001645D"/>
    <w:rsid w:val="0001649E"/>
    <w:rsid w:val="000164BB"/>
    <w:rsid w:val="000164EC"/>
    <w:rsid w:val="00016639"/>
    <w:rsid w:val="000167A6"/>
    <w:rsid w:val="00016879"/>
    <w:rsid w:val="000168AB"/>
    <w:rsid w:val="00016A5C"/>
    <w:rsid w:val="00016BD0"/>
    <w:rsid w:val="00016DCE"/>
    <w:rsid w:val="00016E92"/>
    <w:rsid w:val="00016EC9"/>
    <w:rsid w:val="00017149"/>
    <w:rsid w:val="00017309"/>
    <w:rsid w:val="0001746A"/>
    <w:rsid w:val="0001748A"/>
    <w:rsid w:val="00017585"/>
    <w:rsid w:val="000175CB"/>
    <w:rsid w:val="0001766D"/>
    <w:rsid w:val="00017761"/>
    <w:rsid w:val="00017779"/>
    <w:rsid w:val="00017928"/>
    <w:rsid w:val="00017BE6"/>
    <w:rsid w:val="00017D15"/>
    <w:rsid w:val="00017D28"/>
    <w:rsid w:val="00017D6F"/>
    <w:rsid w:val="00017DA3"/>
    <w:rsid w:val="00017DAB"/>
    <w:rsid w:val="00017DE1"/>
    <w:rsid w:val="00017FE8"/>
    <w:rsid w:val="0002002A"/>
    <w:rsid w:val="0002004E"/>
    <w:rsid w:val="00020077"/>
    <w:rsid w:val="0002009F"/>
    <w:rsid w:val="00020197"/>
    <w:rsid w:val="000201BF"/>
    <w:rsid w:val="000201C1"/>
    <w:rsid w:val="0002020A"/>
    <w:rsid w:val="0002021C"/>
    <w:rsid w:val="000203F0"/>
    <w:rsid w:val="000205A3"/>
    <w:rsid w:val="000205C1"/>
    <w:rsid w:val="000206C4"/>
    <w:rsid w:val="000206E8"/>
    <w:rsid w:val="000206F4"/>
    <w:rsid w:val="0002081B"/>
    <w:rsid w:val="0002084A"/>
    <w:rsid w:val="0002085F"/>
    <w:rsid w:val="00020867"/>
    <w:rsid w:val="000208C8"/>
    <w:rsid w:val="0002095A"/>
    <w:rsid w:val="000209D8"/>
    <w:rsid w:val="000209F5"/>
    <w:rsid w:val="00020A2F"/>
    <w:rsid w:val="00020A4E"/>
    <w:rsid w:val="00020ADE"/>
    <w:rsid w:val="00020B05"/>
    <w:rsid w:val="00020B70"/>
    <w:rsid w:val="00020D61"/>
    <w:rsid w:val="00020F03"/>
    <w:rsid w:val="00020F93"/>
    <w:rsid w:val="00021001"/>
    <w:rsid w:val="0002113C"/>
    <w:rsid w:val="0002119E"/>
    <w:rsid w:val="00021258"/>
    <w:rsid w:val="000212A0"/>
    <w:rsid w:val="0002130A"/>
    <w:rsid w:val="00021364"/>
    <w:rsid w:val="000216D0"/>
    <w:rsid w:val="00021713"/>
    <w:rsid w:val="0002172D"/>
    <w:rsid w:val="000218DF"/>
    <w:rsid w:val="00021911"/>
    <w:rsid w:val="00021928"/>
    <w:rsid w:val="00021960"/>
    <w:rsid w:val="00021A25"/>
    <w:rsid w:val="00021A36"/>
    <w:rsid w:val="00021A4F"/>
    <w:rsid w:val="00021B1D"/>
    <w:rsid w:val="00021C2D"/>
    <w:rsid w:val="00021C67"/>
    <w:rsid w:val="00021CA8"/>
    <w:rsid w:val="00021CF0"/>
    <w:rsid w:val="00021DEC"/>
    <w:rsid w:val="00021EAD"/>
    <w:rsid w:val="0002214D"/>
    <w:rsid w:val="000221EB"/>
    <w:rsid w:val="000222F7"/>
    <w:rsid w:val="000223D4"/>
    <w:rsid w:val="000225F3"/>
    <w:rsid w:val="00022650"/>
    <w:rsid w:val="00022972"/>
    <w:rsid w:val="00022CD6"/>
    <w:rsid w:val="00022D06"/>
    <w:rsid w:val="00022D1F"/>
    <w:rsid w:val="00022D87"/>
    <w:rsid w:val="00022D90"/>
    <w:rsid w:val="00022F09"/>
    <w:rsid w:val="000230AF"/>
    <w:rsid w:val="00023164"/>
    <w:rsid w:val="0002323E"/>
    <w:rsid w:val="00023246"/>
    <w:rsid w:val="000233F4"/>
    <w:rsid w:val="00023403"/>
    <w:rsid w:val="0002340C"/>
    <w:rsid w:val="00023422"/>
    <w:rsid w:val="00023591"/>
    <w:rsid w:val="000236CA"/>
    <w:rsid w:val="0002374E"/>
    <w:rsid w:val="000237CA"/>
    <w:rsid w:val="00023889"/>
    <w:rsid w:val="000238FC"/>
    <w:rsid w:val="00023B23"/>
    <w:rsid w:val="00023BA6"/>
    <w:rsid w:val="00023BB0"/>
    <w:rsid w:val="00023C29"/>
    <w:rsid w:val="00023C9D"/>
    <w:rsid w:val="00023D2C"/>
    <w:rsid w:val="00023D59"/>
    <w:rsid w:val="00023E3A"/>
    <w:rsid w:val="00023E59"/>
    <w:rsid w:val="00023F1D"/>
    <w:rsid w:val="00024008"/>
    <w:rsid w:val="00024088"/>
    <w:rsid w:val="0002408D"/>
    <w:rsid w:val="000240FD"/>
    <w:rsid w:val="00024287"/>
    <w:rsid w:val="000243A5"/>
    <w:rsid w:val="00024424"/>
    <w:rsid w:val="00024472"/>
    <w:rsid w:val="000244EF"/>
    <w:rsid w:val="00024566"/>
    <w:rsid w:val="00024791"/>
    <w:rsid w:val="00024794"/>
    <w:rsid w:val="0002487D"/>
    <w:rsid w:val="000248C9"/>
    <w:rsid w:val="0002491F"/>
    <w:rsid w:val="0002496A"/>
    <w:rsid w:val="00024974"/>
    <w:rsid w:val="000249B3"/>
    <w:rsid w:val="00024AFA"/>
    <w:rsid w:val="00024BC1"/>
    <w:rsid w:val="00024C00"/>
    <w:rsid w:val="00024C6F"/>
    <w:rsid w:val="00024D14"/>
    <w:rsid w:val="00024D30"/>
    <w:rsid w:val="00024D64"/>
    <w:rsid w:val="00024E37"/>
    <w:rsid w:val="00024EE3"/>
    <w:rsid w:val="00024FD0"/>
    <w:rsid w:val="00025059"/>
    <w:rsid w:val="0002506A"/>
    <w:rsid w:val="00025184"/>
    <w:rsid w:val="00025336"/>
    <w:rsid w:val="0002533D"/>
    <w:rsid w:val="00025494"/>
    <w:rsid w:val="00025568"/>
    <w:rsid w:val="000255A1"/>
    <w:rsid w:val="0002569C"/>
    <w:rsid w:val="000258DD"/>
    <w:rsid w:val="0002591B"/>
    <w:rsid w:val="000259C5"/>
    <w:rsid w:val="00025A96"/>
    <w:rsid w:val="00025B60"/>
    <w:rsid w:val="00025BAA"/>
    <w:rsid w:val="00025C7E"/>
    <w:rsid w:val="00025C96"/>
    <w:rsid w:val="00025D56"/>
    <w:rsid w:val="00025F24"/>
    <w:rsid w:val="00025F62"/>
    <w:rsid w:val="000260B6"/>
    <w:rsid w:val="000261F3"/>
    <w:rsid w:val="000261F6"/>
    <w:rsid w:val="000262DA"/>
    <w:rsid w:val="000264EF"/>
    <w:rsid w:val="000266AE"/>
    <w:rsid w:val="00026782"/>
    <w:rsid w:val="000267EB"/>
    <w:rsid w:val="000268D4"/>
    <w:rsid w:val="000268EA"/>
    <w:rsid w:val="00026905"/>
    <w:rsid w:val="00026970"/>
    <w:rsid w:val="00026977"/>
    <w:rsid w:val="00026B7D"/>
    <w:rsid w:val="00026BDC"/>
    <w:rsid w:val="00026BDF"/>
    <w:rsid w:val="00026C64"/>
    <w:rsid w:val="00026CFC"/>
    <w:rsid w:val="00026D19"/>
    <w:rsid w:val="00026DA5"/>
    <w:rsid w:val="00026EF9"/>
    <w:rsid w:val="00026F34"/>
    <w:rsid w:val="00026FE0"/>
    <w:rsid w:val="00026FED"/>
    <w:rsid w:val="0002701F"/>
    <w:rsid w:val="00027037"/>
    <w:rsid w:val="0002704A"/>
    <w:rsid w:val="0002708B"/>
    <w:rsid w:val="00027152"/>
    <w:rsid w:val="0002728C"/>
    <w:rsid w:val="00027333"/>
    <w:rsid w:val="000273DF"/>
    <w:rsid w:val="0002740C"/>
    <w:rsid w:val="000275F4"/>
    <w:rsid w:val="000275F6"/>
    <w:rsid w:val="000276D5"/>
    <w:rsid w:val="000276E7"/>
    <w:rsid w:val="00027B5C"/>
    <w:rsid w:val="00027D56"/>
    <w:rsid w:val="00027DEA"/>
    <w:rsid w:val="00027E7B"/>
    <w:rsid w:val="00027F9A"/>
    <w:rsid w:val="00027FC6"/>
    <w:rsid w:val="00030019"/>
    <w:rsid w:val="000300FE"/>
    <w:rsid w:val="00030155"/>
    <w:rsid w:val="0003032F"/>
    <w:rsid w:val="00030432"/>
    <w:rsid w:val="00030506"/>
    <w:rsid w:val="0003058B"/>
    <w:rsid w:val="000305B8"/>
    <w:rsid w:val="00030619"/>
    <w:rsid w:val="000306BC"/>
    <w:rsid w:val="000307C6"/>
    <w:rsid w:val="000307CD"/>
    <w:rsid w:val="000308B1"/>
    <w:rsid w:val="000308B6"/>
    <w:rsid w:val="000308EA"/>
    <w:rsid w:val="0003092A"/>
    <w:rsid w:val="0003093E"/>
    <w:rsid w:val="000309BD"/>
    <w:rsid w:val="000309FD"/>
    <w:rsid w:val="00030A30"/>
    <w:rsid w:val="00030A5C"/>
    <w:rsid w:val="00030B9C"/>
    <w:rsid w:val="00030F74"/>
    <w:rsid w:val="00030F82"/>
    <w:rsid w:val="00030F85"/>
    <w:rsid w:val="000312B4"/>
    <w:rsid w:val="00031345"/>
    <w:rsid w:val="0003134F"/>
    <w:rsid w:val="00031378"/>
    <w:rsid w:val="000314F9"/>
    <w:rsid w:val="00031503"/>
    <w:rsid w:val="00031555"/>
    <w:rsid w:val="00031601"/>
    <w:rsid w:val="000316F8"/>
    <w:rsid w:val="0003176A"/>
    <w:rsid w:val="00031799"/>
    <w:rsid w:val="000317B2"/>
    <w:rsid w:val="000317F0"/>
    <w:rsid w:val="0003184F"/>
    <w:rsid w:val="0003186A"/>
    <w:rsid w:val="000319EA"/>
    <w:rsid w:val="000319EE"/>
    <w:rsid w:val="00031A15"/>
    <w:rsid w:val="00031AB9"/>
    <w:rsid w:val="00031B61"/>
    <w:rsid w:val="00031B9F"/>
    <w:rsid w:val="00031BE6"/>
    <w:rsid w:val="00031C35"/>
    <w:rsid w:val="00031C9A"/>
    <w:rsid w:val="00031D58"/>
    <w:rsid w:val="00031EDD"/>
    <w:rsid w:val="000321DC"/>
    <w:rsid w:val="000321EC"/>
    <w:rsid w:val="00032373"/>
    <w:rsid w:val="00032391"/>
    <w:rsid w:val="00032524"/>
    <w:rsid w:val="00032551"/>
    <w:rsid w:val="000325E1"/>
    <w:rsid w:val="000325EF"/>
    <w:rsid w:val="0003260D"/>
    <w:rsid w:val="00032624"/>
    <w:rsid w:val="0003295E"/>
    <w:rsid w:val="000329E9"/>
    <w:rsid w:val="00032A0C"/>
    <w:rsid w:val="00032A7E"/>
    <w:rsid w:val="00032AFA"/>
    <w:rsid w:val="00032C84"/>
    <w:rsid w:val="00032C9C"/>
    <w:rsid w:val="00032D1F"/>
    <w:rsid w:val="00032D20"/>
    <w:rsid w:val="00032F26"/>
    <w:rsid w:val="00032F8C"/>
    <w:rsid w:val="000330D5"/>
    <w:rsid w:val="00033102"/>
    <w:rsid w:val="000331EF"/>
    <w:rsid w:val="000332A3"/>
    <w:rsid w:val="000332CA"/>
    <w:rsid w:val="0003334B"/>
    <w:rsid w:val="00033381"/>
    <w:rsid w:val="0003343B"/>
    <w:rsid w:val="0003347A"/>
    <w:rsid w:val="0003370A"/>
    <w:rsid w:val="000337AE"/>
    <w:rsid w:val="00033879"/>
    <w:rsid w:val="00033927"/>
    <w:rsid w:val="00033CA9"/>
    <w:rsid w:val="00033F12"/>
    <w:rsid w:val="00033FE5"/>
    <w:rsid w:val="00034296"/>
    <w:rsid w:val="00034345"/>
    <w:rsid w:val="00034469"/>
    <w:rsid w:val="00034520"/>
    <w:rsid w:val="000345D2"/>
    <w:rsid w:val="00034808"/>
    <w:rsid w:val="00034831"/>
    <w:rsid w:val="00034882"/>
    <w:rsid w:val="0003499F"/>
    <w:rsid w:val="000349B7"/>
    <w:rsid w:val="00034A2E"/>
    <w:rsid w:val="00034B73"/>
    <w:rsid w:val="00034C50"/>
    <w:rsid w:val="00034C9F"/>
    <w:rsid w:val="00034CED"/>
    <w:rsid w:val="00034D30"/>
    <w:rsid w:val="00034D7C"/>
    <w:rsid w:val="00034E34"/>
    <w:rsid w:val="00035097"/>
    <w:rsid w:val="00035125"/>
    <w:rsid w:val="0003514A"/>
    <w:rsid w:val="000351AB"/>
    <w:rsid w:val="000352AF"/>
    <w:rsid w:val="000352CF"/>
    <w:rsid w:val="000353F8"/>
    <w:rsid w:val="0003540B"/>
    <w:rsid w:val="00035574"/>
    <w:rsid w:val="00035601"/>
    <w:rsid w:val="00035647"/>
    <w:rsid w:val="0003578B"/>
    <w:rsid w:val="0003579F"/>
    <w:rsid w:val="00035803"/>
    <w:rsid w:val="000358C9"/>
    <w:rsid w:val="000358CD"/>
    <w:rsid w:val="00035934"/>
    <w:rsid w:val="0003595D"/>
    <w:rsid w:val="00035963"/>
    <w:rsid w:val="000359BA"/>
    <w:rsid w:val="00035A4E"/>
    <w:rsid w:val="00035C2E"/>
    <w:rsid w:val="00035CF5"/>
    <w:rsid w:val="00035D8C"/>
    <w:rsid w:val="00035E08"/>
    <w:rsid w:val="00035FC9"/>
    <w:rsid w:val="00036199"/>
    <w:rsid w:val="0003623F"/>
    <w:rsid w:val="000365A2"/>
    <w:rsid w:val="000365E8"/>
    <w:rsid w:val="000366E2"/>
    <w:rsid w:val="000367D2"/>
    <w:rsid w:val="00036843"/>
    <w:rsid w:val="000368FF"/>
    <w:rsid w:val="0003698E"/>
    <w:rsid w:val="0003699E"/>
    <w:rsid w:val="00036AC5"/>
    <w:rsid w:val="00036AF0"/>
    <w:rsid w:val="00036AFC"/>
    <w:rsid w:val="00036C45"/>
    <w:rsid w:val="00036C62"/>
    <w:rsid w:val="00036E73"/>
    <w:rsid w:val="00036FA7"/>
    <w:rsid w:val="000370B4"/>
    <w:rsid w:val="0003723F"/>
    <w:rsid w:val="00037324"/>
    <w:rsid w:val="0003745D"/>
    <w:rsid w:val="0003750F"/>
    <w:rsid w:val="00037756"/>
    <w:rsid w:val="000377E3"/>
    <w:rsid w:val="00037A21"/>
    <w:rsid w:val="00037B6D"/>
    <w:rsid w:val="00037C2D"/>
    <w:rsid w:val="00037C66"/>
    <w:rsid w:val="00037D2E"/>
    <w:rsid w:val="00037DBF"/>
    <w:rsid w:val="00037F4F"/>
    <w:rsid w:val="00037FBE"/>
    <w:rsid w:val="00040042"/>
    <w:rsid w:val="000402B6"/>
    <w:rsid w:val="00040450"/>
    <w:rsid w:val="00040457"/>
    <w:rsid w:val="000404C2"/>
    <w:rsid w:val="000404F2"/>
    <w:rsid w:val="00040538"/>
    <w:rsid w:val="000407D1"/>
    <w:rsid w:val="000408EB"/>
    <w:rsid w:val="0004092A"/>
    <w:rsid w:val="00040977"/>
    <w:rsid w:val="00040A96"/>
    <w:rsid w:val="00040AAD"/>
    <w:rsid w:val="00040B80"/>
    <w:rsid w:val="00040C15"/>
    <w:rsid w:val="00040CEF"/>
    <w:rsid w:val="00040DEE"/>
    <w:rsid w:val="00040E18"/>
    <w:rsid w:val="00040EC9"/>
    <w:rsid w:val="00040ED9"/>
    <w:rsid w:val="00040FD1"/>
    <w:rsid w:val="000410C3"/>
    <w:rsid w:val="000410E6"/>
    <w:rsid w:val="0004123E"/>
    <w:rsid w:val="000413B3"/>
    <w:rsid w:val="000413B8"/>
    <w:rsid w:val="0004143D"/>
    <w:rsid w:val="00041481"/>
    <w:rsid w:val="00041543"/>
    <w:rsid w:val="000416DE"/>
    <w:rsid w:val="00041790"/>
    <w:rsid w:val="000417DF"/>
    <w:rsid w:val="0004182E"/>
    <w:rsid w:val="000418C8"/>
    <w:rsid w:val="00041973"/>
    <w:rsid w:val="0004198A"/>
    <w:rsid w:val="0004198D"/>
    <w:rsid w:val="0004198E"/>
    <w:rsid w:val="000419B0"/>
    <w:rsid w:val="00041A91"/>
    <w:rsid w:val="00041AE1"/>
    <w:rsid w:val="00041B47"/>
    <w:rsid w:val="00041C00"/>
    <w:rsid w:val="00041C4E"/>
    <w:rsid w:val="00041CCF"/>
    <w:rsid w:val="00041CD3"/>
    <w:rsid w:val="00041CD9"/>
    <w:rsid w:val="00041D14"/>
    <w:rsid w:val="00041D3F"/>
    <w:rsid w:val="00041D52"/>
    <w:rsid w:val="00041EC3"/>
    <w:rsid w:val="00041ED1"/>
    <w:rsid w:val="00041F6B"/>
    <w:rsid w:val="00041F79"/>
    <w:rsid w:val="0004207D"/>
    <w:rsid w:val="000420A8"/>
    <w:rsid w:val="000420BD"/>
    <w:rsid w:val="00042119"/>
    <w:rsid w:val="00042141"/>
    <w:rsid w:val="0004216A"/>
    <w:rsid w:val="0004232B"/>
    <w:rsid w:val="00042357"/>
    <w:rsid w:val="0004246C"/>
    <w:rsid w:val="0004264B"/>
    <w:rsid w:val="00042658"/>
    <w:rsid w:val="00042667"/>
    <w:rsid w:val="00042859"/>
    <w:rsid w:val="000428F5"/>
    <w:rsid w:val="000429EC"/>
    <w:rsid w:val="00042A11"/>
    <w:rsid w:val="00042A80"/>
    <w:rsid w:val="00042BFC"/>
    <w:rsid w:val="00042C24"/>
    <w:rsid w:val="00042C28"/>
    <w:rsid w:val="00042C42"/>
    <w:rsid w:val="00042DAA"/>
    <w:rsid w:val="00042FE3"/>
    <w:rsid w:val="00043049"/>
    <w:rsid w:val="00043067"/>
    <w:rsid w:val="000430CF"/>
    <w:rsid w:val="000430F9"/>
    <w:rsid w:val="000431AD"/>
    <w:rsid w:val="000431CB"/>
    <w:rsid w:val="000431FB"/>
    <w:rsid w:val="000432DA"/>
    <w:rsid w:val="00043302"/>
    <w:rsid w:val="00043407"/>
    <w:rsid w:val="000435B4"/>
    <w:rsid w:val="0004369E"/>
    <w:rsid w:val="00043703"/>
    <w:rsid w:val="000438F3"/>
    <w:rsid w:val="00043A3F"/>
    <w:rsid w:val="00043C5E"/>
    <w:rsid w:val="00043CF7"/>
    <w:rsid w:val="0004405E"/>
    <w:rsid w:val="000440D4"/>
    <w:rsid w:val="00044225"/>
    <w:rsid w:val="0004422F"/>
    <w:rsid w:val="000442E5"/>
    <w:rsid w:val="00044574"/>
    <w:rsid w:val="00044576"/>
    <w:rsid w:val="00044845"/>
    <w:rsid w:val="00044872"/>
    <w:rsid w:val="0004496E"/>
    <w:rsid w:val="00044994"/>
    <w:rsid w:val="000449B0"/>
    <w:rsid w:val="00044A5B"/>
    <w:rsid w:val="00044AAF"/>
    <w:rsid w:val="00044ABB"/>
    <w:rsid w:val="00044C08"/>
    <w:rsid w:val="00044C22"/>
    <w:rsid w:val="00044DBF"/>
    <w:rsid w:val="00044F4F"/>
    <w:rsid w:val="00044FBB"/>
    <w:rsid w:val="00044FC4"/>
    <w:rsid w:val="00044FCB"/>
    <w:rsid w:val="000450C5"/>
    <w:rsid w:val="000451BD"/>
    <w:rsid w:val="000451E5"/>
    <w:rsid w:val="000451FF"/>
    <w:rsid w:val="0004521E"/>
    <w:rsid w:val="000452D6"/>
    <w:rsid w:val="000453F6"/>
    <w:rsid w:val="000453FD"/>
    <w:rsid w:val="000455AB"/>
    <w:rsid w:val="0004562A"/>
    <w:rsid w:val="0004566A"/>
    <w:rsid w:val="00045720"/>
    <w:rsid w:val="00045740"/>
    <w:rsid w:val="00045965"/>
    <w:rsid w:val="00045A54"/>
    <w:rsid w:val="00045BB7"/>
    <w:rsid w:val="00045C35"/>
    <w:rsid w:val="00045D44"/>
    <w:rsid w:val="00045D64"/>
    <w:rsid w:val="0004608E"/>
    <w:rsid w:val="000460FE"/>
    <w:rsid w:val="00046190"/>
    <w:rsid w:val="00046193"/>
    <w:rsid w:val="0004625A"/>
    <w:rsid w:val="00046263"/>
    <w:rsid w:val="000463E3"/>
    <w:rsid w:val="000464FE"/>
    <w:rsid w:val="0004666A"/>
    <w:rsid w:val="0004687E"/>
    <w:rsid w:val="0004688F"/>
    <w:rsid w:val="00046AB2"/>
    <w:rsid w:val="00046B5E"/>
    <w:rsid w:val="00046B6E"/>
    <w:rsid w:val="00046C70"/>
    <w:rsid w:val="00046C8F"/>
    <w:rsid w:val="00046CD6"/>
    <w:rsid w:val="00046CE4"/>
    <w:rsid w:val="00046DC6"/>
    <w:rsid w:val="00046E6F"/>
    <w:rsid w:val="00046ECD"/>
    <w:rsid w:val="00046F9A"/>
    <w:rsid w:val="00047033"/>
    <w:rsid w:val="00047112"/>
    <w:rsid w:val="00047161"/>
    <w:rsid w:val="000472B8"/>
    <w:rsid w:val="000472DD"/>
    <w:rsid w:val="000472F3"/>
    <w:rsid w:val="00047383"/>
    <w:rsid w:val="00047441"/>
    <w:rsid w:val="00047449"/>
    <w:rsid w:val="0004769C"/>
    <w:rsid w:val="000477BB"/>
    <w:rsid w:val="00047848"/>
    <w:rsid w:val="000478C5"/>
    <w:rsid w:val="00047A1D"/>
    <w:rsid w:val="00047A82"/>
    <w:rsid w:val="00047B11"/>
    <w:rsid w:val="00047BC1"/>
    <w:rsid w:val="00047BFA"/>
    <w:rsid w:val="00047DE6"/>
    <w:rsid w:val="00047E39"/>
    <w:rsid w:val="00050031"/>
    <w:rsid w:val="000500AD"/>
    <w:rsid w:val="0005028B"/>
    <w:rsid w:val="00050335"/>
    <w:rsid w:val="00050489"/>
    <w:rsid w:val="0005055B"/>
    <w:rsid w:val="000505E0"/>
    <w:rsid w:val="00050638"/>
    <w:rsid w:val="00050765"/>
    <w:rsid w:val="00050A47"/>
    <w:rsid w:val="00050CA0"/>
    <w:rsid w:val="00050CE3"/>
    <w:rsid w:val="00050EC4"/>
    <w:rsid w:val="00050F69"/>
    <w:rsid w:val="00050F7F"/>
    <w:rsid w:val="0005106C"/>
    <w:rsid w:val="00051135"/>
    <w:rsid w:val="00051196"/>
    <w:rsid w:val="000512A4"/>
    <w:rsid w:val="00051441"/>
    <w:rsid w:val="000514AF"/>
    <w:rsid w:val="000515E0"/>
    <w:rsid w:val="000515F7"/>
    <w:rsid w:val="0005166C"/>
    <w:rsid w:val="000518A0"/>
    <w:rsid w:val="00051925"/>
    <w:rsid w:val="0005192D"/>
    <w:rsid w:val="0005193E"/>
    <w:rsid w:val="000519E4"/>
    <w:rsid w:val="00051B10"/>
    <w:rsid w:val="00051B67"/>
    <w:rsid w:val="00051C85"/>
    <w:rsid w:val="00051D5F"/>
    <w:rsid w:val="00051FB0"/>
    <w:rsid w:val="0005201C"/>
    <w:rsid w:val="00052092"/>
    <w:rsid w:val="000521BD"/>
    <w:rsid w:val="0005241E"/>
    <w:rsid w:val="0005241F"/>
    <w:rsid w:val="000524AB"/>
    <w:rsid w:val="00052561"/>
    <w:rsid w:val="000525B8"/>
    <w:rsid w:val="000525FD"/>
    <w:rsid w:val="000527E2"/>
    <w:rsid w:val="000528D6"/>
    <w:rsid w:val="0005291A"/>
    <w:rsid w:val="00052AE3"/>
    <w:rsid w:val="00052C37"/>
    <w:rsid w:val="00052CD1"/>
    <w:rsid w:val="00052F39"/>
    <w:rsid w:val="0005309A"/>
    <w:rsid w:val="000531A8"/>
    <w:rsid w:val="000531F5"/>
    <w:rsid w:val="000532B1"/>
    <w:rsid w:val="000532B4"/>
    <w:rsid w:val="000532C1"/>
    <w:rsid w:val="00053570"/>
    <w:rsid w:val="000535D6"/>
    <w:rsid w:val="00053849"/>
    <w:rsid w:val="00053866"/>
    <w:rsid w:val="000539DA"/>
    <w:rsid w:val="00053A47"/>
    <w:rsid w:val="00053A90"/>
    <w:rsid w:val="00053A9F"/>
    <w:rsid w:val="00053AD4"/>
    <w:rsid w:val="00053B14"/>
    <w:rsid w:val="00053C1B"/>
    <w:rsid w:val="00053C1F"/>
    <w:rsid w:val="00053CC7"/>
    <w:rsid w:val="00053CE5"/>
    <w:rsid w:val="00053DC9"/>
    <w:rsid w:val="00053EB8"/>
    <w:rsid w:val="00053FE1"/>
    <w:rsid w:val="0005400A"/>
    <w:rsid w:val="000542CC"/>
    <w:rsid w:val="000543B1"/>
    <w:rsid w:val="0005456E"/>
    <w:rsid w:val="000545C0"/>
    <w:rsid w:val="000545E8"/>
    <w:rsid w:val="00054649"/>
    <w:rsid w:val="00054694"/>
    <w:rsid w:val="000546EA"/>
    <w:rsid w:val="00054877"/>
    <w:rsid w:val="000548D4"/>
    <w:rsid w:val="00054A5F"/>
    <w:rsid w:val="00054A63"/>
    <w:rsid w:val="00054ACE"/>
    <w:rsid w:val="00054AE4"/>
    <w:rsid w:val="00054B6B"/>
    <w:rsid w:val="00054C59"/>
    <w:rsid w:val="00054C73"/>
    <w:rsid w:val="00054CC0"/>
    <w:rsid w:val="00054DAB"/>
    <w:rsid w:val="00054E99"/>
    <w:rsid w:val="00054EC9"/>
    <w:rsid w:val="00054F34"/>
    <w:rsid w:val="00054F75"/>
    <w:rsid w:val="0005504C"/>
    <w:rsid w:val="000550B0"/>
    <w:rsid w:val="00055345"/>
    <w:rsid w:val="00055366"/>
    <w:rsid w:val="00055429"/>
    <w:rsid w:val="0005543A"/>
    <w:rsid w:val="000554E2"/>
    <w:rsid w:val="00055873"/>
    <w:rsid w:val="00055975"/>
    <w:rsid w:val="00055981"/>
    <w:rsid w:val="0005598A"/>
    <w:rsid w:val="000559F8"/>
    <w:rsid w:val="00055B00"/>
    <w:rsid w:val="00055B6A"/>
    <w:rsid w:val="00055B8E"/>
    <w:rsid w:val="00055C1F"/>
    <w:rsid w:val="00055CB7"/>
    <w:rsid w:val="00055DFC"/>
    <w:rsid w:val="00055E37"/>
    <w:rsid w:val="0005602E"/>
    <w:rsid w:val="0005604D"/>
    <w:rsid w:val="00056057"/>
    <w:rsid w:val="0005618C"/>
    <w:rsid w:val="0005639C"/>
    <w:rsid w:val="000563F3"/>
    <w:rsid w:val="0005640C"/>
    <w:rsid w:val="00056423"/>
    <w:rsid w:val="000565F3"/>
    <w:rsid w:val="00056673"/>
    <w:rsid w:val="000569D7"/>
    <w:rsid w:val="00056A03"/>
    <w:rsid w:val="00056A0B"/>
    <w:rsid w:val="00056A15"/>
    <w:rsid w:val="00056A6A"/>
    <w:rsid w:val="00056BC2"/>
    <w:rsid w:val="00056BFD"/>
    <w:rsid w:val="00056CE7"/>
    <w:rsid w:val="00056EC1"/>
    <w:rsid w:val="00056F35"/>
    <w:rsid w:val="00056F41"/>
    <w:rsid w:val="0005709B"/>
    <w:rsid w:val="000572A2"/>
    <w:rsid w:val="000572A7"/>
    <w:rsid w:val="00057307"/>
    <w:rsid w:val="00057388"/>
    <w:rsid w:val="00057413"/>
    <w:rsid w:val="00057474"/>
    <w:rsid w:val="00057642"/>
    <w:rsid w:val="000576D2"/>
    <w:rsid w:val="000576DF"/>
    <w:rsid w:val="00057816"/>
    <w:rsid w:val="00057854"/>
    <w:rsid w:val="000579A9"/>
    <w:rsid w:val="00057A57"/>
    <w:rsid w:val="00057AA3"/>
    <w:rsid w:val="00057CCC"/>
    <w:rsid w:val="00057D7C"/>
    <w:rsid w:val="00057DCA"/>
    <w:rsid w:val="00057DCC"/>
    <w:rsid w:val="00057DF9"/>
    <w:rsid w:val="00057E3B"/>
    <w:rsid w:val="00057E83"/>
    <w:rsid w:val="00057F61"/>
    <w:rsid w:val="00057F68"/>
    <w:rsid w:val="00057F6C"/>
    <w:rsid w:val="00057FA7"/>
    <w:rsid w:val="00060038"/>
    <w:rsid w:val="0006004A"/>
    <w:rsid w:val="00060161"/>
    <w:rsid w:val="000602B9"/>
    <w:rsid w:val="000602F9"/>
    <w:rsid w:val="0006031E"/>
    <w:rsid w:val="0006042A"/>
    <w:rsid w:val="0006055F"/>
    <w:rsid w:val="00060586"/>
    <w:rsid w:val="000607D0"/>
    <w:rsid w:val="0006089A"/>
    <w:rsid w:val="0006090A"/>
    <w:rsid w:val="00060932"/>
    <w:rsid w:val="00060959"/>
    <w:rsid w:val="00060A3F"/>
    <w:rsid w:val="00060AE1"/>
    <w:rsid w:val="00060B9E"/>
    <w:rsid w:val="00060BA2"/>
    <w:rsid w:val="00060DF5"/>
    <w:rsid w:val="00060E7B"/>
    <w:rsid w:val="00060F16"/>
    <w:rsid w:val="00060F2D"/>
    <w:rsid w:val="00060FDB"/>
    <w:rsid w:val="0006115A"/>
    <w:rsid w:val="0006121F"/>
    <w:rsid w:val="0006129E"/>
    <w:rsid w:val="000612C5"/>
    <w:rsid w:val="00061359"/>
    <w:rsid w:val="000613C1"/>
    <w:rsid w:val="00061496"/>
    <w:rsid w:val="000615EB"/>
    <w:rsid w:val="000616E1"/>
    <w:rsid w:val="000616EE"/>
    <w:rsid w:val="00061704"/>
    <w:rsid w:val="000617E2"/>
    <w:rsid w:val="0006185A"/>
    <w:rsid w:val="00061867"/>
    <w:rsid w:val="0006191E"/>
    <w:rsid w:val="00061A59"/>
    <w:rsid w:val="00061AFD"/>
    <w:rsid w:val="00061BDC"/>
    <w:rsid w:val="00061CB7"/>
    <w:rsid w:val="00061D2A"/>
    <w:rsid w:val="00061D31"/>
    <w:rsid w:val="00061DC4"/>
    <w:rsid w:val="00061FCB"/>
    <w:rsid w:val="00061FE1"/>
    <w:rsid w:val="000620AE"/>
    <w:rsid w:val="00062135"/>
    <w:rsid w:val="00062184"/>
    <w:rsid w:val="000621A9"/>
    <w:rsid w:val="000621B3"/>
    <w:rsid w:val="000621C2"/>
    <w:rsid w:val="00062254"/>
    <w:rsid w:val="00062256"/>
    <w:rsid w:val="0006246B"/>
    <w:rsid w:val="0006247F"/>
    <w:rsid w:val="00062555"/>
    <w:rsid w:val="0006263A"/>
    <w:rsid w:val="00062865"/>
    <w:rsid w:val="000629F8"/>
    <w:rsid w:val="00062D57"/>
    <w:rsid w:val="00062D9A"/>
    <w:rsid w:val="00062E2D"/>
    <w:rsid w:val="00062E8B"/>
    <w:rsid w:val="000630D9"/>
    <w:rsid w:val="00063111"/>
    <w:rsid w:val="000631CE"/>
    <w:rsid w:val="0006321A"/>
    <w:rsid w:val="000633AF"/>
    <w:rsid w:val="000633FA"/>
    <w:rsid w:val="000633FF"/>
    <w:rsid w:val="00063403"/>
    <w:rsid w:val="00063485"/>
    <w:rsid w:val="000634A9"/>
    <w:rsid w:val="000634BA"/>
    <w:rsid w:val="000634E5"/>
    <w:rsid w:val="0006352B"/>
    <w:rsid w:val="00063683"/>
    <w:rsid w:val="000636F0"/>
    <w:rsid w:val="00063837"/>
    <w:rsid w:val="000639AD"/>
    <w:rsid w:val="000639E0"/>
    <w:rsid w:val="00063A96"/>
    <w:rsid w:val="00063AC7"/>
    <w:rsid w:val="00063D23"/>
    <w:rsid w:val="00063D8E"/>
    <w:rsid w:val="00063DC0"/>
    <w:rsid w:val="00063E4A"/>
    <w:rsid w:val="00063EBC"/>
    <w:rsid w:val="00063F0F"/>
    <w:rsid w:val="00063F57"/>
    <w:rsid w:val="00063F5B"/>
    <w:rsid w:val="00063FAB"/>
    <w:rsid w:val="000640B0"/>
    <w:rsid w:val="000641C6"/>
    <w:rsid w:val="000641F5"/>
    <w:rsid w:val="00064331"/>
    <w:rsid w:val="000643BD"/>
    <w:rsid w:val="0006444E"/>
    <w:rsid w:val="00064493"/>
    <w:rsid w:val="000644E4"/>
    <w:rsid w:val="000645A0"/>
    <w:rsid w:val="000647F3"/>
    <w:rsid w:val="0006480B"/>
    <w:rsid w:val="00064A2B"/>
    <w:rsid w:val="00064B46"/>
    <w:rsid w:val="00064C96"/>
    <w:rsid w:val="00064CBA"/>
    <w:rsid w:val="00064F3C"/>
    <w:rsid w:val="00065016"/>
    <w:rsid w:val="00065031"/>
    <w:rsid w:val="00065053"/>
    <w:rsid w:val="00065090"/>
    <w:rsid w:val="00065201"/>
    <w:rsid w:val="0006526E"/>
    <w:rsid w:val="0006544A"/>
    <w:rsid w:val="00065475"/>
    <w:rsid w:val="0006549C"/>
    <w:rsid w:val="000654D2"/>
    <w:rsid w:val="00065638"/>
    <w:rsid w:val="0006571D"/>
    <w:rsid w:val="00065720"/>
    <w:rsid w:val="0006573E"/>
    <w:rsid w:val="000659DD"/>
    <w:rsid w:val="00065A02"/>
    <w:rsid w:val="00065ADC"/>
    <w:rsid w:val="00065B57"/>
    <w:rsid w:val="00065C2A"/>
    <w:rsid w:val="00065C62"/>
    <w:rsid w:val="00065C9D"/>
    <w:rsid w:val="00065D64"/>
    <w:rsid w:val="00065D7C"/>
    <w:rsid w:val="00065DB6"/>
    <w:rsid w:val="00065ED5"/>
    <w:rsid w:val="00065F41"/>
    <w:rsid w:val="000660B3"/>
    <w:rsid w:val="00066173"/>
    <w:rsid w:val="000662AA"/>
    <w:rsid w:val="000662FB"/>
    <w:rsid w:val="00066458"/>
    <w:rsid w:val="000665D2"/>
    <w:rsid w:val="00066707"/>
    <w:rsid w:val="0006674D"/>
    <w:rsid w:val="000667D1"/>
    <w:rsid w:val="000668E7"/>
    <w:rsid w:val="00066957"/>
    <w:rsid w:val="00066A10"/>
    <w:rsid w:val="00066A80"/>
    <w:rsid w:val="00066B22"/>
    <w:rsid w:val="00066B48"/>
    <w:rsid w:val="00066C5F"/>
    <w:rsid w:val="00066D5C"/>
    <w:rsid w:val="00066E7E"/>
    <w:rsid w:val="00066F98"/>
    <w:rsid w:val="00066FB6"/>
    <w:rsid w:val="0006702B"/>
    <w:rsid w:val="0006703F"/>
    <w:rsid w:val="00067069"/>
    <w:rsid w:val="00067087"/>
    <w:rsid w:val="0006709B"/>
    <w:rsid w:val="00067304"/>
    <w:rsid w:val="0006739D"/>
    <w:rsid w:val="00067440"/>
    <w:rsid w:val="00067463"/>
    <w:rsid w:val="00067496"/>
    <w:rsid w:val="00067510"/>
    <w:rsid w:val="00067659"/>
    <w:rsid w:val="000676ED"/>
    <w:rsid w:val="0006777C"/>
    <w:rsid w:val="000677A4"/>
    <w:rsid w:val="00067854"/>
    <w:rsid w:val="00067864"/>
    <w:rsid w:val="00067D1C"/>
    <w:rsid w:val="00067D68"/>
    <w:rsid w:val="00067E4B"/>
    <w:rsid w:val="00067FE2"/>
    <w:rsid w:val="000700AB"/>
    <w:rsid w:val="00070101"/>
    <w:rsid w:val="00070192"/>
    <w:rsid w:val="0007032A"/>
    <w:rsid w:val="000703E7"/>
    <w:rsid w:val="000703F9"/>
    <w:rsid w:val="00070519"/>
    <w:rsid w:val="00070615"/>
    <w:rsid w:val="0007069D"/>
    <w:rsid w:val="0007072D"/>
    <w:rsid w:val="000709E9"/>
    <w:rsid w:val="00070A6B"/>
    <w:rsid w:val="00070BEA"/>
    <w:rsid w:val="00070C40"/>
    <w:rsid w:val="00070E14"/>
    <w:rsid w:val="00070F9B"/>
    <w:rsid w:val="00070FB6"/>
    <w:rsid w:val="0007114E"/>
    <w:rsid w:val="0007116A"/>
    <w:rsid w:val="0007118F"/>
    <w:rsid w:val="000711C1"/>
    <w:rsid w:val="0007131B"/>
    <w:rsid w:val="000713B6"/>
    <w:rsid w:val="0007162A"/>
    <w:rsid w:val="000716FB"/>
    <w:rsid w:val="00071740"/>
    <w:rsid w:val="000717FD"/>
    <w:rsid w:val="00071915"/>
    <w:rsid w:val="00071964"/>
    <w:rsid w:val="00071B97"/>
    <w:rsid w:val="00071BE6"/>
    <w:rsid w:val="00071C36"/>
    <w:rsid w:val="00071E2F"/>
    <w:rsid w:val="00071FD0"/>
    <w:rsid w:val="00071FF9"/>
    <w:rsid w:val="00072128"/>
    <w:rsid w:val="000721EC"/>
    <w:rsid w:val="000722A1"/>
    <w:rsid w:val="000722DD"/>
    <w:rsid w:val="0007230D"/>
    <w:rsid w:val="000725D1"/>
    <w:rsid w:val="00072697"/>
    <w:rsid w:val="000726BC"/>
    <w:rsid w:val="00072726"/>
    <w:rsid w:val="0007274E"/>
    <w:rsid w:val="00072867"/>
    <w:rsid w:val="000728D6"/>
    <w:rsid w:val="00072923"/>
    <w:rsid w:val="00072A59"/>
    <w:rsid w:val="00072A7C"/>
    <w:rsid w:val="00072C20"/>
    <w:rsid w:val="00072C3A"/>
    <w:rsid w:val="00072C9C"/>
    <w:rsid w:val="00072E75"/>
    <w:rsid w:val="00072EFA"/>
    <w:rsid w:val="00072FF7"/>
    <w:rsid w:val="00073260"/>
    <w:rsid w:val="00073285"/>
    <w:rsid w:val="000732F3"/>
    <w:rsid w:val="0007337F"/>
    <w:rsid w:val="00073387"/>
    <w:rsid w:val="00073399"/>
    <w:rsid w:val="0007339A"/>
    <w:rsid w:val="000733C2"/>
    <w:rsid w:val="00073442"/>
    <w:rsid w:val="000734E4"/>
    <w:rsid w:val="000735A6"/>
    <w:rsid w:val="00073606"/>
    <w:rsid w:val="0007364D"/>
    <w:rsid w:val="00073654"/>
    <w:rsid w:val="0007368E"/>
    <w:rsid w:val="00073698"/>
    <w:rsid w:val="000736C7"/>
    <w:rsid w:val="00073785"/>
    <w:rsid w:val="000738A6"/>
    <w:rsid w:val="000738E1"/>
    <w:rsid w:val="0007396A"/>
    <w:rsid w:val="00073974"/>
    <w:rsid w:val="000739A1"/>
    <w:rsid w:val="00073A0A"/>
    <w:rsid w:val="00073A64"/>
    <w:rsid w:val="00073A9B"/>
    <w:rsid w:val="00073B85"/>
    <w:rsid w:val="00073C58"/>
    <w:rsid w:val="00073CB1"/>
    <w:rsid w:val="00073DB8"/>
    <w:rsid w:val="00073DE2"/>
    <w:rsid w:val="00073DEA"/>
    <w:rsid w:val="00073E1A"/>
    <w:rsid w:val="000740D3"/>
    <w:rsid w:val="00074195"/>
    <w:rsid w:val="000741B3"/>
    <w:rsid w:val="000742DB"/>
    <w:rsid w:val="00074375"/>
    <w:rsid w:val="000743A0"/>
    <w:rsid w:val="00074556"/>
    <w:rsid w:val="00074A65"/>
    <w:rsid w:val="00074A9E"/>
    <w:rsid w:val="00074BF5"/>
    <w:rsid w:val="00074C8E"/>
    <w:rsid w:val="00074CFB"/>
    <w:rsid w:val="00074EE9"/>
    <w:rsid w:val="000752CD"/>
    <w:rsid w:val="000752EC"/>
    <w:rsid w:val="0007537C"/>
    <w:rsid w:val="00075381"/>
    <w:rsid w:val="0007543B"/>
    <w:rsid w:val="00075680"/>
    <w:rsid w:val="00075713"/>
    <w:rsid w:val="00075895"/>
    <w:rsid w:val="00075920"/>
    <w:rsid w:val="00075966"/>
    <w:rsid w:val="00075999"/>
    <w:rsid w:val="00075AB6"/>
    <w:rsid w:val="00075AC2"/>
    <w:rsid w:val="00075B29"/>
    <w:rsid w:val="00075D10"/>
    <w:rsid w:val="00075D20"/>
    <w:rsid w:val="00075D34"/>
    <w:rsid w:val="00075DAB"/>
    <w:rsid w:val="00075F9A"/>
    <w:rsid w:val="00076084"/>
    <w:rsid w:val="00076160"/>
    <w:rsid w:val="00076291"/>
    <w:rsid w:val="00076408"/>
    <w:rsid w:val="00076445"/>
    <w:rsid w:val="000764B5"/>
    <w:rsid w:val="000765E3"/>
    <w:rsid w:val="00076612"/>
    <w:rsid w:val="0007661E"/>
    <w:rsid w:val="0007667A"/>
    <w:rsid w:val="00076809"/>
    <w:rsid w:val="00076826"/>
    <w:rsid w:val="00076873"/>
    <w:rsid w:val="00076880"/>
    <w:rsid w:val="0007692B"/>
    <w:rsid w:val="000769E7"/>
    <w:rsid w:val="00076A39"/>
    <w:rsid w:val="00076B98"/>
    <w:rsid w:val="00076BC1"/>
    <w:rsid w:val="00076C83"/>
    <w:rsid w:val="00076D3D"/>
    <w:rsid w:val="00076D63"/>
    <w:rsid w:val="00076D8D"/>
    <w:rsid w:val="00076FD1"/>
    <w:rsid w:val="00076FED"/>
    <w:rsid w:val="0007706F"/>
    <w:rsid w:val="00077073"/>
    <w:rsid w:val="0007722D"/>
    <w:rsid w:val="0007725B"/>
    <w:rsid w:val="000773E9"/>
    <w:rsid w:val="000774F3"/>
    <w:rsid w:val="0007763A"/>
    <w:rsid w:val="00077750"/>
    <w:rsid w:val="000777CF"/>
    <w:rsid w:val="0007796F"/>
    <w:rsid w:val="00077BBF"/>
    <w:rsid w:val="00077C3C"/>
    <w:rsid w:val="00077DF5"/>
    <w:rsid w:val="00077E4F"/>
    <w:rsid w:val="00077E62"/>
    <w:rsid w:val="00077F2F"/>
    <w:rsid w:val="000800CC"/>
    <w:rsid w:val="000800DC"/>
    <w:rsid w:val="000800F3"/>
    <w:rsid w:val="000801D0"/>
    <w:rsid w:val="000801F7"/>
    <w:rsid w:val="0008022A"/>
    <w:rsid w:val="000803B1"/>
    <w:rsid w:val="00080418"/>
    <w:rsid w:val="0008043F"/>
    <w:rsid w:val="0008054D"/>
    <w:rsid w:val="000805A2"/>
    <w:rsid w:val="000805B2"/>
    <w:rsid w:val="000805FD"/>
    <w:rsid w:val="00080696"/>
    <w:rsid w:val="00080810"/>
    <w:rsid w:val="0008087D"/>
    <w:rsid w:val="000808A3"/>
    <w:rsid w:val="00080A33"/>
    <w:rsid w:val="00080BE6"/>
    <w:rsid w:val="00080CDE"/>
    <w:rsid w:val="00080D15"/>
    <w:rsid w:val="00080D74"/>
    <w:rsid w:val="00080DD1"/>
    <w:rsid w:val="00080F1C"/>
    <w:rsid w:val="00080F92"/>
    <w:rsid w:val="00080FED"/>
    <w:rsid w:val="00080FF5"/>
    <w:rsid w:val="0008109D"/>
    <w:rsid w:val="00081265"/>
    <w:rsid w:val="00081383"/>
    <w:rsid w:val="0008140D"/>
    <w:rsid w:val="00081501"/>
    <w:rsid w:val="000815DB"/>
    <w:rsid w:val="000819C6"/>
    <w:rsid w:val="00081A7E"/>
    <w:rsid w:val="00081B61"/>
    <w:rsid w:val="00081C5F"/>
    <w:rsid w:val="00081E39"/>
    <w:rsid w:val="00081F1D"/>
    <w:rsid w:val="000822D8"/>
    <w:rsid w:val="00082390"/>
    <w:rsid w:val="000823AE"/>
    <w:rsid w:val="000824B8"/>
    <w:rsid w:val="00082543"/>
    <w:rsid w:val="0008264C"/>
    <w:rsid w:val="000826C4"/>
    <w:rsid w:val="000826D7"/>
    <w:rsid w:val="000826FF"/>
    <w:rsid w:val="00082768"/>
    <w:rsid w:val="000827C5"/>
    <w:rsid w:val="00082852"/>
    <w:rsid w:val="00082A49"/>
    <w:rsid w:val="00082B12"/>
    <w:rsid w:val="00082B9A"/>
    <w:rsid w:val="00082BB5"/>
    <w:rsid w:val="00082C90"/>
    <w:rsid w:val="00082D97"/>
    <w:rsid w:val="00082DA2"/>
    <w:rsid w:val="00082ED5"/>
    <w:rsid w:val="00083124"/>
    <w:rsid w:val="00083207"/>
    <w:rsid w:val="000832AA"/>
    <w:rsid w:val="000832D0"/>
    <w:rsid w:val="00083305"/>
    <w:rsid w:val="00083322"/>
    <w:rsid w:val="00083466"/>
    <w:rsid w:val="00083490"/>
    <w:rsid w:val="000834D0"/>
    <w:rsid w:val="0008353B"/>
    <w:rsid w:val="0008367C"/>
    <w:rsid w:val="000836C6"/>
    <w:rsid w:val="000838E5"/>
    <w:rsid w:val="000838F5"/>
    <w:rsid w:val="0008399B"/>
    <w:rsid w:val="00083ABE"/>
    <w:rsid w:val="00083BC2"/>
    <w:rsid w:val="00083CAB"/>
    <w:rsid w:val="00083E37"/>
    <w:rsid w:val="00083ED4"/>
    <w:rsid w:val="00083EF9"/>
    <w:rsid w:val="00083FDE"/>
    <w:rsid w:val="0008419D"/>
    <w:rsid w:val="00084206"/>
    <w:rsid w:val="00084255"/>
    <w:rsid w:val="0008433A"/>
    <w:rsid w:val="00084345"/>
    <w:rsid w:val="00084388"/>
    <w:rsid w:val="000843D1"/>
    <w:rsid w:val="00084447"/>
    <w:rsid w:val="00084552"/>
    <w:rsid w:val="0008455B"/>
    <w:rsid w:val="00084604"/>
    <w:rsid w:val="0008461F"/>
    <w:rsid w:val="0008473D"/>
    <w:rsid w:val="00084841"/>
    <w:rsid w:val="0008491D"/>
    <w:rsid w:val="00084A1B"/>
    <w:rsid w:val="00084A7B"/>
    <w:rsid w:val="00084B80"/>
    <w:rsid w:val="00084C3F"/>
    <w:rsid w:val="00084D77"/>
    <w:rsid w:val="00084DDC"/>
    <w:rsid w:val="00084EC3"/>
    <w:rsid w:val="00084EE6"/>
    <w:rsid w:val="00084FE8"/>
    <w:rsid w:val="00084FEF"/>
    <w:rsid w:val="0008516B"/>
    <w:rsid w:val="00085239"/>
    <w:rsid w:val="00085348"/>
    <w:rsid w:val="000853D0"/>
    <w:rsid w:val="00085535"/>
    <w:rsid w:val="00085558"/>
    <w:rsid w:val="000855E4"/>
    <w:rsid w:val="000855E8"/>
    <w:rsid w:val="00085637"/>
    <w:rsid w:val="000856A3"/>
    <w:rsid w:val="000858F5"/>
    <w:rsid w:val="00085A01"/>
    <w:rsid w:val="00085B7A"/>
    <w:rsid w:val="00085BDA"/>
    <w:rsid w:val="00085C6C"/>
    <w:rsid w:val="00085CB8"/>
    <w:rsid w:val="00085E73"/>
    <w:rsid w:val="00085EEC"/>
    <w:rsid w:val="00085F08"/>
    <w:rsid w:val="00086097"/>
    <w:rsid w:val="00086265"/>
    <w:rsid w:val="000862BA"/>
    <w:rsid w:val="000862BF"/>
    <w:rsid w:val="000862F6"/>
    <w:rsid w:val="0008633B"/>
    <w:rsid w:val="0008635A"/>
    <w:rsid w:val="0008652A"/>
    <w:rsid w:val="00086573"/>
    <w:rsid w:val="000865C9"/>
    <w:rsid w:val="00086780"/>
    <w:rsid w:val="0008684F"/>
    <w:rsid w:val="00086864"/>
    <w:rsid w:val="000868B5"/>
    <w:rsid w:val="000868F4"/>
    <w:rsid w:val="00086936"/>
    <w:rsid w:val="00086947"/>
    <w:rsid w:val="00086AA3"/>
    <w:rsid w:val="00086B50"/>
    <w:rsid w:val="00086B78"/>
    <w:rsid w:val="00086C4D"/>
    <w:rsid w:val="00086C6B"/>
    <w:rsid w:val="00087107"/>
    <w:rsid w:val="000871EA"/>
    <w:rsid w:val="0008722B"/>
    <w:rsid w:val="000874F0"/>
    <w:rsid w:val="0008755A"/>
    <w:rsid w:val="0008760B"/>
    <w:rsid w:val="00087624"/>
    <w:rsid w:val="00087636"/>
    <w:rsid w:val="00087724"/>
    <w:rsid w:val="0008782D"/>
    <w:rsid w:val="000879A8"/>
    <w:rsid w:val="00087E29"/>
    <w:rsid w:val="00087F19"/>
    <w:rsid w:val="00087F5D"/>
    <w:rsid w:val="00090010"/>
    <w:rsid w:val="00090077"/>
    <w:rsid w:val="000900E0"/>
    <w:rsid w:val="00090200"/>
    <w:rsid w:val="000902A3"/>
    <w:rsid w:val="00090339"/>
    <w:rsid w:val="0009037D"/>
    <w:rsid w:val="00090394"/>
    <w:rsid w:val="00090426"/>
    <w:rsid w:val="00090466"/>
    <w:rsid w:val="000904F3"/>
    <w:rsid w:val="00090573"/>
    <w:rsid w:val="000905CF"/>
    <w:rsid w:val="0009062A"/>
    <w:rsid w:val="0009065F"/>
    <w:rsid w:val="00090662"/>
    <w:rsid w:val="00090674"/>
    <w:rsid w:val="00090779"/>
    <w:rsid w:val="00090805"/>
    <w:rsid w:val="0009084A"/>
    <w:rsid w:val="000908E5"/>
    <w:rsid w:val="00090B8E"/>
    <w:rsid w:val="00090C13"/>
    <w:rsid w:val="00090CBA"/>
    <w:rsid w:val="00090D41"/>
    <w:rsid w:val="00090E94"/>
    <w:rsid w:val="00090FFD"/>
    <w:rsid w:val="000910C8"/>
    <w:rsid w:val="00091318"/>
    <w:rsid w:val="00091458"/>
    <w:rsid w:val="000915B8"/>
    <w:rsid w:val="000915D9"/>
    <w:rsid w:val="0009168D"/>
    <w:rsid w:val="000916C9"/>
    <w:rsid w:val="000916F5"/>
    <w:rsid w:val="000917AB"/>
    <w:rsid w:val="00091800"/>
    <w:rsid w:val="00091A24"/>
    <w:rsid w:val="00091A44"/>
    <w:rsid w:val="00091A50"/>
    <w:rsid w:val="00091AC1"/>
    <w:rsid w:val="00091B3E"/>
    <w:rsid w:val="00091E49"/>
    <w:rsid w:val="00091ECF"/>
    <w:rsid w:val="00091F60"/>
    <w:rsid w:val="00091FE8"/>
    <w:rsid w:val="0009216D"/>
    <w:rsid w:val="0009217E"/>
    <w:rsid w:val="000921E3"/>
    <w:rsid w:val="00092270"/>
    <w:rsid w:val="00092309"/>
    <w:rsid w:val="00092368"/>
    <w:rsid w:val="0009239D"/>
    <w:rsid w:val="000923C5"/>
    <w:rsid w:val="00092475"/>
    <w:rsid w:val="000926F7"/>
    <w:rsid w:val="00092789"/>
    <w:rsid w:val="000927C3"/>
    <w:rsid w:val="000928A5"/>
    <w:rsid w:val="000928E3"/>
    <w:rsid w:val="00092987"/>
    <w:rsid w:val="00092A3D"/>
    <w:rsid w:val="00092C3F"/>
    <w:rsid w:val="00092DEB"/>
    <w:rsid w:val="00092E29"/>
    <w:rsid w:val="00092F03"/>
    <w:rsid w:val="00093001"/>
    <w:rsid w:val="000931C3"/>
    <w:rsid w:val="00093276"/>
    <w:rsid w:val="0009343A"/>
    <w:rsid w:val="00093566"/>
    <w:rsid w:val="000935B9"/>
    <w:rsid w:val="0009376B"/>
    <w:rsid w:val="00093815"/>
    <w:rsid w:val="000938EC"/>
    <w:rsid w:val="000939B6"/>
    <w:rsid w:val="00093AAA"/>
    <w:rsid w:val="00093C83"/>
    <w:rsid w:val="00093CF6"/>
    <w:rsid w:val="00093DD7"/>
    <w:rsid w:val="00093EF0"/>
    <w:rsid w:val="00093F75"/>
    <w:rsid w:val="0009411A"/>
    <w:rsid w:val="00094179"/>
    <w:rsid w:val="000941BF"/>
    <w:rsid w:val="0009437A"/>
    <w:rsid w:val="00094489"/>
    <w:rsid w:val="0009448B"/>
    <w:rsid w:val="00094627"/>
    <w:rsid w:val="00094692"/>
    <w:rsid w:val="00094722"/>
    <w:rsid w:val="0009475C"/>
    <w:rsid w:val="000947B7"/>
    <w:rsid w:val="000947DC"/>
    <w:rsid w:val="000947FC"/>
    <w:rsid w:val="000948A6"/>
    <w:rsid w:val="000948F0"/>
    <w:rsid w:val="00094B79"/>
    <w:rsid w:val="00094B89"/>
    <w:rsid w:val="00094C31"/>
    <w:rsid w:val="00094C57"/>
    <w:rsid w:val="00094D53"/>
    <w:rsid w:val="000950D6"/>
    <w:rsid w:val="0009512D"/>
    <w:rsid w:val="0009536E"/>
    <w:rsid w:val="0009538E"/>
    <w:rsid w:val="000954C6"/>
    <w:rsid w:val="00095545"/>
    <w:rsid w:val="000955C5"/>
    <w:rsid w:val="00095671"/>
    <w:rsid w:val="000956BC"/>
    <w:rsid w:val="000957B4"/>
    <w:rsid w:val="000957D5"/>
    <w:rsid w:val="000957FF"/>
    <w:rsid w:val="00095920"/>
    <w:rsid w:val="00095BF4"/>
    <w:rsid w:val="00095C4F"/>
    <w:rsid w:val="00095DF1"/>
    <w:rsid w:val="00095F05"/>
    <w:rsid w:val="00095F53"/>
    <w:rsid w:val="00096039"/>
    <w:rsid w:val="000960C2"/>
    <w:rsid w:val="00096146"/>
    <w:rsid w:val="0009644F"/>
    <w:rsid w:val="0009653B"/>
    <w:rsid w:val="000965EC"/>
    <w:rsid w:val="0009677A"/>
    <w:rsid w:val="000968D8"/>
    <w:rsid w:val="000969F6"/>
    <w:rsid w:val="00096BFE"/>
    <w:rsid w:val="00096C1C"/>
    <w:rsid w:val="00096C58"/>
    <w:rsid w:val="00096D47"/>
    <w:rsid w:val="00096D86"/>
    <w:rsid w:val="00096E05"/>
    <w:rsid w:val="00096E32"/>
    <w:rsid w:val="00096F2D"/>
    <w:rsid w:val="00096FF5"/>
    <w:rsid w:val="00097068"/>
    <w:rsid w:val="0009709B"/>
    <w:rsid w:val="000970D0"/>
    <w:rsid w:val="00097126"/>
    <w:rsid w:val="00097163"/>
    <w:rsid w:val="000971C9"/>
    <w:rsid w:val="0009720E"/>
    <w:rsid w:val="0009725C"/>
    <w:rsid w:val="00097297"/>
    <w:rsid w:val="00097407"/>
    <w:rsid w:val="00097581"/>
    <w:rsid w:val="000975F3"/>
    <w:rsid w:val="000977C2"/>
    <w:rsid w:val="0009788F"/>
    <w:rsid w:val="0009799D"/>
    <w:rsid w:val="000979F0"/>
    <w:rsid w:val="00097AC8"/>
    <w:rsid w:val="00097AE8"/>
    <w:rsid w:val="00097B9F"/>
    <w:rsid w:val="00097E44"/>
    <w:rsid w:val="00097F9B"/>
    <w:rsid w:val="00097FC2"/>
    <w:rsid w:val="000A0001"/>
    <w:rsid w:val="000A021C"/>
    <w:rsid w:val="000A02DC"/>
    <w:rsid w:val="000A0397"/>
    <w:rsid w:val="000A05D5"/>
    <w:rsid w:val="000A0758"/>
    <w:rsid w:val="000A08E0"/>
    <w:rsid w:val="000A0926"/>
    <w:rsid w:val="000A0934"/>
    <w:rsid w:val="000A09A2"/>
    <w:rsid w:val="000A0A3E"/>
    <w:rsid w:val="000A0B44"/>
    <w:rsid w:val="000A0B8F"/>
    <w:rsid w:val="000A0BCE"/>
    <w:rsid w:val="000A0CA1"/>
    <w:rsid w:val="000A0D1D"/>
    <w:rsid w:val="000A0D2C"/>
    <w:rsid w:val="000A0D4D"/>
    <w:rsid w:val="000A0D70"/>
    <w:rsid w:val="000A0E28"/>
    <w:rsid w:val="000A0E3C"/>
    <w:rsid w:val="000A0E99"/>
    <w:rsid w:val="000A0F37"/>
    <w:rsid w:val="000A111C"/>
    <w:rsid w:val="000A113E"/>
    <w:rsid w:val="000A1298"/>
    <w:rsid w:val="000A139A"/>
    <w:rsid w:val="000A14F8"/>
    <w:rsid w:val="000A1669"/>
    <w:rsid w:val="000A1692"/>
    <w:rsid w:val="000A1736"/>
    <w:rsid w:val="000A17B9"/>
    <w:rsid w:val="000A18E3"/>
    <w:rsid w:val="000A1944"/>
    <w:rsid w:val="000A195E"/>
    <w:rsid w:val="000A198B"/>
    <w:rsid w:val="000A19E5"/>
    <w:rsid w:val="000A1A17"/>
    <w:rsid w:val="000A1ABC"/>
    <w:rsid w:val="000A1AD3"/>
    <w:rsid w:val="000A1B16"/>
    <w:rsid w:val="000A1B3C"/>
    <w:rsid w:val="000A1B63"/>
    <w:rsid w:val="000A1D49"/>
    <w:rsid w:val="000A1E7B"/>
    <w:rsid w:val="000A1F35"/>
    <w:rsid w:val="000A1FE6"/>
    <w:rsid w:val="000A210A"/>
    <w:rsid w:val="000A219A"/>
    <w:rsid w:val="000A21AE"/>
    <w:rsid w:val="000A21FD"/>
    <w:rsid w:val="000A224A"/>
    <w:rsid w:val="000A23E5"/>
    <w:rsid w:val="000A24A6"/>
    <w:rsid w:val="000A25BE"/>
    <w:rsid w:val="000A26E4"/>
    <w:rsid w:val="000A27C9"/>
    <w:rsid w:val="000A295F"/>
    <w:rsid w:val="000A2C00"/>
    <w:rsid w:val="000A2C06"/>
    <w:rsid w:val="000A2CFE"/>
    <w:rsid w:val="000A2D70"/>
    <w:rsid w:val="000A2DA8"/>
    <w:rsid w:val="000A3034"/>
    <w:rsid w:val="000A31F7"/>
    <w:rsid w:val="000A3227"/>
    <w:rsid w:val="000A3237"/>
    <w:rsid w:val="000A324C"/>
    <w:rsid w:val="000A3290"/>
    <w:rsid w:val="000A32C7"/>
    <w:rsid w:val="000A3389"/>
    <w:rsid w:val="000A3405"/>
    <w:rsid w:val="000A34DE"/>
    <w:rsid w:val="000A3518"/>
    <w:rsid w:val="000A355B"/>
    <w:rsid w:val="000A35C2"/>
    <w:rsid w:val="000A3645"/>
    <w:rsid w:val="000A36C7"/>
    <w:rsid w:val="000A3719"/>
    <w:rsid w:val="000A3756"/>
    <w:rsid w:val="000A37DD"/>
    <w:rsid w:val="000A37EA"/>
    <w:rsid w:val="000A3871"/>
    <w:rsid w:val="000A393B"/>
    <w:rsid w:val="000A39CA"/>
    <w:rsid w:val="000A39F2"/>
    <w:rsid w:val="000A3ACB"/>
    <w:rsid w:val="000A3AD6"/>
    <w:rsid w:val="000A3DC1"/>
    <w:rsid w:val="000A3EC5"/>
    <w:rsid w:val="000A3F43"/>
    <w:rsid w:val="000A3F84"/>
    <w:rsid w:val="000A40F1"/>
    <w:rsid w:val="000A4179"/>
    <w:rsid w:val="000A424D"/>
    <w:rsid w:val="000A4279"/>
    <w:rsid w:val="000A429A"/>
    <w:rsid w:val="000A4338"/>
    <w:rsid w:val="000A4496"/>
    <w:rsid w:val="000A45EE"/>
    <w:rsid w:val="000A4642"/>
    <w:rsid w:val="000A49DE"/>
    <w:rsid w:val="000A4A3A"/>
    <w:rsid w:val="000A4B74"/>
    <w:rsid w:val="000A4FEA"/>
    <w:rsid w:val="000A50EC"/>
    <w:rsid w:val="000A527C"/>
    <w:rsid w:val="000A52F5"/>
    <w:rsid w:val="000A52FA"/>
    <w:rsid w:val="000A53E9"/>
    <w:rsid w:val="000A5418"/>
    <w:rsid w:val="000A54DF"/>
    <w:rsid w:val="000A555A"/>
    <w:rsid w:val="000A566F"/>
    <w:rsid w:val="000A5674"/>
    <w:rsid w:val="000A5796"/>
    <w:rsid w:val="000A57DF"/>
    <w:rsid w:val="000A5866"/>
    <w:rsid w:val="000A59F3"/>
    <w:rsid w:val="000A5AFF"/>
    <w:rsid w:val="000A5DA0"/>
    <w:rsid w:val="000A5DF4"/>
    <w:rsid w:val="000A5E3F"/>
    <w:rsid w:val="000A5E7A"/>
    <w:rsid w:val="000A5EEF"/>
    <w:rsid w:val="000A5FC2"/>
    <w:rsid w:val="000A601D"/>
    <w:rsid w:val="000A6023"/>
    <w:rsid w:val="000A60D6"/>
    <w:rsid w:val="000A619D"/>
    <w:rsid w:val="000A61CB"/>
    <w:rsid w:val="000A6243"/>
    <w:rsid w:val="000A6252"/>
    <w:rsid w:val="000A6311"/>
    <w:rsid w:val="000A6318"/>
    <w:rsid w:val="000A6345"/>
    <w:rsid w:val="000A63BF"/>
    <w:rsid w:val="000A6405"/>
    <w:rsid w:val="000A647A"/>
    <w:rsid w:val="000A64D8"/>
    <w:rsid w:val="000A65A4"/>
    <w:rsid w:val="000A65BC"/>
    <w:rsid w:val="000A667C"/>
    <w:rsid w:val="000A66AE"/>
    <w:rsid w:val="000A670C"/>
    <w:rsid w:val="000A6723"/>
    <w:rsid w:val="000A6788"/>
    <w:rsid w:val="000A68A9"/>
    <w:rsid w:val="000A6949"/>
    <w:rsid w:val="000A69D7"/>
    <w:rsid w:val="000A69F2"/>
    <w:rsid w:val="000A6A19"/>
    <w:rsid w:val="000A6AC6"/>
    <w:rsid w:val="000A6B87"/>
    <w:rsid w:val="000A6B89"/>
    <w:rsid w:val="000A6CD5"/>
    <w:rsid w:val="000A6CFE"/>
    <w:rsid w:val="000A6E08"/>
    <w:rsid w:val="000A6EED"/>
    <w:rsid w:val="000A6F12"/>
    <w:rsid w:val="000A6F82"/>
    <w:rsid w:val="000A7398"/>
    <w:rsid w:val="000A73FF"/>
    <w:rsid w:val="000A772C"/>
    <w:rsid w:val="000A77D2"/>
    <w:rsid w:val="000A77F6"/>
    <w:rsid w:val="000A7805"/>
    <w:rsid w:val="000A798F"/>
    <w:rsid w:val="000A7AD6"/>
    <w:rsid w:val="000A7BE9"/>
    <w:rsid w:val="000A7C88"/>
    <w:rsid w:val="000A7CA5"/>
    <w:rsid w:val="000A7D37"/>
    <w:rsid w:val="000A7F1F"/>
    <w:rsid w:val="000A7F52"/>
    <w:rsid w:val="000A7FBA"/>
    <w:rsid w:val="000B001A"/>
    <w:rsid w:val="000B00E9"/>
    <w:rsid w:val="000B014E"/>
    <w:rsid w:val="000B025E"/>
    <w:rsid w:val="000B028D"/>
    <w:rsid w:val="000B0292"/>
    <w:rsid w:val="000B02C2"/>
    <w:rsid w:val="000B032C"/>
    <w:rsid w:val="000B04EE"/>
    <w:rsid w:val="000B04F9"/>
    <w:rsid w:val="000B0592"/>
    <w:rsid w:val="000B0691"/>
    <w:rsid w:val="000B072E"/>
    <w:rsid w:val="000B081C"/>
    <w:rsid w:val="000B08D5"/>
    <w:rsid w:val="000B0944"/>
    <w:rsid w:val="000B0953"/>
    <w:rsid w:val="000B0A28"/>
    <w:rsid w:val="000B0A4C"/>
    <w:rsid w:val="000B0AFA"/>
    <w:rsid w:val="000B0B08"/>
    <w:rsid w:val="000B0D5D"/>
    <w:rsid w:val="000B0DFD"/>
    <w:rsid w:val="000B0E00"/>
    <w:rsid w:val="000B0E09"/>
    <w:rsid w:val="000B0E14"/>
    <w:rsid w:val="000B0E8D"/>
    <w:rsid w:val="000B0EE6"/>
    <w:rsid w:val="000B0F12"/>
    <w:rsid w:val="000B10AB"/>
    <w:rsid w:val="000B10E2"/>
    <w:rsid w:val="000B113C"/>
    <w:rsid w:val="000B1145"/>
    <w:rsid w:val="000B1155"/>
    <w:rsid w:val="000B1176"/>
    <w:rsid w:val="000B11A8"/>
    <w:rsid w:val="000B12BF"/>
    <w:rsid w:val="000B12D1"/>
    <w:rsid w:val="000B130E"/>
    <w:rsid w:val="000B1337"/>
    <w:rsid w:val="000B13BE"/>
    <w:rsid w:val="000B1411"/>
    <w:rsid w:val="000B1418"/>
    <w:rsid w:val="000B1535"/>
    <w:rsid w:val="000B1575"/>
    <w:rsid w:val="000B15F2"/>
    <w:rsid w:val="000B1635"/>
    <w:rsid w:val="000B1706"/>
    <w:rsid w:val="000B1B50"/>
    <w:rsid w:val="000B1BDD"/>
    <w:rsid w:val="000B1BFB"/>
    <w:rsid w:val="000B1C0F"/>
    <w:rsid w:val="000B1C39"/>
    <w:rsid w:val="000B1CD3"/>
    <w:rsid w:val="000B1DDA"/>
    <w:rsid w:val="000B1DE8"/>
    <w:rsid w:val="000B1EBC"/>
    <w:rsid w:val="000B1EFC"/>
    <w:rsid w:val="000B1F3E"/>
    <w:rsid w:val="000B2097"/>
    <w:rsid w:val="000B21CB"/>
    <w:rsid w:val="000B21E2"/>
    <w:rsid w:val="000B2206"/>
    <w:rsid w:val="000B2282"/>
    <w:rsid w:val="000B24C2"/>
    <w:rsid w:val="000B256B"/>
    <w:rsid w:val="000B29F6"/>
    <w:rsid w:val="000B2A84"/>
    <w:rsid w:val="000B2ACE"/>
    <w:rsid w:val="000B2ADD"/>
    <w:rsid w:val="000B2C4A"/>
    <w:rsid w:val="000B2CD3"/>
    <w:rsid w:val="000B2F30"/>
    <w:rsid w:val="000B3176"/>
    <w:rsid w:val="000B31DD"/>
    <w:rsid w:val="000B321F"/>
    <w:rsid w:val="000B3236"/>
    <w:rsid w:val="000B3271"/>
    <w:rsid w:val="000B3285"/>
    <w:rsid w:val="000B32D4"/>
    <w:rsid w:val="000B3389"/>
    <w:rsid w:val="000B33BA"/>
    <w:rsid w:val="000B3413"/>
    <w:rsid w:val="000B3475"/>
    <w:rsid w:val="000B3476"/>
    <w:rsid w:val="000B34CD"/>
    <w:rsid w:val="000B35FF"/>
    <w:rsid w:val="000B37B5"/>
    <w:rsid w:val="000B3854"/>
    <w:rsid w:val="000B38DA"/>
    <w:rsid w:val="000B38DE"/>
    <w:rsid w:val="000B38F3"/>
    <w:rsid w:val="000B39BF"/>
    <w:rsid w:val="000B3AE8"/>
    <w:rsid w:val="000B3B70"/>
    <w:rsid w:val="000B3BA0"/>
    <w:rsid w:val="000B3C66"/>
    <w:rsid w:val="000B3C94"/>
    <w:rsid w:val="000B3F20"/>
    <w:rsid w:val="000B3F37"/>
    <w:rsid w:val="000B3FEA"/>
    <w:rsid w:val="000B4060"/>
    <w:rsid w:val="000B45EC"/>
    <w:rsid w:val="000B460F"/>
    <w:rsid w:val="000B4788"/>
    <w:rsid w:val="000B4793"/>
    <w:rsid w:val="000B48A6"/>
    <w:rsid w:val="000B48BC"/>
    <w:rsid w:val="000B491E"/>
    <w:rsid w:val="000B498A"/>
    <w:rsid w:val="000B49D7"/>
    <w:rsid w:val="000B4A00"/>
    <w:rsid w:val="000B4A17"/>
    <w:rsid w:val="000B4A2A"/>
    <w:rsid w:val="000B4A75"/>
    <w:rsid w:val="000B4B3D"/>
    <w:rsid w:val="000B4C0D"/>
    <w:rsid w:val="000B4C3E"/>
    <w:rsid w:val="000B4C66"/>
    <w:rsid w:val="000B4CEE"/>
    <w:rsid w:val="000B4D6B"/>
    <w:rsid w:val="000B4E1A"/>
    <w:rsid w:val="000B4FF1"/>
    <w:rsid w:val="000B5017"/>
    <w:rsid w:val="000B5093"/>
    <w:rsid w:val="000B5167"/>
    <w:rsid w:val="000B51A3"/>
    <w:rsid w:val="000B53D2"/>
    <w:rsid w:val="000B546F"/>
    <w:rsid w:val="000B562C"/>
    <w:rsid w:val="000B564E"/>
    <w:rsid w:val="000B56A9"/>
    <w:rsid w:val="000B56E9"/>
    <w:rsid w:val="000B57A8"/>
    <w:rsid w:val="000B5832"/>
    <w:rsid w:val="000B5D4A"/>
    <w:rsid w:val="000B5FC8"/>
    <w:rsid w:val="000B6000"/>
    <w:rsid w:val="000B6030"/>
    <w:rsid w:val="000B616B"/>
    <w:rsid w:val="000B61EA"/>
    <w:rsid w:val="000B6221"/>
    <w:rsid w:val="000B6305"/>
    <w:rsid w:val="000B632E"/>
    <w:rsid w:val="000B63D7"/>
    <w:rsid w:val="000B6512"/>
    <w:rsid w:val="000B65BE"/>
    <w:rsid w:val="000B65E7"/>
    <w:rsid w:val="000B65F2"/>
    <w:rsid w:val="000B66F5"/>
    <w:rsid w:val="000B6757"/>
    <w:rsid w:val="000B6877"/>
    <w:rsid w:val="000B6BDF"/>
    <w:rsid w:val="000B6C8A"/>
    <w:rsid w:val="000B6C99"/>
    <w:rsid w:val="000B6CB8"/>
    <w:rsid w:val="000B6CCB"/>
    <w:rsid w:val="000B6E6C"/>
    <w:rsid w:val="000B6EAC"/>
    <w:rsid w:val="000B6F56"/>
    <w:rsid w:val="000B7124"/>
    <w:rsid w:val="000B71B6"/>
    <w:rsid w:val="000B71E7"/>
    <w:rsid w:val="000B740F"/>
    <w:rsid w:val="000B7424"/>
    <w:rsid w:val="000B748E"/>
    <w:rsid w:val="000B752A"/>
    <w:rsid w:val="000B7531"/>
    <w:rsid w:val="000B757F"/>
    <w:rsid w:val="000B75DA"/>
    <w:rsid w:val="000B7684"/>
    <w:rsid w:val="000B76BF"/>
    <w:rsid w:val="000B76D8"/>
    <w:rsid w:val="000B7799"/>
    <w:rsid w:val="000B7859"/>
    <w:rsid w:val="000B7A2D"/>
    <w:rsid w:val="000B7B2B"/>
    <w:rsid w:val="000B7C81"/>
    <w:rsid w:val="000B7D5E"/>
    <w:rsid w:val="000B7DEA"/>
    <w:rsid w:val="000B7F34"/>
    <w:rsid w:val="000B7FF8"/>
    <w:rsid w:val="000C0068"/>
    <w:rsid w:val="000C011F"/>
    <w:rsid w:val="000C028F"/>
    <w:rsid w:val="000C02D4"/>
    <w:rsid w:val="000C0340"/>
    <w:rsid w:val="000C0359"/>
    <w:rsid w:val="000C0383"/>
    <w:rsid w:val="000C0394"/>
    <w:rsid w:val="000C03BF"/>
    <w:rsid w:val="000C03DA"/>
    <w:rsid w:val="000C03DC"/>
    <w:rsid w:val="000C040E"/>
    <w:rsid w:val="000C05E2"/>
    <w:rsid w:val="000C071C"/>
    <w:rsid w:val="000C08CD"/>
    <w:rsid w:val="000C099E"/>
    <w:rsid w:val="000C0B92"/>
    <w:rsid w:val="000C0C40"/>
    <w:rsid w:val="000C0E3C"/>
    <w:rsid w:val="000C0E78"/>
    <w:rsid w:val="000C1133"/>
    <w:rsid w:val="000C1278"/>
    <w:rsid w:val="000C1294"/>
    <w:rsid w:val="000C12D1"/>
    <w:rsid w:val="000C133A"/>
    <w:rsid w:val="000C1378"/>
    <w:rsid w:val="000C142E"/>
    <w:rsid w:val="000C152F"/>
    <w:rsid w:val="000C1545"/>
    <w:rsid w:val="000C15DA"/>
    <w:rsid w:val="000C16DC"/>
    <w:rsid w:val="000C1756"/>
    <w:rsid w:val="000C1759"/>
    <w:rsid w:val="000C1769"/>
    <w:rsid w:val="000C17DB"/>
    <w:rsid w:val="000C180E"/>
    <w:rsid w:val="000C185B"/>
    <w:rsid w:val="000C19AE"/>
    <w:rsid w:val="000C1A3D"/>
    <w:rsid w:val="000C1A70"/>
    <w:rsid w:val="000C1ADA"/>
    <w:rsid w:val="000C1B94"/>
    <w:rsid w:val="000C1BAA"/>
    <w:rsid w:val="000C1DBD"/>
    <w:rsid w:val="000C1EF3"/>
    <w:rsid w:val="000C2024"/>
    <w:rsid w:val="000C2229"/>
    <w:rsid w:val="000C2314"/>
    <w:rsid w:val="000C240A"/>
    <w:rsid w:val="000C243E"/>
    <w:rsid w:val="000C26A4"/>
    <w:rsid w:val="000C270A"/>
    <w:rsid w:val="000C28CF"/>
    <w:rsid w:val="000C2B2C"/>
    <w:rsid w:val="000C2D69"/>
    <w:rsid w:val="000C2DBB"/>
    <w:rsid w:val="000C2DE1"/>
    <w:rsid w:val="000C2E7E"/>
    <w:rsid w:val="000C2F78"/>
    <w:rsid w:val="000C2FC0"/>
    <w:rsid w:val="000C30F7"/>
    <w:rsid w:val="000C3463"/>
    <w:rsid w:val="000C3624"/>
    <w:rsid w:val="000C3842"/>
    <w:rsid w:val="000C3900"/>
    <w:rsid w:val="000C393F"/>
    <w:rsid w:val="000C3A13"/>
    <w:rsid w:val="000C3A7D"/>
    <w:rsid w:val="000C3CC5"/>
    <w:rsid w:val="000C3D64"/>
    <w:rsid w:val="000C3F92"/>
    <w:rsid w:val="000C3FA5"/>
    <w:rsid w:val="000C3FAE"/>
    <w:rsid w:val="000C4065"/>
    <w:rsid w:val="000C40C6"/>
    <w:rsid w:val="000C4137"/>
    <w:rsid w:val="000C42B7"/>
    <w:rsid w:val="000C42E9"/>
    <w:rsid w:val="000C4538"/>
    <w:rsid w:val="000C4546"/>
    <w:rsid w:val="000C4600"/>
    <w:rsid w:val="000C4607"/>
    <w:rsid w:val="000C46F8"/>
    <w:rsid w:val="000C472B"/>
    <w:rsid w:val="000C474A"/>
    <w:rsid w:val="000C4792"/>
    <w:rsid w:val="000C487F"/>
    <w:rsid w:val="000C4C1C"/>
    <w:rsid w:val="000C4C76"/>
    <w:rsid w:val="000C4DEE"/>
    <w:rsid w:val="000C4E40"/>
    <w:rsid w:val="000C4E51"/>
    <w:rsid w:val="000C4F78"/>
    <w:rsid w:val="000C4F8A"/>
    <w:rsid w:val="000C5023"/>
    <w:rsid w:val="000C5092"/>
    <w:rsid w:val="000C5351"/>
    <w:rsid w:val="000C5371"/>
    <w:rsid w:val="000C53BA"/>
    <w:rsid w:val="000C5443"/>
    <w:rsid w:val="000C54B9"/>
    <w:rsid w:val="000C5615"/>
    <w:rsid w:val="000C568D"/>
    <w:rsid w:val="000C569F"/>
    <w:rsid w:val="000C5759"/>
    <w:rsid w:val="000C5A9C"/>
    <w:rsid w:val="000C5AE3"/>
    <w:rsid w:val="000C5B19"/>
    <w:rsid w:val="000C5D70"/>
    <w:rsid w:val="000C5E7D"/>
    <w:rsid w:val="000C5F42"/>
    <w:rsid w:val="000C622C"/>
    <w:rsid w:val="000C6295"/>
    <w:rsid w:val="000C62ED"/>
    <w:rsid w:val="000C63E6"/>
    <w:rsid w:val="000C6449"/>
    <w:rsid w:val="000C64E2"/>
    <w:rsid w:val="000C64EA"/>
    <w:rsid w:val="000C6665"/>
    <w:rsid w:val="000C66D9"/>
    <w:rsid w:val="000C673C"/>
    <w:rsid w:val="000C6817"/>
    <w:rsid w:val="000C68C4"/>
    <w:rsid w:val="000C698D"/>
    <w:rsid w:val="000C69F8"/>
    <w:rsid w:val="000C6A01"/>
    <w:rsid w:val="000C6A13"/>
    <w:rsid w:val="000C6A1B"/>
    <w:rsid w:val="000C6AC8"/>
    <w:rsid w:val="000C6B49"/>
    <w:rsid w:val="000C6B53"/>
    <w:rsid w:val="000C6B8E"/>
    <w:rsid w:val="000C6C22"/>
    <w:rsid w:val="000C6DC7"/>
    <w:rsid w:val="000C71BD"/>
    <w:rsid w:val="000C71D9"/>
    <w:rsid w:val="000C7240"/>
    <w:rsid w:val="000C72A4"/>
    <w:rsid w:val="000C7397"/>
    <w:rsid w:val="000C73D0"/>
    <w:rsid w:val="000C73EC"/>
    <w:rsid w:val="000C7432"/>
    <w:rsid w:val="000C75C2"/>
    <w:rsid w:val="000C75E2"/>
    <w:rsid w:val="000C77E4"/>
    <w:rsid w:val="000C796F"/>
    <w:rsid w:val="000C7A3E"/>
    <w:rsid w:val="000C7B97"/>
    <w:rsid w:val="000C7BAD"/>
    <w:rsid w:val="000C7CAA"/>
    <w:rsid w:val="000C7CF2"/>
    <w:rsid w:val="000C7E66"/>
    <w:rsid w:val="000C7E9B"/>
    <w:rsid w:val="000C7FC3"/>
    <w:rsid w:val="000D0153"/>
    <w:rsid w:val="000D01E0"/>
    <w:rsid w:val="000D0211"/>
    <w:rsid w:val="000D022D"/>
    <w:rsid w:val="000D0361"/>
    <w:rsid w:val="000D037E"/>
    <w:rsid w:val="000D03BC"/>
    <w:rsid w:val="000D0486"/>
    <w:rsid w:val="000D05B7"/>
    <w:rsid w:val="000D05F9"/>
    <w:rsid w:val="000D0609"/>
    <w:rsid w:val="000D07EF"/>
    <w:rsid w:val="000D084E"/>
    <w:rsid w:val="000D0A0F"/>
    <w:rsid w:val="000D0A31"/>
    <w:rsid w:val="000D0A86"/>
    <w:rsid w:val="000D0AB8"/>
    <w:rsid w:val="000D0ABB"/>
    <w:rsid w:val="000D0BCC"/>
    <w:rsid w:val="000D0CEB"/>
    <w:rsid w:val="000D0DC0"/>
    <w:rsid w:val="000D0E7C"/>
    <w:rsid w:val="000D0EF2"/>
    <w:rsid w:val="000D0F9A"/>
    <w:rsid w:val="000D10A8"/>
    <w:rsid w:val="000D10C2"/>
    <w:rsid w:val="000D11B5"/>
    <w:rsid w:val="000D1393"/>
    <w:rsid w:val="000D148D"/>
    <w:rsid w:val="000D14EB"/>
    <w:rsid w:val="000D15D5"/>
    <w:rsid w:val="000D1610"/>
    <w:rsid w:val="000D175C"/>
    <w:rsid w:val="000D185D"/>
    <w:rsid w:val="000D1870"/>
    <w:rsid w:val="000D18B8"/>
    <w:rsid w:val="000D19D6"/>
    <w:rsid w:val="000D1A84"/>
    <w:rsid w:val="000D1B60"/>
    <w:rsid w:val="000D1D2A"/>
    <w:rsid w:val="000D1F64"/>
    <w:rsid w:val="000D1FBF"/>
    <w:rsid w:val="000D206C"/>
    <w:rsid w:val="000D20AF"/>
    <w:rsid w:val="000D2185"/>
    <w:rsid w:val="000D242F"/>
    <w:rsid w:val="000D2464"/>
    <w:rsid w:val="000D2515"/>
    <w:rsid w:val="000D2763"/>
    <w:rsid w:val="000D297A"/>
    <w:rsid w:val="000D2A82"/>
    <w:rsid w:val="000D2A86"/>
    <w:rsid w:val="000D2A8C"/>
    <w:rsid w:val="000D2AE0"/>
    <w:rsid w:val="000D2CA5"/>
    <w:rsid w:val="000D2CC9"/>
    <w:rsid w:val="000D2CD8"/>
    <w:rsid w:val="000D2CDA"/>
    <w:rsid w:val="000D30BC"/>
    <w:rsid w:val="000D30E8"/>
    <w:rsid w:val="000D314A"/>
    <w:rsid w:val="000D314C"/>
    <w:rsid w:val="000D3319"/>
    <w:rsid w:val="000D3392"/>
    <w:rsid w:val="000D33ED"/>
    <w:rsid w:val="000D3441"/>
    <w:rsid w:val="000D3509"/>
    <w:rsid w:val="000D355C"/>
    <w:rsid w:val="000D362A"/>
    <w:rsid w:val="000D368B"/>
    <w:rsid w:val="000D3792"/>
    <w:rsid w:val="000D37FA"/>
    <w:rsid w:val="000D383E"/>
    <w:rsid w:val="000D389E"/>
    <w:rsid w:val="000D3A78"/>
    <w:rsid w:val="000D3A91"/>
    <w:rsid w:val="000D3AEF"/>
    <w:rsid w:val="000D3B38"/>
    <w:rsid w:val="000D3E2F"/>
    <w:rsid w:val="000D3E5D"/>
    <w:rsid w:val="000D3EC1"/>
    <w:rsid w:val="000D3ED2"/>
    <w:rsid w:val="000D3F8F"/>
    <w:rsid w:val="000D3FEA"/>
    <w:rsid w:val="000D4044"/>
    <w:rsid w:val="000D4126"/>
    <w:rsid w:val="000D426A"/>
    <w:rsid w:val="000D4324"/>
    <w:rsid w:val="000D46D6"/>
    <w:rsid w:val="000D46EE"/>
    <w:rsid w:val="000D4819"/>
    <w:rsid w:val="000D4896"/>
    <w:rsid w:val="000D48F5"/>
    <w:rsid w:val="000D4948"/>
    <w:rsid w:val="000D498B"/>
    <w:rsid w:val="000D4C58"/>
    <w:rsid w:val="000D4D31"/>
    <w:rsid w:val="000D4DBF"/>
    <w:rsid w:val="000D4DE6"/>
    <w:rsid w:val="000D4E6E"/>
    <w:rsid w:val="000D4E7B"/>
    <w:rsid w:val="000D4F84"/>
    <w:rsid w:val="000D4FD2"/>
    <w:rsid w:val="000D4FF2"/>
    <w:rsid w:val="000D5004"/>
    <w:rsid w:val="000D50C0"/>
    <w:rsid w:val="000D5158"/>
    <w:rsid w:val="000D5283"/>
    <w:rsid w:val="000D54C3"/>
    <w:rsid w:val="000D5588"/>
    <w:rsid w:val="000D55A1"/>
    <w:rsid w:val="000D55E5"/>
    <w:rsid w:val="000D55EA"/>
    <w:rsid w:val="000D56F8"/>
    <w:rsid w:val="000D5965"/>
    <w:rsid w:val="000D5968"/>
    <w:rsid w:val="000D598A"/>
    <w:rsid w:val="000D59D6"/>
    <w:rsid w:val="000D5AB0"/>
    <w:rsid w:val="000D5AD1"/>
    <w:rsid w:val="000D5ADD"/>
    <w:rsid w:val="000D5AF6"/>
    <w:rsid w:val="000D5BA6"/>
    <w:rsid w:val="000D5C5D"/>
    <w:rsid w:val="000D5C73"/>
    <w:rsid w:val="000D5CA9"/>
    <w:rsid w:val="000D5D71"/>
    <w:rsid w:val="000D5E4D"/>
    <w:rsid w:val="000D6246"/>
    <w:rsid w:val="000D630C"/>
    <w:rsid w:val="000D63DB"/>
    <w:rsid w:val="000D642E"/>
    <w:rsid w:val="000D6685"/>
    <w:rsid w:val="000D67F1"/>
    <w:rsid w:val="000D687C"/>
    <w:rsid w:val="000D68CC"/>
    <w:rsid w:val="000D6939"/>
    <w:rsid w:val="000D69A7"/>
    <w:rsid w:val="000D6A96"/>
    <w:rsid w:val="000D6B47"/>
    <w:rsid w:val="000D6CCE"/>
    <w:rsid w:val="000D6E27"/>
    <w:rsid w:val="000D6E88"/>
    <w:rsid w:val="000D6E96"/>
    <w:rsid w:val="000D6E98"/>
    <w:rsid w:val="000D6F47"/>
    <w:rsid w:val="000D6F9C"/>
    <w:rsid w:val="000D700A"/>
    <w:rsid w:val="000D70D1"/>
    <w:rsid w:val="000D70EF"/>
    <w:rsid w:val="000D71E9"/>
    <w:rsid w:val="000D7268"/>
    <w:rsid w:val="000D7310"/>
    <w:rsid w:val="000D7387"/>
    <w:rsid w:val="000D7437"/>
    <w:rsid w:val="000D7445"/>
    <w:rsid w:val="000D7591"/>
    <w:rsid w:val="000D7626"/>
    <w:rsid w:val="000D764E"/>
    <w:rsid w:val="000D76CE"/>
    <w:rsid w:val="000D770F"/>
    <w:rsid w:val="000D771B"/>
    <w:rsid w:val="000D7783"/>
    <w:rsid w:val="000D798F"/>
    <w:rsid w:val="000D7A6F"/>
    <w:rsid w:val="000D7E21"/>
    <w:rsid w:val="000D7EDF"/>
    <w:rsid w:val="000D7F33"/>
    <w:rsid w:val="000D7F85"/>
    <w:rsid w:val="000D7FA0"/>
    <w:rsid w:val="000D7FB8"/>
    <w:rsid w:val="000E011D"/>
    <w:rsid w:val="000E0164"/>
    <w:rsid w:val="000E0208"/>
    <w:rsid w:val="000E022B"/>
    <w:rsid w:val="000E02CB"/>
    <w:rsid w:val="000E03CF"/>
    <w:rsid w:val="000E03F8"/>
    <w:rsid w:val="000E0490"/>
    <w:rsid w:val="000E04C0"/>
    <w:rsid w:val="000E068C"/>
    <w:rsid w:val="000E08D2"/>
    <w:rsid w:val="000E0C8A"/>
    <w:rsid w:val="000E0D89"/>
    <w:rsid w:val="000E0E8F"/>
    <w:rsid w:val="000E0F48"/>
    <w:rsid w:val="000E0FBE"/>
    <w:rsid w:val="000E1003"/>
    <w:rsid w:val="000E105D"/>
    <w:rsid w:val="000E113F"/>
    <w:rsid w:val="000E1140"/>
    <w:rsid w:val="000E12C3"/>
    <w:rsid w:val="000E140B"/>
    <w:rsid w:val="000E1484"/>
    <w:rsid w:val="000E148E"/>
    <w:rsid w:val="000E14B9"/>
    <w:rsid w:val="000E1547"/>
    <w:rsid w:val="000E16E4"/>
    <w:rsid w:val="000E1722"/>
    <w:rsid w:val="000E1820"/>
    <w:rsid w:val="000E182B"/>
    <w:rsid w:val="000E1CE6"/>
    <w:rsid w:val="000E1CFC"/>
    <w:rsid w:val="000E1E8E"/>
    <w:rsid w:val="000E1EC9"/>
    <w:rsid w:val="000E2019"/>
    <w:rsid w:val="000E20FE"/>
    <w:rsid w:val="000E2466"/>
    <w:rsid w:val="000E2666"/>
    <w:rsid w:val="000E26C3"/>
    <w:rsid w:val="000E26E8"/>
    <w:rsid w:val="000E2734"/>
    <w:rsid w:val="000E2787"/>
    <w:rsid w:val="000E279B"/>
    <w:rsid w:val="000E27D6"/>
    <w:rsid w:val="000E27F9"/>
    <w:rsid w:val="000E28AE"/>
    <w:rsid w:val="000E28DA"/>
    <w:rsid w:val="000E2A2E"/>
    <w:rsid w:val="000E2BA8"/>
    <w:rsid w:val="000E2C65"/>
    <w:rsid w:val="000E2C7C"/>
    <w:rsid w:val="000E2DAD"/>
    <w:rsid w:val="000E2F02"/>
    <w:rsid w:val="000E3075"/>
    <w:rsid w:val="000E30B0"/>
    <w:rsid w:val="000E3310"/>
    <w:rsid w:val="000E331F"/>
    <w:rsid w:val="000E3358"/>
    <w:rsid w:val="000E3456"/>
    <w:rsid w:val="000E3568"/>
    <w:rsid w:val="000E3753"/>
    <w:rsid w:val="000E37A7"/>
    <w:rsid w:val="000E37C8"/>
    <w:rsid w:val="000E3821"/>
    <w:rsid w:val="000E38AD"/>
    <w:rsid w:val="000E38ED"/>
    <w:rsid w:val="000E3930"/>
    <w:rsid w:val="000E3986"/>
    <w:rsid w:val="000E39D6"/>
    <w:rsid w:val="000E3A10"/>
    <w:rsid w:val="000E3ACA"/>
    <w:rsid w:val="000E3CC6"/>
    <w:rsid w:val="000E3CF2"/>
    <w:rsid w:val="000E3DD8"/>
    <w:rsid w:val="000E3E4B"/>
    <w:rsid w:val="000E3F14"/>
    <w:rsid w:val="000E3F84"/>
    <w:rsid w:val="000E40C3"/>
    <w:rsid w:val="000E40E4"/>
    <w:rsid w:val="000E41C4"/>
    <w:rsid w:val="000E44A5"/>
    <w:rsid w:val="000E4672"/>
    <w:rsid w:val="000E47EB"/>
    <w:rsid w:val="000E4809"/>
    <w:rsid w:val="000E4BD6"/>
    <w:rsid w:val="000E4C9B"/>
    <w:rsid w:val="000E4D01"/>
    <w:rsid w:val="000E4D8C"/>
    <w:rsid w:val="000E4FD1"/>
    <w:rsid w:val="000E506B"/>
    <w:rsid w:val="000E515D"/>
    <w:rsid w:val="000E51D0"/>
    <w:rsid w:val="000E531C"/>
    <w:rsid w:val="000E539A"/>
    <w:rsid w:val="000E546E"/>
    <w:rsid w:val="000E54EF"/>
    <w:rsid w:val="000E56AF"/>
    <w:rsid w:val="000E57FE"/>
    <w:rsid w:val="000E5830"/>
    <w:rsid w:val="000E5984"/>
    <w:rsid w:val="000E59A1"/>
    <w:rsid w:val="000E5A27"/>
    <w:rsid w:val="000E5AF5"/>
    <w:rsid w:val="000E5B39"/>
    <w:rsid w:val="000E5B63"/>
    <w:rsid w:val="000E5C4E"/>
    <w:rsid w:val="000E5C67"/>
    <w:rsid w:val="000E5CA5"/>
    <w:rsid w:val="000E5CF6"/>
    <w:rsid w:val="000E5E14"/>
    <w:rsid w:val="000E5E15"/>
    <w:rsid w:val="000E5E3A"/>
    <w:rsid w:val="000E5FB4"/>
    <w:rsid w:val="000E614D"/>
    <w:rsid w:val="000E6187"/>
    <w:rsid w:val="000E6188"/>
    <w:rsid w:val="000E6206"/>
    <w:rsid w:val="000E628D"/>
    <w:rsid w:val="000E630C"/>
    <w:rsid w:val="000E63A7"/>
    <w:rsid w:val="000E64FA"/>
    <w:rsid w:val="000E6576"/>
    <w:rsid w:val="000E65A7"/>
    <w:rsid w:val="000E6635"/>
    <w:rsid w:val="000E68BE"/>
    <w:rsid w:val="000E6A24"/>
    <w:rsid w:val="000E6BAF"/>
    <w:rsid w:val="000E6ED9"/>
    <w:rsid w:val="000E6EED"/>
    <w:rsid w:val="000E6F62"/>
    <w:rsid w:val="000E70E0"/>
    <w:rsid w:val="000E715D"/>
    <w:rsid w:val="000E720F"/>
    <w:rsid w:val="000E739E"/>
    <w:rsid w:val="000E73E7"/>
    <w:rsid w:val="000E73F5"/>
    <w:rsid w:val="000E74D3"/>
    <w:rsid w:val="000E75F5"/>
    <w:rsid w:val="000E7972"/>
    <w:rsid w:val="000E7A2F"/>
    <w:rsid w:val="000E7A7F"/>
    <w:rsid w:val="000E7ACF"/>
    <w:rsid w:val="000E7C3A"/>
    <w:rsid w:val="000E7CB9"/>
    <w:rsid w:val="000E7E2C"/>
    <w:rsid w:val="000E7F51"/>
    <w:rsid w:val="000E7F8F"/>
    <w:rsid w:val="000E7FD0"/>
    <w:rsid w:val="000F0046"/>
    <w:rsid w:val="000F00D8"/>
    <w:rsid w:val="000F00FA"/>
    <w:rsid w:val="000F02E1"/>
    <w:rsid w:val="000F03D6"/>
    <w:rsid w:val="000F0454"/>
    <w:rsid w:val="000F05CF"/>
    <w:rsid w:val="000F073D"/>
    <w:rsid w:val="000F0747"/>
    <w:rsid w:val="000F07D4"/>
    <w:rsid w:val="000F093E"/>
    <w:rsid w:val="000F095B"/>
    <w:rsid w:val="000F0977"/>
    <w:rsid w:val="000F0AAF"/>
    <w:rsid w:val="000F0CD0"/>
    <w:rsid w:val="000F0EA4"/>
    <w:rsid w:val="000F0EAA"/>
    <w:rsid w:val="000F0EC3"/>
    <w:rsid w:val="000F12DD"/>
    <w:rsid w:val="000F13C4"/>
    <w:rsid w:val="000F13D7"/>
    <w:rsid w:val="000F1534"/>
    <w:rsid w:val="000F1540"/>
    <w:rsid w:val="000F15EB"/>
    <w:rsid w:val="000F179E"/>
    <w:rsid w:val="000F17E4"/>
    <w:rsid w:val="000F180D"/>
    <w:rsid w:val="000F1878"/>
    <w:rsid w:val="000F189F"/>
    <w:rsid w:val="000F1A07"/>
    <w:rsid w:val="000F1AB5"/>
    <w:rsid w:val="000F1B54"/>
    <w:rsid w:val="000F1B8D"/>
    <w:rsid w:val="000F1BF7"/>
    <w:rsid w:val="000F1CF3"/>
    <w:rsid w:val="000F1DF6"/>
    <w:rsid w:val="000F1E17"/>
    <w:rsid w:val="000F1E3D"/>
    <w:rsid w:val="000F1E76"/>
    <w:rsid w:val="000F1F98"/>
    <w:rsid w:val="000F20CD"/>
    <w:rsid w:val="000F230E"/>
    <w:rsid w:val="000F236E"/>
    <w:rsid w:val="000F2382"/>
    <w:rsid w:val="000F239A"/>
    <w:rsid w:val="000F2430"/>
    <w:rsid w:val="000F24B4"/>
    <w:rsid w:val="000F2862"/>
    <w:rsid w:val="000F2965"/>
    <w:rsid w:val="000F2A26"/>
    <w:rsid w:val="000F2A55"/>
    <w:rsid w:val="000F2AF4"/>
    <w:rsid w:val="000F2B14"/>
    <w:rsid w:val="000F2B66"/>
    <w:rsid w:val="000F2CAD"/>
    <w:rsid w:val="000F2D02"/>
    <w:rsid w:val="000F2D9C"/>
    <w:rsid w:val="000F2DF2"/>
    <w:rsid w:val="000F2E18"/>
    <w:rsid w:val="000F2F5A"/>
    <w:rsid w:val="000F3067"/>
    <w:rsid w:val="000F30AF"/>
    <w:rsid w:val="000F30E1"/>
    <w:rsid w:val="000F30E7"/>
    <w:rsid w:val="000F32A1"/>
    <w:rsid w:val="000F32C0"/>
    <w:rsid w:val="000F33C4"/>
    <w:rsid w:val="000F34C7"/>
    <w:rsid w:val="000F34E4"/>
    <w:rsid w:val="000F34F8"/>
    <w:rsid w:val="000F35A9"/>
    <w:rsid w:val="000F3621"/>
    <w:rsid w:val="000F387E"/>
    <w:rsid w:val="000F396D"/>
    <w:rsid w:val="000F3A1B"/>
    <w:rsid w:val="000F3A68"/>
    <w:rsid w:val="000F3B40"/>
    <w:rsid w:val="000F3C06"/>
    <w:rsid w:val="000F3C4E"/>
    <w:rsid w:val="000F3C58"/>
    <w:rsid w:val="000F3D60"/>
    <w:rsid w:val="000F3D6E"/>
    <w:rsid w:val="000F3E3D"/>
    <w:rsid w:val="000F3F2F"/>
    <w:rsid w:val="000F3F80"/>
    <w:rsid w:val="000F3F8E"/>
    <w:rsid w:val="000F4132"/>
    <w:rsid w:val="000F42EA"/>
    <w:rsid w:val="000F42FC"/>
    <w:rsid w:val="000F4327"/>
    <w:rsid w:val="000F433C"/>
    <w:rsid w:val="000F444C"/>
    <w:rsid w:val="000F4469"/>
    <w:rsid w:val="000F446F"/>
    <w:rsid w:val="000F44E7"/>
    <w:rsid w:val="000F4714"/>
    <w:rsid w:val="000F475B"/>
    <w:rsid w:val="000F47DF"/>
    <w:rsid w:val="000F481F"/>
    <w:rsid w:val="000F48E0"/>
    <w:rsid w:val="000F4922"/>
    <w:rsid w:val="000F497B"/>
    <w:rsid w:val="000F4A38"/>
    <w:rsid w:val="000F4A84"/>
    <w:rsid w:val="000F4A9E"/>
    <w:rsid w:val="000F4CAE"/>
    <w:rsid w:val="000F4CAF"/>
    <w:rsid w:val="000F4D2F"/>
    <w:rsid w:val="000F4D65"/>
    <w:rsid w:val="000F4DA0"/>
    <w:rsid w:val="000F4E96"/>
    <w:rsid w:val="000F4EC7"/>
    <w:rsid w:val="000F4EFC"/>
    <w:rsid w:val="000F4F44"/>
    <w:rsid w:val="000F4FA3"/>
    <w:rsid w:val="000F4FD0"/>
    <w:rsid w:val="000F5025"/>
    <w:rsid w:val="000F510C"/>
    <w:rsid w:val="000F52C0"/>
    <w:rsid w:val="000F53CB"/>
    <w:rsid w:val="000F53EB"/>
    <w:rsid w:val="000F547E"/>
    <w:rsid w:val="000F570A"/>
    <w:rsid w:val="000F5751"/>
    <w:rsid w:val="000F589A"/>
    <w:rsid w:val="000F58AC"/>
    <w:rsid w:val="000F5A98"/>
    <w:rsid w:val="000F5B09"/>
    <w:rsid w:val="000F5B7F"/>
    <w:rsid w:val="000F5BB4"/>
    <w:rsid w:val="000F5C6F"/>
    <w:rsid w:val="000F5D13"/>
    <w:rsid w:val="000F5E11"/>
    <w:rsid w:val="000F5F28"/>
    <w:rsid w:val="000F5F50"/>
    <w:rsid w:val="000F6041"/>
    <w:rsid w:val="000F6099"/>
    <w:rsid w:val="000F60A0"/>
    <w:rsid w:val="000F62AF"/>
    <w:rsid w:val="000F633D"/>
    <w:rsid w:val="000F6359"/>
    <w:rsid w:val="000F63D4"/>
    <w:rsid w:val="000F63EE"/>
    <w:rsid w:val="000F6529"/>
    <w:rsid w:val="000F6539"/>
    <w:rsid w:val="000F65AC"/>
    <w:rsid w:val="000F6715"/>
    <w:rsid w:val="000F6799"/>
    <w:rsid w:val="000F6881"/>
    <w:rsid w:val="000F6AC3"/>
    <w:rsid w:val="000F6C18"/>
    <w:rsid w:val="000F6C32"/>
    <w:rsid w:val="000F6C5F"/>
    <w:rsid w:val="000F6D08"/>
    <w:rsid w:val="000F6D86"/>
    <w:rsid w:val="000F6E0B"/>
    <w:rsid w:val="000F6EBB"/>
    <w:rsid w:val="000F6F01"/>
    <w:rsid w:val="000F6F2C"/>
    <w:rsid w:val="000F719C"/>
    <w:rsid w:val="000F72A0"/>
    <w:rsid w:val="000F72A7"/>
    <w:rsid w:val="000F73BA"/>
    <w:rsid w:val="000F7598"/>
    <w:rsid w:val="000F75F3"/>
    <w:rsid w:val="000F76D2"/>
    <w:rsid w:val="000F7725"/>
    <w:rsid w:val="000F7935"/>
    <w:rsid w:val="000F79F5"/>
    <w:rsid w:val="000F7A0B"/>
    <w:rsid w:val="000F7B59"/>
    <w:rsid w:val="000F7C0A"/>
    <w:rsid w:val="000F7CAD"/>
    <w:rsid w:val="000F7D13"/>
    <w:rsid w:val="000F7E5B"/>
    <w:rsid w:val="00100097"/>
    <w:rsid w:val="001000E9"/>
    <w:rsid w:val="00100161"/>
    <w:rsid w:val="00100169"/>
    <w:rsid w:val="0010017A"/>
    <w:rsid w:val="00100185"/>
    <w:rsid w:val="001001E2"/>
    <w:rsid w:val="001002C1"/>
    <w:rsid w:val="001002D5"/>
    <w:rsid w:val="001003C4"/>
    <w:rsid w:val="0010051C"/>
    <w:rsid w:val="001005CE"/>
    <w:rsid w:val="0010067A"/>
    <w:rsid w:val="00100854"/>
    <w:rsid w:val="00100C5D"/>
    <w:rsid w:val="00100D9B"/>
    <w:rsid w:val="00100E43"/>
    <w:rsid w:val="00101072"/>
    <w:rsid w:val="00101081"/>
    <w:rsid w:val="001010D7"/>
    <w:rsid w:val="001011D6"/>
    <w:rsid w:val="00101306"/>
    <w:rsid w:val="0010136E"/>
    <w:rsid w:val="00101489"/>
    <w:rsid w:val="0010173D"/>
    <w:rsid w:val="00101799"/>
    <w:rsid w:val="001017C8"/>
    <w:rsid w:val="00101987"/>
    <w:rsid w:val="00101A0E"/>
    <w:rsid w:val="00101ACE"/>
    <w:rsid w:val="00101CAB"/>
    <w:rsid w:val="00101D6C"/>
    <w:rsid w:val="00101E95"/>
    <w:rsid w:val="001020C7"/>
    <w:rsid w:val="001020E2"/>
    <w:rsid w:val="00102147"/>
    <w:rsid w:val="001021DD"/>
    <w:rsid w:val="001021F1"/>
    <w:rsid w:val="00102277"/>
    <w:rsid w:val="0010229C"/>
    <w:rsid w:val="001022DE"/>
    <w:rsid w:val="00102366"/>
    <w:rsid w:val="001023A6"/>
    <w:rsid w:val="00102498"/>
    <w:rsid w:val="001025B4"/>
    <w:rsid w:val="001025E4"/>
    <w:rsid w:val="00102692"/>
    <w:rsid w:val="001026E6"/>
    <w:rsid w:val="0010278D"/>
    <w:rsid w:val="00102898"/>
    <w:rsid w:val="001029E4"/>
    <w:rsid w:val="00102A33"/>
    <w:rsid w:val="00102AE1"/>
    <w:rsid w:val="00102B52"/>
    <w:rsid w:val="00102B88"/>
    <w:rsid w:val="00102B8B"/>
    <w:rsid w:val="00102C78"/>
    <w:rsid w:val="00102CA1"/>
    <w:rsid w:val="00102D46"/>
    <w:rsid w:val="00102E31"/>
    <w:rsid w:val="00102E49"/>
    <w:rsid w:val="00102E56"/>
    <w:rsid w:val="00102F90"/>
    <w:rsid w:val="00103047"/>
    <w:rsid w:val="001030A7"/>
    <w:rsid w:val="001030AE"/>
    <w:rsid w:val="001030D9"/>
    <w:rsid w:val="00103101"/>
    <w:rsid w:val="001032D0"/>
    <w:rsid w:val="00103382"/>
    <w:rsid w:val="0010342A"/>
    <w:rsid w:val="00103464"/>
    <w:rsid w:val="00103545"/>
    <w:rsid w:val="001035F4"/>
    <w:rsid w:val="00103658"/>
    <w:rsid w:val="0010366C"/>
    <w:rsid w:val="00103881"/>
    <w:rsid w:val="0010397D"/>
    <w:rsid w:val="001039E1"/>
    <w:rsid w:val="00103AD3"/>
    <w:rsid w:val="00103BD7"/>
    <w:rsid w:val="00103BED"/>
    <w:rsid w:val="00103F60"/>
    <w:rsid w:val="00103FB7"/>
    <w:rsid w:val="00104058"/>
    <w:rsid w:val="0010405D"/>
    <w:rsid w:val="00104071"/>
    <w:rsid w:val="00104088"/>
    <w:rsid w:val="00104228"/>
    <w:rsid w:val="0010424E"/>
    <w:rsid w:val="0010467D"/>
    <w:rsid w:val="0010477B"/>
    <w:rsid w:val="00104979"/>
    <w:rsid w:val="0010499B"/>
    <w:rsid w:val="00104A80"/>
    <w:rsid w:val="00104B66"/>
    <w:rsid w:val="00104BB1"/>
    <w:rsid w:val="00104D68"/>
    <w:rsid w:val="00104E60"/>
    <w:rsid w:val="00104FBD"/>
    <w:rsid w:val="00105013"/>
    <w:rsid w:val="00105045"/>
    <w:rsid w:val="0010508E"/>
    <w:rsid w:val="001050B7"/>
    <w:rsid w:val="001050F9"/>
    <w:rsid w:val="0010512E"/>
    <w:rsid w:val="00105134"/>
    <w:rsid w:val="001051A7"/>
    <w:rsid w:val="001051AC"/>
    <w:rsid w:val="0010521E"/>
    <w:rsid w:val="0010526E"/>
    <w:rsid w:val="00105298"/>
    <w:rsid w:val="00105301"/>
    <w:rsid w:val="00105316"/>
    <w:rsid w:val="00105398"/>
    <w:rsid w:val="001054F7"/>
    <w:rsid w:val="0010563E"/>
    <w:rsid w:val="0010568A"/>
    <w:rsid w:val="001056C5"/>
    <w:rsid w:val="001057CF"/>
    <w:rsid w:val="00105820"/>
    <w:rsid w:val="00105B50"/>
    <w:rsid w:val="00105BA0"/>
    <w:rsid w:val="00105CEE"/>
    <w:rsid w:val="00105D5A"/>
    <w:rsid w:val="00105DA1"/>
    <w:rsid w:val="00105EEC"/>
    <w:rsid w:val="00105FA1"/>
    <w:rsid w:val="00106031"/>
    <w:rsid w:val="0010610C"/>
    <w:rsid w:val="00106159"/>
    <w:rsid w:val="0010628F"/>
    <w:rsid w:val="001063E0"/>
    <w:rsid w:val="00106491"/>
    <w:rsid w:val="001064B7"/>
    <w:rsid w:val="0010660E"/>
    <w:rsid w:val="0010698A"/>
    <w:rsid w:val="00106A08"/>
    <w:rsid w:val="00106A95"/>
    <w:rsid w:val="00106CC3"/>
    <w:rsid w:val="00106CF0"/>
    <w:rsid w:val="00106D29"/>
    <w:rsid w:val="00106D2B"/>
    <w:rsid w:val="00106E16"/>
    <w:rsid w:val="00106E7E"/>
    <w:rsid w:val="00106FE3"/>
    <w:rsid w:val="00106FF1"/>
    <w:rsid w:val="001072F9"/>
    <w:rsid w:val="001076F8"/>
    <w:rsid w:val="0010778F"/>
    <w:rsid w:val="001077E8"/>
    <w:rsid w:val="00107875"/>
    <w:rsid w:val="0010795D"/>
    <w:rsid w:val="00107984"/>
    <w:rsid w:val="00107B09"/>
    <w:rsid w:val="00107BB1"/>
    <w:rsid w:val="00107C05"/>
    <w:rsid w:val="00107C98"/>
    <w:rsid w:val="00107D5C"/>
    <w:rsid w:val="00107DCE"/>
    <w:rsid w:val="00107DE6"/>
    <w:rsid w:val="00107E31"/>
    <w:rsid w:val="00110165"/>
    <w:rsid w:val="001101F6"/>
    <w:rsid w:val="00110287"/>
    <w:rsid w:val="001102A0"/>
    <w:rsid w:val="0011034F"/>
    <w:rsid w:val="00110401"/>
    <w:rsid w:val="0011040A"/>
    <w:rsid w:val="001105A2"/>
    <w:rsid w:val="0011066A"/>
    <w:rsid w:val="00110851"/>
    <w:rsid w:val="001108AC"/>
    <w:rsid w:val="00110B21"/>
    <w:rsid w:val="00110D83"/>
    <w:rsid w:val="00110E29"/>
    <w:rsid w:val="0011113E"/>
    <w:rsid w:val="0011117E"/>
    <w:rsid w:val="0011122F"/>
    <w:rsid w:val="0011124B"/>
    <w:rsid w:val="0011137D"/>
    <w:rsid w:val="0011140C"/>
    <w:rsid w:val="0011141B"/>
    <w:rsid w:val="001115C0"/>
    <w:rsid w:val="001115F4"/>
    <w:rsid w:val="00111672"/>
    <w:rsid w:val="001116D2"/>
    <w:rsid w:val="00111702"/>
    <w:rsid w:val="00111867"/>
    <w:rsid w:val="0011190B"/>
    <w:rsid w:val="00111AD9"/>
    <w:rsid w:val="00111BA4"/>
    <w:rsid w:val="00111C62"/>
    <w:rsid w:val="00111C6F"/>
    <w:rsid w:val="00111CCD"/>
    <w:rsid w:val="00111E71"/>
    <w:rsid w:val="00111F8D"/>
    <w:rsid w:val="001120A5"/>
    <w:rsid w:val="001120C3"/>
    <w:rsid w:val="001122D7"/>
    <w:rsid w:val="001122FE"/>
    <w:rsid w:val="0011230B"/>
    <w:rsid w:val="001124E1"/>
    <w:rsid w:val="0011259D"/>
    <w:rsid w:val="00112623"/>
    <w:rsid w:val="00112665"/>
    <w:rsid w:val="001126EA"/>
    <w:rsid w:val="001126ED"/>
    <w:rsid w:val="001128C7"/>
    <w:rsid w:val="00112975"/>
    <w:rsid w:val="00112B8F"/>
    <w:rsid w:val="00112D9C"/>
    <w:rsid w:val="00112EE7"/>
    <w:rsid w:val="00112F63"/>
    <w:rsid w:val="00113034"/>
    <w:rsid w:val="0011303E"/>
    <w:rsid w:val="00113281"/>
    <w:rsid w:val="001133BB"/>
    <w:rsid w:val="001133FE"/>
    <w:rsid w:val="001134DA"/>
    <w:rsid w:val="00113509"/>
    <w:rsid w:val="001135A8"/>
    <w:rsid w:val="0011372B"/>
    <w:rsid w:val="001137FF"/>
    <w:rsid w:val="0011380A"/>
    <w:rsid w:val="0011391A"/>
    <w:rsid w:val="001139DA"/>
    <w:rsid w:val="001139E7"/>
    <w:rsid w:val="00113C44"/>
    <w:rsid w:val="00113D49"/>
    <w:rsid w:val="00113D8F"/>
    <w:rsid w:val="00113EAD"/>
    <w:rsid w:val="00113EB7"/>
    <w:rsid w:val="00113ECC"/>
    <w:rsid w:val="00113F0E"/>
    <w:rsid w:val="001140A0"/>
    <w:rsid w:val="001140FA"/>
    <w:rsid w:val="001141CF"/>
    <w:rsid w:val="001141E8"/>
    <w:rsid w:val="0011424F"/>
    <w:rsid w:val="001142B5"/>
    <w:rsid w:val="00114379"/>
    <w:rsid w:val="001144E4"/>
    <w:rsid w:val="00114518"/>
    <w:rsid w:val="001145A9"/>
    <w:rsid w:val="0011460A"/>
    <w:rsid w:val="0011462B"/>
    <w:rsid w:val="00114693"/>
    <w:rsid w:val="001146A3"/>
    <w:rsid w:val="001146C6"/>
    <w:rsid w:val="0011477C"/>
    <w:rsid w:val="001147B8"/>
    <w:rsid w:val="0011485E"/>
    <w:rsid w:val="00114949"/>
    <w:rsid w:val="00114B5C"/>
    <w:rsid w:val="00114C8C"/>
    <w:rsid w:val="00114E61"/>
    <w:rsid w:val="00114EA7"/>
    <w:rsid w:val="00114F42"/>
    <w:rsid w:val="00115213"/>
    <w:rsid w:val="00115361"/>
    <w:rsid w:val="0011536C"/>
    <w:rsid w:val="0011541B"/>
    <w:rsid w:val="00115525"/>
    <w:rsid w:val="00115696"/>
    <w:rsid w:val="00115716"/>
    <w:rsid w:val="00115783"/>
    <w:rsid w:val="0011584C"/>
    <w:rsid w:val="00115880"/>
    <w:rsid w:val="001158A5"/>
    <w:rsid w:val="001158B1"/>
    <w:rsid w:val="001158D5"/>
    <w:rsid w:val="00115AB7"/>
    <w:rsid w:val="00115AD9"/>
    <w:rsid w:val="00115AFC"/>
    <w:rsid w:val="00115BD9"/>
    <w:rsid w:val="00115D1B"/>
    <w:rsid w:val="00115E5B"/>
    <w:rsid w:val="00115E96"/>
    <w:rsid w:val="00115EA2"/>
    <w:rsid w:val="00116056"/>
    <w:rsid w:val="0011614A"/>
    <w:rsid w:val="00116232"/>
    <w:rsid w:val="00116259"/>
    <w:rsid w:val="00116339"/>
    <w:rsid w:val="001163FC"/>
    <w:rsid w:val="0011644E"/>
    <w:rsid w:val="00116564"/>
    <w:rsid w:val="0011670E"/>
    <w:rsid w:val="001169D8"/>
    <w:rsid w:val="001169F0"/>
    <w:rsid w:val="00116A2D"/>
    <w:rsid w:val="00116AF7"/>
    <w:rsid w:val="00116B53"/>
    <w:rsid w:val="00116B7D"/>
    <w:rsid w:val="00116C03"/>
    <w:rsid w:val="00116D89"/>
    <w:rsid w:val="00116DC9"/>
    <w:rsid w:val="00116DF4"/>
    <w:rsid w:val="00116E33"/>
    <w:rsid w:val="00117096"/>
    <w:rsid w:val="00117163"/>
    <w:rsid w:val="001171C0"/>
    <w:rsid w:val="0011729C"/>
    <w:rsid w:val="001173A0"/>
    <w:rsid w:val="001174E0"/>
    <w:rsid w:val="001175EF"/>
    <w:rsid w:val="00117677"/>
    <w:rsid w:val="001176EA"/>
    <w:rsid w:val="0011780E"/>
    <w:rsid w:val="00117907"/>
    <w:rsid w:val="00117957"/>
    <w:rsid w:val="00117A76"/>
    <w:rsid w:val="00117B6C"/>
    <w:rsid w:val="00117BD2"/>
    <w:rsid w:val="00117C27"/>
    <w:rsid w:val="00117C78"/>
    <w:rsid w:val="00117F03"/>
    <w:rsid w:val="00117F3E"/>
    <w:rsid w:val="00120126"/>
    <w:rsid w:val="00120140"/>
    <w:rsid w:val="001201A2"/>
    <w:rsid w:val="001201EA"/>
    <w:rsid w:val="001203DB"/>
    <w:rsid w:val="001205EB"/>
    <w:rsid w:val="00120600"/>
    <w:rsid w:val="0012063E"/>
    <w:rsid w:val="0012077B"/>
    <w:rsid w:val="0012079F"/>
    <w:rsid w:val="001207F3"/>
    <w:rsid w:val="00120919"/>
    <w:rsid w:val="0012096F"/>
    <w:rsid w:val="00120A94"/>
    <w:rsid w:val="00120B38"/>
    <w:rsid w:val="00120BC8"/>
    <w:rsid w:val="00120C0C"/>
    <w:rsid w:val="00120C13"/>
    <w:rsid w:val="00120C34"/>
    <w:rsid w:val="00120C56"/>
    <w:rsid w:val="00120DE9"/>
    <w:rsid w:val="00120F91"/>
    <w:rsid w:val="0012106B"/>
    <w:rsid w:val="00121271"/>
    <w:rsid w:val="001212B2"/>
    <w:rsid w:val="0012134A"/>
    <w:rsid w:val="00121376"/>
    <w:rsid w:val="00121512"/>
    <w:rsid w:val="00121636"/>
    <w:rsid w:val="00121697"/>
    <w:rsid w:val="001216CF"/>
    <w:rsid w:val="00121769"/>
    <w:rsid w:val="0012181D"/>
    <w:rsid w:val="001218C9"/>
    <w:rsid w:val="00121913"/>
    <w:rsid w:val="00121970"/>
    <w:rsid w:val="00121AC6"/>
    <w:rsid w:val="00121C5E"/>
    <w:rsid w:val="00121C72"/>
    <w:rsid w:val="00121C81"/>
    <w:rsid w:val="00121CAF"/>
    <w:rsid w:val="00121E1A"/>
    <w:rsid w:val="00121ED8"/>
    <w:rsid w:val="00121EE8"/>
    <w:rsid w:val="00121FDF"/>
    <w:rsid w:val="0012210F"/>
    <w:rsid w:val="00122197"/>
    <w:rsid w:val="001221AE"/>
    <w:rsid w:val="00122243"/>
    <w:rsid w:val="00122283"/>
    <w:rsid w:val="00122446"/>
    <w:rsid w:val="001226DF"/>
    <w:rsid w:val="00122714"/>
    <w:rsid w:val="00122727"/>
    <w:rsid w:val="001227FD"/>
    <w:rsid w:val="00122842"/>
    <w:rsid w:val="00122911"/>
    <w:rsid w:val="001229F0"/>
    <w:rsid w:val="00122AE3"/>
    <w:rsid w:val="00122AE7"/>
    <w:rsid w:val="00122B47"/>
    <w:rsid w:val="00122B4F"/>
    <w:rsid w:val="00122C42"/>
    <w:rsid w:val="00122CD2"/>
    <w:rsid w:val="00122D04"/>
    <w:rsid w:val="00122D3F"/>
    <w:rsid w:val="00122DD0"/>
    <w:rsid w:val="00122DD5"/>
    <w:rsid w:val="00122FCE"/>
    <w:rsid w:val="00123032"/>
    <w:rsid w:val="0012304A"/>
    <w:rsid w:val="001230FA"/>
    <w:rsid w:val="00123103"/>
    <w:rsid w:val="0012313C"/>
    <w:rsid w:val="001232D2"/>
    <w:rsid w:val="00123325"/>
    <w:rsid w:val="0012336F"/>
    <w:rsid w:val="00123446"/>
    <w:rsid w:val="0012345C"/>
    <w:rsid w:val="00123574"/>
    <w:rsid w:val="0012379C"/>
    <w:rsid w:val="00123975"/>
    <w:rsid w:val="00123A99"/>
    <w:rsid w:val="00123B7D"/>
    <w:rsid w:val="00123C7B"/>
    <w:rsid w:val="00123D30"/>
    <w:rsid w:val="00123D83"/>
    <w:rsid w:val="00123DED"/>
    <w:rsid w:val="00123E31"/>
    <w:rsid w:val="00123F0B"/>
    <w:rsid w:val="00123FAE"/>
    <w:rsid w:val="00123FE3"/>
    <w:rsid w:val="0012407D"/>
    <w:rsid w:val="00124100"/>
    <w:rsid w:val="0012436D"/>
    <w:rsid w:val="001243CA"/>
    <w:rsid w:val="001245EF"/>
    <w:rsid w:val="0012467D"/>
    <w:rsid w:val="001246EC"/>
    <w:rsid w:val="00124798"/>
    <w:rsid w:val="001247A5"/>
    <w:rsid w:val="001247A9"/>
    <w:rsid w:val="0012481F"/>
    <w:rsid w:val="0012491E"/>
    <w:rsid w:val="001249D7"/>
    <w:rsid w:val="001249FC"/>
    <w:rsid w:val="00124AF4"/>
    <w:rsid w:val="00124C99"/>
    <w:rsid w:val="00124D6B"/>
    <w:rsid w:val="00124D97"/>
    <w:rsid w:val="00124E10"/>
    <w:rsid w:val="00124EF1"/>
    <w:rsid w:val="00124F46"/>
    <w:rsid w:val="00125078"/>
    <w:rsid w:val="00125211"/>
    <w:rsid w:val="001252D4"/>
    <w:rsid w:val="001252FE"/>
    <w:rsid w:val="001253FF"/>
    <w:rsid w:val="0012544C"/>
    <w:rsid w:val="00125454"/>
    <w:rsid w:val="001254AB"/>
    <w:rsid w:val="001254AE"/>
    <w:rsid w:val="001255A6"/>
    <w:rsid w:val="001255C4"/>
    <w:rsid w:val="0012563F"/>
    <w:rsid w:val="001256CC"/>
    <w:rsid w:val="0012570B"/>
    <w:rsid w:val="00125883"/>
    <w:rsid w:val="00125A91"/>
    <w:rsid w:val="00125B18"/>
    <w:rsid w:val="00125B3F"/>
    <w:rsid w:val="00125D34"/>
    <w:rsid w:val="00125E7C"/>
    <w:rsid w:val="00125E8C"/>
    <w:rsid w:val="00125FBF"/>
    <w:rsid w:val="0012622B"/>
    <w:rsid w:val="0012636F"/>
    <w:rsid w:val="001263A4"/>
    <w:rsid w:val="001263E7"/>
    <w:rsid w:val="001264D9"/>
    <w:rsid w:val="001264E7"/>
    <w:rsid w:val="00126573"/>
    <w:rsid w:val="001266E8"/>
    <w:rsid w:val="00126817"/>
    <w:rsid w:val="001268D1"/>
    <w:rsid w:val="0012698A"/>
    <w:rsid w:val="001269AB"/>
    <w:rsid w:val="001269ED"/>
    <w:rsid w:val="00126B3D"/>
    <w:rsid w:val="00126B4D"/>
    <w:rsid w:val="00126CC9"/>
    <w:rsid w:val="00126D17"/>
    <w:rsid w:val="00126D19"/>
    <w:rsid w:val="00126D3B"/>
    <w:rsid w:val="00126F17"/>
    <w:rsid w:val="00126F32"/>
    <w:rsid w:val="00127055"/>
    <w:rsid w:val="00127084"/>
    <w:rsid w:val="001270D2"/>
    <w:rsid w:val="0012711B"/>
    <w:rsid w:val="001273F9"/>
    <w:rsid w:val="001274AC"/>
    <w:rsid w:val="001274D4"/>
    <w:rsid w:val="001275E6"/>
    <w:rsid w:val="0012773D"/>
    <w:rsid w:val="001279F1"/>
    <w:rsid w:val="001279F6"/>
    <w:rsid w:val="00127B50"/>
    <w:rsid w:val="00127B5A"/>
    <w:rsid w:val="00127BBE"/>
    <w:rsid w:val="00127CB2"/>
    <w:rsid w:val="00127D37"/>
    <w:rsid w:val="00127DC1"/>
    <w:rsid w:val="00127DE2"/>
    <w:rsid w:val="00127E13"/>
    <w:rsid w:val="00127F28"/>
    <w:rsid w:val="00127FDB"/>
    <w:rsid w:val="00130032"/>
    <w:rsid w:val="001300CA"/>
    <w:rsid w:val="0013016D"/>
    <w:rsid w:val="00130260"/>
    <w:rsid w:val="001302F6"/>
    <w:rsid w:val="00130484"/>
    <w:rsid w:val="001304ED"/>
    <w:rsid w:val="00130714"/>
    <w:rsid w:val="0013072D"/>
    <w:rsid w:val="00130768"/>
    <w:rsid w:val="001307AE"/>
    <w:rsid w:val="001308C7"/>
    <w:rsid w:val="001308D9"/>
    <w:rsid w:val="00130953"/>
    <w:rsid w:val="00130962"/>
    <w:rsid w:val="00130991"/>
    <w:rsid w:val="001309D1"/>
    <w:rsid w:val="001309F5"/>
    <w:rsid w:val="00130AFD"/>
    <w:rsid w:val="00130B4E"/>
    <w:rsid w:val="00130B89"/>
    <w:rsid w:val="00130BBD"/>
    <w:rsid w:val="00130E1B"/>
    <w:rsid w:val="00130ECD"/>
    <w:rsid w:val="00130F83"/>
    <w:rsid w:val="00131168"/>
    <w:rsid w:val="001311B5"/>
    <w:rsid w:val="001313A5"/>
    <w:rsid w:val="00131416"/>
    <w:rsid w:val="00131595"/>
    <w:rsid w:val="00131599"/>
    <w:rsid w:val="00131683"/>
    <w:rsid w:val="001317C3"/>
    <w:rsid w:val="00131922"/>
    <w:rsid w:val="001319A4"/>
    <w:rsid w:val="00131AC6"/>
    <w:rsid w:val="00131B99"/>
    <w:rsid w:val="00131BD7"/>
    <w:rsid w:val="00131C15"/>
    <w:rsid w:val="00131C17"/>
    <w:rsid w:val="00131C70"/>
    <w:rsid w:val="00131E12"/>
    <w:rsid w:val="00132116"/>
    <w:rsid w:val="00132143"/>
    <w:rsid w:val="001321CE"/>
    <w:rsid w:val="0013227A"/>
    <w:rsid w:val="001322B0"/>
    <w:rsid w:val="001322B7"/>
    <w:rsid w:val="00132321"/>
    <w:rsid w:val="00132333"/>
    <w:rsid w:val="00132420"/>
    <w:rsid w:val="00132435"/>
    <w:rsid w:val="00132500"/>
    <w:rsid w:val="00132671"/>
    <w:rsid w:val="00132767"/>
    <w:rsid w:val="00132861"/>
    <w:rsid w:val="00132871"/>
    <w:rsid w:val="00132917"/>
    <w:rsid w:val="00132956"/>
    <w:rsid w:val="00132BDC"/>
    <w:rsid w:val="00132E89"/>
    <w:rsid w:val="00132F0E"/>
    <w:rsid w:val="00132F76"/>
    <w:rsid w:val="00132F84"/>
    <w:rsid w:val="00133020"/>
    <w:rsid w:val="0013305B"/>
    <w:rsid w:val="001330E6"/>
    <w:rsid w:val="00133176"/>
    <w:rsid w:val="0013327F"/>
    <w:rsid w:val="001332F4"/>
    <w:rsid w:val="0013334C"/>
    <w:rsid w:val="00133482"/>
    <w:rsid w:val="001334C4"/>
    <w:rsid w:val="0013352C"/>
    <w:rsid w:val="001335D1"/>
    <w:rsid w:val="001336FD"/>
    <w:rsid w:val="00133AB2"/>
    <w:rsid w:val="00133CAA"/>
    <w:rsid w:val="00133CC8"/>
    <w:rsid w:val="00133EBD"/>
    <w:rsid w:val="00133EE5"/>
    <w:rsid w:val="00134112"/>
    <w:rsid w:val="001341C8"/>
    <w:rsid w:val="001341CE"/>
    <w:rsid w:val="001341FA"/>
    <w:rsid w:val="0013421B"/>
    <w:rsid w:val="001342C3"/>
    <w:rsid w:val="00134334"/>
    <w:rsid w:val="0013446C"/>
    <w:rsid w:val="001344AB"/>
    <w:rsid w:val="0013452A"/>
    <w:rsid w:val="001346A7"/>
    <w:rsid w:val="001347C2"/>
    <w:rsid w:val="00134859"/>
    <w:rsid w:val="001348D4"/>
    <w:rsid w:val="001349A2"/>
    <w:rsid w:val="00134AA1"/>
    <w:rsid w:val="00134AED"/>
    <w:rsid w:val="00134B4A"/>
    <w:rsid w:val="00134B4E"/>
    <w:rsid w:val="00134B51"/>
    <w:rsid w:val="00134BD9"/>
    <w:rsid w:val="00134C0D"/>
    <w:rsid w:val="00134DCD"/>
    <w:rsid w:val="00134F32"/>
    <w:rsid w:val="00135015"/>
    <w:rsid w:val="00135095"/>
    <w:rsid w:val="00135329"/>
    <w:rsid w:val="00135372"/>
    <w:rsid w:val="00135383"/>
    <w:rsid w:val="001353A7"/>
    <w:rsid w:val="001353D5"/>
    <w:rsid w:val="001353DE"/>
    <w:rsid w:val="0013543F"/>
    <w:rsid w:val="00135517"/>
    <w:rsid w:val="001357C9"/>
    <w:rsid w:val="00135829"/>
    <w:rsid w:val="00135884"/>
    <w:rsid w:val="00135888"/>
    <w:rsid w:val="001358A7"/>
    <w:rsid w:val="001358F4"/>
    <w:rsid w:val="00135959"/>
    <w:rsid w:val="0013595E"/>
    <w:rsid w:val="00135993"/>
    <w:rsid w:val="00135AD7"/>
    <w:rsid w:val="00135B39"/>
    <w:rsid w:val="00135B6D"/>
    <w:rsid w:val="00135BEF"/>
    <w:rsid w:val="00135C9C"/>
    <w:rsid w:val="00135CC9"/>
    <w:rsid w:val="00135DA2"/>
    <w:rsid w:val="001360DD"/>
    <w:rsid w:val="00136104"/>
    <w:rsid w:val="0013612A"/>
    <w:rsid w:val="001361F7"/>
    <w:rsid w:val="00136438"/>
    <w:rsid w:val="001366E7"/>
    <w:rsid w:val="001367FE"/>
    <w:rsid w:val="00136802"/>
    <w:rsid w:val="00136825"/>
    <w:rsid w:val="00136895"/>
    <w:rsid w:val="001368A1"/>
    <w:rsid w:val="00136998"/>
    <w:rsid w:val="00136A43"/>
    <w:rsid w:val="00136AAD"/>
    <w:rsid w:val="00136AF6"/>
    <w:rsid w:val="00136B76"/>
    <w:rsid w:val="00136C34"/>
    <w:rsid w:val="00136D51"/>
    <w:rsid w:val="00136D70"/>
    <w:rsid w:val="001371A6"/>
    <w:rsid w:val="001371D9"/>
    <w:rsid w:val="00137280"/>
    <w:rsid w:val="00137288"/>
    <w:rsid w:val="001372A6"/>
    <w:rsid w:val="001372F1"/>
    <w:rsid w:val="00137472"/>
    <w:rsid w:val="00137480"/>
    <w:rsid w:val="001374DE"/>
    <w:rsid w:val="001375B9"/>
    <w:rsid w:val="00137653"/>
    <w:rsid w:val="001376F7"/>
    <w:rsid w:val="001378C6"/>
    <w:rsid w:val="0013793E"/>
    <w:rsid w:val="00137A3A"/>
    <w:rsid w:val="00137E2C"/>
    <w:rsid w:val="00137EA0"/>
    <w:rsid w:val="00137F65"/>
    <w:rsid w:val="00140036"/>
    <w:rsid w:val="001403C3"/>
    <w:rsid w:val="0014049F"/>
    <w:rsid w:val="0014053A"/>
    <w:rsid w:val="0014058D"/>
    <w:rsid w:val="00140608"/>
    <w:rsid w:val="0014073C"/>
    <w:rsid w:val="00140762"/>
    <w:rsid w:val="001407F9"/>
    <w:rsid w:val="00140810"/>
    <w:rsid w:val="00140825"/>
    <w:rsid w:val="0014086C"/>
    <w:rsid w:val="00140915"/>
    <w:rsid w:val="00140926"/>
    <w:rsid w:val="00140999"/>
    <w:rsid w:val="00140ABC"/>
    <w:rsid w:val="00140B48"/>
    <w:rsid w:val="00140B4A"/>
    <w:rsid w:val="00140CA6"/>
    <w:rsid w:val="00140CE7"/>
    <w:rsid w:val="00140D03"/>
    <w:rsid w:val="00140E5E"/>
    <w:rsid w:val="00140EA5"/>
    <w:rsid w:val="00140F7A"/>
    <w:rsid w:val="00140FAF"/>
    <w:rsid w:val="00140FD0"/>
    <w:rsid w:val="00141006"/>
    <w:rsid w:val="001410AA"/>
    <w:rsid w:val="001410F1"/>
    <w:rsid w:val="0014115B"/>
    <w:rsid w:val="001411EA"/>
    <w:rsid w:val="0014127D"/>
    <w:rsid w:val="00141404"/>
    <w:rsid w:val="0014145E"/>
    <w:rsid w:val="0014154F"/>
    <w:rsid w:val="00141578"/>
    <w:rsid w:val="0014159E"/>
    <w:rsid w:val="001415D3"/>
    <w:rsid w:val="001415D8"/>
    <w:rsid w:val="001416E3"/>
    <w:rsid w:val="001417CD"/>
    <w:rsid w:val="0014180F"/>
    <w:rsid w:val="0014182E"/>
    <w:rsid w:val="0014184D"/>
    <w:rsid w:val="00141853"/>
    <w:rsid w:val="001418FE"/>
    <w:rsid w:val="00141940"/>
    <w:rsid w:val="00141AAB"/>
    <w:rsid w:val="00141AC2"/>
    <w:rsid w:val="00141C33"/>
    <w:rsid w:val="00141CCF"/>
    <w:rsid w:val="00141CE3"/>
    <w:rsid w:val="00141E46"/>
    <w:rsid w:val="00141E83"/>
    <w:rsid w:val="00141ED1"/>
    <w:rsid w:val="00141F02"/>
    <w:rsid w:val="00141F43"/>
    <w:rsid w:val="00141F58"/>
    <w:rsid w:val="00141F72"/>
    <w:rsid w:val="00141FD3"/>
    <w:rsid w:val="0014203F"/>
    <w:rsid w:val="0014206B"/>
    <w:rsid w:val="00142093"/>
    <w:rsid w:val="001420EC"/>
    <w:rsid w:val="001421B8"/>
    <w:rsid w:val="001422A9"/>
    <w:rsid w:val="00142400"/>
    <w:rsid w:val="00142455"/>
    <w:rsid w:val="0014250A"/>
    <w:rsid w:val="001425D9"/>
    <w:rsid w:val="0014261A"/>
    <w:rsid w:val="00142781"/>
    <w:rsid w:val="001428DC"/>
    <w:rsid w:val="001429C2"/>
    <w:rsid w:val="001429DC"/>
    <w:rsid w:val="00142CBD"/>
    <w:rsid w:val="00142CCC"/>
    <w:rsid w:val="00142E42"/>
    <w:rsid w:val="00142F91"/>
    <w:rsid w:val="001430DF"/>
    <w:rsid w:val="00143153"/>
    <w:rsid w:val="001435F0"/>
    <w:rsid w:val="0014371A"/>
    <w:rsid w:val="0014371C"/>
    <w:rsid w:val="00143863"/>
    <w:rsid w:val="001439F8"/>
    <w:rsid w:val="00143B38"/>
    <w:rsid w:val="00143BFF"/>
    <w:rsid w:val="00143D7D"/>
    <w:rsid w:val="00143DF3"/>
    <w:rsid w:val="00143E06"/>
    <w:rsid w:val="00143E96"/>
    <w:rsid w:val="00143EFE"/>
    <w:rsid w:val="00143F07"/>
    <w:rsid w:val="00143FF5"/>
    <w:rsid w:val="00143FFE"/>
    <w:rsid w:val="00144236"/>
    <w:rsid w:val="00144349"/>
    <w:rsid w:val="001443A6"/>
    <w:rsid w:val="001443C8"/>
    <w:rsid w:val="001443F5"/>
    <w:rsid w:val="001444C8"/>
    <w:rsid w:val="0014471E"/>
    <w:rsid w:val="0014477F"/>
    <w:rsid w:val="001447A6"/>
    <w:rsid w:val="001448D6"/>
    <w:rsid w:val="0014491B"/>
    <w:rsid w:val="00144A8E"/>
    <w:rsid w:val="00144B3F"/>
    <w:rsid w:val="00144C90"/>
    <w:rsid w:val="00144CB2"/>
    <w:rsid w:val="00144D67"/>
    <w:rsid w:val="00144E04"/>
    <w:rsid w:val="00144E0F"/>
    <w:rsid w:val="00144EB8"/>
    <w:rsid w:val="00144EE5"/>
    <w:rsid w:val="001450CD"/>
    <w:rsid w:val="00145264"/>
    <w:rsid w:val="00145346"/>
    <w:rsid w:val="00145438"/>
    <w:rsid w:val="001454C4"/>
    <w:rsid w:val="0014554B"/>
    <w:rsid w:val="0014560C"/>
    <w:rsid w:val="001456A6"/>
    <w:rsid w:val="001457C6"/>
    <w:rsid w:val="00145965"/>
    <w:rsid w:val="00145B83"/>
    <w:rsid w:val="00145BA6"/>
    <w:rsid w:val="00145F8C"/>
    <w:rsid w:val="00145FA8"/>
    <w:rsid w:val="001460EB"/>
    <w:rsid w:val="0014617B"/>
    <w:rsid w:val="001461E9"/>
    <w:rsid w:val="0014622B"/>
    <w:rsid w:val="0014626B"/>
    <w:rsid w:val="001462D7"/>
    <w:rsid w:val="00146346"/>
    <w:rsid w:val="0014654A"/>
    <w:rsid w:val="00146577"/>
    <w:rsid w:val="001465DE"/>
    <w:rsid w:val="001466F7"/>
    <w:rsid w:val="00146773"/>
    <w:rsid w:val="00146932"/>
    <w:rsid w:val="00146963"/>
    <w:rsid w:val="00146991"/>
    <w:rsid w:val="00146A1D"/>
    <w:rsid w:val="00146AC1"/>
    <w:rsid w:val="00146AD5"/>
    <w:rsid w:val="00146AE1"/>
    <w:rsid w:val="00146E8F"/>
    <w:rsid w:val="00146EE8"/>
    <w:rsid w:val="0014703E"/>
    <w:rsid w:val="0014708C"/>
    <w:rsid w:val="00147164"/>
    <w:rsid w:val="0014725A"/>
    <w:rsid w:val="001472CF"/>
    <w:rsid w:val="00147421"/>
    <w:rsid w:val="00147516"/>
    <w:rsid w:val="00147531"/>
    <w:rsid w:val="00147539"/>
    <w:rsid w:val="001475C8"/>
    <w:rsid w:val="001475DE"/>
    <w:rsid w:val="00147630"/>
    <w:rsid w:val="001477BE"/>
    <w:rsid w:val="00147903"/>
    <w:rsid w:val="00147923"/>
    <w:rsid w:val="00147A27"/>
    <w:rsid w:val="00147A8D"/>
    <w:rsid w:val="00147AE7"/>
    <w:rsid w:val="00147BC2"/>
    <w:rsid w:val="00147C56"/>
    <w:rsid w:val="00147C5A"/>
    <w:rsid w:val="00147C5D"/>
    <w:rsid w:val="00147D65"/>
    <w:rsid w:val="00147D91"/>
    <w:rsid w:val="00147EEC"/>
    <w:rsid w:val="00147F82"/>
    <w:rsid w:val="00147FB4"/>
    <w:rsid w:val="00150020"/>
    <w:rsid w:val="0015011A"/>
    <w:rsid w:val="001501BE"/>
    <w:rsid w:val="00150427"/>
    <w:rsid w:val="001504D1"/>
    <w:rsid w:val="0015055B"/>
    <w:rsid w:val="0015060A"/>
    <w:rsid w:val="00150655"/>
    <w:rsid w:val="001506BB"/>
    <w:rsid w:val="001508E1"/>
    <w:rsid w:val="00150A07"/>
    <w:rsid w:val="00150AB3"/>
    <w:rsid w:val="00150AC3"/>
    <w:rsid w:val="00150AFE"/>
    <w:rsid w:val="00150B8E"/>
    <w:rsid w:val="00150C22"/>
    <w:rsid w:val="00150CB6"/>
    <w:rsid w:val="00150D09"/>
    <w:rsid w:val="00150D0E"/>
    <w:rsid w:val="00150D19"/>
    <w:rsid w:val="00150D41"/>
    <w:rsid w:val="00150D85"/>
    <w:rsid w:val="00150E73"/>
    <w:rsid w:val="00150EA9"/>
    <w:rsid w:val="00151038"/>
    <w:rsid w:val="00151044"/>
    <w:rsid w:val="00151057"/>
    <w:rsid w:val="0015109F"/>
    <w:rsid w:val="001510A3"/>
    <w:rsid w:val="001510ED"/>
    <w:rsid w:val="001511FC"/>
    <w:rsid w:val="00151253"/>
    <w:rsid w:val="001512E5"/>
    <w:rsid w:val="00151358"/>
    <w:rsid w:val="001515DF"/>
    <w:rsid w:val="00151608"/>
    <w:rsid w:val="001516D1"/>
    <w:rsid w:val="0015178E"/>
    <w:rsid w:val="001517AB"/>
    <w:rsid w:val="00151805"/>
    <w:rsid w:val="00151897"/>
    <w:rsid w:val="001518C4"/>
    <w:rsid w:val="001518CD"/>
    <w:rsid w:val="0015193B"/>
    <w:rsid w:val="00151A58"/>
    <w:rsid w:val="00151A8A"/>
    <w:rsid w:val="00151ACC"/>
    <w:rsid w:val="00151D41"/>
    <w:rsid w:val="00151D46"/>
    <w:rsid w:val="00151DB9"/>
    <w:rsid w:val="00151EF0"/>
    <w:rsid w:val="00152066"/>
    <w:rsid w:val="0015206F"/>
    <w:rsid w:val="001520D0"/>
    <w:rsid w:val="001522AB"/>
    <w:rsid w:val="001522E0"/>
    <w:rsid w:val="0015233A"/>
    <w:rsid w:val="001524EC"/>
    <w:rsid w:val="00152559"/>
    <w:rsid w:val="00152579"/>
    <w:rsid w:val="0015282E"/>
    <w:rsid w:val="00152A3B"/>
    <w:rsid w:val="00152A97"/>
    <w:rsid w:val="00152B5D"/>
    <w:rsid w:val="00152D5E"/>
    <w:rsid w:val="00152DBF"/>
    <w:rsid w:val="00152E1D"/>
    <w:rsid w:val="00152E40"/>
    <w:rsid w:val="00152EEC"/>
    <w:rsid w:val="00153118"/>
    <w:rsid w:val="00153121"/>
    <w:rsid w:val="00153334"/>
    <w:rsid w:val="00153392"/>
    <w:rsid w:val="001533A6"/>
    <w:rsid w:val="0015347E"/>
    <w:rsid w:val="0015356F"/>
    <w:rsid w:val="00153606"/>
    <w:rsid w:val="0015369B"/>
    <w:rsid w:val="001536DC"/>
    <w:rsid w:val="00153700"/>
    <w:rsid w:val="00153816"/>
    <w:rsid w:val="0015382E"/>
    <w:rsid w:val="001538F6"/>
    <w:rsid w:val="00153A48"/>
    <w:rsid w:val="00153A6B"/>
    <w:rsid w:val="00153B4B"/>
    <w:rsid w:val="00153CB6"/>
    <w:rsid w:val="00153CC5"/>
    <w:rsid w:val="00153E39"/>
    <w:rsid w:val="00153E69"/>
    <w:rsid w:val="00153EEF"/>
    <w:rsid w:val="00153EFF"/>
    <w:rsid w:val="00153F18"/>
    <w:rsid w:val="00153F21"/>
    <w:rsid w:val="00153F29"/>
    <w:rsid w:val="00153F85"/>
    <w:rsid w:val="001542A1"/>
    <w:rsid w:val="001542BD"/>
    <w:rsid w:val="001543C1"/>
    <w:rsid w:val="001544AB"/>
    <w:rsid w:val="00154533"/>
    <w:rsid w:val="00154740"/>
    <w:rsid w:val="0015475B"/>
    <w:rsid w:val="001548AA"/>
    <w:rsid w:val="001548D0"/>
    <w:rsid w:val="00154937"/>
    <w:rsid w:val="00154981"/>
    <w:rsid w:val="00154A8B"/>
    <w:rsid w:val="00154BA7"/>
    <w:rsid w:val="00154CFD"/>
    <w:rsid w:val="00154DD1"/>
    <w:rsid w:val="00154DE8"/>
    <w:rsid w:val="00154F0D"/>
    <w:rsid w:val="00154FA3"/>
    <w:rsid w:val="001550C4"/>
    <w:rsid w:val="00155178"/>
    <w:rsid w:val="00155385"/>
    <w:rsid w:val="001553C0"/>
    <w:rsid w:val="001553FB"/>
    <w:rsid w:val="001555D6"/>
    <w:rsid w:val="00155605"/>
    <w:rsid w:val="0015568E"/>
    <w:rsid w:val="00155767"/>
    <w:rsid w:val="001557E7"/>
    <w:rsid w:val="001557F5"/>
    <w:rsid w:val="001558B5"/>
    <w:rsid w:val="001558DA"/>
    <w:rsid w:val="001558EE"/>
    <w:rsid w:val="00155A5A"/>
    <w:rsid w:val="00155B05"/>
    <w:rsid w:val="00155B08"/>
    <w:rsid w:val="00155B5C"/>
    <w:rsid w:val="00155BE1"/>
    <w:rsid w:val="00155D22"/>
    <w:rsid w:val="00155D53"/>
    <w:rsid w:val="00155DDF"/>
    <w:rsid w:val="00156164"/>
    <w:rsid w:val="001561B8"/>
    <w:rsid w:val="0015622B"/>
    <w:rsid w:val="00156260"/>
    <w:rsid w:val="00156284"/>
    <w:rsid w:val="001562AD"/>
    <w:rsid w:val="00156446"/>
    <w:rsid w:val="00156497"/>
    <w:rsid w:val="001564F2"/>
    <w:rsid w:val="00156502"/>
    <w:rsid w:val="001568FF"/>
    <w:rsid w:val="00156C71"/>
    <w:rsid w:val="00156DD1"/>
    <w:rsid w:val="00156DED"/>
    <w:rsid w:val="00156ECF"/>
    <w:rsid w:val="00156FAE"/>
    <w:rsid w:val="00156FF1"/>
    <w:rsid w:val="00157043"/>
    <w:rsid w:val="00157120"/>
    <w:rsid w:val="001571C5"/>
    <w:rsid w:val="001571F2"/>
    <w:rsid w:val="0015722B"/>
    <w:rsid w:val="00157248"/>
    <w:rsid w:val="00157352"/>
    <w:rsid w:val="001573E7"/>
    <w:rsid w:val="00157541"/>
    <w:rsid w:val="00157583"/>
    <w:rsid w:val="00157621"/>
    <w:rsid w:val="00157636"/>
    <w:rsid w:val="0015781B"/>
    <w:rsid w:val="00157FD0"/>
    <w:rsid w:val="001600AB"/>
    <w:rsid w:val="0016019C"/>
    <w:rsid w:val="001601C7"/>
    <w:rsid w:val="001602C2"/>
    <w:rsid w:val="001603B9"/>
    <w:rsid w:val="00160674"/>
    <w:rsid w:val="00160786"/>
    <w:rsid w:val="001607A2"/>
    <w:rsid w:val="001607C6"/>
    <w:rsid w:val="00160AC9"/>
    <w:rsid w:val="00160ACD"/>
    <w:rsid w:val="00160AD4"/>
    <w:rsid w:val="00160B9D"/>
    <w:rsid w:val="00160BE9"/>
    <w:rsid w:val="00160DD3"/>
    <w:rsid w:val="001612A5"/>
    <w:rsid w:val="00161368"/>
    <w:rsid w:val="001613A1"/>
    <w:rsid w:val="00161501"/>
    <w:rsid w:val="0016164F"/>
    <w:rsid w:val="00161777"/>
    <w:rsid w:val="001617FD"/>
    <w:rsid w:val="00161AD5"/>
    <w:rsid w:val="00161B5E"/>
    <w:rsid w:val="00161CB4"/>
    <w:rsid w:val="00161D7A"/>
    <w:rsid w:val="00161ECF"/>
    <w:rsid w:val="00161EEF"/>
    <w:rsid w:val="00162193"/>
    <w:rsid w:val="00162222"/>
    <w:rsid w:val="00162252"/>
    <w:rsid w:val="00162262"/>
    <w:rsid w:val="001622D2"/>
    <w:rsid w:val="001623A3"/>
    <w:rsid w:val="00162488"/>
    <w:rsid w:val="00162492"/>
    <w:rsid w:val="00162500"/>
    <w:rsid w:val="0016253C"/>
    <w:rsid w:val="00162642"/>
    <w:rsid w:val="00162827"/>
    <w:rsid w:val="0016288F"/>
    <w:rsid w:val="00162A2D"/>
    <w:rsid w:val="00162BD5"/>
    <w:rsid w:val="00162CF1"/>
    <w:rsid w:val="00162E3D"/>
    <w:rsid w:val="00162E48"/>
    <w:rsid w:val="00162E4B"/>
    <w:rsid w:val="00162F82"/>
    <w:rsid w:val="0016306C"/>
    <w:rsid w:val="00163071"/>
    <w:rsid w:val="001630E4"/>
    <w:rsid w:val="00163109"/>
    <w:rsid w:val="0016313F"/>
    <w:rsid w:val="00163270"/>
    <w:rsid w:val="001632BD"/>
    <w:rsid w:val="00163300"/>
    <w:rsid w:val="00163620"/>
    <w:rsid w:val="0016368F"/>
    <w:rsid w:val="001636EF"/>
    <w:rsid w:val="001639BC"/>
    <w:rsid w:val="00163AAF"/>
    <w:rsid w:val="00163AFC"/>
    <w:rsid w:val="00163BAC"/>
    <w:rsid w:val="00163C9A"/>
    <w:rsid w:val="00163CB0"/>
    <w:rsid w:val="00163D0D"/>
    <w:rsid w:val="00163E61"/>
    <w:rsid w:val="00163EE9"/>
    <w:rsid w:val="00163F2E"/>
    <w:rsid w:val="00164092"/>
    <w:rsid w:val="0016409E"/>
    <w:rsid w:val="001640E4"/>
    <w:rsid w:val="001641BF"/>
    <w:rsid w:val="001641CE"/>
    <w:rsid w:val="001642AB"/>
    <w:rsid w:val="00164336"/>
    <w:rsid w:val="001643BA"/>
    <w:rsid w:val="001645B1"/>
    <w:rsid w:val="00164646"/>
    <w:rsid w:val="001646C0"/>
    <w:rsid w:val="001646DA"/>
    <w:rsid w:val="00164721"/>
    <w:rsid w:val="00164782"/>
    <w:rsid w:val="001647FA"/>
    <w:rsid w:val="00164835"/>
    <w:rsid w:val="0016487F"/>
    <w:rsid w:val="0016493C"/>
    <w:rsid w:val="00164982"/>
    <w:rsid w:val="00164AE3"/>
    <w:rsid w:val="00164BDB"/>
    <w:rsid w:val="00164BE0"/>
    <w:rsid w:val="00164D32"/>
    <w:rsid w:val="00164D7C"/>
    <w:rsid w:val="00164D9D"/>
    <w:rsid w:val="00164EED"/>
    <w:rsid w:val="00165137"/>
    <w:rsid w:val="00165155"/>
    <w:rsid w:val="00165204"/>
    <w:rsid w:val="001652DD"/>
    <w:rsid w:val="001652FB"/>
    <w:rsid w:val="00165448"/>
    <w:rsid w:val="0016544D"/>
    <w:rsid w:val="0016547F"/>
    <w:rsid w:val="00165532"/>
    <w:rsid w:val="0016553A"/>
    <w:rsid w:val="0016554E"/>
    <w:rsid w:val="001656D4"/>
    <w:rsid w:val="001657B9"/>
    <w:rsid w:val="0016589B"/>
    <w:rsid w:val="00165987"/>
    <w:rsid w:val="001659BB"/>
    <w:rsid w:val="00165A03"/>
    <w:rsid w:val="00165A27"/>
    <w:rsid w:val="00165A63"/>
    <w:rsid w:val="00165B2B"/>
    <w:rsid w:val="00165B79"/>
    <w:rsid w:val="00165C62"/>
    <w:rsid w:val="00165C6C"/>
    <w:rsid w:val="00165D9A"/>
    <w:rsid w:val="00165DEE"/>
    <w:rsid w:val="00165E28"/>
    <w:rsid w:val="00165E71"/>
    <w:rsid w:val="00165FC2"/>
    <w:rsid w:val="00166348"/>
    <w:rsid w:val="0016634F"/>
    <w:rsid w:val="00166585"/>
    <w:rsid w:val="00166678"/>
    <w:rsid w:val="00166700"/>
    <w:rsid w:val="00166800"/>
    <w:rsid w:val="00166809"/>
    <w:rsid w:val="0016686C"/>
    <w:rsid w:val="00166879"/>
    <w:rsid w:val="00166913"/>
    <w:rsid w:val="001669F9"/>
    <w:rsid w:val="00166A92"/>
    <w:rsid w:val="00166D78"/>
    <w:rsid w:val="00166D82"/>
    <w:rsid w:val="00166D9E"/>
    <w:rsid w:val="00166DA0"/>
    <w:rsid w:val="00166EE2"/>
    <w:rsid w:val="00166FD8"/>
    <w:rsid w:val="0016700E"/>
    <w:rsid w:val="00167036"/>
    <w:rsid w:val="00167099"/>
    <w:rsid w:val="00167125"/>
    <w:rsid w:val="00167138"/>
    <w:rsid w:val="00167151"/>
    <w:rsid w:val="0016733C"/>
    <w:rsid w:val="0016748C"/>
    <w:rsid w:val="001675E8"/>
    <w:rsid w:val="00167607"/>
    <w:rsid w:val="0016764C"/>
    <w:rsid w:val="00167A26"/>
    <w:rsid w:val="00167A7B"/>
    <w:rsid w:val="00167B38"/>
    <w:rsid w:val="00167BBE"/>
    <w:rsid w:val="00167DAC"/>
    <w:rsid w:val="00167E37"/>
    <w:rsid w:val="0017014F"/>
    <w:rsid w:val="001701A3"/>
    <w:rsid w:val="00170397"/>
    <w:rsid w:val="001703AC"/>
    <w:rsid w:val="001703B3"/>
    <w:rsid w:val="001703F2"/>
    <w:rsid w:val="00170482"/>
    <w:rsid w:val="001704BF"/>
    <w:rsid w:val="001705B5"/>
    <w:rsid w:val="00170687"/>
    <w:rsid w:val="001706A9"/>
    <w:rsid w:val="001706E4"/>
    <w:rsid w:val="001707BE"/>
    <w:rsid w:val="001707DA"/>
    <w:rsid w:val="001708D0"/>
    <w:rsid w:val="00170916"/>
    <w:rsid w:val="00170991"/>
    <w:rsid w:val="001709E1"/>
    <w:rsid w:val="00170B2D"/>
    <w:rsid w:val="00170B59"/>
    <w:rsid w:val="00170B70"/>
    <w:rsid w:val="00170C1F"/>
    <w:rsid w:val="00170D94"/>
    <w:rsid w:val="00170E00"/>
    <w:rsid w:val="00170E05"/>
    <w:rsid w:val="00170E83"/>
    <w:rsid w:val="00170EA9"/>
    <w:rsid w:val="00170EDA"/>
    <w:rsid w:val="00170F9B"/>
    <w:rsid w:val="001711B9"/>
    <w:rsid w:val="0017133A"/>
    <w:rsid w:val="001714AC"/>
    <w:rsid w:val="001714E9"/>
    <w:rsid w:val="00171551"/>
    <w:rsid w:val="0017162E"/>
    <w:rsid w:val="00171661"/>
    <w:rsid w:val="00171687"/>
    <w:rsid w:val="00171734"/>
    <w:rsid w:val="00171995"/>
    <w:rsid w:val="00171A33"/>
    <w:rsid w:val="00171A4F"/>
    <w:rsid w:val="00171A71"/>
    <w:rsid w:val="00171B55"/>
    <w:rsid w:val="00171B5E"/>
    <w:rsid w:val="00171B63"/>
    <w:rsid w:val="00171BC2"/>
    <w:rsid w:val="00171C9E"/>
    <w:rsid w:val="00171D7E"/>
    <w:rsid w:val="00171DA2"/>
    <w:rsid w:val="00171DC8"/>
    <w:rsid w:val="00171E4E"/>
    <w:rsid w:val="00171EB5"/>
    <w:rsid w:val="00171F14"/>
    <w:rsid w:val="00172027"/>
    <w:rsid w:val="0017204F"/>
    <w:rsid w:val="0017211D"/>
    <w:rsid w:val="001721B1"/>
    <w:rsid w:val="00172471"/>
    <w:rsid w:val="00172617"/>
    <w:rsid w:val="001727FD"/>
    <w:rsid w:val="00172977"/>
    <w:rsid w:val="001729E1"/>
    <w:rsid w:val="001729FE"/>
    <w:rsid w:val="00172A66"/>
    <w:rsid w:val="00172B61"/>
    <w:rsid w:val="00172B7D"/>
    <w:rsid w:val="00172BDB"/>
    <w:rsid w:val="00172BE7"/>
    <w:rsid w:val="00172C20"/>
    <w:rsid w:val="00172D7B"/>
    <w:rsid w:val="00172E68"/>
    <w:rsid w:val="00172F4C"/>
    <w:rsid w:val="0017300F"/>
    <w:rsid w:val="0017303D"/>
    <w:rsid w:val="00173067"/>
    <w:rsid w:val="001730EC"/>
    <w:rsid w:val="001731F5"/>
    <w:rsid w:val="0017337B"/>
    <w:rsid w:val="001736FA"/>
    <w:rsid w:val="0017375C"/>
    <w:rsid w:val="00173777"/>
    <w:rsid w:val="001738A5"/>
    <w:rsid w:val="001738B5"/>
    <w:rsid w:val="001738CE"/>
    <w:rsid w:val="00173902"/>
    <w:rsid w:val="0017393F"/>
    <w:rsid w:val="001739C7"/>
    <w:rsid w:val="00173A00"/>
    <w:rsid w:val="00173A1B"/>
    <w:rsid w:val="00173A7E"/>
    <w:rsid w:val="00173B1C"/>
    <w:rsid w:val="00173BC6"/>
    <w:rsid w:val="00173D38"/>
    <w:rsid w:val="00173E42"/>
    <w:rsid w:val="00173F57"/>
    <w:rsid w:val="001740C7"/>
    <w:rsid w:val="001741A3"/>
    <w:rsid w:val="001741DB"/>
    <w:rsid w:val="0017425C"/>
    <w:rsid w:val="0017430D"/>
    <w:rsid w:val="00174405"/>
    <w:rsid w:val="00174499"/>
    <w:rsid w:val="00174555"/>
    <w:rsid w:val="001745A5"/>
    <w:rsid w:val="00174648"/>
    <w:rsid w:val="001746A2"/>
    <w:rsid w:val="001746F7"/>
    <w:rsid w:val="00174700"/>
    <w:rsid w:val="0017494C"/>
    <w:rsid w:val="0017495B"/>
    <w:rsid w:val="00174AFC"/>
    <w:rsid w:val="00174B04"/>
    <w:rsid w:val="00174B4F"/>
    <w:rsid w:val="00174C65"/>
    <w:rsid w:val="00174C87"/>
    <w:rsid w:val="00174D1C"/>
    <w:rsid w:val="00174D8A"/>
    <w:rsid w:val="00174DDB"/>
    <w:rsid w:val="00174E50"/>
    <w:rsid w:val="00175009"/>
    <w:rsid w:val="0017520E"/>
    <w:rsid w:val="00175244"/>
    <w:rsid w:val="001752EC"/>
    <w:rsid w:val="00175435"/>
    <w:rsid w:val="001754B2"/>
    <w:rsid w:val="001754E4"/>
    <w:rsid w:val="00175524"/>
    <w:rsid w:val="0017559F"/>
    <w:rsid w:val="00175650"/>
    <w:rsid w:val="0017590E"/>
    <w:rsid w:val="00175A16"/>
    <w:rsid w:val="00175A4F"/>
    <w:rsid w:val="00175A59"/>
    <w:rsid w:val="00175A6E"/>
    <w:rsid w:val="00175ABE"/>
    <w:rsid w:val="00175AE2"/>
    <w:rsid w:val="00175B5A"/>
    <w:rsid w:val="00175CE4"/>
    <w:rsid w:val="00175DE0"/>
    <w:rsid w:val="00175ECD"/>
    <w:rsid w:val="00175EF2"/>
    <w:rsid w:val="00176078"/>
    <w:rsid w:val="001760B4"/>
    <w:rsid w:val="001760D7"/>
    <w:rsid w:val="00176220"/>
    <w:rsid w:val="00176296"/>
    <w:rsid w:val="001763B7"/>
    <w:rsid w:val="001763FF"/>
    <w:rsid w:val="00176414"/>
    <w:rsid w:val="0017654A"/>
    <w:rsid w:val="00176606"/>
    <w:rsid w:val="001767DB"/>
    <w:rsid w:val="00176804"/>
    <w:rsid w:val="001768C3"/>
    <w:rsid w:val="00176B11"/>
    <w:rsid w:val="00176B82"/>
    <w:rsid w:val="00176B94"/>
    <w:rsid w:val="00176BD4"/>
    <w:rsid w:val="00176BDB"/>
    <w:rsid w:val="00176CF4"/>
    <w:rsid w:val="00176F9A"/>
    <w:rsid w:val="00176FD9"/>
    <w:rsid w:val="00177097"/>
    <w:rsid w:val="0017714C"/>
    <w:rsid w:val="0017722E"/>
    <w:rsid w:val="00177280"/>
    <w:rsid w:val="001772E1"/>
    <w:rsid w:val="00177482"/>
    <w:rsid w:val="001775B0"/>
    <w:rsid w:val="001775D7"/>
    <w:rsid w:val="00177605"/>
    <w:rsid w:val="00177711"/>
    <w:rsid w:val="0017776B"/>
    <w:rsid w:val="00177950"/>
    <w:rsid w:val="00177A0D"/>
    <w:rsid w:val="00177AC2"/>
    <w:rsid w:val="00177B28"/>
    <w:rsid w:val="00177BAC"/>
    <w:rsid w:val="00177BF8"/>
    <w:rsid w:val="00177DC7"/>
    <w:rsid w:val="00177DEE"/>
    <w:rsid w:val="00177DFF"/>
    <w:rsid w:val="00177EBD"/>
    <w:rsid w:val="00180001"/>
    <w:rsid w:val="00180041"/>
    <w:rsid w:val="001800DC"/>
    <w:rsid w:val="0018016C"/>
    <w:rsid w:val="0018050D"/>
    <w:rsid w:val="0018065A"/>
    <w:rsid w:val="001806A9"/>
    <w:rsid w:val="001806B5"/>
    <w:rsid w:val="001807A3"/>
    <w:rsid w:val="00180860"/>
    <w:rsid w:val="0018097D"/>
    <w:rsid w:val="00180A0C"/>
    <w:rsid w:val="00180A66"/>
    <w:rsid w:val="00180B9D"/>
    <w:rsid w:val="00180D96"/>
    <w:rsid w:val="00180E60"/>
    <w:rsid w:val="00180F5B"/>
    <w:rsid w:val="00180FE7"/>
    <w:rsid w:val="001811FC"/>
    <w:rsid w:val="0018150E"/>
    <w:rsid w:val="00181593"/>
    <w:rsid w:val="001815D1"/>
    <w:rsid w:val="0018160F"/>
    <w:rsid w:val="0018168E"/>
    <w:rsid w:val="001816E5"/>
    <w:rsid w:val="00181739"/>
    <w:rsid w:val="001817BA"/>
    <w:rsid w:val="001817E5"/>
    <w:rsid w:val="00181937"/>
    <w:rsid w:val="001819C3"/>
    <w:rsid w:val="001819D4"/>
    <w:rsid w:val="001819F5"/>
    <w:rsid w:val="00181B20"/>
    <w:rsid w:val="00181B3A"/>
    <w:rsid w:val="00181B43"/>
    <w:rsid w:val="00181BA0"/>
    <w:rsid w:val="00181C83"/>
    <w:rsid w:val="00181DC0"/>
    <w:rsid w:val="00181DFB"/>
    <w:rsid w:val="00181ECB"/>
    <w:rsid w:val="00181F4A"/>
    <w:rsid w:val="00181F96"/>
    <w:rsid w:val="00182005"/>
    <w:rsid w:val="0018207D"/>
    <w:rsid w:val="001820A6"/>
    <w:rsid w:val="001820B2"/>
    <w:rsid w:val="001821E9"/>
    <w:rsid w:val="001821F9"/>
    <w:rsid w:val="0018232F"/>
    <w:rsid w:val="001823B3"/>
    <w:rsid w:val="001823DC"/>
    <w:rsid w:val="0018246F"/>
    <w:rsid w:val="00182483"/>
    <w:rsid w:val="00182541"/>
    <w:rsid w:val="0018254B"/>
    <w:rsid w:val="00182626"/>
    <w:rsid w:val="00182718"/>
    <w:rsid w:val="00182757"/>
    <w:rsid w:val="001827C2"/>
    <w:rsid w:val="001828D1"/>
    <w:rsid w:val="001829FD"/>
    <w:rsid w:val="00182A26"/>
    <w:rsid w:val="00182A54"/>
    <w:rsid w:val="00182B61"/>
    <w:rsid w:val="00182B8C"/>
    <w:rsid w:val="00182C4D"/>
    <w:rsid w:val="00182E01"/>
    <w:rsid w:val="00182F3F"/>
    <w:rsid w:val="00182FBF"/>
    <w:rsid w:val="00183054"/>
    <w:rsid w:val="00183064"/>
    <w:rsid w:val="001830B2"/>
    <w:rsid w:val="00183110"/>
    <w:rsid w:val="0018321C"/>
    <w:rsid w:val="00183249"/>
    <w:rsid w:val="001836B6"/>
    <w:rsid w:val="001836DF"/>
    <w:rsid w:val="00183733"/>
    <w:rsid w:val="00183835"/>
    <w:rsid w:val="0018383F"/>
    <w:rsid w:val="00183876"/>
    <w:rsid w:val="0018394E"/>
    <w:rsid w:val="0018395D"/>
    <w:rsid w:val="0018398E"/>
    <w:rsid w:val="001839D2"/>
    <w:rsid w:val="001839F4"/>
    <w:rsid w:val="00183A7A"/>
    <w:rsid w:val="00183BF4"/>
    <w:rsid w:val="00183C17"/>
    <w:rsid w:val="00183C1C"/>
    <w:rsid w:val="00183CB7"/>
    <w:rsid w:val="00183CC6"/>
    <w:rsid w:val="00183D0B"/>
    <w:rsid w:val="00183DA8"/>
    <w:rsid w:val="00183F11"/>
    <w:rsid w:val="00183F19"/>
    <w:rsid w:val="00183F21"/>
    <w:rsid w:val="001840C3"/>
    <w:rsid w:val="001840F5"/>
    <w:rsid w:val="00184229"/>
    <w:rsid w:val="00184301"/>
    <w:rsid w:val="00184412"/>
    <w:rsid w:val="001844B1"/>
    <w:rsid w:val="0018451F"/>
    <w:rsid w:val="00184631"/>
    <w:rsid w:val="00184658"/>
    <w:rsid w:val="00184706"/>
    <w:rsid w:val="001848BF"/>
    <w:rsid w:val="00184946"/>
    <w:rsid w:val="00184A29"/>
    <w:rsid w:val="00184B0C"/>
    <w:rsid w:val="00184C21"/>
    <w:rsid w:val="00184C44"/>
    <w:rsid w:val="00184C9F"/>
    <w:rsid w:val="00184DAB"/>
    <w:rsid w:val="00184EC7"/>
    <w:rsid w:val="00184F51"/>
    <w:rsid w:val="0018501F"/>
    <w:rsid w:val="001850CF"/>
    <w:rsid w:val="0018514B"/>
    <w:rsid w:val="00185249"/>
    <w:rsid w:val="00185257"/>
    <w:rsid w:val="001854A8"/>
    <w:rsid w:val="001855D5"/>
    <w:rsid w:val="001855E2"/>
    <w:rsid w:val="00185705"/>
    <w:rsid w:val="0018578A"/>
    <w:rsid w:val="001857EE"/>
    <w:rsid w:val="00185A3C"/>
    <w:rsid w:val="00185AAD"/>
    <w:rsid w:val="00185B74"/>
    <w:rsid w:val="00185BCC"/>
    <w:rsid w:val="00185CB7"/>
    <w:rsid w:val="00185E05"/>
    <w:rsid w:val="00185E59"/>
    <w:rsid w:val="00185EA5"/>
    <w:rsid w:val="00185F10"/>
    <w:rsid w:val="00185F15"/>
    <w:rsid w:val="00185FDA"/>
    <w:rsid w:val="00186133"/>
    <w:rsid w:val="00186163"/>
    <w:rsid w:val="00186172"/>
    <w:rsid w:val="0018625A"/>
    <w:rsid w:val="0018633F"/>
    <w:rsid w:val="00186395"/>
    <w:rsid w:val="001863B3"/>
    <w:rsid w:val="001863E3"/>
    <w:rsid w:val="0018662D"/>
    <w:rsid w:val="00186634"/>
    <w:rsid w:val="00186653"/>
    <w:rsid w:val="001867E6"/>
    <w:rsid w:val="0018680F"/>
    <w:rsid w:val="0018695F"/>
    <w:rsid w:val="00186B4D"/>
    <w:rsid w:val="00186BCD"/>
    <w:rsid w:val="00186D4C"/>
    <w:rsid w:val="00186DFC"/>
    <w:rsid w:val="00186EFA"/>
    <w:rsid w:val="001870D4"/>
    <w:rsid w:val="00187103"/>
    <w:rsid w:val="0018742A"/>
    <w:rsid w:val="001874C2"/>
    <w:rsid w:val="001875AC"/>
    <w:rsid w:val="0018767B"/>
    <w:rsid w:val="0018771C"/>
    <w:rsid w:val="0018773D"/>
    <w:rsid w:val="00187893"/>
    <w:rsid w:val="00187A76"/>
    <w:rsid w:val="00187B5E"/>
    <w:rsid w:val="00187C0A"/>
    <w:rsid w:val="00187CFC"/>
    <w:rsid w:val="00187E77"/>
    <w:rsid w:val="00187F32"/>
    <w:rsid w:val="00190010"/>
    <w:rsid w:val="0019002A"/>
    <w:rsid w:val="0019014B"/>
    <w:rsid w:val="00190179"/>
    <w:rsid w:val="00190257"/>
    <w:rsid w:val="0019050F"/>
    <w:rsid w:val="001905C2"/>
    <w:rsid w:val="00190802"/>
    <w:rsid w:val="001908C5"/>
    <w:rsid w:val="00190927"/>
    <w:rsid w:val="0019094E"/>
    <w:rsid w:val="00190AD7"/>
    <w:rsid w:val="00190AE1"/>
    <w:rsid w:val="00190BD5"/>
    <w:rsid w:val="00190C05"/>
    <w:rsid w:val="00190C4F"/>
    <w:rsid w:val="00190C5A"/>
    <w:rsid w:val="00190D28"/>
    <w:rsid w:val="00190DF3"/>
    <w:rsid w:val="00190E17"/>
    <w:rsid w:val="00190E39"/>
    <w:rsid w:val="00190E50"/>
    <w:rsid w:val="00191025"/>
    <w:rsid w:val="00191080"/>
    <w:rsid w:val="00191166"/>
    <w:rsid w:val="0019122F"/>
    <w:rsid w:val="00191245"/>
    <w:rsid w:val="0019126B"/>
    <w:rsid w:val="00191279"/>
    <w:rsid w:val="001912BE"/>
    <w:rsid w:val="0019137D"/>
    <w:rsid w:val="0019137E"/>
    <w:rsid w:val="00191445"/>
    <w:rsid w:val="001914CB"/>
    <w:rsid w:val="00191596"/>
    <w:rsid w:val="001915CD"/>
    <w:rsid w:val="00191640"/>
    <w:rsid w:val="00191727"/>
    <w:rsid w:val="0019176B"/>
    <w:rsid w:val="00191892"/>
    <w:rsid w:val="001918E1"/>
    <w:rsid w:val="00191925"/>
    <w:rsid w:val="00191CD3"/>
    <w:rsid w:val="00191DA1"/>
    <w:rsid w:val="00191E12"/>
    <w:rsid w:val="00191EA9"/>
    <w:rsid w:val="00191EBF"/>
    <w:rsid w:val="00192040"/>
    <w:rsid w:val="0019209B"/>
    <w:rsid w:val="001920B3"/>
    <w:rsid w:val="00192125"/>
    <w:rsid w:val="00192207"/>
    <w:rsid w:val="0019226D"/>
    <w:rsid w:val="001922F1"/>
    <w:rsid w:val="00192338"/>
    <w:rsid w:val="0019238F"/>
    <w:rsid w:val="001923B3"/>
    <w:rsid w:val="001923F4"/>
    <w:rsid w:val="001923FE"/>
    <w:rsid w:val="0019246F"/>
    <w:rsid w:val="00192484"/>
    <w:rsid w:val="00192589"/>
    <w:rsid w:val="001925E5"/>
    <w:rsid w:val="00192900"/>
    <w:rsid w:val="00192953"/>
    <w:rsid w:val="001929F7"/>
    <w:rsid w:val="00192A39"/>
    <w:rsid w:val="00192B20"/>
    <w:rsid w:val="00192BB2"/>
    <w:rsid w:val="00192BB3"/>
    <w:rsid w:val="00192C88"/>
    <w:rsid w:val="00192CB7"/>
    <w:rsid w:val="00192CEC"/>
    <w:rsid w:val="00192F54"/>
    <w:rsid w:val="001931EB"/>
    <w:rsid w:val="00193223"/>
    <w:rsid w:val="001932BD"/>
    <w:rsid w:val="001933B4"/>
    <w:rsid w:val="0019343A"/>
    <w:rsid w:val="0019351D"/>
    <w:rsid w:val="001935B6"/>
    <w:rsid w:val="00193672"/>
    <w:rsid w:val="00193760"/>
    <w:rsid w:val="001937A2"/>
    <w:rsid w:val="00193987"/>
    <w:rsid w:val="001939D4"/>
    <w:rsid w:val="001939FD"/>
    <w:rsid w:val="00193A4E"/>
    <w:rsid w:val="00193A7C"/>
    <w:rsid w:val="00193B85"/>
    <w:rsid w:val="00193D07"/>
    <w:rsid w:val="00193DC9"/>
    <w:rsid w:val="00193F21"/>
    <w:rsid w:val="00193F84"/>
    <w:rsid w:val="0019418C"/>
    <w:rsid w:val="001941AA"/>
    <w:rsid w:val="00194339"/>
    <w:rsid w:val="0019443E"/>
    <w:rsid w:val="00194562"/>
    <w:rsid w:val="001945BC"/>
    <w:rsid w:val="00194688"/>
    <w:rsid w:val="00194748"/>
    <w:rsid w:val="0019483D"/>
    <w:rsid w:val="00194955"/>
    <w:rsid w:val="001949AF"/>
    <w:rsid w:val="00194BB6"/>
    <w:rsid w:val="00194C2F"/>
    <w:rsid w:val="00194D82"/>
    <w:rsid w:val="0019508C"/>
    <w:rsid w:val="001950E1"/>
    <w:rsid w:val="00195299"/>
    <w:rsid w:val="001952A4"/>
    <w:rsid w:val="00195334"/>
    <w:rsid w:val="001953A8"/>
    <w:rsid w:val="001953D1"/>
    <w:rsid w:val="001953D5"/>
    <w:rsid w:val="001954CA"/>
    <w:rsid w:val="00195517"/>
    <w:rsid w:val="0019560A"/>
    <w:rsid w:val="00195657"/>
    <w:rsid w:val="0019573B"/>
    <w:rsid w:val="001958FB"/>
    <w:rsid w:val="0019592C"/>
    <w:rsid w:val="001959D9"/>
    <w:rsid w:val="00195AAC"/>
    <w:rsid w:val="00195C01"/>
    <w:rsid w:val="00195C38"/>
    <w:rsid w:val="00195D3D"/>
    <w:rsid w:val="00195F41"/>
    <w:rsid w:val="00196085"/>
    <w:rsid w:val="00196183"/>
    <w:rsid w:val="0019631E"/>
    <w:rsid w:val="00196332"/>
    <w:rsid w:val="0019640F"/>
    <w:rsid w:val="0019661A"/>
    <w:rsid w:val="0019664C"/>
    <w:rsid w:val="00196805"/>
    <w:rsid w:val="001969BB"/>
    <w:rsid w:val="001969C7"/>
    <w:rsid w:val="00196A2A"/>
    <w:rsid w:val="00196A54"/>
    <w:rsid w:val="00196A56"/>
    <w:rsid w:val="00196B90"/>
    <w:rsid w:val="00196CE3"/>
    <w:rsid w:val="00196D11"/>
    <w:rsid w:val="00196D1B"/>
    <w:rsid w:val="00196DE8"/>
    <w:rsid w:val="00196EF9"/>
    <w:rsid w:val="00196F4A"/>
    <w:rsid w:val="00196FA6"/>
    <w:rsid w:val="00196FD4"/>
    <w:rsid w:val="00196FF4"/>
    <w:rsid w:val="00197048"/>
    <w:rsid w:val="00197149"/>
    <w:rsid w:val="0019724B"/>
    <w:rsid w:val="0019734F"/>
    <w:rsid w:val="00197572"/>
    <w:rsid w:val="001976A3"/>
    <w:rsid w:val="001977CD"/>
    <w:rsid w:val="00197941"/>
    <w:rsid w:val="00197B97"/>
    <w:rsid w:val="00197BD5"/>
    <w:rsid w:val="00197BFC"/>
    <w:rsid w:val="00197CEC"/>
    <w:rsid w:val="00197EBE"/>
    <w:rsid w:val="001A00AE"/>
    <w:rsid w:val="001A017A"/>
    <w:rsid w:val="001A01E2"/>
    <w:rsid w:val="001A0221"/>
    <w:rsid w:val="001A0303"/>
    <w:rsid w:val="001A0313"/>
    <w:rsid w:val="001A0591"/>
    <w:rsid w:val="001A05A0"/>
    <w:rsid w:val="001A0636"/>
    <w:rsid w:val="001A064F"/>
    <w:rsid w:val="001A0676"/>
    <w:rsid w:val="001A067A"/>
    <w:rsid w:val="001A06A0"/>
    <w:rsid w:val="001A06C8"/>
    <w:rsid w:val="001A0919"/>
    <w:rsid w:val="001A09EE"/>
    <w:rsid w:val="001A0AC3"/>
    <w:rsid w:val="001A0B1A"/>
    <w:rsid w:val="001A0CBF"/>
    <w:rsid w:val="001A1053"/>
    <w:rsid w:val="001A1337"/>
    <w:rsid w:val="001A13D4"/>
    <w:rsid w:val="001A14D3"/>
    <w:rsid w:val="001A15DB"/>
    <w:rsid w:val="001A1660"/>
    <w:rsid w:val="001A1695"/>
    <w:rsid w:val="001A16D0"/>
    <w:rsid w:val="001A1760"/>
    <w:rsid w:val="001A1767"/>
    <w:rsid w:val="001A17F6"/>
    <w:rsid w:val="001A1A95"/>
    <w:rsid w:val="001A1BFF"/>
    <w:rsid w:val="001A1CA4"/>
    <w:rsid w:val="001A1CC6"/>
    <w:rsid w:val="001A1F22"/>
    <w:rsid w:val="001A1F5D"/>
    <w:rsid w:val="001A2254"/>
    <w:rsid w:val="001A22E3"/>
    <w:rsid w:val="001A2357"/>
    <w:rsid w:val="001A2579"/>
    <w:rsid w:val="001A261D"/>
    <w:rsid w:val="001A262E"/>
    <w:rsid w:val="001A268E"/>
    <w:rsid w:val="001A26E9"/>
    <w:rsid w:val="001A273B"/>
    <w:rsid w:val="001A2866"/>
    <w:rsid w:val="001A2939"/>
    <w:rsid w:val="001A294C"/>
    <w:rsid w:val="001A2951"/>
    <w:rsid w:val="001A29CE"/>
    <w:rsid w:val="001A2B6F"/>
    <w:rsid w:val="001A2E3D"/>
    <w:rsid w:val="001A2EB3"/>
    <w:rsid w:val="001A2F60"/>
    <w:rsid w:val="001A2FD5"/>
    <w:rsid w:val="001A3037"/>
    <w:rsid w:val="001A3076"/>
    <w:rsid w:val="001A30CB"/>
    <w:rsid w:val="001A30FB"/>
    <w:rsid w:val="001A31BE"/>
    <w:rsid w:val="001A3273"/>
    <w:rsid w:val="001A3374"/>
    <w:rsid w:val="001A33F4"/>
    <w:rsid w:val="001A33FA"/>
    <w:rsid w:val="001A3640"/>
    <w:rsid w:val="001A3663"/>
    <w:rsid w:val="001A367B"/>
    <w:rsid w:val="001A36CF"/>
    <w:rsid w:val="001A3721"/>
    <w:rsid w:val="001A3810"/>
    <w:rsid w:val="001A387D"/>
    <w:rsid w:val="001A3974"/>
    <w:rsid w:val="001A3986"/>
    <w:rsid w:val="001A3A69"/>
    <w:rsid w:val="001A3BBA"/>
    <w:rsid w:val="001A3C92"/>
    <w:rsid w:val="001A3D3D"/>
    <w:rsid w:val="001A3E7D"/>
    <w:rsid w:val="001A3F0F"/>
    <w:rsid w:val="001A3F73"/>
    <w:rsid w:val="001A3FA5"/>
    <w:rsid w:val="001A4281"/>
    <w:rsid w:val="001A4287"/>
    <w:rsid w:val="001A438D"/>
    <w:rsid w:val="001A44FB"/>
    <w:rsid w:val="001A4601"/>
    <w:rsid w:val="001A474D"/>
    <w:rsid w:val="001A4964"/>
    <w:rsid w:val="001A49AA"/>
    <w:rsid w:val="001A4A85"/>
    <w:rsid w:val="001A4D59"/>
    <w:rsid w:val="001A4E3F"/>
    <w:rsid w:val="001A4EDF"/>
    <w:rsid w:val="001A5179"/>
    <w:rsid w:val="001A51BB"/>
    <w:rsid w:val="001A5308"/>
    <w:rsid w:val="001A5383"/>
    <w:rsid w:val="001A53D6"/>
    <w:rsid w:val="001A5465"/>
    <w:rsid w:val="001A54E5"/>
    <w:rsid w:val="001A5599"/>
    <w:rsid w:val="001A5772"/>
    <w:rsid w:val="001A5856"/>
    <w:rsid w:val="001A58A6"/>
    <w:rsid w:val="001A58C3"/>
    <w:rsid w:val="001A58DB"/>
    <w:rsid w:val="001A59D2"/>
    <w:rsid w:val="001A5AC0"/>
    <w:rsid w:val="001A5AD6"/>
    <w:rsid w:val="001A5B14"/>
    <w:rsid w:val="001A5BCA"/>
    <w:rsid w:val="001A5D22"/>
    <w:rsid w:val="001A5D97"/>
    <w:rsid w:val="001A5F09"/>
    <w:rsid w:val="001A6164"/>
    <w:rsid w:val="001A616B"/>
    <w:rsid w:val="001A61A0"/>
    <w:rsid w:val="001A62AE"/>
    <w:rsid w:val="001A64B2"/>
    <w:rsid w:val="001A6729"/>
    <w:rsid w:val="001A682E"/>
    <w:rsid w:val="001A68A0"/>
    <w:rsid w:val="001A6990"/>
    <w:rsid w:val="001A6AFE"/>
    <w:rsid w:val="001A6B86"/>
    <w:rsid w:val="001A6BE1"/>
    <w:rsid w:val="001A6E27"/>
    <w:rsid w:val="001A7040"/>
    <w:rsid w:val="001A706D"/>
    <w:rsid w:val="001A708F"/>
    <w:rsid w:val="001A716F"/>
    <w:rsid w:val="001A7178"/>
    <w:rsid w:val="001A71EB"/>
    <w:rsid w:val="001A72B2"/>
    <w:rsid w:val="001A72EE"/>
    <w:rsid w:val="001A735D"/>
    <w:rsid w:val="001A75C3"/>
    <w:rsid w:val="001A75FE"/>
    <w:rsid w:val="001A7704"/>
    <w:rsid w:val="001A771B"/>
    <w:rsid w:val="001A7826"/>
    <w:rsid w:val="001A79DA"/>
    <w:rsid w:val="001A7A25"/>
    <w:rsid w:val="001A7C02"/>
    <w:rsid w:val="001A7D43"/>
    <w:rsid w:val="001A7DB7"/>
    <w:rsid w:val="001A7E5F"/>
    <w:rsid w:val="001A7EB4"/>
    <w:rsid w:val="001A7F43"/>
    <w:rsid w:val="001B0028"/>
    <w:rsid w:val="001B00B2"/>
    <w:rsid w:val="001B00D8"/>
    <w:rsid w:val="001B00FA"/>
    <w:rsid w:val="001B010E"/>
    <w:rsid w:val="001B011D"/>
    <w:rsid w:val="001B0149"/>
    <w:rsid w:val="001B01FD"/>
    <w:rsid w:val="001B0251"/>
    <w:rsid w:val="001B033E"/>
    <w:rsid w:val="001B035D"/>
    <w:rsid w:val="001B0491"/>
    <w:rsid w:val="001B054D"/>
    <w:rsid w:val="001B09A0"/>
    <w:rsid w:val="001B0A33"/>
    <w:rsid w:val="001B0AC3"/>
    <w:rsid w:val="001B0B3A"/>
    <w:rsid w:val="001B0BF8"/>
    <w:rsid w:val="001B0E78"/>
    <w:rsid w:val="001B0FE7"/>
    <w:rsid w:val="001B0FF5"/>
    <w:rsid w:val="001B113B"/>
    <w:rsid w:val="001B11B9"/>
    <w:rsid w:val="001B11E9"/>
    <w:rsid w:val="001B12B9"/>
    <w:rsid w:val="001B12CC"/>
    <w:rsid w:val="001B13E8"/>
    <w:rsid w:val="001B1565"/>
    <w:rsid w:val="001B158B"/>
    <w:rsid w:val="001B15D0"/>
    <w:rsid w:val="001B16DC"/>
    <w:rsid w:val="001B17A5"/>
    <w:rsid w:val="001B192D"/>
    <w:rsid w:val="001B1937"/>
    <w:rsid w:val="001B1962"/>
    <w:rsid w:val="001B19F5"/>
    <w:rsid w:val="001B1A33"/>
    <w:rsid w:val="001B1B68"/>
    <w:rsid w:val="001B1B6C"/>
    <w:rsid w:val="001B1CBA"/>
    <w:rsid w:val="001B1CC8"/>
    <w:rsid w:val="001B1CDC"/>
    <w:rsid w:val="001B1DAA"/>
    <w:rsid w:val="001B1DBB"/>
    <w:rsid w:val="001B1E39"/>
    <w:rsid w:val="001B1F51"/>
    <w:rsid w:val="001B1FD7"/>
    <w:rsid w:val="001B2013"/>
    <w:rsid w:val="001B2099"/>
    <w:rsid w:val="001B210A"/>
    <w:rsid w:val="001B23D5"/>
    <w:rsid w:val="001B24FA"/>
    <w:rsid w:val="001B2779"/>
    <w:rsid w:val="001B27AF"/>
    <w:rsid w:val="001B287B"/>
    <w:rsid w:val="001B28A9"/>
    <w:rsid w:val="001B2993"/>
    <w:rsid w:val="001B29C3"/>
    <w:rsid w:val="001B29E8"/>
    <w:rsid w:val="001B2A36"/>
    <w:rsid w:val="001B2AAD"/>
    <w:rsid w:val="001B2B7F"/>
    <w:rsid w:val="001B2BD3"/>
    <w:rsid w:val="001B2C18"/>
    <w:rsid w:val="001B2D57"/>
    <w:rsid w:val="001B2E3F"/>
    <w:rsid w:val="001B2EA9"/>
    <w:rsid w:val="001B3046"/>
    <w:rsid w:val="001B33C7"/>
    <w:rsid w:val="001B3412"/>
    <w:rsid w:val="001B35C1"/>
    <w:rsid w:val="001B35DC"/>
    <w:rsid w:val="001B35E8"/>
    <w:rsid w:val="001B361A"/>
    <w:rsid w:val="001B3754"/>
    <w:rsid w:val="001B3A10"/>
    <w:rsid w:val="001B3A2D"/>
    <w:rsid w:val="001B3B08"/>
    <w:rsid w:val="001B3B35"/>
    <w:rsid w:val="001B3B82"/>
    <w:rsid w:val="001B3BDA"/>
    <w:rsid w:val="001B3D34"/>
    <w:rsid w:val="001B3D4B"/>
    <w:rsid w:val="001B3ECD"/>
    <w:rsid w:val="001B3FAC"/>
    <w:rsid w:val="001B3FF2"/>
    <w:rsid w:val="001B4094"/>
    <w:rsid w:val="001B40B3"/>
    <w:rsid w:val="001B4112"/>
    <w:rsid w:val="001B417D"/>
    <w:rsid w:val="001B41E4"/>
    <w:rsid w:val="001B429C"/>
    <w:rsid w:val="001B4371"/>
    <w:rsid w:val="001B43C3"/>
    <w:rsid w:val="001B43CD"/>
    <w:rsid w:val="001B4452"/>
    <w:rsid w:val="001B447F"/>
    <w:rsid w:val="001B44FD"/>
    <w:rsid w:val="001B4719"/>
    <w:rsid w:val="001B4868"/>
    <w:rsid w:val="001B489C"/>
    <w:rsid w:val="001B4B37"/>
    <w:rsid w:val="001B4BD7"/>
    <w:rsid w:val="001B4D0E"/>
    <w:rsid w:val="001B4D33"/>
    <w:rsid w:val="001B4EA0"/>
    <w:rsid w:val="001B4F67"/>
    <w:rsid w:val="001B5067"/>
    <w:rsid w:val="001B50E5"/>
    <w:rsid w:val="001B510D"/>
    <w:rsid w:val="001B5120"/>
    <w:rsid w:val="001B523B"/>
    <w:rsid w:val="001B5332"/>
    <w:rsid w:val="001B53DA"/>
    <w:rsid w:val="001B54A0"/>
    <w:rsid w:val="001B54E9"/>
    <w:rsid w:val="001B55D1"/>
    <w:rsid w:val="001B55DE"/>
    <w:rsid w:val="001B5783"/>
    <w:rsid w:val="001B57B2"/>
    <w:rsid w:val="001B59A5"/>
    <w:rsid w:val="001B59A9"/>
    <w:rsid w:val="001B59C0"/>
    <w:rsid w:val="001B59ED"/>
    <w:rsid w:val="001B5BB3"/>
    <w:rsid w:val="001B5FAA"/>
    <w:rsid w:val="001B6018"/>
    <w:rsid w:val="001B601E"/>
    <w:rsid w:val="001B6050"/>
    <w:rsid w:val="001B6084"/>
    <w:rsid w:val="001B61B9"/>
    <w:rsid w:val="001B61E6"/>
    <w:rsid w:val="001B61EA"/>
    <w:rsid w:val="001B6231"/>
    <w:rsid w:val="001B62A2"/>
    <w:rsid w:val="001B62F7"/>
    <w:rsid w:val="001B6618"/>
    <w:rsid w:val="001B6740"/>
    <w:rsid w:val="001B6792"/>
    <w:rsid w:val="001B6839"/>
    <w:rsid w:val="001B684D"/>
    <w:rsid w:val="001B6883"/>
    <w:rsid w:val="001B68BE"/>
    <w:rsid w:val="001B6917"/>
    <w:rsid w:val="001B6A15"/>
    <w:rsid w:val="001B6B26"/>
    <w:rsid w:val="001B6B66"/>
    <w:rsid w:val="001B6C2F"/>
    <w:rsid w:val="001B6E06"/>
    <w:rsid w:val="001B7038"/>
    <w:rsid w:val="001B7060"/>
    <w:rsid w:val="001B7066"/>
    <w:rsid w:val="001B70CF"/>
    <w:rsid w:val="001B72D9"/>
    <w:rsid w:val="001B7375"/>
    <w:rsid w:val="001B748B"/>
    <w:rsid w:val="001B749C"/>
    <w:rsid w:val="001B7522"/>
    <w:rsid w:val="001B7614"/>
    <w:rsid w:val="001B76F6"/>
    <w:rsid w:val="001B7787"/>
    <w:rsid w:val="001B7905"/>
    <w:rsid w:val="001B7979"/>
    <w:rsid w:val="001B7A35"/>
    <w:rsid w:val="001B7B2A"/>
    <w:rsid w:val="001B7C13"/>
    <w:rsid w:val="001B7FA0"/>
    <w:rsid w:val="001B7FBD"/>
    <w:rsid w:val="001B7FC1"/>
    <w:rsid w:val="001C0085"/>
    <w:rsid w:val="001C0298"/>
    <w:rsid w:val="001C02C2"/>
    <w:rsid w:val="001C031F"/>
    <w:rsid w:val="001C041C"/>
    <w:rsid w:val="001C04EC"/>
    <w:rsid w:val="001C0555"/>
    <w:rsid w:val="001C055B"/>
    <w:rsid w:val="001C063F"/>
    <w:rsid w:val="001C069E"/>
    <w:rsid w:val="001C06AF"/>
    <w:rsid w:val="001C06E9"/>
    <w:rsid w:val="001C0874"/>
    <w:rsid w:val="001C0883"/>
    <w:rsid w:val="001C0896"/>
    <w:rsid w:val="001C0972"/>
    <w:rsid w:val="001C0977"/>
    <w:rsid w:val="001C09B6"/>
    <w:rsid w:val="001C0A1A"/>
    <w:rsid w:val="001C0A6A"/>
    <w:rsid w:val="001C0B90"/>
    <w:rsid w:val="001C0BC6"/>
    <w:rsid w:val="001C0C8D"/>
    <w:rsid w:val="001C0CBF"/>
    <w:rsid w:val="001C1044"/>
    <w:rsid w:val="001C10F2"/>
    <w:rsid w:val="001C1112"/>
    <w:rsid w:val="001C1216"/>
    <w:rsid w:val="001C125C"/>
    <w:rsid w:val="001C12A0"/>
    <w:rsid w:val="001C1358"/>
    <w:rsid w:val="001C150B"/>
    <w:rsid w:val="001C1612"/>
    <w:rsid w:val="001C16A9"/>
    <w:rsid w:val="001C1729"/>
    <w:rsid w:val="001C17B8"/>
    <w:rsid w:val="001C1812"/>
    <w:rsid w:val="001C1896"/>
    <w:rsid w:val="001C1975"/>
    <w:rsid w:val="001C19EB"/>
    <w:rsid w:val="001C1B69"/>
    <w:rsid w:val="001C1BAC"/>
    <w:rsid w:val="001C1BC7"/>
    <w:rsid w:val="001C1CCC"/>
    <w:rsid w:val="001C1DD5"/>
    <w:rsid w:val="001C1E21"/>
    <w:rsid w:val="001C1E53"/>
    <w:rsid w:val="001C1F43"/>
    <w:rsid w:val="001C1F98"/>
    <w:rsid w:val="001C2068"/>
    <w:rsid w:val="001C211D"/>
    <w:rsid w:val="001C223E"/>
    <w:rsid w:val="001C227A"/>
    <w:rsid w:val="001C2371"/>
    <w:rsid w:val="001C254E"/>
    <w:rsid w:val="001C26A7"/>
    <w:rsid w:val="001C2715"/>
    <w:rsid w:val="001C279C"/>
    <w:rsid w:val="001C27A6"/>
    <w:rsid w:val="001C27E9"/>
    <w:rsid w:val="001C2865"/>
    <w:rsid w:val="001C2928"/>
    <w:rsid w:val="001C2957"/>
    <w:rsid w:val="001C2A5B"/>
    <w:rsid w:val="001C2A6F"/>
    <w:rsid w:val="001C2A8B"/>
    <w:rsid w:val="001C2AD5"/>
    <w:rsid w:val="001C2BA3"/>
    <w:rsid w:val="001C2C9E"/>
    <w:rsid w:val="001C2CAA"/>
    <w:rsid w:val="001C2CEA"/>
    <w:rsid w:val="001C2EF4"/>
    <w:rsid w:val="001C3001"/>
    <w:rsid w:val="001C306F"/>
    <w:rsid w:val="001C30FC"/>
    <w:rsid w:val="001C312D"/>
    <w:rsid w:val="001C3252"/>
    <w:rsid w:val="001C3278"/>
    <w:rsid w:val="001C32C9"/>
    <w:rsid w:val="001C3397"/>
    <w:rsid w:val="001C3434"/>
    <w:rsid w:val="001C3474"/>
    <w:rsid w:val="001C3506"/>
    <w:rsid w:val="001C35E6"/>
    <w:rsid w:val="001C39E9"/>
    <w:rsid w:val="001C3ACC"/>
    <w:rsid w:val="001C3C24"/>
    <w:rsid w:val="001C3CA5"/>
    <w:rsid w:val="001C3D59"/>
    <w:rsid w:val="001C3DB8"/>
    <w:rsid w:val="001C3DC6"/>
    <w:rsid w:val="001C3DCE"/>
    <w:rsid w:val="001C3DF9"/>
    <w:rsid w:val="001C3E02"/>
    <w:rsid w:val="001C3E2C"/>
    <w:rsid w:val="001C3EC4"/>
    <w:rsid w:val="001C3F5C"/>
    <w:rsid w:val="001C40A5"/>
    <w:rsid w:val="001C4182"/>
    <w:rsid w:val="001C41AC"/>
    <w:rsid w:val="001C4456"/>
    <w:rsid w:val="001C451C"/>
    <w:rsid w:val="001C45E0"/>
    <w:rsid w:val="001C4640"/>
    <w:rsid w:val="001C46C0"/>
    <w:rsid w:val="001C47C8"/>
    <w:rsid w:val="001C47E7"/>
    <w:rsid w:val="001C4901"/>
    <w:rsid w:val="001C49C9"/>
    <w:rsid w:val="001C4A39"/>
    <w:rsid w:val="001C4BC5"/>
    <w:rsid w:val="001C4BD4"/>
    <w:rsid w:val="001C4D3A"/>
    <w:rsid w:val="001C4F09"/>
    <w:rsid w:val="001C4F5F"/>
    <w:rsid w:val="001C4FA2"/>
    <w:rsid w:val="001C5105"/>
    <w:rsid w:val="001C5373"/>
    <w:rsid w:val="001C53EB"/>
    <w:rsid w:val="001C54B8"/>
    <w:rsid w:val="001C54C0"/>
    <w:rsid w:val="001C5535"/>
    <w:rsid w:val="001C553B"/>
    <w:rsid w:val="001C55AC"/>
    <w:rsid w:val="001C5611"/>
    <w:rsid w:val="001C5663"/>
    <w:rsid w:val="001C5710"/>
    <w:rsid w:val="001C5780"/>
    <w:rsid w:val="001C580F"/>
    <w:rsid w:val="001C589B"/>
    <w:rsid w:val="001C58A6"/>
    <w:rsid w:val="001C5BC8"/>
    <w:rsid w:val="001C5C55"/>
    <w:rsid w:val="001C5D77"/>
    <w:rsid w:val="001C5DBB"/>
    <w:rsid w:val="001C5F88"/>
    <w:rsid w:val="001C5FD6"/>
    <w:rsid w:val="001C60EC"/>
    <w:rsid w:val="001C60FF"/>
    <w:rsid w:val="001C614D"/>
    <w:rsid w:val="001C6182"/>
    <w:rsid w:val="001C619C"/>
    <w:rsid w:val="001C61DC"/>
    <w:rsid w:val="001C61E0"/>
    <w:rsid w:val="001C6204"/>
    <w:rsid w:val="001C622B"/>
    <w:rsid w:val="001C6234"/>
    <w:rsid w:val="001C624E"/>
    <w:rsid w:val="001C6269"/>
    <w:rsid w:val="001C629B"/>
    <w:rsid w:val="001C6304"/>
    <w:rsid w:val="001C63A4"/>
    <w:rsid w:val="001C6488"/>
    <w:rsid w:val="001C66D2"/>
    <w:rsid w:val="001C6708"/>
    <w:rsid w:val="001C6D92"/>
    <w:rsid w:val="001C6F12"/>
    <w:rsid w:val="001C6FA1"/>
    <w:rsid w:val="001C70A8"/>
    <w:rsid w:val="001C71CC"/>
    <w:rsid w:val="001C723A"/>
    <w:rsid w:val="001C734E"/>
    <w:rsid w:val="001C738D"/>
    <w:rsid w:val="001C73D3"/>
    <w:rsid w:val="001C7456"/>
    <w:rsid w:val="001C760E"/>
    <w:rsid w:val="001C77C6"/>
    <w:rsid w:val="001C77D5"/>
    <w:rsid w:val="001C78A3"/>
    <w:rsid w:val="001C78E0"/>
    <w:rsid w:val="001C78F7"/>
    <w:rsid w:val="001C7981"/>
    <w:rsid w:val="001C7B56"/>
    <w:rsid w:val="001C7C19"/>
    <w:rsid w:val="001C7C4B"/>
    <w:rsid w:val="001C7DF5"/>
    <w:rsid w:val="001C7ED6"/>
    <w:rsid w:val="001C7F47"/>
    <w:rsid w:val="001C7F51"/>
    <w:rsid w:val="001C7FBE"/>
    <w:rsid w:val="001D0042"/>
    <w:rsid w:val="001D006C"/>
    <w:rsid w:val="001D016D"/>
    <w:rsid w:val="001D0338"/>
    <w:rsid w:val="001D0378"/>
    <w:rsid w:val="001D048B"/>
    <w:rsid w:val="001D053F"/>
    <w:rsid w:val="001D056C"/>
    <w:rsid w:val="001D0578"/>
    <w:rsid w:val="001D0593"/>
    <w:rsid w:val="001D0601"/>
    <w:rsid w:val="001D08E8"/>
    <w:rsid w:val="001D095B"/>
    <w:rsid w:val="001D0A09"/>
    <w:rsid w:val="001D0C34"/>
    <w:rsid w:val="001D0D95"/>
    <w:rsid w:val="001D0DF6"/>
    <w:rsid w:val="001D0E20"/>
    <w:rsid w:val="001D1023"/>
    <w:rsid w:val="001D108D"/>
    <w:rsid w:val="001D10AB"/>
    <w:rsid w:val="001D1258"/>
    <w:rsid w:val="001D1266"/>
    <w:rsid w:val="001D14ED"/>
    <w:rsid w:val="001D1545"/>
    <w:rsid w:val="001D15C5"/>
    <w:rsid w:val="001D15F6"/>
    <w:rsid w:val="001D17AE"/>
    <w:rsid w:val="001D18D4"/>
    <w:rsid w:val="001D18EC"/>
    <w:rsid w:val="001D18F0"/>
    <w:rsid w:val="001D191E"/>
    <w:rsid w:val="001D1968"/>
    <w:rsid w:val="001D19F8"/>
    <w:rsid w:val="001D1B49"/>
    <w:rsid w:val="001D1BE8"/>
    <w:rsid w:val="001D1BF0"/>
    <w:rsid w:val="001D1CFF"/>
    <w:rsid w:val="001D1E04"/>
    <w:rsid w:val="001D1F0C"/>
    <w:rsid w:val="001D206F"/>
    <w:rsid w:val="001D216E"/>
    <w:rsid w:val="001D21B0"/>
    <w:rsid w:val="001D22B2"/>
    <w:rsid w:val="001D2363"/>
    <w:rsid w:val="001D2385"/>
    <w:rsid w:val="001D2386"/>
    <w:rsid w:val="001D23CB"/>
    <w:rsid w:val="001D242D"/>
    <w:rsid w:val="001D257F"/>
    <w:rsid w:val="001D25B8"/>
    <w:rsid w:val="001D2715"/>
    <w:rsid w:val="001D27A7"/>
    <w:rsid w:val="001D28C1"/>
    <w:rsid w:val="001D29AE"/>
    <w:rsid w:val="001D29DE"/>
    <w:rsid w:val="001D2AA3"/>
    <w:rsid w:val="001D2AFD"/>
    <w:rsid w:val="001D2B3C"/>
    <w:rsid w:val="001D2BC2"/>
    <w:rsid w:val="001D2D03"/>
    <w:rsid w:val="001D2E49"/>
    <w:rsid w:val="001D2E6C"/>
    <w:rsid w:val="001D2E8F"/>
    <w:rsid w:val="001D2ED5"/>
    <w:rsid w:val="001D2EEF"/>
    <w:rsid w:val="001D2FA3"/>
    <w:rsid w:val="001D3056"/>
    <w:rsid w:val="001D3150"/>
    <w:rsid w:val="001D3257"/>
    <w:rsid w:val="001D330C"/>
    <w:rsid w:val="001D337F"/>
    <w:rsid w:val="001D3554"/>
    <w:rsid w:val="001D35DC"/>
    <w:rsid w:val="001D3731"/>
    <w:rsid w:val="001D3745"/>
    <w:rsid w:val="001D376E"/>
    <w:rsid w:val="001D37C7"/>
    <w:rsid w:val="001D3808"/>
    <w:rsid w:val="001D383D"/>
    <w:rsid w:val="001D390E"/>
    <w:rsid w:val="001D395E"/>
    <w:rsid w:val="001D3AA7"/>
    <w:rsid w:val="001D3AE4"/>
    <w:rsid w:val="001D3E38"/>
    <w:rsid w:val="001D3F49"/>
    <w:rsid w:val="001D4096"/>
    <w:rsid w:val="001D40D5"/>
    <w:rsid w:val="001D419D"/>
    <w:rsid w:val="001D421A"/>
    <w:rsid w:val="001D43C0"/>
    <w:rsid w:val="001D448E"/>
    <w:rsid w:val="001D44C4"/>
    <w:rsid w:val="001D450A"/>
    <w:rsid w:val="001D470D"/>
    <w:rsid w:val="001D4761"/>
    <w:rsid w:val="001D4764"/>
    <w:rsid w:val="001D4780"/>
    <w:rsid w:val="001D47C0"/>
    <w:rsid w:val="001D4969"/>
    <w:rsid w:val="001D4A3C"/>
    <w:rsid w:val="001D4AE3"/>
    <w:rsid w:val="001D4AEE"/>
    <w:rsid w:val="001D4AF0"/>
    <w:rsid w:val="001D4B1F"/>
    <w:rsid w:val="001D4B96"/>
    <w:rsid w:val="001D4BCD"/>
    <w:rsid w:val="001D4DFA"/>
    <w:rsid w:val="001D4F24"/>
    <w:rsid w:val="001D4F31"/>
    <w:rsid w:val="001D4FE3"/>
    <w:rsid w:val="001D506F"/>
    <w:rsid w:val="001D50E4"/>
    <w:rsid w:val="001D5149"/>
    <w:rsid w:val="001D519F"/>
    <w:rsid w:val="001D53BA"/>
    <w:rsid w:val="001D53F6"/>
    <w:rsid w:val="001D55CD"/>
    <w:rsid w:val="001D55F9"/>
    <w:rsid w:val="001D5723"/>
    <w:rsid w:val="001D57BC"/>
    <w:rsid w:val="001D59F8"/>
    <w:rsid w:val="001D5A35"/>
    <w:rsid w:val="001D5AFB"/>
    <w:rsid w:val="001D5CB1"/>
    <w:rsid w:val="001D5CC4"/>
    <w:rsid w:val="001D5D4A"/>
    <w:rsid w:val="001D5EC4"/>
    <w:rsid w:val="001D5F84"/>
    <w:rsid w:val="001D5FD3"/>
    <w:rsid w:val="001D5FF6"/>
    <w:rsid w:val="001D6068"/>
    <w:rsid w:val="001D60FF"/>
    <w:rsid w:val="001D610D"/>
    <w:rsid w:val="001D61F5"/>
    <w:rsid w:val="001D6224"/>
    <w:rsid w:val="001D62F5"/>
    <w:rsid w:val="001D6334"/>
    <w:rsid w:val="001D63A8"/>
    <w:rsid w:val="001D63D6"/>
    <w:rsid w:val="001D6480"/>
    <w:rsid w:val="001D64BC"/>
    <w:rsid w:val="001D659C"/>
    <w:rsid w:val="001D67DB"/>
    <w:rsid w:val="001D686D"/>
    <w:rsid w:val="001D68CD"/>
    <w:rsid w:val="001D6A3E"/>
    <w:rsid w:val="001D6B2C"/>
    <w:rsid w:val="001D6BD1"/>
    <w:rsid w:val="001D6E61"/>
    <w:rsid w:val="001D6EE7"/>
    <w:rsid w:val="001D6EE8"/>
    <w:rsid w:val="001D6F30"/>
    <w:rsid w:val="001D6FB4"/>
    <w:rsid w:val="001D70F4"/>
    <w:rsid w:val="001D7260"/>
    <w:rsid w:val="001D7471"/>
    <w:rsid w:val="001D747C"/>
    <w:rsid w:val="001D74F7"/>
    <w:rsid w:val="001D7816"/>
    <w:rsid w:val="001D785F"/>
    <w:rsid w:val="001D7898"/>
    <w:rsid w:val="001D78A1"/>
    <w:rsid w:val="001D78D8"/>
    <w:rsid w:val="001D7901"/>
    <w:rsid w:val="001D79D9"/>
    <w:rsid w:val="001D7ADE"/>
    <w:rsid w:val="001D7B3D"/>
    <w:rsid w:val="001D7B58"/>
    <w:rsid w:val="001D7B96"/>
    <w:rsid w:val="001D7C43"/>
    <w:rsid w:val="001D7C4A"/>
    <w:rsid w:val="001D7E70"/>
    <w:rsid w:val="001D7F53"/>
    <w:rsid w:val="001D7FE2"/>
    <w:rsid w:val="001E003E"/>
    <w:rsid w:val="001E0074"/>
    <w:rsid w:val="001E00D4"/>
    <w:rsid w:val="001E01A1"/>
    <w:rsid w:val="001E01B2"/>
    <w:rsid w:val="001E02BA"/>
    <w:rsid w:val="001E02C6"/>
    <w:rsid w:val="001E03AB"/>
    <w:rsid w:val="001E041F"/>
    <w:rsid w:val="001E04E2"/>
    <w:rsid w:val="001E054C"/>
    <w:rsid w:val="001E05D2"/>
    <w:rsid w:val="001E061F"/>
    <w:rsid w:val="001E06C4"/>
    <w:rsid w:val="001E0767"/>
    <w:rsid w:val="001E0811"/>
    <w:rsid w:val="001E0851"/>
    <w:rsid w:val="001E087A"/>
    <w:rsid w:val="001E08EE"/>
    <w:rsid w:val="001E098C"/>
    <w:rsid w:val="001E09F4"/>
    <w:rsid w:val="001E0A73"/>
    <w:rsid w:val="001E0BC7"/>
    <w:rsid w:val="001E0CD1"/>
    <w:rsid w:val="001E0CF6"/>
    <w:rsid w:val="001E0D3C"/>
    <w:rsid w:val="001E0D3F"/>
    <w:rsid w:val="001E0E64"/>
    <w:rsid w:val="001E0EC4"/>
    <w:rsid w:val="001E0F6E"/>
    <w:rsid w:val="001E0F8B"/>
    <w:rsid w:val="001E111F"/>
    <w:rsid w:val="001E1284"/>
    <w:rsid w:val="001E12F4"/>
    <w:rsid w:val="001E14B3"/>
    <w:rsid w:val="001E14D5"/>
    <w:rsid w:val="001E151D"/>
    <w:rsid w:val="001E1524"/>
    <w:rsid w:val="001E1565"/>
    <w:rsid w:val="001E159A"/>
    <w:rsid w:val="001E15D1"/>
    <w:rsid w:val="001E1676"/>
    <w:rsid w:val="001E167D"/>
    <w:rsid w:val="001E16D8"/>
    <w:rsid w:val="001E1710"/>
    <w:rsid w:val="001E1759"/>
    <w:rsid w:val="001E1875"/>
    <w:rsid w:val="001E1A5C"/>
    <w:rsid w:val="001E1B20"/>
    <w:rsid w:val="001E1D1E"/>
    <w:rsid w:val="001E1D3C"/>
    <w:rsid w:val="001E1D82"/>
    <w:rsid w:val="001E1DDA"/>
    <w:rsid w:val="001E1E42"/>
    <w:rsid w:val="001E1ECB"/>
    <w:rsid w:val="001E1F63"/>
    <w:rsid w:val="001E1FD2"/>
    <w:rsid w:val="001E206B"/>
    <w:rsid w:val="001E220A"/>
    <w:rsid w:val="001E23EA"/>
    <w:rsid w:val="001E2488"/>
    <w:rsid w:val="001E2490"/>
    <w:rsid w:val="001E251E"/>
    <w:rsid w:val="001E2625"/>
    <w:rsid w:val="001E266E"/>
    <w:rsid w:val="001E274F"/>
    <w:rsid w:val="001E2756"/>
    <w:rsid w:val="001E276F"/>
    <w:rsid w:val="001E27C2"/>
    <w:rsid w:val="001E27DA"/>
    <w:rsid w:val="001E299C"/>
    <w:rsid w:val="001E2A2D"/>
    <w:rsid w:val="001E2A7B"/>
    <w:rsid w:val="001E2B4E"/>
    <w:rsid w:val="001E2B52"/>
    <w:rsid w:val="001E2C41"/>
    <w:rsid w:val="001E2D5E"/>
    <w:rsid w:val="001E2D9C"/>
    <w:rsid w:val="001E2E63"/>
    <w:rsid w:val="001E2EEF"/>
    <w:rsid w:val="001E2F1F"/>
    <w:rsid w:val="001E2FA8"/>
    <w:rsid w:val="001E2FCE"/>
    <w:rsid w:val="001E2FD3"/>
    <w:rsid w:val="001E3072"/>
    <w:rsid w:val="001E3188"/>
    <w:rsid w:val="001E3199"/>
    <w:rsid w:val="001E31BF"/>
    <w:rsid w:val="001E31D1"/>
    <w:rsid w:val="001E3219"/>
    <w:rsid w:val="001E32BE"/>
    <w:rsid w:val="001E32EF"/>
    <w:rsid w:val="001E33BF"/>
    <w:rsid w:val="001E3502"/>
    <w:rsid w:val="001E37D4"/>
    <w:rsid w:val="001E3A45"/>
    <w:rsid w:val="001E3B0A"/>
    <w:rsid w:val="001E3BF4"/>
    <w:rsid w:val="001E3C5E"/>
    <w:rsid w:val="001E3CAE"/>
    <w:rsid w:val="001E3CED"/>
    <w:rsid w:val="001E3D86"/>
    <w:rsid w:val="001E3DF5"/>
    <w:rsid w:val="001E3FE1"/>
    <w:rsid w:val="001E4099"/>
    <w:rsid w:val="001E41E9"/>
    <w:rsid w:val="001E420B"/>
    <w:rsid w:val="001E4282"/>
    <w:rsid w:val="001E42A5"/>
    <w:rsid w:val="001E42AE"/>
    <w:rsid w:val="001E43CB"/>
    <w:rsid w:val="001E456D"/>
    <w:rsid w:val="001E4662"/>
    <w:rsid w:val="001E4704"/>
    <w:rsid w:val="001E47A0"/>
    <w:rsid w:val="001E4809"/>
    <w:rsid w:val="001E4811"/>
    <w:rsid w:val="001E48CC"/>
    <w:rsid w:val="001E4918"/>
    <w:rsid w:val="001E50D9"/>
    <w:rsid w:val="001E51A0"/>
    <w:rsid w:val="001E52A0"/>
    <w:rsid w:val="001E5390"/>
    <w:rsid w:val="001E53E2"/>
    <w:rsid w:val="001E5440"/>
    <w:rsid w:val="001E55AA"/>
    <w:rsid w:val="001E560C"/>
    <w:rsid w:val="001E56B3"/>
    <w:rsid w:val="001E572D"/>
    <w:rsid w:val="001E58E2"/>
    <w:rsid w:val="001E5994"/>
    <w:rsid w:val="001E5BA1"/>
    <w:rsid w:val="001E5BB2"/>
    <w:rsid w:val="001E5BD5"/>
    <w:rsid w:val="001E5C1B"/>
    <w:rsid w:val="001E5C41"/>
    <w:rsid w:val="001E5D1E"/>
    <w:rsid w:val="001E5D1F"/>
    <w:rsid w:val="001E5DBE"/>
    <w:rsid w:val="001E5DE3"/>
    <w:rsid w:val="001E5F0B"/>
    <w:rsid w:val="001E5F59"/>
    <w:rsid w:val="001E5F64"/>
    <w:rsid w:val="001E60F8"/>
    <w:rsid w:val="001E6186"/>
    <w:rsid w:val="001E6199"/>
    <w:rsid w:val="001E61A2"/>
    <w:rsid w:val="001E62AA"/>
    <w:rsid w:val="001E6313"/>
    <w:rsid w:val="001E640A"/>
    <w:rsid w:val="001E644D"/>
    <w:rsid w:val="001E64FE"/>
    <w:rsid w:val="001E6620"/>
    <w:rsid w:val="001E66C5"/>
    <w:rsid w:val="001E6727"/>
    <w:rsid w:val="001E6BDA"/>
    <w:rsid w:val="001E6C1B"/>
    <w:rsid w:val="001E6E1A"/>
    <w:rsid w:val="001E6EE3"/>
    <w:rsid w:val="001E6F5E"/>
    <w:rsid w:val="001E7173"/>
    <w:rsid w:val="001E719A"/>
    <w:rsid w:val="001E71C9"/>
    <w:rsid w:val="001E71FC"/>
    <w:rsid w:val="001E7254"/>
    <w:rsid w:val="001E750C"/>
    <w:rsid w:val="001E77EB"/>
    <w:rsid w:val="001E7891"/>
    <w:rsid w:val="001E7A8F"/>
    <w:rsid w:val="001E7D26"/>
    <w:rsid w:val="001E7D32"/>
    <w:rsid w:val="001E7DB7"/>
    <w:rsid w:val="001E7E81"/>
    <w:rsid w:val="001E7E85"/>
    <w:rsid w:val="001E7FA0"/>
    <w:rsid w:val="001E7FDB"/>
    <w:rsid w:val="001F0004"/>
    <w:rsid w:val="001F014C"/>
    <w:rsid w:val="001F020C"/>
    <w:rsid w:val="001F02D7"/>
    <w:rsid w:val="001F02DE"/>
    <w:rsid w:val="001F0351"/>
    <w:rsid w:val="001F0475"/>
    <w:rsid w:val="001F0544"/>
    <w:rsid w:val="001F0546"/>
    <w:rsid w:val="001F063E"/>
    <w:rsid w:val="001F06A7"/>
    <w:rsid w:val="001F07A7"/>
    <w:rsid w:val="001F0864"/>
    <w:rsid w:val="001F0974"/>
    <w:rsid w:val="001F09F6"/>
    <w:rsid w:val="001F0A09"/>
    <w:rsid w:val="001F0B04"/>
    <w:rsid w:val="001F0B89"/>
    <w:rsid w:val="001F0BDC"/>
    <w:rsid w:val="001F0DA7"/>
    <w:rsid w:val="001F0DD0"/>
    <w:rsid w:val="001F0DDF"/>
    <w:rsid w:val="001F0E8D"/>
    <w:rsid w:val="001F1116"/>
    <w:rsid w:val="001F11F0"/>
    <w:rsid w:val="001F126E"/>
    <w:rsid w:val="001F132B"/>
    <w:rsid w:val="001F13A6"/>
    <w:rsid w:val="001F13E4"/>
    <w:rsid w:val="001F14CB"/>
    <w:rsid w:val="001F156D"/>
    <w:rsid w:val="001F15FA"/>
    <w:rsid w:val="001F177F"/>
    <w:rsid w:val="001F17FF"/>
    <w:rsid w:val="001F18C3"/>
    <w:rsid w:val="001F18E2"/>
    <w:rsid w:val="001F1978"/>
    <w:rsid w:val="001F19AE"/>
    <w:rsid w:val="001F1B1E"/>
    <w:rsid w:val="001F1B64"/>
    <w:rsid w:val="001F1BEA"/>
    <w:rsid w:val="001F1DFA"/>
    <w:rsid w:val="001F1E26"/>
    <w:rsid w:val="001F1E2B"/>
    <w:rsid w:val="001F1E3C"/>
    <w:rsid w:val="001F1F66"/>
    <w:rsid w:val="001F1FAC"/>
    <w:rsid w:val="001F2046"/>
    <w:rsid w:val="001F217C"/>
    <w:rsid w:val="001F220A"/>
    <w:rsid w:val="001F22A9"/>
    <w:rsid w:val="001F253A"/>
    <w:rsid w:val="001F2568"/>
    <w:rsid w:val="001F257B"/>
    <w:rsid w:val="001F264D"/>
    <w:rsid w:val="001F2685"/>
    <w:rsid w:val="001F26E9"/>
    <w:rsid w:val="001F288A"/>
    <w:rsid w:val="001F2982"/>
    <w:rsid w:val="001F29D5"/>
    <w:rsid w:val="001F2A94"/>
    <w:rsid w:val="001F2B5B"/>
    <w:rsid w:val="001F2CCF"/>
    <w:rsid w:val="001F2E08"/>
    <w:rsid w:val="001F2E16"/>
    <w:rsid w:val="001F307F"/>
    <w:rsid w:val="001F31B8"/>
    <w:rsid w:val="001F3322"/>
    <w:rsid w:val="001F3378"/>
    <w:rsid w:val="001F339F"/>
    <w:rsid w:val="001F33A0"/>
    <w:rsid w:val="001F348F"/>
    <w:rsid w:val="001F350F"/>
    <w:rsid w:val="001F35A8"/>
    <w:rsid w:val="001F36BC"/>
    <w:rsid w:val="001F36DD"/>
    <w:rsid w:val="001F39AB"/>
    <w:rsid w:val="001F39B5"/>
    <w:rsid w:val="001F3A71"/>
    <w:rsid w:val="001F3ABA"/>
    <w:rsid w:val="001F3C10"/>
    <w:rsid w:val="001F3C7F"/>
    <w:rsid w:val="001F3E14"/>
    <w:rsid w:val="001F4113"/>
    <w:rsid w:val="001F41F4"/>
    <w:rsid w:val="001F4323"/>
    <w:rsid w:val="001F4406"/>
    <w:rsid w:val="001F457C"/>
    <w:rsid w:val="001F457D"/>
    <w:rsid w:val="001F45E8"/>
    <w:rsid w:val="001F4605"/>
    <w:rsid w:val="001F4650"/>
    <w:rsid w:val="001F4698"/>
    <w:rsid w:val="001F4730"/>
    <w:rsid w:val="001F47B3"/>
    <w:rsid w:val="001F4817"/>
    <w:rsid w:val="001F49F2"/>
    <w:rsid w:val="001F4B5B"/>
    <w:rsid w:val="001F4BAF"/>
    <w:rsid w:val="001F4C15"/>
    <w:rsid w:val="001F4C35"/>
    <w:rsid w:val="001F4C71"/>
    <w:rsid w:val="001F4CBF"/>
    <w:rsid w:val="001F4D54"/>
    <w:rsid w:val="001F4D92"/>
    <w:rsid w:val="001F4DDD"/>
    <w:rsid w:val="001F4DE8"/>
    <w:rsid w:val="001F4E3B"/>
    <w:rsid w:val="001F4E57"/>
    <w:rsid w:val="001F4E5A"/>
    <w:rsid w:val="001F4E6E"/>
    <w:rsid w:val="001F4FBA"/>
    <w:rsid w:val="001F5093"/>
    <w:rsid w:val="001F50E0"/>
    <w:rsid w:val="001F511F"/>
    <w:rsid w:val="001F5172"/>
    <w:rsid w:val="001F5177"/>
    <w:rsid w:val="001F519C"/>
    <w:rsid w:val="001F51CE"/>
    <w:rsid w:val="001F53A2"/>
    <w:rsid w:val="001F53CA"/>
    <w:rsid w:val="001F5459"/>
    <w:rsid w:val="001F5599"/>
    <w:rsid w:val="001F565E"/>
    <w:rsid w:val="001F5892"/>
    <w:rsid w:val="001F5913"/>
    <w:rsid w:val="001F5B3C"/>
    <w:rsid w:val="001F5BB9"/>
    <w:rsid w:val="001F5BCC"/>
    <w:rsid w:val="001F5C1A"/>
    <w:rsid w:val="001F5C95"/>
    <w:rsid w:val="001F5C9E"/>
    <w:rsid w:val="001F5E2D"/>
    <w:rsid w:val="001F5E73"/>
    <w:rsid w:val="001F5E7E"/>
    <w:rsid w:val="001F5ED8"/>
    <w:rsid w:val="001F5F10"/>
    <w:rsid w:val="001F5F2A"/>
    <w:rsid w:val="001F6089"/>
    <w:rsid w:val="001F60B5"/>
    <w:rsid w:val="001F626E"/>
    <w:rsid w:val="001F628D"/>
    <w:rsid w:val="001F6292"/>
    <w:rsid w:val="001F63ED"/>
    <w:rsid w:val="001F6437"/>
    <w:rsid w:val="001F6438"/>
    <w:rsid w:val="001F644E"/>
    <w:rsid w:val="001F6563"/>
    <w:rsid w:val="001F662A"/>
    <w:rsid w:val="001F6680"/>
    <w:rsid w:val="001F6706"/>
    <w:rsid w:val="001F6748"/>
    <w:rsid w:val="001F6820"/>
    <w:rsid w:val="001F684C"/>
    <w:rsid w:val="001F6902"/>
    <w:rsid w:val="001F6AC6"/>
    <w:rsid w:val="001F6B96"/>
    <w:rsid w:val="001F6BEA"/>
    <w:rsid w:val="001F6C7E"/>
    <w:rsid w:val="001F6CA0"/>
    <w:rsid w:val="001F6D21"/>
    <w:rsid w:val="001F6D65"/>
    <w:rsid w:val="001F6E20"/>
    <w:rsid w:val="001F6E26"/>
    <w:rsid w:val="001F6E45"/>
    <w:rsid w:val="001F6F37"/>
    <w:rsid w:val="001F6F9E"/>
    <w:rsid w:val="001F7107"/>
    <w:rsid w:val="001F712D"/>
    <w:rsid w:val="001F71C3"/>
    <w:rsid w:val="001F71E6"/>
    <w:rsid w:val="001F7291"/>
    <w:rsid w:val="001F72A0"/>
    <w:rsid w:val="001F7317"/>
    <w:rsid w:val="001F737D"/>
    <w:rsid w:val="001F7408"/>
    <w:rsid w:val="001F7409"/>
    <w:rsid w:val="001F7543"/>
    <w:rsid w:val="001F7647"/>
    <w:rsid w:val="001F7879"/>
    <w:rsid w:val="001F798D"/>
    <w:rsid w:val="001F79AE"/>
    <w:rsid w:val="001F79FC"/>
    <w:rsid w:val="001F7BB8"/>
    <w:rsid w:val="001F7C35"/>
    <w:rsid w:val="001F7DD6"/>
    <w:rsid w:val="00200085"/>
    <w:rsid w:val="00200094"/>
    <w:rsid w:val="002000F2"/>
    <w:rsid w:val="002000FC"/>
    <w:rsid w:val="002001B9"/>
    <w:rsid w:val="00200229"/>
    <w:rsid w:val="00200230"/>
    <w:rsid w:val="00200376"/>
    <w:rsid w:val="00200386"/>
    <w:rsid w:val="002003FD"/>
    <w:rsid w:val="0020087C"/>
    <w:rsid w:val="002008FE"/>
    <w:rsid w:val="00200951"/>
    <w:rsid w:val="00200978"/>
    <w:rsid w:val="00200A17"/>
    <w:rsid w:val="00200A3A"/>
    <w:rsid w:val="00200A92"/>
    <w:rsid w:val="00200ACB"/>
    <w:rsid w:val="00200B0D"/>
    <w:rsid w:val="00200B72"/>
    <w:rsid w:val="00200B81"/>
    <w:rsid w:val="00200B9A"/>
    <w:rsid w:val="00200BF9"/>
    <w:rsid w:val="00200C72"/>
    <w:rsid w:val="00200CC2"/>
    <w:rsid w:val="00200CD3"/>
    <w:rsid w:val="00200CDE"/>
    <w:rsid w:val="00200CE5"/>
    <w:rsid w:val="00200D0B"/>
    <w:rsid w:val="002010F1"/>
    <w:rsid w:val="00201153"/>
    <w:rsid w:val="00201288"/>
    <w:rsid w:val="002012C5"/>
    <w:rsid w:val="00201368"/>
    <w:rsid w:val="0020142D"/>
    <w:rsid w:val="0020142E"/>
    <w:rsid w:val="00201446"/>
    <w:rsid w:val="00201488"/>
    <w:rsid w:val="00201559"/>
    <w:rsid w:val="002016C0"/>
    <w:rsid w:val="00201779"/>
    <w:rsid w:val="0020182A"/>
    <w:rsid w:val="00201840"/>
    <w:rsid w:val="0020185F"/>
    <w:rsid w:val="00201942"/>
    <w:rsid w:val="00201994"/>
    <w:rsid w:val="002019BC"/>
    <w:rsid w:val="002019C0"/>
    <w:rsid w:val="00201A5F"/>
    <w:rsid w:val="00201A77"/>
    <w:rsid w:val="00201B59"/>
    <w:rsid w:val="00201DB7"/>
    <w:rsid w:val="00201DEC"/>
    <w:rsid w:val="00201F6B"/>
    <w:rsid w:val="00201F75"/>
    <w:rsid w:val="00201F9D"/>
    <w:rsid w:val="00202142"/>
    <w:rsid w:val="00202269"/>
    <w:rsid w:val="00202285"/>
    <w:rsid w:val="002022D6"/>
    <w:rsid w:val="002022F1"/>
    <w:rsid w:val="0020233D"/>
    <w:rsid w:val="002024B8"/>
    <w:rsid w:val="002024E6"/>
    <w:rsid w:val="002024EC"/>
    <w:rsid w:val="002025CC"/>
    <w:rsid w:val="002027AD"/>
    <w:rsid w:val="00202883"/>
    <w:rsid w:val="002028D0"/>
    <w:rsid w:val="002028F8"/>
    <w:rsid w:val="0020293E"/>
    <w:rsid w:val="00202B2C"/>
    <w:rsid w:val="00202BE4"/>
    <w:rsid w:val="00202C5C"/>
    <w:rsid w:val="00202D08"/>
    <w:rsid w:val="00202D2E"/>
    <w:rsid w:val="0020300B"/>
    <w:rsid w:val="00203025"/>
    <w:rsid w:val="00203069"/>
    <w:rsid w:val="00203086"/>
    <w:rsid w:val="00203143"/>
    <w:rsid w:val="00203159"/>
    <w:rsid w:val="002031E7"/>
    <w:rsid w:val="002032CF"/>
    <w:rsid w:val="002033D7"/>
    <w:rsid w:val="0020354D"/>
    <w:rsid w:val="00203668"/>
    <w:rsid w:val="00203730"/>
    <w:rsid w:val="00203883"/>
    <w:rsid w:val="0020396D"/>
    <w:rsid w:val="00203A64"/>
    <w:rsid w:val="00203A6E"/>
    <w:rsid w:val="00203A71"/>
    <w:rsid w:val="00203A88"/>
    <w:rsid w:val="00203BB9"/>
    <w:rsid w:val="00203C18"/>
    <w:rsid w:val="00203C5A"/>
    <w:rsid w:val="00203C77"/>
    <w:rsid w:val="00203D02"/>
    <w:rsid w:val="00203EED"/>
    <w:rsid w:val="00203F00"/>
    <w:rsid w:val="00203F5C"/>
    <w:rsid w:val="00203FAF"/>
    <w:rsid w:val="00204016"/>
    <w:rsid w:val="00204074"/>
    <w:rsid w:val="0020416B"/>
    <w:rsid w:val="00204377"/>
    <w:rsid w:val="00204448"/>
    <w:rsid w:val="00204773"/>
    <w:rsid w:val="002047DE"/>
    <w:rsid w:val="00204839"/>
    <w:rsid w:val="002048D6"/>
    <w:rsid w:val="00204981"/>
    <w:rsid w:val="002049AE"/>
    <w:rsid w:val="00204A31"/>
    <w:rsid w:val="00204A5A"/>
    <w:rsid w:val="00204B2A"/>
    <w:rsid w:val="00204BB6"/>
    <w:rsid w:val="00204C12"/>
    <w:rsid w:val="00204DDC"/>
    <w:rsid w:val="00204E30"/>
    <w:rsid w:val="00204E56"/>
    <w:rsid w:val="00204E9A"/>
    <w:rsid w:val="00204EDE"/>
    <w:rsid w:val="00204F1C"/>
    <w:rsid w:val="00204F32"/>
    <w:rsid w:val="00204F4A"/>
    <w:rsid w:val="00205000"/>
    <w:rsid w:val="0020500B"/>
    <w:rsid w:val="00205124"/>
    <w:rsid w:val="00205179"/>
    <w:rsid w:val="00205236"/>
    <w:rsid w:val="0020523A"/>
    <w:rsid w:val="0020551A"/>
    <w:rsid w:val="002055B7"/>
    <w:rsid w:val="002055D5"/>
    <w:rsid w:val="002055F2"/>
    <w:rsid w:val="00205610"/>
    <w:rsid w:val="00205635"/>
    <w:rsid w:val="0020563D"/>
    <w:rsid w:val="0020565C"/>
    <w:rsid w:val="002057DB"/>
    <w:rsid w:val="0020598D"/>
    <w:rsid w:val="002059A3"/>
    <w:rsid w:val="00205A70"/>
    <w:rsid w:val="00205AB2"/>
    <w:rsid w:val="00205CB2"/>
    <w:rsid w:val="00205D19"/>
    <w:rsid w:val="00205D98"/>
    <w:rsid w:val="00205E04"/>
    <w:rsid w:val="00205ECF"/>
    <w:rsid w:val="00205F46"/>
    <w:rsid w:val="00206015"/>
    <w:rsid w:val="0020610B"/>
    <w:rsid w:val="002061A7"/>
    <w:rsid w:val="00206204"/>
    <w:rsid w:val="002062F1"/>
    <w:rsid w:val="0020631E"/>
    <w:rsid w:val="00206321"/>
    <w:rsid w:val="00206329"/>
    <w:rsid w:val="002063A7"/>
    <w:rsid w:val="00206417"/>
    <w:rsid w:val="002064AC"/>
    <w:rsid w:val="002065FC"/>
    <w:rsid w:val="00206602"/>
    <w:rsid w:val="0020666F"/>
    <w:rsid w:val="00206693"/>
    <w:rsid w:val="00206700"/>
    <w:rsid w:val="0020671A"/>
    <w:rsid w:val="0020674D"/>
    <w:rsid w:val="002067B7"/>
    <w:rsid w:val="002069A1"/>
    <w:rsid w:val="00206A24"/>
    <w:rsid w:val="00206B20"/>
    <w:rsid w:val="00206B53"/>
    <w:rsid w:val="00206B5B"/>
    <w:rsid w:val="00206BDE"/>
    <w:rsid w:val="00206BF6"/>
    <w:rsid w:val="00206C4E"/>
    <w:rsid w:val="00206E5A"/>
    <w:rsid w:val="00206EFC"/>
    <w:rsid w:val="00206F2D"/>
    <w:rsid w:val="00206FA6"/>
    <w:rsid w:val="00207009"/>
    <w:rsid w:val="0020706E"/>
    <w:rsid w:val="00207116"/>
    <w:rsid w:val="0020713A"/>
    <w:rsid w:val="002071D0"/>
    <w:rsid w:val="00207206"/>
    <w:rsid w:val="00207371"/>
    <w:rsid w:val="00207372"/>
    <w:rsid w:val="00207386"/>
    <w:rsid w:val="0020756A"/>
    <w:rsid w:val="0020760F"/>
    <w:rsid w:val="00207613"/>
    <w:rsid w:val="0020765D"/>
    <w:rsid w:val="0020776D"/>
    <w:rsid w:val="00207847"/>
    <w:rsid w:val="002079CA"/>
    <w:rsid w:val="00207AF9"/>
    <w:rsid w:val="00207B02"/>
    <w:rsid w:val="00207B66"/>
    <w:rsid w:val="00207BB9"/>
    <w:rsid w:val="00207EB6"/>
    <w:rsid w:val="0021005B"/>
    <w:rsid w:val="002100DF"/>
    <w:rsid w:val="0021011E"/>
    <w:rsid w:val="00210174"/>
    <w:rsid w:val="002101CC"/>
    <w:rsid w:val="002101F6"/>
    <w:rsid w:val="00210281"/>
    <w:rsid w:val="0021036C"/>
    <w:rsid w:val="00210392"/>
    <w:rsid w:val="002104AD"/>
    <w:rsid w:val="002104FB"/>
    <w:rsid w:val="002105CD"/>
    <w:rsid w:val="002105E9"/>
    <w:rsid w:val="0021065B"/>
    <w:rsid w:val="0021067D"/>
    <w:rsid w:val="00210691"/>
    <w:rsid w:val="002107AC"/>
    <w:rsid w:val="002107E2"/>
    <w:rsid w:val="0021095F"/>
    <w:rsid w:val="002109A6"/>
    <w:rsid w:val="002109D5"/>
    <w:rsid w:val="00210A2E"/>
    <w:rsid w:val="00210A3C"/>
    <w:rsid w:val="00210B05"/>
    <w:rsid w:val="00210BB5"/>
    <w:rsid w:val="00210BE5"/>
    <w:rsid w:val="00210C84"/>
    <w:rsid w:val="00210C91"/>
    <w:rsid w:val="00210D83"/>
    <w:rsid w:val="00210E4A"/>
    <w:rsid w:val="00210F42"/>
    <w:rsid w:val="00210F93"/>
    <w:rsid w:val="00211016"/>
    <w:rsid w:val="00211042"/>
    <w:rsid w:val="002110DC"/>
    <w:rsid w:val="00211345"/>
    <w:rsid w:val="002113F2"/>
    <w:rsid w:val="00211482"/>
    <w:rsid w:val="002114FA"/>
    <w:rsid w:val="002115BC"/>
    <w:rsid w:val="002117EC"/>
    <w:rsid w:val="0021185B"/>
    <w:rsid w:val="002119AA"/>
    <w:rsid w:val="00211AF1"/>
    <w:rsid w:val="00211AFE"/>
    <w:rsid w:val="00211B44"/>
    <w:rsid w:val="00211BCE"/>
    <w:rsid w:val="00211CC0"/>
    <w:rsid w:val="00211CC4"/>
    <w:rsid w:val="00211D31"/>
    <w:rsid w:val="00211DD9"/>
    <w:rsid w:val="00211F24"/>
    <w:rsid w:val="00211FD6"/>
    <w:rsid w:val="0021209E"/>
    <w:rsid w:val="002120D3"/>
    <w:rsid w:val="002120FA"/>
    <w:rsid w:val="002121C0"/>
    <w:rsid w:val="00212358"/>
    <w:rsid w:val="00212409"/>
    <w:rsid w:val="0021254B"/>
    <w:rsid w:val="00212664"/>
    <w:rsid w:val="00212682"/>
    <w:rsid w:val="00212693"/>
    <w:rsid w:val="00212816"/>
    <w:rsid w:val="002128F8"/>
    <w:rsid w:val="00212A8F"/>
    <w:rsid w:val="00212AC0"/>
    <w:rsid w:val="00212B53"/>
    <w:rsid w:val="00212DCE"/>
    <w:rsid w:val="00212DF5"/>
    <w:rsid w:val="00212E14"/>
    <w:rsid w:val="00213001"/>
    <w:rsid w:val="002130A9"/>
    <w:rsid w:val="002130BD"/>
    <w:rsid w:val="0021318B"/>
    <w:rsid w:val="00213208"/>
    <w:rsid w:val="00213221"/>
    <w:rsid w:val="00213428"/>
    <w:rsid w:val="00213494"/>
    <w:rsid w:val="002136D5"/>
    <w:rsid w:val="00213721"/>
    <w:rsid w:val="00213776"/>
    <w:rsid w:val="00213796"/>
    <w:rsid w:val="00213798"/>
    <w:rsid w:val="00213851"/>
    <w:rsid w:val="002138A9"/>
    <w:rsid w:val="00213A6A"/>
    <w:rsid w:val="00213B8B"/>
    <w:rsid w:val="00213BB8"/>
    <w:rsid w:val="00213C73"/>
    <w:rsid w:val="00213DCB"/>
    <w:rsid w:val="00213EA6"/>
    <w:rsid w:val="00213FB7"/>
    <w:rsid w:val="0021401B"/>
    <w:rsid w:val="0021406E"/>
    <w:rsid w:val="002141F2"/>
    <w:rsid w:val="00214298"/>
    <w:rsid w:val="00214375"/>
    <w:rsid w:val="00214489"/>
    <w:rsid w:val="00214721"/>
    <w:rsid w:val="00214789"/>
    <w:rsid w:val="002147AE"/>
    <w:rsid w:val="00214866"/>
    <w:rsid w:val="00214898"/>
    <w:rsid w:val="00214A02"/>
    <w:rsid w:val="00214AA6"/>
    <w:rsid w:val="00214B7F"/>
    <w:rsid w:val="00214C99"/>
    <w:rsid w:val="00214DB1"/>
    <w:rsid w:val="00214E0D"/>
    <w:rsid w:val="00214E26"/>
    <w:rsid w:val="00214EC2"/>
    <w:rsid w:val="00214EEC"/>
    <w:rsid w:val="00214F12"/>
    <w:rsid w:val="00214F20"/>
    <w:rsid w:val="00214FCA"/>
    <w:rsid w:val="00215002"/>
    <w:rsid w:val="0021512E"/>
    <w:rsid w:val="002151FA"/>
    <w:rsid w:val="002154C4"/>
    <w:rsid w:val="00215504"/>
    <w:rsid w:val="00215550"/>
    <w:rsid w:val="0021558E"/>
    <w:rsid w:val="0021562B"/>
    <w:rsid w:val="00215693"/>
    <w:rsid w:val="002156E3"/>
    <w:rsid w:val="00215845"/>
    <w:rsid w:val="0021586D"/>
    <w:rsid w:val="002159CB"/>
    <w:rsid w:val="00215B0C"/>
    <w:rsid w:val="00215B77"/>
    <w:rsid w:val="00215BC4"/>
    <w:rsid w:val="00215BDD"/>
    <w:rsid w:val="00215BE5"/>
    <w:rsid w:val="00215C24"/>
    <w:rsid w:val="00215C36"/>
    <w:rsid w:val="00215CDD"/>
    <w:rsid w:val="00215D76"/>
    <w:rsid w:val="00215E67"/>
    <w:rsid w:val="00215EA8"/>
    <w:rsid w:val="00215F86"/>
    <w:rsid w:val="00216181"/>
    <w:rsid w:val="002161DF"/>
    <w:rsid w:val="002162EA"/>
    <w:rsid w:val="00216368"/>
    <w:rsid w:val="002163EA"/>
    <w:rsid w:val="00216437"/>
    <w:rsid w:val="00216530"/>
    <w:rsid w:val="00216570"/>
    <w:rsid w:val="002165F9"/>
    <w:rsid w:val="00216685"/>
    <w:rsid w:val="002166E5"/>
    <w:rsid w:val="00216788"/>
    <w:rsid w:val="00216989"/>
    <w:rsid w:val="00216993"/>
    <w:rsid w:val="00216A1C"/>
    <w:rsid w:val="00216B17"/>
    <w:rsid w:val="00216BBF"/>
    <w:rsid w:val="00216C25"/>
    <w:rsid w:val="00216C53"/>
    <w:rsid w:val="00216C78"/>
    <w:rsid w:val="00216D0D"/>
    <w:rsid w:val="00216DA0"/>
    <w:rsid w:val="00216E6C"/>
    <w:rsid w:val="002170CD"/>
    <w:rsid w:val="00217135"/>
    <w:rsid w:val="002172F0"/>
    <w:rsid w:val="00217381"/>
    <w:rsid w:val="00217398"/>
    <w:rsid w:val="0021766B"/>
    <w:rsid w:val="00217685"/>
    <w:rsid w:val="002177BF"/>
    <w:rsid w:val="0021786C"/>
    <w:rsid w:val="0021797D"/>
    <w:rsid w:val="002179B9"/>
    <w:rsid w:val="00217C20"/>
    <w:rsid w:val="00217C2F"/>
    <w:rsid w:val="00217C32"/>
    <w:rsid w:val="00217CAE"/>
    <w:rsid w:val="00217CE8"/>
    <w:rsid w:val="00217E0E"/>
    <w:rsid w:val="00217F66"/>
    <w:rsid w:val="00220038"/>
    <w:rsid w:val="0022003A"/>
    <w:rsid w:val="0022013F"/>
    <w:rsid w:val="00220181"/>
    <w:rsid w:val="002201F0"/>
    <w:rsid w:val="002202EC"/>
    <w:rsid w:val="00220441"/>
    <w:rsid w:val="002204ED"/>
    <w:rsid w:val="002205D3"/>
    <w:rsid w:val="00220670"/>
    <w:rsid w:val="0022070D"/>
    <w:rsid w:val="0022073E"/>
    <w:rsid w:val="002207CA"/>
    <w:rsid w:val="00220848"/>
    <w:rsid w:val="002208BE"/>
    <w:rsid w:val="00220918"/>
    <w:rsid w:val="0022091D"/>
    <w:rsid w:val="002209D3"/>
    <w:rsid w:val="00220A5F"/>
    <w:rsid w:val="00220B5A"/>
    <w:rsid w:val="00220DD8"/>
    <w:rsid w:val="00220E92"/>
    <w:rsid w:val="00220FD0"/>
    <w:rsid w:val="00221022"/>
    <w:rsid w:val="00221127"/>
    <w:rsid w:val="00221188"/>
    <w:rsid w:val="0022121E"/>
    <w:rsid w:val="00221293"/>
    <w:rsid w:val="0022135D"/>
    <w:rsid w:val="0022147B"/>
    <w:rsid w:val="002214B8"/>
    <w:rsid w:val="002214DA"/>
    <w:rsid w:val="0022154F"/>
    <w:rsid w:val="002217A6"/>
    <w:rsid w:val="00221989"/>
    <w:rsid w:val="00221A25"/>
    <w:rsid w:val="00221A55"/>
    <w:rsid w:val="00221AD1"/>
    <w:rsid w:val="00221EA5"/>
    <w:rsid w:val="00221F49"/>
    <w:rsid w:val="00221F85"/>
    <w:rsid w:val="00221FB9"/>
    <w:rsid w:val="00221FE9"/>
    <w:rsid w:val="00222052"/>
    <w:rsid w:val="002221D4"/>
    <w:rsid w:val="00222217"/>
    <w:rsid w:val="00222287"/>
    <w:rsid w:val="002222A4"/>
    <w:rsid w:val="0022232E"/>
    <w:rsid w:val="00222336"/>
    <w:rsid w:val="00222371"/>
    <w:rsid w:val="002223FE"/>
    <w:rsid w:val="0022254A"/>
    <w:rsid w:val="002225A5"/>
    <w:rsid w:val="0022276C"/>
    <w:rsid w:val="002227BA"/>
    <w:rsid w:val="002227CB"/>
    <w:rsid w:val="002227D1"/>
    <w:rsid w:val="0022290C"/>
    <w:rsid w:val="002229B8"/>
    <w:rsid w:val="00222A09"/>
    <w:rsid w:val="00222AB8"/>
    <w:rsid w:val="00222ADF"/>
    <w:rsid w:val="00222B25"/>
    <w:rsid w:val="00222C7E"/>
    <w:rsid w:val="00222D38"/>
    <w:rsid w:val="00222D61"/>
    <w:rsid w:val="00222D8A"/>
    <w:rsid w:val="00222E0E"/>
    <w:rsid w:val="00222EFF"/>
    <w:rsid w:val="00222FC6"/>
    <w:rsid w:val="00222FE7"/>
    <w:rsid w:val="00223057"/>
    <w:rsid w:val="002231AD"/>
    <w:rsid w:val="00223429"/>
    <w:rsid w:val="002234A4"/>
    <w:rsid w:val="002234BE"/>
    <w:rsid w:val="002235D2"/>
    <w:rsid w:val="002235DF"/>
    <w:rsid w:val="0022367D"/>
    <w:rsid w:val="00223833"/>
    <w:rsid w:val="00223A37"/>
    <w:rsid w:val="00223A4C"/>
    <w:rsid w:val="00223ACD"/>
    <w:rsid w:val="00223B01"/>
    <w:rsid w:val="00223C6E"/>
    <w:rsid w:val="00223CCE"/>
    <w:rsid w:val="00223F80"/>
    <w:rsid w:val="00224124"/>
    <w:rsid w:val="00224225"/>
    <w:rsid w:val="00224226"/>
    <w:rsid w:val="00224279"/>
    <w:rsid w:val="002246E2"/>
    <w:rsid w:val="0022474A"/>
    <w:rsid w:val="0022474F"/>
    <w:rsid w:val="00224794"/>
    <w:rsid w:val="0022498C"/>
    <w:rsid w:val="00224A38"/>
    <w:rsid w:val="00224A78"/>
    <w:rsid w:val="00224A9B"/>
    <w:rsid w:val="00224AB2"/>
    <w:rsid w:val="00224ACC"/>
    <w:rsid w:val="00224CC9"/>
    <w:rsid w:val="00224D32"/>
    <w:rsid w:val="00224D71"/>
    <w:rsid w:val="00224D86"/>
    <w:rsid w:val="00224DD5"/>
    <w:rsid w:val="00224EFE"/>
    <w:rsid w:val="00225154"/>
    <w:rsid w:val="002253E2"/>
    <w:rsid w:val="00225418"/>
    <w:rsid w:val="00225480"/>
    <w:rsid w:val="002254F6"/>
    <w:rsid w:val="00225568"/>
    <w:rsid w:val="002255B3"/>
    <w:rsid w:val="002255C6"/>
    <w:rsid w:val="00225643"/>
    <w:rsid w:val="0022585D"/>
    <w:rsid w:val="002258FF"/>
    <w:rsid w:val="00225BD3"/>
    <w:rsid w:val="00225D2C"/>
    <w:rsid w:val="00225D36"/>
    <w:rsid w:val="00225D7A"/>
    <w:rsid w:val="00225DBC"/>
    <w:rsid w:val="00225DC1"/>
    <w:rsid w:val="00225ECD"/>
    <w:rsid w:val="00225F86"/>
    <w:rsid w:val="00225F8B"/>
    <w:rsid w:val="00225FBB"/>
    <w:rsid w:val="0022602F"/>
    <w:rsid w:val="0022629D"/>
    <w:rsid w:val="002262A2"/>
    <w:rsid w:val="00226467"/>
    <w:rsid w:val="0022657F"/>
    <w:rsid w:val="002265EF"/>
    <w:rsid w:val="002266D7"/>
    <w:rsid w:val="00226714"/>
    <w:rsid w:val="00226823"/>
    <w:rsid w:val="00226834"/>
    <w:rsid w:val="00226890"/>
    <w:rsid w:val="002268F2"/>
    <w:rsid w:val="00226919"/>
    <w:rsid w:val="00226939"/>
    <w:rsid w:val="002269A7"/>
    <w:rsid w:val="00226A4A"/>
    <w:rsid w:val="00226A52"/>
    <w:rsid w:val="00226AD9"/>
    <w:rsid w:val="00226AE0"/>
    <w:rsid w:val="00226B59"/>
    <w:rsid w:val="00226BD3"/>
    <w:rsid w:val="00226CDD"/>
    <w:rsid w:val="00226D75"/>
    <w:rsid w:val="00226FDC"/>
    <w:rsid w:val="00226FED"/>
    <w:rsid w:val="00226FF1"/>
    <w:rsid w:val="00227101"/>
    <w:rsid w:val="00227129"/>
    <w:rsid w:val="002271FF"/>
    <w:rsid w:val="0022735A"/>
    <w:rsid w:val="00227391"/>
    <w:rsid w:val="002273CC"/>
    <w:rsid w:val="002273F1"/>
    <w:rsid w:val="002274CD"/>
    <w:rsid w:val="00227652"/>
    <w:rsid w:val="0022768C"/>
    <w:rsid w:val="00227836"/>
    <w:rsid w:val="00227850"/>
    <w:rsid w:val="00227873"/>
    <w:rsid w:val="00227943"/>
    <w:rsid w:val="002279B7"/>
    <w:rsid w:val="002279D2"/>
    <w:rsid w:val="00227A1E"/>
    <w:rsid w:val="00227C2A"/>
    <w:rsid w:val="00227D0D"/>
    <w:rsid w:val="00227D34"/>
    <w:rsid w:val="00227D53"/>
    <w:rsid w:val="00227E00"/>
    <w:rsid w:val="00227E35"/>
    <w:rsid w:val="00227F72"/>
    <w:rsid w:val="00227F78"/>
    <w:rsid w:val="00227F9E"/>
    <w:rsid w:val="00230040"/>
    <w:rsid w:val="00230189"/>
    <w:rsid w:val="0023018F"/>
    <w:rsid w:val="00230213"/>
    <w:rsid w:val="002302C9"/>
    <w:rsid w:val="002302F6"/>
    <w:rsid w:val="002305DE"/>
    <w:rsid w:val="00230637"/>
    <w:rsid w:val="0023080A"/>
    <w:rsid w:val="0023087A"/>
    <w:rsid w:val="0023098A"/>
    <w:rsid w:val="00230AD3"/>
    <w:rsid w:val="00230B62"/>
    <w:rsid w:val="00230B66"/>
    <w:rsid w:val="00230B75"/>
    <w:rsid w:val="00230B9A"/>
    <w:rsid w:val="00230BB1"/>
    <w:rsid w:val="00230BF6"/>
    <w:rsid w:val="00230D64"/>
    <w:rsid w:val="00230F2E"/>
    <w:rsid w:val="00231141"/>
    <w:rsid w:val="002311E9"/>
    <w:rsid w:val="002311EB"/>
    <w:rsid w:val="0023122E"/>
    <w:rsid w:val="0023124C"/>
    <w:rsid w:val="00231262"/>
    <w:rsid w:val="00231455"/>
    <w:rsid w:val="0023148A"/>
    <w:rsid w:val="002314E6"/>
    <w:rsid w:val="002314EE"/>
    <w:rsid w:val="00231666"/>
    <w:rsid w:val="00231714"/>
    <w:rsid w:val="00231740"/>
    <w:rsid w:val="002317E3"/>
    <w:rsid w:val="0023187D"/>
    <w:rsid w:val="00231AA7"/>
    <w:rsid w:val="00231B30"/>
    <w:rsid w:val="00231B71"/>
    <w:rsid w:val="00231B8F"/>
    <w:rsid w:val="00231BEC"/>
    <w:rsid w:val="00231CD9"/>
    <w:rsid w:val="00231D67"/>
    <w:rsid w:val="00231DD0"/>
    <w:rsid w:val="00231E22"/>
    <w:rsid w:val="00231E71"/>
    <w:rsid w:val="00231F3A"/>
    <w:rsid w:val="00232060"/>
    <w:rsid w:val="002320BB"/>
    <w:rsid w:val="0023213D"/>
    <w:rsid w:val="00232149"/>
    <w:rsid w:val="00232191"/>
    <w:rsid w:val="002321BB"/>
    <w:rsid w:val="002322C8"/>
    <w:rsid w:val="00232397"/>
    <w:rsid w:val="002323E9"/>
    <w:rsid w:val="0023240C"/>
    <w:rsid w:val="0023257B"/>
    <w:rsid w:val="00232715"/>
    <w:rsid w:val="0023278C"/>
    <w:rsid w:val="0023287C"/>
    <w:rsid w:val="0023292A"/>
    <w:rsid w:val="002329B4"/>
    <w:rsid w:val="002329E3"/>
    <w:rsid w:val="00232A87"/>
    <w:rsid w:val="00232ADB"/>
    <w:rsid w:val="00232B31"/>
    <w:rsid w:val="00232BB4"/>
    <w:rsid w:val="00232C37"/>
    <w:rsid w:val="00232C95"/>
    <w:rsid w:val="00232E9D"/>
    <w:rsid w:val="00232ED5"/>
    <w:rsid w:val="00232F62"/>
    <w:rsid w:val="0023324F"/>
    <w:rsid w:val="002332C7"/>
    <w:rsid w:val="0023340E"/>
    <w:rsid w:val="00233543"/>
    <w:rsid w:val="00233561"/>
    <w:rsid w:val="0023357A"/>
    <w:rsid w:val="002335DE"/>
    <w:rsid w:val="002337C0"/>
    <w:rsid w:val="002338C7"/>
    <w:rsid w:val="002338CA"/>
    <w:rsid w:val="00233A5F"/>
    <w:rsid w:val="00233ED8"/>
    <w:rsid w:val="002340E5"/>
    <w:rsid w:val="0023421D"/>
    <w:rsid w:val="0023423F"/>
    <w:rsid w:val="00234259"/>
    <w:rsid w:val="00234313"/>
    <w:rsid w:val="00234355"/>
    <w:rsid w:val="0023435E"/>
    <w:rsid w:val="00234480"/>
    <w:rsid w:val="002344C8"/>
    <w:rsid w:val="002344F2"/>
    <w:rsid w:val="00234568"/>
    <w:rsid w:val="00234615"/>
    <w:rsid w:val="00234827"/>
    <w:rsid w:val="002348C8"/>
    <w:rsid w:val="002348E3"/>
    <w:rsid w:val="002348FA"/>
    <w:rsid w:val="00234981"/>
    <w:rsid w:val="002349C5"/>
    <w:rsid w:val="00234AEB"/>
    <w:rsid w:val="00234AF1"/>
    <w:rsid w:val="00234B73"/>
    <w:rsid w:val="00234BBB"/>
    <w:rsid w:val="00234CCB"/>
    <w:rsid w:val="00234D52"/>
    <w:rsid w:val="00234D59"/>
    <w:rsid w:val="0023500B"/>
    <w:rsid w:val="00235025"/>
    <w:rsid w:val="0023504D"/>
    <w:rsid w:val="00235061"/>
    <w:rsid w:val="002353C5"/>
    <w:rsid w:val="00235436"/>
    <w:rsid w:val="00235559"/>
    <w:rsid w:val="00235581"/>
    <w:rsid w:val="00235587"/>
    <w:rsid w:val="00235611"/>
    <w:rsid w:val="00235685"/>
    <w:rsid w:val="00235698"/>
    <w:rsid w:val="00235789"/>
    <w:rsid w:val="002357D8"/>
    <w:rsid w:val="002357EE"/>
    <w:rsid w:val="00235862"/>
    <w:rsid w:val="002358AB"/>
    <w:rsid w:val="002358E9"/>
    <w:rsid w:val="0023594B"/>
    <w:rsid w:val="00235A15"/>
    <w:rsid w:val="00235B15"/>
    <w:rsid w:val="00235B8A"/>
    <w:rsid w:val="00235C6C"/>
    <w:rsid w:val="00235EC6"/>
    <w:rsid w:val="00235F14"/>
    <w:rsid w:val="00235F2C"/>
    <w:rsid w:val="0023604C"/>
    <w:rsid w:val="0023605E"/>
    <w:rsid w:val="00236106"/>
    <w:rsid w:val="00236419"/>
    <w:rsid w:val="00236426"/>
    <w:rsid w:val="0023651F"/>
    <w:rsid w:val="00236541"/>
    <w:rsid w:val="00236561"/>
    <w:rsid w:val="00236615"/>
    <w:rsid w:val="00236731"/>
    <w:rsid w:val="0023673E"/>
    <w:rsid w:val="0023697E"/>
    <w:rsid w:val="00236B30"/>
    <w:rsid w:val="00236DAE"/>
    <w:rsid w:val="00236DD4"/>
    <w:rsid w:val="00236E6D"/>
    <w:rsid w:val="00236E7B"/>
    <w:rsid w:val="00236E80"/>
    <w:rsid w:val="00236F49"/>
    <w:rsid w:val="00236F71"/>
    <w:rsid w:val="00236F88"/>
    <w:rsid w:val="00237009"/>
    <w:rsid w:val="00237134"/>
    <w:rsid w:val="0023713D"/>
    <w:rsid w:val="00237233"/>
    <w:rsid w:val="00237374"/>
    <w:rsid w:val="002373FC"/>
    <w:rsid w:val="00237514"/>
    <w:rsid w:val="002376E1"/>
    <w:rsid w:val="002377B3"/>
    <w:rsid w:val="002377CC"/>
    <w:rsid w:val="00237805"/>
    <w:rsid w:val="0023781F"/>
    <w:rsid w:val="002378FD"/>
    <w:rsid w:val="00237915"/>
    <w:rsid w:val="0023793D"/>
    <w:rsid w:val="00237A8F"/>
    <w:rsid w:val="00237B05"/>
    <w:rsid w:val="00237C6F"/>
    <w:rsid w:val="00237D22"/>
    <w:rsid w:val="0024000A"/>
    <w:rsid w:val="0024019A"/>
    <w:rsid w:val="0024020C"/>
    <w:rsid w:val="00240229"/>
    <w:rsid w:val="00240282"/>
    <w:rsid w:val="0024029F"/>
    <w:rsid w:val="002402DD"/>
    <w:rsid w:val="0024045B"/>
    <w:rsid w:val="00240487"/>
    <w:rsid w:val="002404A1"/>
    <w:rsid w:val="00240549"/>
    <w:rsid w:val="002405C9"/>
    <w:rsid w:val="00240741"/>
    <w:rsid w:val="00240956"/>
    <w:rsid w:val="002409AC"/>
    <w:rsid w:val="00240B7D"/>
    <w:rsid w:val="00240C63"/>
    <w:rsid w:val="00240C75"/>
    <w:rsid w:val="00240CB5"/>
    <w:rsid w:val="00240CF5"/>
    <w:rsid w:val="00240F65"/>
    <w:rsid w:val="00240FF9"/>
    <w:rsid w:val="0024103F"/>
    <w:rsid w:val="002410A6"/>
    <w:rsid w:val="00241228"/>
    <w:rsid w:val="0024141D"/>
    <w:rsid w:val="0024143A"/>
    <w:rsid w:val="002415CD"/>
    <w:rsid w:val="0024173C"/>
    <w:rsid w:val="002417B9"/>
    <w:rsid w:val="00241B0D"/>
    <w:rsid w:val="00241B51"/>
    <w:rsid w:val="00241C7B"/>
    <w:rsid w:val="00241C8C"/>
    <w:rsid w:val="00241CE7"/>
    <w:rsid w:val="00241D5D"/>
    <w:rsid w:val="00241D6D"/>
    <w:rsid w:val="00241EBC"/>
    <w:rsid w:val="00241FEC"/>
    <w:rsid w:val="002420BE"/>
    <w:rsid w:val="00242169"/>
    <w:rsid w:val="002421F2"/>
    <w:rsid w:val="002421F5"/>
    <w:rsid w:val="002422C9"/>
    <w:rsid w:val="0024230F"/>
    <w:rsid w:val="0024232B"/>
    <w:rsid w:val="00242442"/>
    <w:rsid w:val="00242489"/>
    <w:rsid w:val="00242566"/>
    <w:rsid w:val="0024262B"/>
    <w:rsid w:val="00242636"/>
    <w:rsid w:val="0024284B"/>
    <w:rsid w:val="0024286B"/>
    <w:rsid w:val="002428B8"/>
    <w:rsid w:val="00242B1F"/>
    <w:rsid w:val="00242B2A"/>
    <w:rsid w:val="00242CA5"/>
    <w:rsid w:val="00242CAE"/>
    <w:rsid w:val="00242D01"/>
    <w:rsid w:val="00242DBC"/>
    <w:rsid w:val="00243093"/>
    <w:rsid w:val="002431DE"/>
    <w:rsid w:val="00243370"/>
    <w:rsid w:val="00243469"/>
    <w:rsid w:val="00243497"/>
    <w:rsid w:val="002434D3"/>
    <w:rsid w:val="002435BF"/>
    <w:rsid w:val="002435DB"/>
    <w:rsid w:val="002435F2"/>
    <w:rsid w:val="00243618"/>
    <w:rsid w:val="0024363F"/>
    <w:rsid w:val="00243683"/>
    <w:rsid w:val="002436C3"/>
    <w:rsid w:val="0024372E"/>
    <w:rsid w:val="002437B9"/>
    <w:rsid w:val="00243A2B"/>
    <w:rsid w:val="00243A9A"/>
    <w:rsid w:val="00243ACD"/>
    <w:rsid w:val="00243D17"/>
    <w:rsid w:val="00243D86"/>
    <w:rsid w:val="00243DA3"/>
    <w:rsid w:val="00243E41"/>
    <w:rsid w:val="00243F4A"/>
    <w:rsid w:val="00243F8D"/>
    <w:rsid w:val="00244196"/>
    <w:rsid w:val="00244319"/>
    <w:rsid w:val="00244356"/>
    <w:rsid w:val="0024438E"/>
    <w:rsid w:val="0024445A"/>
    <w:rsid w:val="002444B0"/>
    <w:rsid w:val="002444E6"/>
    <w:rsid w:val="00244528"/>
    <w:rsid w:val="00244606"/>
    <w:rsid w:val="002447A3"/>
    <w:rsid w:val="002447ED"/>
    <w:rsid w:val="00244924"/>
    <w:rsid w:val="002449F4"/>
    <w:rsid w:val="00244B1A"/>
    <w:rsid w:val="00244B68"/>
    <w:rsid w:val="00244BAA"/>
    <w:rsid w:val="00244BF9"/>
    <w:rsid w:val="00244C66"/>
    <w:rsid w:val="00244F14"/>
    <w:rsid w:val="00244F32"/>
    <w:rsid w:val="00244F6B"/>
    <w:rsid w:val="00244FB8"/>
    <w:rsid w:val="00244FDC"/>
    <w:rsid w:val="0024520E"/>
    <w:rsid w:val="002452B7"/>
    <w:rsid w:val="0024530E"/>
    <w:rsid w:val="00245363"/>
    <w:rsid w:val="00245492"/>
    <w:rsid w:val="00245497"/>
    <w:rsid w:val="00245985"/>
    <w:rsid w:val="00245A41"/>
    <w:rsid w:val="00245A48"/>
    <w:rsid w:val="00245B48"/>
    <w:rsid w:val="00245B70"/>
    <w:rsid w:val="00245BF6"/>
    <w:rsid w:val="00245C0C"/>
    <w:rsid w:val="00245D7D"/>
    <w:rsid w:val="00245DBB"/>
    <w:rsid w:val="00245DE0"/>
    <w:rsid w:val="00245E39"/>
    <w:rsid w:val="00245ED3"/>
    <w:rsid w:val="00245EF8"/>
    <w:rsid w:val="00245FBA"/>
    <w:rsid w:val="00246017"/>
    <w:rsid w:val="002460D0"/>
    <w:rsid w:val="00246132"/>
    <w:rsid w:val="00246282"/>
    <w:rsid w:val="002463E5"/>
    <w:rsid w:val="002463F7"/>
    <w:rsid w:val="002464F6"/>
    <w:rsid w:val="00246514"/>
    <w:rsid w:val="00246521"/>
    <w:rsid w:val="0024662D"/>
    <w:rsid w:val="00246753"/>
    <w:rsid w:val="00246757"/>
    <w:rsid w:val="0024680C"/>
    <w:rsid w:val="00246820"/>
    <w:rsid w:val="002468E4"/>
    <w:rsid w:val="00246AC2"/>
    <w:rsid w:val="00246B09"/>
    <w:rsid w:val="00246BEB"/>
    <w:rsid w:val="00246BEF"/>
    <w:rsid w:val="00246C4A"/>
    <w:rsid w:val="00246C52"/>
    <w:rsid w:val="00246D28"/>
    <w:rsid w:val="00246EB6"/>
    <w:rsid w:val="002470B2"/>
    <w:rsid w:val="00247217"/>
    <w:rsid w:val="00247250"/>
    <w:rsid w:val="0024726A"/>
    <w:rsid w:val="002475BE"/>
    <w:rsid w:val="00247660"/>
    <w:rsid w:val="002477BC"/>
    <w:rsid w:val="002477BE"/>
    <w:rsid w:val="002477D4"/>
    <w:rsid w:val="0024785A"/>
    <w:rsid w:val="0024785D"/>
    <w:rsid w:val="00247924"/>
    <w:rsid w:val="00247A4F"/>
    <w:rsid w:val="00247B8F"/>
    <w:rsid w:val="00247BD2"/>
    <w:rsid w:val="00247C92"/>
    <w:rsid w:val="00247D8C"/>
    <w:rsid w:val="00247DD1"/>
    <w:rsid w:val="00247DE0"/>
    <w:rsid w:val="00247DF6"/>
    <w:rsid w:val="00247FB6"/>
    <w:rsid w:val="00247FE3"/>
    <w:rsid w:val="0025000B"/>
    <w:rsid w:val="00250069"/>
    <w:rsid w:val="0025010D"/>
    <w:rsid w:val="002501CC"/>
    <w:rsid w:val="00250237"/>
    <w:rsid w:val="00250392"/>
    <w:rsid w:val="0025044A"/>
    <w:rsid w:val="00250515"/>
    <w:rsid w:val="0025052B"/>
    <w:rsid w:val="00250563"/>
    <w:rsid w:val="00250582"/>
    <w:rsid w:val="002506F5"/>
    <w:rsid w:val="0025080A"/>
    <w:rsid w:val="002508C7"/>
    <w:rsid w:val="002508D9"/>
    <w:rsid w:val="00250B14"/>
    <w:rsid w:val="00250CD8"/>
    <w:rsid w:val="00250CEC"/>
    <w:rsid w:val="00250D9C"/>
    <w:rsid w:val="00250DBD"/>
    <w:rsid w:val="00251117"/>
    <w:rsid w:val="002511C7"/>
    <w:rsid w:val="0025124C"/>
    <w:rsid w:val="0025127B"/>
    <w:rsid w:val="002512A9"/>
    <w:rsid w:val="00251370"/>
    <w:rsid w:val="00251391"/>
    <w:rsid w:val="0025159F"/>
    <w:rsid w:val="002515AF"/>
    <w:rsid w:val="002515EA"/>
    <w:rsid w:val="0025169E"/>
    <w:rsid w:val="002516EE"/>
    <w:rsid w:val="00251723"/>
    <w:rsid w:val="00251728"/>
    <w:rsid w:val="00251843"/>
    <w:rsid w:val="00251929"/>
    <w:rsid w:val="00251978"/>
    <w:rsid w:val="00251AAD"/>
    <w:rsid w:val="00251ACD"/>
    <w:rsid w:val="00251B7D"/>
    <w:rsid w:val="00251BF7"/>
    <w:rsid w:val="00251CCF"/>
    <w:rsid w:val="00251D47"/>
    <w:rsid w:val="00251D4F"/>
    <w:rsid w:val="00251E2C"/>
    <w:rsid w:val="00251F4B"/>
    <w:rsid w:val="00251F5E"/>
    <w:rsid w:val="00251F78"/>
    <w:rsid w:val="0025204B"/>
    <w:rsid w:val="0025208E"/>
    <w:rsid w:val="00252149"/>
    <w:rsid w:val="00252185"/>
    <w:rsid w:val="00252228"/>
    <w:rsid w:val="002523AD"/>
    <w:rsid w:val="00252500"/>
    <w:rsid w:val="002525B0"/>
    <w:rsid w:val="00252AEF"/>
    <w:rsid w:val="00252E2A"/>
    <w:rsid w:val="00252F65"/>
    <w:rsid w:val="00252FC1"/>
    <w:rsid w:val="002530D6"/>
    <w:rsid w:val="002530D9"/>
    <w:rsid w:val="002530F1"/>
    <w:rsid w:val="00253231"/>
    <w:rsid w:val="0025325D"/>
    <w:rsid w:val="002532DC"/>
    <w:rsid w:val="002533FF"/>
    <w:rsid w:val="00253400"/>
    <w:rsid w:val="0025348F"/>
    <w:rsid w:val="00253623"/>
    <w:rsid w:val="00253781"/>
    <w:rsid w:val="002537F5"/>
    <w:rsid w:val="00253808"/>
    <w:rsid w:val="00253905"/>
    <w:rsid w:val="00253932"/>
    <w:rsid w:val="00253952"/>
    <w:rsid w:val="00253AE8"/>
    <w:rsid w:val="00253AED"/>
    <w:rsid w:val="00253B59"/>
    <w:rsid w:val="00253BF8"/>
    <w:rsid w:val="00253C68"/>
    <w:rsid w:val="00253DE6"/>
    <w:rsid w:val="00253E24"/>
    <w:rsid w:val="00253EAF"/>
    <w:rsid w:val="00253F6A"/>
    <w:rsid w:val="00253F7E"/>
    <w:rsid w:val="0025420E"/>
    <w:rsid w:val="0025427A"/>
    <w:rsid w:val="0025429A"/>
    <w:rsid w:val="00254313"/>
    <w:rsid w:val="0025431A"/>
    <w:rsid w:val="00254349"/>
    <w:rsid w:val="002544EC"/>
    <w:rsid w:val="00254529"/>
    <w:rsid w:val="002546E0"/>
    <w:rsid w:val="002546E6"/>
    <w:rsid w:val="0025476C"/>
    <w:rsid w:val="00254828"/>
    <w:rsid w:val="00254862"/>
    <w:rsid w:val="00254AB2"/>
    <w:rsid w:val="00254AE8"/>
    <w:rsid w:val="00254B38"/>
    <w:rsid w:val="00254D05"/>
    <w:rsid w:val="00254E5F"/>
    <w:rsid w:val="00254E68"/>
    <w:rsid w:val="00254EF8"/>
    <w:rsid w:val="0025520F"/>
    <w:rsid w:val="002553DC"/>
    <w:rsid w:val="002554EE"/>
    <w:rsid w:val="0025562B"/>
    <w:rsid w:val="0025569F"/>
    <w:rsid w:val="002557BC"/>
    <w:rsid w:val="0025588A"/>
    <w:rsid w:val="0025588D"/>
    <w:rsid w:val="0025595D"/>
    <w:rsid w:val="00255986"/>
    <w:rsid w:val="00255A9E"/>
    <w:rsid w:val="00255B8C"/>
    <w:rsid w:val="00255BC6"/>
    <w:rsid w:val="00255C1B"/>
    <w:rsid w:val="00255C2F"/>
    <w:rsid w:val="00255C69"/>
    <w:rsid w:val="00255C8A"/>
    <w:rsid w:val="00255C9D"/>
    <w:rsid w:val="00255DA7"/>
    <w:rsid w:val="00255E23"/>
    <w:rsid w:val="00255F88"/>
    <w:rsid w:val="00255FA9"/>
    <w:rsid w:val="00256320"/>
    <w:rsid w:val="002563E6"/>
    <w:rsid w:val="00256501"/>
    <w:rsid w:val="00256550"/>
    <w:rsid w:val="00256753"/>
    <w:rsid w:val="00256782"/>
    <w:rsid w:val="002568D7"/>
    <w:rsid w:val="00256A58"/>
    <w:rsid w:val="00256B22"/>
    <w:rsid w:val="00256BFC"/>
    <w:rsid w:val="00256C26"/>
    <w:rsid w:val="00256D51"/>
    <w:rsid w:val="00256F02"/>
    <w:rsid w:val="00256F6D"/>
    <w:rsid w:val="00256F93"/>
    <w:rsid w:val="00257034"/>
    <w:rsid w:val="0025706E"/>
    <w:rsid w:val="002571AA"/>
    <w:rsid w:val="002571C8"/>
    <w:rsid w:val="002572F1"/>
    <w:rsid w:val="002573A7"/>
    <w:rsid w:val="00257415"/>
    <w:rsid w:val="0025742F"/>
    <w:rsid w:val="00257699"/>
    <w:rsid w:val="00257774"/>
    <w:rsid w:val="002577DE"/>
    <w:rsid w:val="00257A62"/>
    <w:rsid w:val="00257A81"/>
    <w:rsid w:val="00257CA0"/>
    <w:rsid w:val="00257CAE"/>
    <w:rsid w:val="00257D2A"/>
    <w:rsid w:val="00257E1F"/>
    <w:rsid w:val="00257E9A"/>
    <w:rsid w:val="00260010"/>
    <w:rsid w:val="002600A8"/>
    <w:rsid w:val="00260156"/>
    <w:rsid w:val="002601D1"/>
    <w:rsid w:val="0026028F"/>
    <w:rsid w:val="00260395"/>
    <w:rsid w:val="0026041E"/>
    <w:rsid w:val="002604B2"/>
    <w:rsid w:val="0026055E"/>
    <w:rsid w:val="00260596"/>
    <w:rsid w:val="002606A0"/>
    <w:rsid w:val="0026075E"/>
    <w:rsid w:val="002608BD"/>
    <w:rsid w:val="002608E5"/>
    <w:rsid w:val="002608F0"/>
    <w:rsid w:val="00260A4C"/>
    <w:rsid w:val="00260AB0"/>
    <w:rsid w:val="00260AE1"/>
    <w:rsid w:val="00260C59"/>
    <w:rsid w:val="00260C6C"/>
    <w:rsid w:val="00260DD5"/>
    <w:rsid w:val="00260DFE"/>
    <w:rsid w:val="00260EA4"/>
    <w:rsid w:val="00260EDB"/>
    <w:rsid w:val="00260FAD"/>
    <w:rsid w:val="00261001"/>
    <w:rsid w:val="00261027"/>
    <w:rsid w:val="00261207"/>
    <w:rsid w:val="00261225"/>
    <w:rsid w:val="00261356"/>
    <w:rsid w:val="00261455"/>
    <w:rsid w:val="0026178A"/>
    <w:rsid w:val="002617F3"/>
    <w:rsid w:val="002617F6"/>
    <w:rsid w:val="0026184D"/>
    <w:rsid w:val="00261AAD"/>
    <w:rsid w:val="00261D05"/>
    <w:rsid w:val="00261D1B"/>
    <w:rsid w:val="00261DD9"/>
    <w:rsid w:val="00261E0E"/>
    <w:rsid w:val="00261F3C"/>
    <w:rsid w:val="00262168"/>
    <w:rsid w:val="002621D6"/>
    <w:rsid w:val="00262354"/>
    <w:rsid w:val="002623AC"/>
    <w:rsid w:val="00262554"/>
    <w:rsid w:val="00262912"/>
    <w:rsid w:val="00262979"/>
    <w:rsid w:val="002629A2"/>
    <w:rsid w:val="00262BAC"/>
    <w:rsid w:val="00262DD6"/>
    <w:rsid w:val="00262E33"/>
    <w:rsid w:val="00262FD5"/>
    <w:rsid w:val="00263015"/>
    <w:rsid w:val="00263038"/>
    <w:rsid w:val="002630DD"/>
    <w:rsid w:val="002631DC"/>
    <w:rsid w:val="00263263"/>
    <w:rsid w:val="002632F9"/>
    <w:rsid w:val="00263302"/>
    <w:rsid w:val="002633EA"/>
    <w:rsid w:val="002633F3"/>
    <w:rsid w:val="0026345E"/>
    <w:rsid w:val="00263627"/>
    <w:rsid w:val="00263720"/>
    <w:rsid w:val="002637F7"/>
    <w:rsid w:val="0026382D"/>
    <w:rsid w:val="0026385F"/>
    <w:rsid w:val="00263909"/>
    <w:rsid w:val="00263935"/>
    <w:rsid w:val="002639C4"/>
    <w:rsid w:val="002639DA"/>
    <w:rsid w:val="00263C94"/>
    <w:rsid w:val="00263D5C"/>
    <w:rsid w:val="00263DB2"/>
    <w:rsid w:val="00263DD9"/>
    <w:rsid w:val="00263F3E"/>
    <w:rsid w:val="00263F3F"/>
    <w:rsid w:val="00263F6E"/>
    <w:rsid w:val="00264256"/>
    <w:rsid w:val="002642BB"/>
    <w:rsid w:val="0026432F"/>
    <w:rsid w:val="002643A5"/>
    <w:rsid w:val="002644FE"/>
    <w:rsid w:val="00264507"/>
    <w:rsid w:val="0026455A"/>
    <w:rsid w:val="0026460B"/>
    <w:rsid w:val="0026468A"/>
    <w:rsid w:val="0026474A"/>
    <w:rsid w:val="002647CB"/>
    <w:rsid w:val="002647E2"/>
    <w:rsid w:val="0026485F"/>
    <w:rsid w:val="002648FF"/>
    <w:rsid w:val="00264A9D"/>
    <w:rsid w:val="00264AB3"/>
    <w:rsid w:val="00264AD9"/>
    <w:rsid w:val="00264B5F"/>
    <w:rsid w:val="00264C28"/>
    <w:rsid w:val="00264CE9"/>
    <w:rsid w:val="00264DA2"/>
    <w:rsid w:val="00264DEB"/>
    <w:rsid w:val="00264EBB"/>
    <w:rsid w:val="00264EE1"/>
    <w:rsid w:val="00264F11"/>
    <w:rsid w:val="00264FE4"/>
    <w:rsid w:val="0026507F"/>
    <w:rsid w:val="00265173"/>
    <w:rsid w:val="0026543A"/>
    <w:rsid w:val="002654D9"/>
    <w:rsid w:val="002656B6"/>
    <w:rsid w:val="00265701"/>
    <w:rsid w:val="00265746"/>
    <w:rsid w:val="002657AA"/>
    <w:rsid w:val="00265834"/>
    <w:rsid w:val="00265AEF"/>
    <w:rsid w:val="00265B19"/>
    <w:rsid w:val="00265BD5"/>
    <w:rsid w:val="00265C5F"/>
    <w:rsid w:val="00265CB1"/>
    <w:rsid w:val="00265D66"/>
    <w:rsid w:val="00265E9A"/>
    <w:rsid w:val="00265EB8"/>
    <w:rsid w:val="00266111"/>
    <w:rsid w:val="0026613D"/>
    <w:rsid w:val="002661E1"/>
    <w:rsid w:val="00266210"/>
    <w:rsid w:val="0026640C"/>
    <w:rsid w:val="0026641A"/>
    <w:rsid w:val="0026645B"/>
    <w:rsid w:val="002664CC"/>
    <w:rsid w:val="002664E3"/>
    <w:rsid w:val="002664FA"/>
    <w:rsid w:val="00266578"/>
    <w:rsid w:val="00266767"/>
    <w:rsid w:val="00266867"/>
    <w:rsid w:val="0026698B"/>
    <w:rsid w:val="00266A5D"/>
    <w:rsid w:val="00266B56"/>
    <w:rsid w:val="00266B64"/>
    <w:rsid w:val="00266B82"/>
    <w:rsid w:val="00266B9C"/>
    <w:rsid w:val="00266CF6"/>
    <w:rsid w:val="00266DA5"/>
    <w:rsid w:val="00266F32"/>
    <w:rsid w:val="00266FC9"/>
    <w:rsid w:val="00267009"/>
    <w:rsid w:val="00267013"/>
    <w:rsid w:val="002670A4"/>
    <w:rsid w:val="0026712D"/>
    <w:rsid w:val="0026716C"/>
    <w:rsid w:val="002671F4"/>
    <w:rsid w:val="0026730E"/>
    <w:rsid w:val="0026738B"/>
    <w:rsid w:val="00267494"/>
    <w:rsid w:val="002674A7"/>
    <w:rsid w:val="00267666"/>
    <w:rsid w:val="002676A4"/>
    <w:rsid w:val="002678AE"/>
    <w:rsid w:val="00267FB3"/>
    <w:rsid w:val="00267FDE"/>
    <w:rsid w:val="00270167"/>
    <w:rsid w:val="0027027E"/>
    <w:rsid w:val="0027043E"/>
    <w:rsid w:val="0027053E"/>
    <w:rsid w:val="00270545"/>
    <w:rsid w:val="002705FA"/>
    <w:rsid w:val="0027065C"/>
    <w:rsid w:val="002706CC"/>
    <w:rsid w:val="002707AD"/>
    <w:rsid w:val="002708D5"/>
    <w:rsid w:val="002708DA"/>
    <w:rsid w:val="0027096D"/>
    <w:rsid w:val="00270B10"/>
    <w:rsid w:val="00270C34"/>
    <w:rsid w:val="00270C3F"/>
    <w:rsid w:val="00270C63"/>
    <w:rsid w:val="00270C69"/>
    <w:rsid w:val="00270C73"/>
    <w:rsid w:val="00270C98"/>
    <w:rsid w:val="00270CF1"/>
    <w:rsid w:val="00270D35"/>
    <w:rsid w:val="00270D81"/>
    <w:rsid w:val="00270DA0"/>
    <w:rsid w:val="00270DF6"/>
    <w:rsid w:val="00270E57"/>
    <w:rsid w:val="00270E89"/>
    <w:rsid w:val="0027100F"/>
    <w:rsid w:val="0027106F"/>
    <w:rsid w:val="002710EC"/>
    <w:rsid w:val="00271127"/>
    <w:rsid w:val="002711C3"/>
    <w:rsid w:val="00271281"/>
    <w:rsid w:val="00271286"/>
    <w:rsid w:val="0027132A"/>
    <w:rsid w:val="0027132E"/>
    <w:rsid w:val="00271379"/>
    <w:rsid w:val="00271388"/>
    <w:rsid w:val="002713CE"/>
    <w:rsid w:val="002713FC"/>
    <w:rsid w:val="0027160B"/>
    <w:rsid w:val="0027162C"/>
    <w:rsid w:val="00271652"/>
    <w:rsid w:val="002716BE"/>
    <w:rsid w:val="00271754"/>
    <w:rsid w:val="00271776"/>
    <w:rsid w:val="00271779"/>
    <w:rsid w:val="0027193C"/>
    <w:rsid w:val="0027193F"/>
    <w:rsid w:val="00271960"/>
    <w:rsid w:val="00271A81"/>
    <w:rsid w:val="00271B5C"/>
    <w:rsid w:val="00271C62"/>
    <w:rsid w:val="00271EEF"/>
    <w:rsid w:val="00271F24"/>
    <w:rsid w:val="00271F79"/>
    <w:rsid w:val="00271F7C"/>
    <w:rsid w:val="00271F8D"/>
    <w:rsid w:val="0027207B"/>
    <w:rsid w:val="0027217B"/>
    <w:rsid w:val="002722EE"/>
    <w:rsid w:val="00272376"/>
    <w:rsid w:val="002723A6"/>
    <w:rsid w:val="0027242C"/>
    <w:rsid w:val="00272474"/>
    <w:rsid w:val="0027257A"/>
    <w:rsid w:val="002725E0"/>
    <w:rsid w:val="00272672"/>
    <w:rsid w:val="002726C6"/>
    <w:rsid w:val="00272736"/>
    <w:rsid w:val="00272828"/>
    <w:rsid w:val="00272958"/>
    <w:rsid w:val="002729D5"/>
    <w:rsid w:val="00272B22"/>
    <w:rsid w:val="00272BF4"/>
    <w:rsid w:val="00272CBC"/>
    <w:rsid w:val="00272CDA"/>
    <w:rsid w:val="00272CE3"/>
    <w:rsid w:val="00272D06"/>
    <w:rsid w:val="00272D32"/>
    <w:rsid w:val="00272D44"/>
    <w:rsid w:val="00272F54"/>
    <w:rsid w:val="00272F80"/>
    <w:rsid w:val="00272FEB"/>
    <w:rsid w:val="00273014"/>
    <w:rsid w:val="002733E4"/>
    <w:rsid w:val="0027349F"/>
    <w:rsid w:val="002734A2"/>
    <w:rsid w:val="0027363A"/>
    <w:rsid w:val="00273644"/>
    <w:rsid w:val="0027367D"/>
    <w:rsid w:val="002736A1"/>
    <w:rsid w:val="002736FF"/>
    <w:rsid w:val="0027389B"/>
    <w:rsid w:val="002738C9"/>
    <w:rsid w:val="00273A30"/>
    <w:rsid w:val="00273AED"/>
    <w:rsid w:val="00273B2D"/>
    <w:rsid w:val="00273CFB"/>
    <w:rsid w:val="00273D76"/>
    <w:rsid w:val="00273E66"/>
    <w:rsid w:val="00273FB8"/>
    <w:rsid w:val="00273FCA"/>
    <w:rsid w:val="00273FEA"/>
    <w:rsid w:val="00274172"/>
    <w:rsid w:val="00274326"/>
    <w:rsid w:val="0027434C"/>
    <w:rsid w:val="002743CA"/>
    <w:rsid w:val="002743CB"/>
    <w:rsid w:val="002743EF"/>
    <w:rsid w:val="00274488"/>
    <w:rsid w:val="0027463C"/>
    <w:rsid w:val="00274668"/>
    <w:rsid w:val="00274725"/>
    <w:rsid w:val="002747BA"/>
    <w:rsid w:val="0027484F"/>
    <w:rsid w:val="00274894"/>
    <w:rsid w:val="00274900"/>
    <w:rsid w:val="0027499E"/>
    <w:rsid w:val="00274AA5"/>
    <w:rsid w:val="00274B32"/>
    <w:rsid w:val="00274B7A"/>
    <w:rsid w:val="00274BA4"/>
    <w:rsid w:val="00274BEA"/>
    <w:rsid w:val="00274CDD"/>
    <w:rsid w:val="00274CE5"/>
    <w:rsid w:val="00274D08"/>
    <w:rsid w:val="00274DE3"/>
    <w:rsid w:val="00274DF5"/>
    <w:rsid w:val="00274E3B"/>
    <w:rsid w:val="00275327"/>
    <w:rsid w:val="00275334"/>
    <w:rsid w:val="0027540F"/>
    <w:rsid w:val="00275464"/>
    <w:rsid w:val="0027549B"/>
    <w:rsid w:val="00275537"/>
    <w:rsid w:val="00275550"/>
    <w:rsid w:val="0027568B"/>
    <w:rsid w:val="002756AA"/>
    <w:rsid w:val="002756D5"/>
    <w:rsid w:val="00275713"/>
    <w:rsid w:val="00275A00"/>
    <w:rsid w:val="00275A2A"/>
    <w:rsid w:val="00275B92"/>
    <w:rsid w:val="00275D8C"/>
    <w:rsid w:val="00275E10"/>
    <w:rsid w:val="00275E2C"/>
    <w:rsid w:val="00275F3B"/>
    <w:rsid w:val="00275FF8"/>
    <w:rsid w:val="00276001"/>
    <w:rsid w:val="00276050"/>
    <w:rsid w:val="00276243"/>
    <w:rsid w:val="0027629C"/>
    <w:rsid w:val="00276356"/>
    <w:rsid w:val="00276364"/>
    <w:rsid w:val="002764FB"/>
    <w:rsid w:val="002765A3"/>
    <w:rsid w:val="0027662B"/>
    <w:rsid w:val="00276660"/>
    <w:rsid w:val="002766C9"/>
    <w:rsid w:val="0027677E"/>
    <w:rsid w:val="002767AC"/>
    <w:rsid w:val="002768E3"/>
    <w:rsid w:val="002769C5"/>
    <w:rsid w:val="00276A23"/>
    <w:rsid w:val="00276AA4"/>
    <w:rsid w:val="00276B1E"/>
    <w:rsid w:val="00276CBB"/>
    <w:rsid w:val="00276CDC"/>
    <w:rsid w:val="00276E9C"/>
    <w:rsid w:val="00276FCC"/>
    <w:rsid w:val="00277173"/>
    <w:rsid w:val="00277512"/>
    <w:rsid w:val="0027774F"/>
    <w:rsid w:val="00277771"/>
    <w:rsid w:val="002777E4"/>
    <w:rsid w:val="002777F7"/>
    <w:rsid w:val="00277839"/>
    <w:rsid w:val="00277858"/>
    <w:rsid w:val="002779A0"/>
    <w:rsid w:val="00277B37"/>
    <w:rsid w:val="00277BC0"/>
    <w:rsid w:val="00277CBB"/>
    <w:rsid w:val="00277E66"/>
    <w:rsid w:val="00277E97"/>
    <w:rsid w:val="002800DD"/>
    <w:rsid w:val="002801E2"/>
    <w:rsid w:val="00280362"/>
    <w:rsid w:val="00280364"/>
    <w:rsid w:val="00280383"/>
    <w:rsid w:val="0028038B"/>
    <w:rsid w:val="0028044A"/>
    <w:rsid w:val="002804EC"/>
    <w:rsid w:val="002804F4"/>
    <w:rsid w:val="00280612"/>
    <w:rsid w:val="0028073A"/>
    <w:rsid w:val="0028082C"/>
    <w:rsid w:val="00280954"/>
    <w:rsid w:val="00280960"/>
    <w:rsid w:val="00280C5E"/>
    <w:rsid w:val="00280E31"/>
    <w:rsid w:val="00280E35"/>
    <w:rsid w:val="00280E74"/>
    <w:rsid w:val="002810D5"/>
    <w:rsid w:val="00281222"/>
    <w:rsid w:val="002813A0"/>
    <w:rsid w:val="002813DC"/>
    <w:rsid w:val="00281437"/>
    <w:rsid w:val="00281542"/>
    <w:rsid w:val="0028154B"/>
    <w:rsid w:val="002815B9"/>
    <w:rsid w:val="002815C7"/>
    <w:rsid w:val="002815CE"/>
    <w:rsid w:val="0028164E"/>
    <w:rsid w:val="0028168F"/>
    <w:rsid w:val="00281751"/>
    <w:rsid w:val="00281A3C"/>
    <w:rsid w:val="00281C5F"/>
    <w:rsid w:val="00281C6E"/>
    <w:rsid w:val="00281E90"/>
    <w:rsid w:val="00281ED6"/>
    <w:rsid w:val="00281FBF"/>
    <w:rsid w:val="00282052"/>
    <w:rsid w:val="0028210E"/>
    <w:rsid w:val="0028222F"/>
    <w:rsid w:val="0028234A"/>
    <w:rsid w:val="00282413"/>
    <w:rsid w:val="0028251F"/>
    <w:rsid w:val="00282558"/>
    <w:rsid w:val="002825CE"/>
    <w:rsid w:val="002825EF"/>
    <w:rsid w:val="002826BD"/>
    <w:rsid w:val="002827CE"/>
    <w:rsid w:val="00282904"/>
    <w:rsid w:val="00282994"/>
    <w:rsid w:val="002829AA"/>
    <w:rsid w:val="00282A03"/>
    <w:rsid w:val="00282A11"/>
    <w:rsid w:val="00282A3B"/>
    <w:rsid w:val="00282AFB"/>
    <w:rsid w:val="00282B3C"/>
    <w:rsid w:val="00282DD0"/>
    <w:rsid w:val="00282EB8"/>
    <w:rsid w:val="00282F09"/>
    <w:rsid w:val="00282FBC"/>
    <w:rsid w:val="002830E0"/>
    <w:rsid w:val="00283137"/>
    <w:rsid w:val="00283165"/>
    <w:rsid w:val="002832E7"/>
    <w:rsid w:val="002832F0"/>
    <w:rsid w:val="0028348C"/>
    <w:rsid w:val="002834B4"/>
    <w:rsid w:val="00283520"/>
    <w:rsid w:val="002835A1"/>
    <w:rsid w:val="00283633"/>
    <w:rsid w:val="0028363C"/>
    <w:rsid w:val="00283852"/>
    <w:rsid w:val="002838BE"/>
    <w:rsid w:val="00283ACF"/>
    <w:rsid w:val="00283B20"/>
    <w:rsid w:val="00283B52"/>
    <w:rsid w:val="00283BA2"/>
    <w:rsid w:val="00283C40"/>
    <w:rsid w:val="00283FFA"/>
    <w:rsid w:val="00284181"/>
    <w:rsid w:val="002841A6"/>
    <w:rsid w:val="00284293"/>
    <w:rsid w:val="002844B3"/>
    <w:rsid w:val="0028455A"/>
    <w:rsid w:val="002846EE"/>
    <w:rsid w:val="002846FC"/>
    <w:rsid w:val="0028478B"/>
    <w:rsid w:val="0028482B"/>
    <w:rsid w:val="002848DB"/>
    <w:rsid w:val="0028496A"/>
    <w:rsid w:val="00284A2C"/>
    <w:rsid w:val="00284A85"/>
    <w:rsid w:val="00284B96"/>
    <w:rsid w:val="00284C10"/>
    <w:rsid w:val="00284C7A"/>
    <w:rsid w:val="00284E7F"/>
    <w:rsid w:val="00284E89"/>
    <w:rsid w:val="00284F32"/>
    <w:rsid w:val="00284F62"/>
    <w:rsid w:val="00284F91"/>
    <w:rsid w:val="0028509D"/>
    <w:rsid w:val="00285122"/>
    <w:rsid w:val="00285221"/>
    <w:rsid w:val="00285286"/>
    <w:rsid w:val="0028528C"/>
    <w:rsid w:val="00285378"/>
    <w:rsid w:val="0028539B"/>
    <w:rsid w:val="00285443"/>
    <w:rsid w:val="0028546A"/>
    <w:rsid w:val="0028550D"/>
    <w:rsid w:val="00285520"/>
    <w:rsid w:val="0028554C"/>
    <w:rsid w:val="0028556C"/>
    <w:rsid w:val="0028564F"/>
    <w:rsid w:val="00285894"/>
    <w:rsid w:val="00285918"/>
    <w:rsid w:val="0028592F"/>
    <w:rsid w:val="0028598D"/>
    <w:rsid w:val="00285A2A"/>
    <w:rsid w:val="00285AAE"/>
    <w:rsid w:val="00285AE0"/>
    <w:rsid w:val="00285C23"/>
    <w:rsid w:val="00285C60"/>
    <w:rsid w:val="00285C81"/>
    <w:rsid w:val="00285E28"/>
    <w:rsid w:val="00285F7F"/>
    <w:rsid w:val="002860F3"/>
    <w:rsid w:val="00286236"/>
    <w:rsid w:val="00286324"/>
    <w:rsid w:val="0028639F"/>
    <w:rsid w:val="002863A8"/>
    <w:rsid w:val="00286483"/>
    <w:rsid w:val="002864E5"/>
    <w:rsid w:val="002864EF"/>
    <w:rsid w:val="00286631"/>
    <w:rsid w:val="00286888"/>
    <w:rsid w:val="0028692D"/>
    <w:rsid w:val="00286930"/>
    <w:rsid w:val="00286B6E"/>
    <w:rsid w:val="00286BF3"/>
    <w:rsid w:val="00286C6C"/>
    <w:rsid w:val="00286E26"/>
    <w:rsid w:val="00286F06"/>
    <w:rsid w:val="00286F76"/>
    <w:rsid w:val="00287045"/>
    <w:rsid w:val="00287118"/>
    <w:rsid w:val="0028714D"/>
    <w:rsid w:val="0028718A"/>
    <w:rsid w:val="00287283"/>
    <w:rsid w:val="00287329"/>
    <w:rsid w:val="00287376"/>
    <w:rsid w:val="002873BB"/>
    <w:rsid w:val="002873C2"/>
    <w:rsid w:val="00287433"/>
    <w:rsid w:val="0028762F"/>
    <w:rsid w:val="002877DE"/>
    <w:rsid w:val="00287821"/>
    <w:rsid w:val="0028785C"/>
    <w:rsid w:val="0028786F"/>
    <w:rsid w:val="00287917"/>
    <w:rsid w:val="002879D9"/>
    <w:rsid w:val="002879F7"/>
    <w:rsid w:val="00287ABD"/>
    <w:rsid w:val="00287BA4"/>
    <w:rsid w:val="00287BB3"/>
    <w:rsid w:val="00287BBC"/>
    <w:rsid w:val="00287BDB"/>
    <w:rsid w:val="00287C28"/>
    <w:rsid w:val="00287C39"/>
    <w:rsid w:val="00287CB7"/>
    <w:rsid w:val="00287D55"/>
    <w:rsid w:val="00287E0A"/>
    <w:rsid w:val="00287FB6"/>
    <w:rsid w:val="00290016"/>
    <w:rsid w:val="00290087"/>
    <w:rsid w:val="0029009B"/>
    <w:rsid w:val="00290254"/>
    <w:rsid w:val="002902BF"/>
    <w:rsid w:val="00290322"/>
    <w:rsid w:val="00290862"/>
    <w:rsid w:val="00290A06"/>
    <w:rsid w:val="00290B4D"/>
    <w:rsid w:val="00290BC2"/>
    <w:rsid w:val="00290C58"/>
    <w:rsid w:val="00290C75"/>
    <w:rsid w:val="00290C83"/>
    <w:rsid w:val="00290F53"/>
    <w:rsid w:val="00291025"/>
    <w:rsid w:val="00291182"/>
    <w:rsid w:val="0029118B"/>
    <w:rsid w:val="0029130D"/>
    <w:rsid w:val="0029131E"/>
    <w:rsid w:val="0029134B"/>
    <w:rsid w:val="0029142E"/>
    <w:rsid w:val="0029147C"/>
    <w:rsid w:val="002915DA"/>
    <w:rsid w:val="0029161E"/>
    <w:rsid w:val="0029178F"/>
    <w:rsid w:val="0029190C"/>
    <w:rsid w:val="00291B85"/>
    <w:rsid w:val="00291C1E"/>
    <w:rsid w:val="00291C45"/>
    <w:rsid w:val="00291E31"/>
    <w:rsid w:val="00291F2A"/>
    <w:rsid w:val="0029204F"/>
    <w:rsid w:val="00292162"/>
    <w:rsid w:val="002921E1"/>
    <w:rsid w:val="00292301"/>
    <w:rsid w:val="00292540"/>
    <w:rsid w:val="002925D4"/>
    <w:rsid w:val="0029260E"/>
    <w:rsid w:val="0029269D"/>
    <w:rsid w:val="0029279E"/>
    <w:rsid w:val="002928D3"/>
    <w:rsid w:val="00292CB1"/>
    <w:rsid w:val="00292D26"/>
    <w:rsid w:val="00292D35"/>
    <w:rsid w:val="00292EB0"/>
    <w:rsid w:val="00292FA2"/>
    <w:rsid w:val="00292FAB"/>
    <w:rsid w:val="00293000"/>
    <w:rsid w:val="002930D2"/>
    <w:rsid w:val="0029317F"/>
    <w:rsid w:val="00293504"/>
    <w:rsid w:val="00293545"/>
    <w:rsid w:val="00293569"/>
    <w:rsid w:val="00293808"/>
    <w:rsid w:val="0029387F"/>
    <w:rsid w:val="00293A93"/>
    <w:rsid w:val="00293A97"/>
    <w:rsid w:val="00293C49"/>
    <w:rsid w:val="00293D4A"/>
    <w:rsid w:val="00293D93"/>
    <w:rsid w:val="00293EED"/>
    <w:rsid w:val="00293F6C"/>
    <w:rsid w:val="00293F87"/>
    <w:rsid w:val="002940AE"/>
    <w:rsid w:val="00294109"/>
    <w:rsid w:val="002941DB"/>
    <w:rsid w:val="00294266"/>
    <w:rsid w:val="00294273"/>
    <w:rsid w:val="0029436B"/>
    <w:rsid w:val="002944B3"/>
    <w:rsid w:val="002944CA"/>
    <w:rsid w:val="00294504"/>
    <w:rsid w:val="0029451D"/>
    <w:rsid w:val="00294553"/>
    <w:rsid w:val="00294722"/>
    <w:rsid w:val="002947A0"/>
    <w:rsid w:val="002949AB"/>
    <w:rsid w:val="00294A1B"/>
    <w:rsid w:val="00294AB1"/>
    <w:rsid w:val="00294B82"/>
    <w:rsid w:val="00294B86"/>
    <w:rsid w:val="00294B88"/>
    <w:rsid w:val="00294C4F"/>
    <w:rsid w:val="00294C8C"/>
    <w:rsid w:val="00294D3C"/>
    <w:rsid w:val="00294DFF"/>
    <w:rsid w:val="00294E77"/>
    <w:rsid w:val="00294E90"/>
    <w:rsid w:val="00294ECC"/>
    <w:rsid w:val="00294F01"/>
    <w:rsid w:val="00294F11"/>
    <w:rsid w:val="0029508A"/>
    <w:rsid w:val="00295226"/>
    <w:rsid w:val="00295240"/>
    <w:rsid w:val="0029527C"/>
    <w:rsid w:val="0029530E"/>
    <w:rsid w:val="002953CE"/>
    <w:rsid w:val="002953D0"/>
    <w:rsid w:val="00295531"/>
    <w:rsid w:val="002955F9"/>
    <w:rsid w:val="0029570A"/>
    <w:rsid w:val="00295823"/>
    <w:rsid w:val="0029584B"/>
    <w:rsid w:val="00295988"/>
    <w:rsid w:val="00295C87"/>
    <w:rsid w:val="00295D32"/>
    <w:rsid w:val="00295D7B"/>
    <w:rsid w:val="00295E32"/>
    <w:rsid w:val="00295F1C"/>
    <w:rsid w:val="00295F2E"/>
    <w:rsid w:val="00296013"/>
    <w:rsid w:val="002960D8"/>
    <w:rsid w:val="00296181"/>
    <w:rsid w:val="00296198"/>
    <w:rsid w:val="0029619A"/>
    <w:rsid w:val="002962EC"/>
    <w:rsid w:val="0029633B"/>
    <w:rsid w:val="00296389"/>
    <w:rsid w:val="002963DA"/>
    <w:rsid w:val="002964A4"/>
    <w:rsid w:val="00296536"/>
    <w:rsid w:val="00296758"/>
    <w:rsid w:val="002968E2"/>
    <w:rsid w:val="00296955"/>
    <w:rsid w:val="0029696C"/>
    <w:rsid w:val="00296976"/>
    <w:rsid w:val="00296AAC"/>
    <w:rsid w:val="00296AE8"/>
    <w:rsid w:val="00296B61"/>
    <w:rsid w:val="00296BC2"/>
    <w:rsid w:val="00296D16"/>
    <w:rsid w:val="00296D39"/>
    <w:rsid w:val="00296D93"/>
    <w:rsid w:val="00296DAB"/>
    <w:rsid w:val="00296F94"/>
    <w:rsid w:val="00296FD8"/>
    <w:rsid w:val="00297140"/>
    <w:rsid w:val="00297298"/>
    <w:rsid w:val="002972C4"/>
    <w:rsid w:val="002973F9"/>
    <w:rsid w:val="0029743A"/>
    <w:rsid w:val="00297499"/>
    <w:rsid w:val="002974AA"/>
    <w:rsid w:val="00297550"/>
    <w:rsid w:val="002977A0"/>
    <w:rsid w:val="002977C0"/>
    <w:rsid w:val="002978EC"/>
    <w:rsid w:val="00297928"/>
    <w:rsid w:val="00297B6E"/>
    <w:rsid w:val="00297C15"/>
    <w:rsid w:val="00297D56"/>
    <w:rsid w:val="00297DBF"/>
    <w:rsid w:val="00297E6E"/>
    <w:rsid w:val="00297EA9"/>
    <w:rsid w:val="00297F46"/>
    <w:rsid w:val="002A00EC"/>
    <w:rsid w:val="002A01E7"/>
    <w:rsid w:val="002A025C"/>
    <w:rsid w:val="002A030B"/>
    <w:rsid w:val="002A0330"/>
    <w:rsid w:val="002A0331"/>
    <w:rsid w:val="002A04BD"/>
    <w:rsid w:val="002A04D4"/>
    <w:rsid w:val="002A0581"/>
    <w:rsid w:val="002A0588"/>
    <w:rsid w:val="002A05AA"/>
    <w:rsid w:val="002A05CC"/>
    <w:rsid w:val="002A05EF"/>
    <w:rsid w:val="002A0724"/>
    <w:rsid w:val="002A0856"/>
    <w:rsid w:val="002A08DA"/>
    <w:rsid w:val="002A09C9"/>
    <w:rsid w:val="002A0B0D"/>
    <w:rsid w:val="002A0BB1"/>
    <w:rsid w:val="002A0BD9"/>
    <w:rsid w:val="002A0C42"/>
    <w:rsid w:val="002A0EA5"/>
    <w:rsid w:val="002A0F5F"/>
    <w:rsid w:val="002A1036"/>
    <w:rsid w:val="002A1089"/>
    <w:rsid w:val="002A10D7"/>
    <w:rsid w:val="002A113A"/>
    <w:rsid w:val="002A11D7"/>
    <w:rsid w:val="002A11FB"/>
    <w:rsid w:val="002A1316"/>
    <w:rsid w:val="002A1411"/>
    <w:rsid w:val="002A1488"/>
    <w:rsid w:val="002A14AD"/>
    <w:rsid w:val="002A14E2"/>
    <w:rsid w:val="002A153A"/>
    <w:rsid w:val="002A18E7"/>
    <w:rsid w:val="002A191E"/>
    <w:rsid w:val="002A1A0C"/>
    <w:rsid w:val="002A1A57"/>
    <w:rsid w:val="002A1AD4"/>
    <w:rsid w:val="002A1B26"/>
    <w:rsid w:val="002A1BB2"/>
    <w:rsid w:val="002A1C7D"/>
    <w:rsid w:val="002A1CBB"/>
    <w:rsid w:val="002A1D7F"/>
    <w:rsid w:val="002A1DA1"/>
    <w:rsid w:val="002A1E3B"/>
    <w:rsid w:val="002A1F20"/>
    <w:rsid w:val="002A205B"/>
    <w:rsid w:val="002A20B1"/>
    <w:rsid w:val="002A20E5"/>
    <w:rsid w:val="002A221B"/>
    <w:rsid w:val="002A2259"/>
    <w:rsid w:val="002A22EC"/>
    <w:rsid w:val="002A233E"/>
    <w:rsid w:val="002A25B2"/>
    <w:rsid w:val="002A25D6"/>
    <w:rsid w:val="002A2652"/>
    <w:rsid w:val="002A2712"/>
    <w:rsid w:val="002A2927"/>
    <w:rsid w:val="002A296E"/>
    <w:rsid w:val="002A29F3"/>
    <w:rsid w:val="002A2D66"/>
    <w:rsid w:val="002A2EAD"/>
    <w:rsid w:val="002A2FB8"/>
    <w:rsid w:val="002A31A0"/>
    <w:rsid w:val="002A31C9"/>
    <w:rsid w:val="002A31FF"/>
    <w:rsid w:val="002A3256"/>
    <w:rsid w:val="002A361D"/>
    <w:rsid w:val="002A364B"/>
    <w:rsid w:val="002A3668"/>
    <w:rsid w:val="002A3771"/>
    <w:rsid w:val="002A37C5"/>
    <w:rsid w:val="002A383D"/>
    <w:rsid w:val="002A3873"/>
    <w:rsid w:val="002A38A4"/>
    <w:rsid w:val="002A3962"/>
    <w:rsid w:val="002A3A5F"/>
    <w:rsid w:val="002A3AFD"/>
    <w:rsid w:val="002A3B12"/>
    <w:rsid w:val="002A3BE1"/>
    <w:rsid w:val="002A3BF3"/>
    <w:rsid w:val="002A3D39"/>
    <w:rsid w:val="002A3DB7"/>
    <w:rsid w:val="002A3EEF"/>
    <w:rsid w:val="002A3F7F"/>
    <w:rsid w:val="002A3FB5"/>
    <w:rsid w:val="002A40C0"/>
    <w:rsid w:val="002A4102"/>
    <w:rsid w:val="002A42EB"/>
    <w:rsid w:val="002A43B1"/>
    <w:rsid w:val="002A4414"/>
    <w:rsid w:val="002A459C"/>
    <w:rsid w:val="002A46FC"/>
    <w:rsid w:val="002A4918"/>
    <w:rsid w:val="002A4A62"/>
    <w:rsid w:val="002A4B7D"/>
    <w:rsid w:val="002A4CC9"/>
    <w:rsid w:val="002A4D61"/>
    <w:rsid w:val="002A4E20"/>
    <w:rsid w:val="002A4E7F"/>
    <w:rsid w:val="002A4E87"/>
    <w:rsid w:val="002A4FA8"/>
    <w:rsid w:val="002A4FAF"/>
    <w:rsid w:val="002A522B"/>
    <w:rsid w:val="002A523D"/>
    <w:rsid w:val="002A52C2"/>
    <w:rsid w:val="002A5388"/>
    <w:rsid w:val="002A546D"/>
    <w:rsid w:val="002A554E"/>
    <w:rsid w:val="002A557C"/>
    <w:rsid w:val="002A55C8"/>
    <w:rsid w:val="002A5623"/>
    <w:rsid w:val="002A568B"/>
    <w:rsid w:val="002A57AC"/>
    <w:rsid w:val="002A58EF"/>
    <w:rsid w:val="002A5938"/>
    <w:rsid w:val="002A594A"/>
    <w:rsid w:val="002A599D"/>
    <w:rsid w:val="002A5D5A"/>
    <w:rsid w:val="002A5F1C"/>
    <w:rsid w:val="002A5FC1"/>
    <w:rsid w:val="002A601D"/>
    <w:rsid w:val="002A6123"/>
    <w:rsid w:val="002A6137"/>
    <w:rsid w:val="002A6218"/>
    <w:rsid w:val="002A626C"/>
    <w:rsid w:val="002A627F"/>
    <w:rsid w:val="002A6475"/>
    <w:rsid w:val="002A647A"/>
    <w:rsid w:val="002A64FB"/>
    <w:rsid w:val="002A652A"/>
    <w:rsid w:val="002A6550"/>
    <w:rsid w:val="002A6567"/>
    <w:rsid w:val="002A65C7"/>
    <w:rsid w:val="002A675D"/>
    <w:rsid w:val="002A67B5"/>
    <w:rsid w:val="002A67DB"/>
    <w:rsid w:val="002A68B8"/>
    <w:rsid w:val="002A6926"/>
    <w:rsid w:val="002A69EA"/>
    <w:rsid w:val="002A6ACE"/>
    <w:rsid w:val="002A6C2A"/>
    <w:rsid w:val="002A6E01"/>
    <w:rsid w:val="002A6EF8"/>
    <w:rsid w:val="002A7180"/>
    <w:rsid w:val="002A726E"/>
    <w:rsid w:val="002A732C"/>
    <w:rsid w:val="002A7431"/>
    <w:rsid w:val="002A7446"/>
    <w:rsid w:val="002A7655"/>
    <w:rsid w:val="002A7757"/>
    <w:rsid w:val="002A787A"/>
    <w:rsid w:val="002A7886"/>
    <w:rsid w:val="002A7A6A"/>
    <w:rsid w:val="002A7AB4"/>
    <w:rsid w:val="002A7B66"/>
    <w:rsid w:val="002A7C20"/>
    <w:rsid w:val="002A7D84"/>
    <w:rsid w:val="002A7DAC"/>
    <w:rsid w:val="002A7E7D"/>
    <w:rsid w:val="002A7F53"/>
    <w:rsid w:val="002B0183"/>
    <w:rsid w:val="002B0267"/>
    <w:rsid w:val="002B053A"/>
    <w:rsid w:val="002B05BA"/>
    <w:rsid w:val="002B0677"/>
    <w:rsid w:val="002B07BF"/>
    <w:rsid w:val="002B0805"/>
    <w:rsid w:val="002B0812"/>
    <w:rsid w:val="002B0830"/>
    <w:rsid w:val="002B0960"/>
    <w:rsid w:val="002B09BA"/>
    <w:rsid w:val="002B09C6"/>
    <w:rsid w:val="002B0B44"/>
    <w:rsid w:val="002B0BC0"/>
    <w:rsid w:val="002B0BEF"/>
    <w:rsid w:val="002B0C99"/>
    <w:rsid w:val="002B0D3E"/>
    <w:rsid w:val="002B0F8A"/>
    <w:rsid w:val="002B10F9"/>
    <w:rsid w:val="002B1126"/>
    <w:rsid w:val="002B12B5"/>
    <w:rsid w:val="002B12C6"/>
    <w:rsid w:val="002B12C7"/>
    <w:rsid w:val="002B137B"/>
    <w:rsid w:val="002B13E2"/>
    <w:rsid w:val="002B154C"/>
    <w:rsid w:val="002B15AA"/>
    <w:rsid w:val="002B16A7"/>
    <w:rsid w:val="002B16E5"/>
    <w:rsid w:val="002B1788"/>
    <w:rsid w:val="002B182E"/>
    <w:rsid w:val="002B184E"/>
    <w:rsid w:val="002B1901"/>
    <w:rsid w:val="002B1AFA"/>
    <w:rsid w:val="002B1B3E"/>
    <w:rsid w:val="002B1C7F"/>
    <w:rsid w:val="002B1D94"/>
    <w:rsid w:val="002B1E22"/>
    <w:rsid w:val="002B1E3C"/>
    <w:rsid w:val="002B1E45"/>
    <w:rsid w:val="002B1E84"/>
    <w:rsid w:val="002B2157"/>
    <w:rsid w:val="002B21D6"/>
    <w:rsid w:val="002B2713"/>
    <w:rsid w:val="002B291F"/>
    <w:rsid w:val="002B2A36"/>
    <w:rsid w:val="002B2A38"/>
    <w:rsid w:val="002B2A76"/>
    <w:rsid w:val="002B2B20"/>
    <w:rsid w:val="002B2B48"/>
    <w:rsid w:val="002B2B78"/>
    <w:rsid w:val="002B2C1D"/>
    <w:rsid w:val="002B2C79"/>
    <w:rsid w:val="002B2C92"/>
    <w:rsid w:val="002B2D5A"/>
    <w:rsid w:val="002B2D71"/>
    <w:rsid w:val="002B2ED4"/>
    <w:rsid w:val="002B2F4E"/>
    <w:rsid w:val="002B3081"/>
    <w:rsid w:val="002B315D"/>
    <w:rsid w:val="002B318B"/>
    <w:rsid w:val="002B32BC"/>
    <w:rsid w:val="002B32D8"/>
    <w:rsid w:val="002B32E3"/>
    <w:rsid w:val="002B32FA"/>
    <w:rsid w:val="002B3333"/>
    <w:rsid w:val="002B33E8"/>
    <w:rsid w:val="002B340B"/>
    <w:rsid w:val="002B34AE"/>
    <w:rsid w:val="002B3906"/>
    <w:rsid w:val="002B3B86"/>
    <w:rsid w:val="002B3BCE"/>
    <w:rsid w:val="002B3C7C"/>
    <w:rsid w:val="002B3D90"/>
    <w:rsid w:val="002B3F71"/>
    <w:rsid w:val="002B40CA"/>
    <w:rsid w:val="002B4119"/>
    <w:rsid w:val="002B417C"/>
    <w:rsid w:val="002B4194"/>
    <w:rsid w:val="002B428A"/>
    <w:rsid w:val="002B445A"/>
    <w:rsid w:val="002B452C"/>
    <w:rsid w:val="002B453B"/>
    <w:rsid w:val="002B482A"/>
    <w:rsid w:val="002B4898"/>
    <w:rsid w:val="002B4924"/>
    <w:rsid w:val="002B4958"/>
    <w:rsid w:val="002B495C"/>
    <w:rsid w:val="002B4962"/>
    <w:rsid w:val="002B4C2C"/>
    <w:rsid w:val="002B4C39"/>
    <w:rsid w:val="002B4CCD"/>
    <w:rsid w:val="002B4CD6"/>
    <w:rsid w:val="002B4D3A"/>
    <w:rsid w:val="002B4F7E"/>
    <w:rsid w:val="002B4FE6"/>
    <w:rsid w:val="002B4FEC"/>
    <w:rsid w:val="002B50A1"/>
    <w:rsid w:val="002B50A2"/>
    <w:rsid w:val="002B50DD"/>
    <w:rsid w:val="002B5252"/>
    <w:rsid w:val="002B5355"/>
    <w:rsid w:val="002B54A6"/>
    <w:rsid w:val="002B5560"/>
    <w:rsid w:val="002B5574"/>
    <w:rsid w:val="002B5579"/>
    <w:rsid w:val="002B578D"/>
    <w:rsid w:val="002B5791"/>
    <w:rsid w:val="002B5823"/>
    <w:rsid w:val="002B5866"/>
    <w:rsid w:val="002B59D1"/>
    <w:rsid w:val="002B5B05"/>
    <w:rsid w:val="002B5B6E"/>
    <w:rsid w:val="002B5E50"/>
    <w:rsid w:val="002B601A"/>
    <w:rsid w:val="002B603D"/>
    <w:rsid w:val="002B61F1"/>
    <w:rsid w:val="002B6345"/>
    <w:rsid w:val="002B64FE"/>
    <w:rsid w:val="002B68F5"/>
    <w:rsid w:val="002B68F7"/>
    <w:rsid w:val="002B694E"/>
    <w:rsid w:val="002B6B10"/>
    <w:rsid w:val="002B6B9A"/>
    <w:rsid w:val="002B6C46"/>
    <w:rsid w:val="002B6D31"/>
    <w:rsid w:val="002B6E12"/>
    <w:rsid w:val="002B6E42"/>
    <w:rsid w:val="002B6E9F"/>
    <w:rsid w:val="002B6EBE"/>
    <w:rsid w:val="002B7093"/>
    <w:rsid w:val="002B70A2"/>
    <w:rsid w:val="002B72FB"/>
    <w:rsid w:val="002B7319"/>
    <w:rsid w:val="002B7328"/>
    <w:rsid w:val="002B73BC"/>
    <w:rsid w:val="002B7648"/>
    <w:rsid w:val="002B772D"/>
    <w:rsid w:val="002B7815"/>
    <w:rsid w:val="002B781D"/>
    <w:rsid w:val="002B78AB"/>
    <w:rsid w:val="002B7B82"/>
    <w:rsid w:val="002B7D25"/>
    <w:rsid w:val="002B7D56"/>
    <w:rsid w:val="002B7FE2"/>
    <w:rsid w:val="002C03A1"/>
    <w:rsid w:val="002C0411"/>
    <w:rsid w:val="002C04C2"/>
    <w:rsid w:val="002C0601"/>
    <w:rsid w:val="002C0759"/>
    <w:rsid w:val="002C07B2"/>
    <w:rsid w:val="002C07C1"/>
    <w:rsid w:val="002C0818"/>
    <w:rsid w:val="002C084F"/>
    <w:rsid w:val="002C095B"/>
    <w:rsid w:val="002C096F"/>
    <w:rsid w:val="002C0AA7"/>
    <w:rsid w:val="002C0B9C"/>
    <w:rsid w:val="002C0BAF"/>
    <w:rsid w:val="002C0BBC"/>
    <w:rsid w:val="002C0D11"/>
    <w:rsid w:val="002C0F2F"/>
    <w:rsid w:val="002C11CD"/>
    <w:rsid w:val="002C1358"/>
    <w:rsid w:val="002C13D0"/>
    <w:rsid w:val="002C13F5"/>
    <w:rsid w:val="002C148D"/>
    <w:rsid w:val="002C14C2"/>
    <w:rsid w:val="002C1739"/>
    <w:rsid w:val="002C1778"/>
    <w:rsid w:val="002C17F8"/>
    <w:rsid w:val="002C18A9"/>
    <w:rsid w:val="002C1B17"/>
    <w:rsid w:val="002C1D61"/>
    <w:rsid w:val="002C1E59"/>
    <w:rsid w:val="002C1EF8"/>
    <w:rsid w:val="002C1F5E"/>
    <w:rsid w:val="002C203A"/>
    <w:rsid w:val="002C218A"/>
    <w:rsid w:val="002C2223"/>
    <w:rsid w:val="002C22E1"/>
    <w:rsid w:val="002C233B"/>
    <w:rsid w:val="002C24D8"/>
    <w:rsid w:val="002C25AA"/>
    <w:rsid w:val="002C2745"/>
    <w:rsid w:val="002C2914"/>
    <w:rsid w:val="002C2AB0"/>
    <w:rsid w:val="002C2AE9"/>
    <w:rsid w:val="002C2B29"/>
    <w:rsid w:val="002C2C05"/>
    <w:rsid w:val="002C2C94"/>
    <w:rsid w:val="002C2D14"/>
    <w:rsid w:val="002C2D31"/>
    <w:rsid w:val="002C2E50"/>
    <w:rsid w:val="002C2E59"/>
    <w:rsid w:val="002C2E8A"/>
    <w:rsid w:val="002C2ECE"/>
    <w:rsid w:val="002C2F5E"/>
    <w:rsid w:val="002C2FB1"/>
    <w:rsid w:val="002C2FCD"/>
    <w:rsid w:val="002C2FE0"/>
    <w:rsid w:val="002C313F"/>
    <w:rsid w:val="002C3237"/>
    <w:rsid w:val="002C328B"/>
    <w:rsid w:val="002C385E"/>
    <w:rsid w:val="002C3A0C"/>
    <w:rsid w:val="002C3A86"/>
    <w:rsid w:val="002C3AE4"/>
    <w:rsid w:val="002C3C46"/>
    <w:rsid w:val="002C3C8B"/>
    <w:rsid w:val="002C3CA0"/>
    <w:rsid w:val="002C3D2B"/>
    <w:rsid w:val="002C3D7E"/>
    <w:rsid w:val="002C3D82"/>
    <w:rsid w:val="002C3E7F"/>
    <w:rsid w:val="002C3E89"/>
    <w:rsid w:val="002C4115"/>
    <w:rsid w:val="002C42AA"/>
    <w:rsid w:val="002C43BE"/>
    <w:rsid w:val="002C43EC"/>
    <w:rsid w:val="002C44FC"/>
    <w:rsid w:val="002C46BB"/>
    <w:rsid w:val="002C4750"/>
    <w:rsid w:val="002C477C"/>
    <w:rsid w:val="002C4838"/>
    <w:rsid w:val="002C49A8"/>
    <w:rsid w:val="002C4AF6"/>
    <w:rsid w:val="002C4B64"/>
    <w:rsid w:val="002C4BD3"/>
    <w:rsid w:val="002C4BE8"/>
    <w:rsid w:val="002C4C29"/>
    <w:rsid w:val="002C4CDE"/>
    <w:rsid w:val="002C4F4E"/>
    <w:rsid w:val="002C4F4F"/>
    <w:rsid w:val="002C4FF2"/>
    <w:rsid w:val="002C5022"/>
    <w:rsid w:val="002C50B5"/>
    <w:rsid w:val="002C5284"/>
    <w:rsid w:val="002C52AF"/>
    <w:rsid w:val="002C539A"/>
    <w:rsid w:val="002C53FB"/>
    <w:rsid w:val="002C5533"/>
    <w:rsid w:val="002C55D3"/>
    <w:rsid w:val="002C5620"/>
    <w:rsid w:val="002C56B8"/>
    <w:rsid w:val="002C57CB"/>
    <w:rsid w:val="002C587A"/>
    <w:rsid w:val="002C5988"/>
    <w:rsid w:val="002C5A6B"/>
    <w:rsid w:val="002C5AAF"/>
    <w:rsid w:val="002C5AD4"/>
    <w:rsid w:val="002C5B6A"/>
    <w:rsid w:val="002C5B74"/>
    <w:rsid w:val="002C5B79"/>
    <w:rsid w:val="002C5BE0"/>
    <w:rsid w:val="002C5DB8"/>
    <w:rsid w:val="002C5EC5"/>
    <w:rsid w:val="002C5EE7"/>
    <w:rsid w:val="002C6065"/>
    <w:rsid w:val="002C615E"/>
    <w:rsid w:val="002C616B"/>
    <w:rsid w:val="002C61E0"/>
    <w:rsid w:val="002C62B4"/>
    <w:rsid w:val="002C6349"/>
    <w:rsid w:val="002C63E9"/>
    <w:rsid w:val="002C63F6"/>
    <w:rsid w:val="002C640C"/>
    <w:rsid w:val="002C6422"/>
    <w:rsid w:val="002C6685"/>
    <w:rsid w:val="002C682D"/>
    <w:rsid w:val="002C695B"/>
    <w:rsid w:val="002C6ABA"/>
    <w:rsid w:val="002C6BE3"/>
    <w:rsid w:val="002C6C5D"/>
    <w:rsid w:val="002C6D3C"/>
    <w:rsid w:val="002C6E1E"/>
    <w:rsid w:val="002C6FC8"/>
    <w:rsid w:val="002C7000"/>
    <w:rsid w:val="002C71CE"/>
    <w:rsid w:val="002C73B9"/>
    <w:rsid w:val="002C73F3"/>
    <w:rsid w:val="002C7412"/>
    <w:rsid w:val="002C753B"/>
    <w:rsid w:val="002C7713"/>
    <w:rsid w:val="002C77D6"/>
    <w:rsid w:val="002C782F"/>
    <w:rsid w:val="002C7840"/>
    <w:rsid w:val="002C7A49"/>
    <w:rsid w:val="002C7A87"/>
    <w:rsid w:val="002C7AE7"/>
    <w:rsid w:val="002C7B03"/>
    <w:rsid w:val="002C7B0D"/>
    <w:rsid w:val="002C7B1B"/>
    <w:rsid w:val="002C7BF3"/>
    <w:rsid w:val="002C7CDA"/>
    <w:rsid w:val="002C7CE0"/>
    <w:rsid w:val="002C7CFA"/>
    <w:rsid w:val="002C7EBB"/>
    <w:rsid w:val="002D001E"/>
    <w:rsid w:val="002D0115"/>
    <w:rsid w:val="002D01B5"/>
    <w:rsid w:val="002D0212"/>
    <w:rsid w:val="002D0298"/>
    <w:rsid w:val="002D031E"/>
    <w:rsid w:val="002D039C"/>
    <w:rsid w:val="002D04BD"/>
    <w:rsid w:val="002D04DC"/>
    <w:rsid w:val="002D05D9"/>
    <w:rsid w:val="002D05EC"/>
    <w:rsid w:val="002D0657"/>
    <w:rsid w:val="002D065B"/>
    <w:rsid w:val="002D06AE"/>
    <w:rsid w:val="002D06F9"/>
    <w:rsid w:val="002D0820"/>
    <w:rsid w:val="002D0988"/>
    <w:rsid w:val="002D09B3"/>
    <w:rsid w:val="002D0ADA"/>
    <w:rsid w:val="002D0AFC"/>
    <w:rsid w:val="002D0B52"/>
    <w:rsid w:val="002D0BA6"/>
    <w:rsid w:val="002D0CF9"/>
    <w:rsid w:val="002D0DF4"/>
    <w:rsid w:val="002D0E49"/>
    <w:rsid w:val="002D0E4B"/>
    <w:rsid w:val="002D0ED0"/>
    <w:rsid w:val="002D0F10"/>
    <w:rsid w:val="002D0F36"/>
    <w:rsid w:val="002D0F5B"/>
    <w:rsid w:val="002D0F91"/>
    <w:rsid w:val="002D0FED"/>
    <w:rsid w:val="002D109B"/>
    <w:rsid w:val="002D119B"/>
    <w:rsid w:val="002D11D2"/>
    <w:rsid w:val="002D1224"/>
    <w:rsid w:val="002D124F"/>
    <w:rsid w:val="002D1258"/>
    <w:rsid w:val="002D13B7"/>
    <w:rsid w:val="002D13D5"/>
    <w:rsid w:val="002D14DF"/>
    <w:rsid w:val="002D170B"/>
    <w:rsid w:val="002D17B3"/>
    <w:rsid w:val="002D17CF"/>
    <w:rsid w:val="002D17F8"/>
    <w:rsid w:val="002D1965"/>
    <w:rsid w:val="002D19E3"/>
    <w:rsid w:val="002D1A94"/>
    <w:rsid w:val="002D1B6F"/>
    <w:rsid w:val="002D1BCE"/>
    <w:rsid w:val="002D1BEC"/>
    <w:rsid w:val="002D1C3D"/>
    <w:rsid w:val="002D1C87"/>
    <w:rsid w:val="002D1D3C"/>
    <w:rsid w:val="002D1D59"/>
    <w:rsid w:val="002D1D65"/>
    <w:rsid w:val="002D1DAF"/>
    <w:rsid w:val="002D1DCF"/>
    <w:rsid w:val="002D1E66"/>
    <w:rsid w:val="002D1E7F"/>
    <w:rsid w:val="002D1F5E"/>
    <w:rsid w:val="002D2102"/>
    <w:rsid w:val="002D211F"/>
    <w:rsid w:val="002D2290"/>
    <w:rsid w:val="002D2474"/>
    <w:rsid w:val="002D2475"/>
    <w:rsid w:val="002D25F7"/>
    <w:rsid w:val="002D2629"/>
    <w:rsid w:val="002D2680"/>
    <w:rsid w:val="002D269A"/>
    <w:rsid w:val="002D26CD"/>
    <w:rsid w:val="002D273E"/>
    <w:rsid w:val="002D280E"/>
    <w:rsid w:val="002D284F"/>
    <w:rsid w:val="002D296C"/>
    <w:rsid w:val="002D29EE"/>
    <w:rsid w:val="002D2AFE"/>
    <w:rsid w:val="002D2B4E"/>
    <w:rsid w:val="002D2B96"/>
    <w:rsid w:val="002D2C08"/>
    <w:rsid w:val="002D2C38"/>
    <w:rsid w:val="002D2DA9"/>
    <w:rsid w:val="002D2DB6"/>
    <w:rsid w:val="002D2E8B"/>
    <w:rsid w:val="002D2FF1"/>
    <w:rsid w:val="002D3022"/>
    <w:rsid w:val="002D30E2"/>
    <w:rsid w:val="002D347B"/>
    <w:rsid w:val="002D34CE"/>
    <w:rsid w:val="002D35AC"/>
    <w:rsid w:val="002D3674"/>
    <w:rsid w:val="002D38B7"/>
    <w:rsid w:val="002D3900"/>
    <w:rsid w:val="002D3968"/>
    <w:rsid w:val="002D39DB"/>
    <w:rsid w:val="002D39F4"/>
    <w:rsid w:val="002D3AB8"/>
    <w:rsid w:val="002D3B71"/>
    <w:rsid w:val="002D3D37"/>
    <w:rsid w:val="002D401A"/>
    <w:rsid w:val="002D4058"/>
    <w:rsid w:val="002D408F"/>
    <w:rsid w:val="002D40E1"/>
    <w:rsid w:val="002D425A"/>
    <w:rsid w:val="002D4314"/>
    <w:rsid w:val="002D43E9"/>
    <w:rsid w:val="002D443F"/>
    <w:rsid w:val="002D44AE"/>
    <w:rsid w:val="002D4591"/>
    <w:rsid w:val="002D4659"/>
    <w:rsid w:val="002D4719"/>
    <w:rsid w:val="002D4773"/>
    <w:rsid w:val="002D4870"/>
    <w:rsid w:val="002D48B8"/>
    <w:rsid w:val="002D48F6"/>
    <w:rsid w:val="002D4902"/>
    <w:rsid w:val="002D4960"/>
    <w:rsid w:val="002D4997"/>
    <w:rsid w:val="002D4A18"/>
    <w:rsid w:val="002D4A21"/>
    <w:rsid w:val="002D4A54"/>
    <w:rsid w:val="002D4C60"/>
    <w:rsid w:val="002D4C87"/>
    <w:rsid w:val="002D4DA7"/>
    <w:rsid w:val="002D4DC4"/>
    <w:rsid w:val="002D4E23"/>
    <w:rsid w:val="002D4E37"/>
    <w:rsid w:val="002D4F56"/>
    <w:rsid w:val="002D505B"/>
    <w:rsid w:val="002D50E8"/>
    <w:rsid w:val="002D5102"/>
    <w:rsid w:val="002D5208"/>
    <w:rsid w:val="002D5234"/>
    <w:rsid w:val="002D52CB"/>
    <w:rsid w:val="002D52E0"/>
    <w:rsid w:val="002D5566"/>
    <w:rsid w:val="002D5673"/>
    <w:rsid w:val="002D56A0"/>
    <w:rsid w:val="002D57F3"/>
    <w:rsid w:val="002D5945"/>
    <w:rsid w:val="002D59FA"/>
    <w:rsid w:val="002D5ABC"/>
    <w:rsid w:val="002D5AC0"/>
    <w:rsid w:val="002D5B11"/>
    <w:rsid w:val="002D5BBE"/>
    <w:rsid w:val="002D5C0C"/>
    <w:rsid w:val="002D5DEA"/>
    <w:rsid w:val="002D5FD9"/>
    <w:rsid w:val="002D6058"/>
    <w:rsid w:val="002D6127"/>
    <w:rsid w:val="002D61A1"/>
    <w:rsid w:val="002D61BE"/>
    <w:rsid w:val="002D61F0"/>
    <w:rsid w:val="002D642B"/>
    <w:rsid w:val="002D6550"/>
    <w:rsid w:val="002D65F2"/>
    <w:rsid w:val="002D664F"/>
    <w:rsid w:val="002D6710"/>
    <w:rsid w:val="002D6B3E"/>
    <w:rsid w:val="002D6B50"/>
    <w:rsid w:val="002D6C19"/>
    <w:rsid w:val="002D6CC3"/>
    <w:rsid w:val="002D6D29"/>
    <w:rsid w:val="002D6DC4"/>
    <w:rsid w:val="002D6F8D"/>
    <w:rsid w:val="002D6FC2"/>
    <w:rsid w:val="002D70F3"/>
    <w:rsid w:val="002D7194"/>
    <w:rsid w:val="002D7235"/>
    <w:rsid w:val="002D723F"/>
    <w:rsid w:val="002D7255"/>
    <w:rsid w:val="002D727C"/>
    <w:rsid w:val="002D7369"/>
    <w:rsid w:val="002D7395"/>
    <w:rsid w:val="002D73C1"/>
    <w:rsid w:val="002D73DE"/>
    <w:rsid w:val="002D7438"/>
    <w:rsid w:val="002D7568"/>
    <w:rsid w:val="002D7608"/>
    <w:rsid w:val="002D7643"/>
    <w:rsid w:val="002D76E8"/>
    <w:rsid w:val="002D7765"/>
    <w:rsid w:val="002D7787"/>
    <w:rsid w:val="002D79F8"/>
    <w:rsid w:val="002D7D01"/>
    <w:rsid w:val="002D7DA9"/>
    <w:rsid w:val="002D7E34"/>
    <w:rsid w:val="002D7F02"/>
    <w:rsid w:val="002E0268"/>
    <w:rsid w:val="002E0303"/>
    <w:rsid w:val="002E0390"/>
    <w:rsid w:val="002E0399"/>
    <w:rsid w:val="002E0444"/>
    <w:rsid w:val="002E0489"/>
    <w:rsid w:val="002E0585"/>
    <w:rsid w:val="002E058B"/>
    <w:rsid w:val="002E0725"/>
    <w:rsid w:val="002E07B6"/>
    <w:rsid w:val="002E08F4"/>
    <w:rsid w:val="002E0B47"/>
    <w:rsid w:val="002E0E03"/>
    <w:rsid w:val="002E0E94"/>
    <w:rsid w:val="002E0FD9"/>
    <w:rsid w:val="002E11B3"/>
    <w:rsid w:val="002E12BA"/>
    <w:rsid w:val="002E1334"/>
    <w:rsid w:val="002E14B1"/>
    <w:rsid w:val="002E14CF"/>
    <w:rsid w:val="002E14ED"/>
    <w:rsid w:val="002E15A5"/>
    <w:rsid w:val="002E16BC"/>
    <w:rsid w:val="002E19BE"/>
    <w:rsid w:val="002E1BA8"/>
    <w:rsid w:val="002E1BFD"/>
    <w:rsid w:val="002E1C09"/>
    <w:rsid w:val="002E1C62"/>
    <w:rsid w:val="002E1CD2"/>
    <w:rsid w:val="002E1D40"/>
    <w:rsid w:val="002E1DC6"/>
    <w:rsid w:val="002E1E3D"/>
    <w:rsid w:val="002E2023"/>
    <w:rsid w:val="002E20A2"/>
    <w:rsid w:val="002E20B2"/>
    <w:rsid w:val="002E2129"/>
    <w:rsid w:val="002E21C0"/>
    <w:rsid w:val="002E222E"/>
    <w:rsid w:val="002E25D2"/>
    <w:rsid w:val="002E267C"/>
    <w:rsid w:val="002E2724"/>
    <w:rsid w:val="002E2738"/>
    <w:rsid w:val="002E273F"/>
    <w:rsid w:val="002E289F"/>
    <w:rsid w:val="002E2923"/>
    <w:rsid w:val="002E2A11"/>
    <w:rsid w:val="002E2A76"/>
    <w:rsid w:val="002E2BD7"/>
    <w:rsid w:val="002E2E08"/>
    <w:rsid w:val="002E2E0A"/>
    <w:rsid w:val="002E2E69"/>
    <w:rsid w:val="002E2EF4"/>
    <w:rsid w:val="002E306D"/>
    <w:rsid w:val="002E33FE"/>
    <w:rsid w:val="002E3436"/>
    <w:rsid w:val="002E344A"/>
    <w:rsid w:val="002E3476"/>
    <w:rsid w:val="002E349B"/>
    <w:rsid w:val="002E3653"/>
    <w:rsid w:val="002E36FC"/>
    <w:rsid w:val="002E3738"/>
    <w:rsid w:val="002E37B0"/>
    <w:rsid w:val="002E37BF"/>
    <w:rsid w:val="002E38B7"/>
    <w:rsid w:val="002E3C88"/>
    <w:rsid w:val="002E3D74"/>
    <w:rsid w:val="002E3E06"/>
    <w:rsid w:val="002E3F0F"/>
    <w:rsid w:val="002E4119"/>
    <w:rsid w:val="002E412D"/>
    <w:rsid w:val="002E41BD"/>
    <w:rsid w:val="002E4301"/>
    <w:rsid w:val="002E437F"/>
    <w:rsid w:val="002E43ED"/>
    <w:rsid w:val="002E4474"/>
    <w:rsid w:val="002E44FD"/>
    <w:rsid w:val="002E45B3"/>
    <w:rsid w:val="002E45D1"/>
    <w:rsid w:val="002E462B"/>
    <w:rsid w:val="002E470B"/>
    <w:rsid w:val="002E474D"/>
    <w:rsid w:val="002E4881"/>
    <w:rsid w:val="002E489D"/>
    <w:rsid w:val="002E495D"/>
    <w:rsid w:val="002E4AE4"/>
    <w:rsid w:val="002E4B6F"/>
    <w:rsid w:val="002E4D55"/>
    <w:rsid w:val="002E505E"/>
    <w:rsid w:val="002E50F8"/>
    <w:rsid w:val="002E51CF"/>
    <w:rsid w:val="002E5200"/>
    <w:rsid w:val="002E5214"/>
    <w:rsid w:val="002E52D8"/>
    <w:rsid w:val="002E52EE"/>
    <w:rsid w:val="002E5338"/>
    <w:rsid w:val="002E5715"/>
    <w:rsid w:val="002E582B"/>
    <w:rsid w:val="002E58E1"/>
    <w:rsid w:val="002E596C"/>
    <w:rsid w:val="002E59FB"/>
    <w:rsid w:val="002E5A44"/>
    <w:rsid w:val="002E5BDD"/>
    <w:rsid w:val="002E5C56"/>
    <w:rsid w:val="002E5CEA"/>
    <w:rsid w:val="002E5D78"/>
    <w:rsid w:val="002E5D86"/>
    <w:rsid w:val="002E5DD7"/>
    <w:rsid w:val="002E5EAD"/>
    <w:rsid w:val="002E6309"/>
    <w:rsid w:val="002E65AB"/>
    <w:rsid w:val="002E65C3"/>
    <w:rsid w:val="002E65F3"/>
    <w:rsid w:val="002E6632"/>
    <w:rsid w:val="002E6754"/>
    <w:rsid w:val="002E679C"/>
    <w:rsid w:val="002E67B5"/>
    <w:rsid w:val="002E67C4"/>
    <w:rsid w:val="002E6809"/>
    <w:rsid w:val="002E6810"/>
    <w:rsid w:val="002E6911"/>
    <w:rsid w:val="002E695F"/>
    <w:rsid w:val="002E6A34"/>
    <w:rsid w:val="002E6A78"/>
    <w:rsid w:val="002E6B3E"/>
    <w:rsid w:val="002E6D20"/>
    <w:rsid w:val="002E6D66"/>
    <w:rsid w:val="002E6E79"/>
    <w:rsid w:val="002E6EE5"/>
    <w:rsid w:val="002E6EF2"/>
    <w:rsid w:val="002E6F92"/>
    <w:rsid w:val="002E7014"/>
    <w:rsid w:val="002E706F"/>
    <w:rsid w:val="002E717D"/>
    <w:rsid w:val="002E725C"/>
    <w:rsid w:val="002E729D"/>
    <w:rsid w:val="002E7463"/>
    <w:rsid w:val="002E757C"/>
    <w:rsid w:val="002E7632"/>
    <w:rsid w:val="002E76AD"/>
    <w:rsid w:val="002E7761"/>
    <w:rsid w:val="002E778C"/>
    <w:rsid w:val="002E79F7"/>
    <w:rsid w:val="002E7A12"/>
    <w:rsid w:val="002E7A4D"/>
    <w:rsid w:val="002E7A71"/>
    <w:rsid w:val="002E7A8A"/>
    <w:rsid w:val="002E7AB1"/>
    <w:rsid w:val="002E7B12"/>
    <w:rsid w:val="002E7BCD"/>
    <w:rsid w:val="002E7C18"/>
    <w:rsid w:val="002E7D69"/>
    <w:rsid w:val="002E7E5A"/>
    <w:rsid w:val="002F0045"/>
    <w:rsid w:val="002F00F0"/>
    <w:rsid w:val="002F0219"/>
    <w:rsid w:val="002F025B"/>
    <w:rsid w:val="002F02D0"/>
    <w:rsid w:val="002F0503"/>
    <w:rsid w:val="002F05C1"/>
    <w:rsid w:val="002F062C"/>
    <w:rsid w:val="002F0684"/>
    <w:rsid w:val="002F0720"/>
    <w:rsid w:val="002F076E"/>
    <w:rsid w:val="002F07FE"/>
    <w:rsid w:val="002F0811"/>
    <w:rsid w:val="002F088D"/>
    <w:rsid w:val="002F08A1"/>
    <w:rsid w:val="002F09C0"/>
    <w:rsid w:val="002F0A24"/>
    <w:rsid w:val="002F0ADB"/>
    <w:rsid w:val="002F0B68"/>
    <w:rsid w:val="002F0E34"/>
    <w:rsid w:val="002F0EB6"/>
    <w:rsid w:val="002F0F50"/>
    <w:rsid w:val="002F10C0"/>
    <w:rsid w:val="002F112D"/>
    <w:rsid w:val="002F117F"/>
    <w:rsid w:val="002F11D3"/>
    <w:rsid w:val="002F128F"/>
    <w:rsid w:val="002F12A7"/>
    <w:rsid w:val="002F1346"/>
    <w:rsid w:val="002F1619"/>
    <w:rsid w:val="002F16B9"/>
    <w:rsid w:val="002F176A"/>
    <w:rsid w:val="002F1977"/>
    <w:rsid w:val="002F19A8"/>
    <w:rsid w:val="002F1C61"/>
    <w:rsid w:val="002F1CB0"/>
    <w:rsid w:val="002F1CBC"/>
    <w:rsid w:val="002F1CC0"/>
    <w:rsid w:val="002F1D1A"/>
    <w:rsid w:val="002F1D52"/>
    <w:rsid w:val="002F1E33"/>
    <w:rsid w:val="002F1EF4"/>
    <w:rsid w:val="002F1F4A"/>
    <w:rsid w:val="002F2138"/>
    <w:rsid w:val="002F2166"/>
    <w:rsid w:val="002F21C8"/>
    <w:rsid w:val="002F21E7"/>
    <w:rsid w:val="002F232D"/>
    <w:rsid w:val="002F24C3"/>
    <w:rsid w:val="002F2512"/>
    <w:rsid w:val="002F2524"/>
    <w:rsid w:val="002F25EC"/>
    <w:rsid w:val="002F2625"/>
    <w:rsid w:val="002F2855"/>
    <w:rsid w:val="002F2864"/>
    <w:rsid w:val="002F28F2"/>
    <w:rsid w:val="002F2AE0"/>
    <w:rsid w:val="002F2BD0"/>
    <w:rsid w:val="002F2C58"/>
    <w:rsid w:val="002F2D27"/>
    <w:rsid w:val="002F2E0D"/>
    <w:rsid w:val="002F2F3E"/>
    <w:rsid w:val="002F301E"/>
    <w:rsid w:val="002F3122"/>
    <w:rsid w:val="002F314C"/>
    <w:rsid w:val="002F31C4"/>
    <w:rsid w:val="002F322F"/>
    <w:rsid w:val="002F33D2"/>
    <w:rsid w:val="002F33F5"/>
    <w:rsid w:val="002F34E0"/>
    <w:rsid w:val="002F35E3"/>
    <w:rsid w:val="002F35EB"/>
    <w:rsid w:val="002F3619"/>
    <w:rsid w:val="002F36A2"/>
    <w:rsid w:val="002F3855"/>
    <w:rsid w:val="002F3B58"/>
    <w:rsid w:val="002F3C2B"/>
    <w:rsid w:val="002F3D20"/>
    <w:rsid w:val="002F3EC8"/>
    <w:rsid w:val="002F3F16"/>
    <w:rsid w:val="002F402C"/>
    <w:rsid w:val="002F40ED"/>
    <w:rsid w:val="002F4134"/>
    <w:rsid w:val="002F413F"/>
    <w:rsid w:val="002F4357"/>
    <w:rsid w:val="002F43AD"/>
    <w:rsid w:val="002F446A"/>
    <w:rsid w:val="002F44AD"/>
    <w:rsid w:val="002F45D3"/>
    <w:rsid w:val="002F4697"/>
    <w:rsid w:val="002F46C1"/>
    <w:rsid w:val="002F486E"/>
    <w:rsid w:val="002F4934"/>
    <w:rsid w:val="002F4A52"/>
    <w:rsid w:val="002F4A60"/>
    <w:rsid w:val="002F4AAE"/>
    <w:rsid w:val="002F4B3B"/>
    <w:rsid w:val="002F4C50"/>
    <w:rsid w:val="002F4CF5"/>
    <w:rsid w:val="002F4E98"/>
    <w:rsid w:val="002F4F2A"/>
    <w:rsid w:val="002F4F6A"/>
    <w:rsid w:val="002F4FC5"/>
    <w:rsid w:val="002F4FFD"/>
    <w:rsid w:val="002F51EF"/>
    <w:rsid w:val="002F530C"/>
    <w:rsid w:val="002F5312"/>
    <w:rsid w:val="002F5323"/>
    <w:rsid w:val="002F533B"/>
    <w:rsid w:val="002F5422"/>
    <w:rsid w:val="002F5634"/>
    <w:rsid w:val="002F566C"/>
    <w:rsid w:val="002F5680"/>
    <w:rsid w:val="002F570B"/>
    <w:rsid w:val="002F5714"/>
    <w:rsid w:val="002F57C4"/>
    <w:rsid w:val="002F5809"/>
    <w:rsid w:val="002F586F"/>
    <w:rsid w:val="002F5874"/>
    <w:rsid w:val="002F5881"/>
    <w:rsid w:val="002F5A7F"/>
    <w:rsid w:val="002F5D83"/>
    <w:rsid w:val="002F5FDA"/>
    <w:rsid w:val="002F61C3"/>
    <w:rsid w:val="002F62B3"/>
    <w:rsid w:val="002F63ED"/>
    <w:rsid w:val="002F644F"/>
    <w:rsid w:val="002F6478"/>
    <w:rsid w:val="002F6486"/>
    <w:rsid w:val="002F64F5"/>
    <w:rsid w:val="002F66DB"/>
    <w:rsid w:val="002F6795"/>
    <w:rsid w:val="002F68FA"/>
    <w:rsid w:val="002F697D"/>
    <w:rsid w:val="002F69CA"/>
    <w:rsid w:val="002F6AC6"/>
    <w:rsid w:val="002F6BC2"/>
    <w:rsid w:val="002F6BDA"/>
    <w:rsid w:val="002F6BE8"/>
    <w:rsid w:val="002F6EC3"/>
    <w:rsid w:val="002F6FB5"/>
    <w:rsid w:val="002F706A"/>
    <w:rsid w:val="002F70C0"/>
    <w:rsid w:val="002F720D"/>
    <w:rsid w:val="002F7241"/>
    <w:rsid w:val="002F7267"/>
    <w:rsid w:val="002F72D1"/>
    <w:rsid w:val="002F72DE"/>
    <w:rsid w:val="002F7360"/>
    <w:rsid w:val="002F7409"/>
    <w:rsid w:val="002F7435"/>
    <w:rsid w:val="002F74DA"/>
    <w:rsid w:val="002F750D"/>
    <w:rsid w:val="002F7525"/>
    <w:rsid w:val="002F7673"/>
    <w:rsid w:val="002F7768"/>
    <w:rsid w:val="002F7809"/>
    <w:rsid w:val="002F7872"/>
    <w:rsid w:val="002F7903"/>
    <w:rsid w:val="002F7919"/>
    <w:rsid w:val="002F7A3A"/>
    <w:rsid w:val="002F7B27"/>
    <w:rsid w:val="002F7B6D"/>
    <w:rsid w:val="002F7D48"/>
    <w:rsid w:val="002F7D81"/>
    <w:rsid w:val="002F7E2C"/>
    <w:rsid w:val="002F7EBC"/>
    <w:rsid w:val="002F7EC5"/>
    <w:rsid w:val="00300085"/>
    <w:rsid w:val="0030010F"/>
    <w:rsid w:val="0030027C"/>
    <w:rsid w:val="003003AD"/>
    <w:rsid w:val="0030049B"/>
    <w:rsid w:val="00300553"/>
    <w:rsid w:val="00300579"/>
    <w:rsid w:val="00300727"/>
    <w:rsid w:val="003007A1"/>
    <w:rsid w:val="0030097E"/>
    <w:rsid w:val="00300A5F"/>
    <w:rsid w:val="00300B29"/>
    <w:rsid w:val="00300B2A"/>
    <w:rsid w:val="00300B7C"/>
    <w:rsid w:val="00300CD1"/>
    <w:rsid w:val="00300D80"/>
    <w:rsid w:val="00300E22"/>
    <w:rsid w:val="00300E5F"/>
    <w:rsid w:val="003010C2"/>
    <w:rsid w:val="003011C0"/>
    <w:rsid w:val="003011C6"/>
    <w:rsid w:val="003011F6"/>
    <w:rsid w:val="0030129E"/>
    <w:rsid w:val="003012A6"/>
    <w:rsid w:val="003012AE"/>
    <w:rsid w:val="00301498"/>
    <w:rsid w:val="003014C3"/>
    <w:rsid w:val="00301686"/>
    <w:rsid w:val="00301710"/>
    <w:rsid w:val="003018E0"/>
    <w:rsid w:val="003018F4"/>
    <w:rsid w:val="00301A0A"/>
    <w:rsid w:val="00301A0F"/>
    <w:rsid w:val="00301B42"/>
    <w:rsid w:val="00301D5D"/>
    <w:rsid w:val="00301DA6"/>
    <w:rsid w:val="00301EE4"/>
    <w:rsid w:val="00302005"/>
    <w:rsid w:val="00302033"/>
    <w:rsid w:val="00302047"/>
    <w:rsid w:val="0030223A"/>
    <w:rsid w:val="00302293"/>
    <w:rsid w:val="003022E1"/>
    <w:rsid w:val="0030240F"/>
    <w:rsid w:val="003024C4"/>
    <w:rsid w:val="003024DE"/>
    <w:rsid w:val="0030255B"/>
    <w:rsid w:val="00302561"/>
    <w:rsid w:val="003026E9"/>
    <w:rsid w:val="00302701"/>
    <w:rsid w:val="00302739"/>
    <w:rsid w:val="00302764"/>
    <w:rsid w:val="00302768"/>
    <w:rsid w:val="0030277C"/>
    <w:rsid w:val="00302796"/>
    <w:rsid w:val="0030289C"/>
    <w:rsid w:val="00302A44"/>
    <w:rsid w:val="00302ABB"/>
    <w:rsid w:val="00302B48"/>
    <w:rsid w:val="00302BE2"/>
    <w:rsid w:val="00302C50"/>
    <w:rsid w:val="00302C77"/>
    <w:rsid w:val="00302C88"/>
    <w:rsid w:val="00302CF5"/>
    <w:rsid w:val="00302D7C"/>
    <w:rsid w:val="00302D9F"/>
    <w:rsid w:val="00302EDE"/>
    <w:rsid w:val="00302F65"/>
    <w:rsid w:val="00302F89"/>
    <w:rsid w:val="00302FEF"/>
    <w:rsid w:val="0030318E"/>
    <w:rsid w:val="00303294"/>
    <w:rsid w:val="00303321"/>
    <w:rsid w:val="0030332C"/>
    <w:rsid w:val="00303352"/>
    <w:rsid w:val="00303571"/>
    <w:rsid w:val="00303695"/>
    <w:rsid w:val="0030375A"/>
    <w:rsid w:val="0030380C"/>
    <w:rsid w:val="00303912"/>
    <w:rsid w:val="003039F4"/>
    <w:rsid w:val="00303AE7"/>
    <w:rsid w:val="00303B2F"/>
    <w:rsid w:val="00303D34"/>
    <w:rsid w:val="00303EAC"/>
    <w:rsid w:val="00303F5A"/>
    <w:rsid w:val="00304030"/>
    <w:rsid w:val="00304198"/>
    <w:rsid w:val="00304246"/>
    <w:rsid w:val="0030430D"/>
    <w:rsid w:val="00304556"/>
    <w:rsid w:val="0030465E"/>
    <w:rsid w:val="00304677"/>
    <w:rsid w:val="00304685"/>
    <w:rsid w:val="00304715"/>
    <w:rsid w:val="0030475A"/>
    <w:rsid w:val="00304861"/>
    <w:rsid w:val="0030498E"/>
    <w:rsid w:val="00304AC0"/>
    <w:rsid w:val="00304AC5"/>
    <w:rsid w:val="00304AF5"/>
    <w:rsid w:val="00304B99"/>
    <w:rsid w:val="00304BFE"/>
    <w:rsid w:val="00304C6B"/>
    <w:rsid w:val="00304C9E"/>
    <w:rsid w:val="00304CC1"/>
    <w:rsid w:val="00304E34"/>
    <w:rsid w:val="00304F0A"/>
    <w:rsid w:val="00304F1C"/>
    <w:rsid w:val="00304FBC"/>
    <w:rsid w:val="00305032"/>
    <w:rsid w:val="00305079"/>
    <w:rsid w:val="00305221"/>
    <w:rsid w:val="003052C4"/>
    <w:rsid w:val="0030530C"/>
    <w:rsid w:val="00305498"/>
    <w:rsid w:val="00305566"/>
    <w:rsid w:val="003056CC"/>
    <w:rsid w:val="00305790"/>
    <w:rsid w:val="003058AC"/>
    <w:rsid w:val="00305A4E"/>
    <w:rsid w:val="00305A65"/>
    <w:rsid w:val="00305CB6"/>
    <w:rsid w:val="00305DD4"/>
    <w:rsid w:val="00305E5E"/>
    <w:rsid w:val="00305E94"/>
    <w:rsid w:val="00305F50"/>
    <w:rsid w:val="0030608A"/>
    <w:rsid w:val="003060CA"/>
    <w:rsid w:val="0030610B"/>
    <w:rsid w:val="00306138"/>
    <w:rsid w:val="0030615E"/>
    <w:rsid w:val="0030634E"/>
    <w:rsid w:val="003065FB"/>
    <w:rsid w:val="00306682"/>
    <w:rsid w:val="003066A5"/>
    <w:rsid w:val="003066DC"/>
    <w:rsid w:val="00306861"/>
    <w:rsid w:val="00306862"/>
    <w:rsid w:val="003068EE"/>
    <w:rsid w:val="00306928"/>
    <w:rsid w:val="003069F9"/>
    <w:rsid w:val="00306AD5"/>
    <w:rsid w:val="00306AF9"/>
    <w:rsid w:val="00306B43"/>
    <w:rsid w:val="00306B7E"/>
    <w:rsid w:val="00306C7D"/>
    <w:rsid w:val="00306ED2"/>
    <w:rsid w:val="00306F89"/>
    <w:rsid w:val="00306FC1"/>
    <w:rsid w:val="00306FE2"/>
    <w:rsid w:val="0030702A"/>
    <w:rsid w:val="00307257"/>
    <w:rsid w:val="0030734B"/>
    <w:rsid w:val="00307439"/>
    <w:rsid w:val="0030748A"/>
    <w:rsid w:val="0030749E"/>
    <w:rsid w:val="003075A3"/>
    <w:rsid w:val="00307645"/>
    <w:rsid w:val="003076C9"/>
    <w:rsid w:val="003076CD"/>
    <w:rsid w:val="003076FC"/>
    <w:rsid w:val="003077AA"/>
    <w:rsid w:val="00307865"/>
    <w:rsid w:val="003079B6"/>
    <w:rsid w:val="003079DF"/>
    <w:rsid w:val="00307A86"/>
    <w:rsid w:val="00307B27"/>
    <w:rsid w:val="00307CAB"/>
    <w:rsid w:val="00307D33"/>
    <w:rsid w:val="00307EB9"/>
    <w:rsid w:val="00307F28"/>
    <w:rsid w:val="00307F46"/>
    <w:rsid w:val="00307FDB"/>
    <w:rsid w:val="00310140"/>
    <w:rsid w:val="003101BF"/>
    <w:rsid w:val="003101DC"/>
    <w:rsid w:val="003101FC"/>
    <w:rsid w:val="0031027D"/>
    <w:rsid w:val="003103F4"/>
    <w:rsid w:val="0031046F"/>
    <w:rsid w:val="0031049F"/>
    <w:rsid w:val="0031057E"/>
    <w:rsid w:val="00310601"/>
    <w:rsid w:val="00310743"/>
    <w:rsid w:val="0031087D"/>
    <w:rsid w:val="003108A1"/>
    <w:rsid w:val="00310978"/>
    <w:rsid w:val="00310A2F"/>
    <w:rsid w:val="00310A93"/>
    <w:rsid w:val="00310AAE"/>
    <w:rsid w:val="00310BF5"/>
    <w:rsid w:val="00310C5F"/>
    <w:rsid w:val="00310C8D"/>
    <w:rsid w:val="00310CC6"/>
    <w:rsid w:val="00310CD6"/>
    <w:rsid w:val="00310E2D"/>
    <w:rsid w:val="00310F30"/>
    <w:rsid w:val="00310FFD"/>
    <w:rsid w:val="003111E2"/>
    <w:rsid w:val="003111EE"/>
    <w:rsid w:val="0031123B"/>
    <w:rsid w:val="00311349"/>
    <w:rsid w:val="0031137F"/>
    <w:rsid w:val="0031151D"/>
    <w:rsid w:val="003115E0"/>
    <w:rsid w:val="00311642"/>
    <w:rsid w:val="00311683"/>
    <w:rsid w:val="003116F7"/>
    <w:rsid w:val="00311727"/>
    <w:rsid w:val="00311761"/>
    <w:rsid w:val="003117A5"/>
    <w:rsid w:val="003117EC"/>
    <w:rsid w:val="0031180E"/>
    <w:rsid w:val="0031187E"/>
    <w:rsid w:val="00311941"/>
    <w:rsid w:val="00311A39"/>
    <w:rsid w:val="00311ADC"/>
    <w:rsid w:val="00311B09"/>
    <w:rsid w:val="00311DBF"/>
    <w:rsid w:val="00311E5A"/>
    <w:rsid w:val="00311E66"/>
    <w:rsid w:val="00311EC6"/>
    <w:rsid w:val="00311F24"/>
    <w:rsid w:val="00311FBC"/>
    <w:rsid w:val="003120A5"/>
    <w:rsid w:val="003121E0"/>
    <w:rsid w:val="00312219"/>
    <w:rsid w:val="0031228E"/>
    <w:rsid w:val="0031241C"/>
    <w:rsid w:val="00312423"/>
    <w:rsid w:val="003124D7"/>
    <w:rsid w:val="0031254B"/>
    <w:rsid w:val="00312709"/>
    <w:rsid w:val="003127A5"/>
    <w:rsid w:val="003127E1"/>
    <w:rsid w:val="003128BD"/>
    <w:rsid w:val="00312955"/>
    <w:rsid w:val="00312BD0"/>
    <w:rsid w:val="00312C31"/>
    <w:rsid w:val="00312D50"/>
    <w:rsid w:val="00312D60"/>
    <w:rsid w:val="00312FC7"/>
    <w:rsid w:val="003130B6"/>
    <w:rsid w:val="0031314F"/>
    <w:rsid w:val="0031316B"/>
    <w:rsid w:val="003131CF"/>
    <w:rsid w:val="003131E1"/>
    <w:rsid w:val="00313241"/>
    <w:rsid w:val="003132C0"/>
    <w:rsid w:val="00313346"/>
    <w:rsid w:val="00313428"/>
    <w:rsid w:val="0031356D"/>
    <w:rsid w:val="00313752"/>
    <w:rsid w:val="00313765"/>
    <w:rsid w:val="003137A0"/>
    <w:rsid w:val="003137F9"/>
    <w:rsid w:val="0031382D"/>
    <w:rsid w:val="00313AD2"/>
    <w:rsid w:val="00313AFC"/>
    <w:rsid w:val="00313BC1"/>
    <w:rsid w:val="00313C4F"/>
    <w:rsid w:val="003141C2"/>
    <w:rsid w:val="003141CB"/>
    <w:rsid w:val="00314240"/>
    <w:rsid w:val="0031446E"/>
    <w:rsid w:val="003146A1"/>
    <w:rsid w:val="003146D2"/>
    <w:rsid w:val="00314ACB"/>
    <w:rsid w:val="00314B1F"/>
    <w:rsid w:val="00314C05"/>
    <w:rsid w:val="00314CBB"/>
    <w:rsid w:val="00314D22"/>
    <w:rsid w:val="00314D7C"/>
    <w:rsid w:val="00314DAD"/>
    <w:rsid w:val="00314DC8"/>
    <w:rsid w:val="0031502D"/>
    <w:rsid w:val="003150FC"/>
    <w:rsid w:val="00315583"/>
    <w:rsid w:val="00315739"/>
    <w:rsid w:val="003157FB"/>
    <w:rsid w:val="003158E9"/>
    <w:rsid w:val="0031597F"/>
    <w:rsid w:val="0031599D"/>
    <w:rsid w:val="003159D3"/>
    <w:rsid w:val="00315A34"/>
    <w:rsid w:val="00315D47"/>
    <w:rsid w:val="00315DF3"/>
    <w:rsid w:val="00315E4B"/>
    <w:rsid w:val="00315EAF"/>
    <w:rsid w:val="00315EB9"/>
    <w:rsid w:val="00315FB3"/>
    <w:rsid w:val="00315FB6"/>
    <w:rsid w:val="00316064"/>
    <w:rsid w:val="00316079"/>
    <w:rsid w:val="003161E6"/>
    <w:rsid w:val="003161FF"/>
    <w:rsid w:val="00316229"/>
    <w:rsid w:val="00316347"/>
    <w:rsid w:val="00316601"/>
    <w:rsid w:val="00316678"/>
    <w:rsid w:val="0031669B"/>
    <w:rsid w:val="00316BF5"/>
    <w:rsid w:val="00316C3A"/>
    <w:rsid w:val="00316C58"/>
    <w:rsid w:val="00316C98"/>
    <w:rsid w:val="00316CED"/>
    <w:rsid w:val="00316CEE"/>
    <w:rsid w:val="00316E2A"/>
    <w:rsid w:val="00316E6E"/>
    <w:rsid w:val="00316EAE"/>
    <w:rsid w:val="00316FB8"/>
    <w:rsid w:val="00316FBB"/>
    <w:rsid w:val="00317050"/>
    <w:rsid w:val="0031710C"/>
    <w:rsid w:val="00317162"/>
    <w:rsid w:val="003171AB"/>
    <w:rsid w:val="003172F2"/>
    <w:rsid w:val="003174B7"/>
    <w:rsid w:val="00317548"/>
    <w:rsid w:val="00317581"/>
    <w:rsid w:val="00317625"/>
    <w:rsid w:val="0031765F"/>
    <w:rsid w:val="0031767A"/>
    <w:rsid w:val="00317721"/>
    <w:rsid w:val="00317731"/>
    <w:rsid w:val="00317741"/>
    <w:rsid w:val="003177FF"/>
    <w:rsid w:val="003179E6"/>
    <w:rsid w:val="003179F8"/>
    <w:rsid w:val="003179F9"/>
    <w:rsid w:val="00317B62"/>
    <w:rsid w:val="00317BA2"/>
    <w:rsid w:val="00317C5E"/>
    <w:rsid w:val="00317D5B"/>
    <w:rsid w:val="00317EE0"/>
    <w:rsid w:val="00320132"/>
    <w:rsid w:val="0032013F"/>
    <w:rsid w:val="0032018E"/>
    <w:rsid w:val="003201AE"/>
    <w:rsid w:val="00320244"/>
    <w:rsid w:val="0032025F"/>
    <w:rsid w:val="00320350"/>
    <w:rsid w:val="0032037A"/>
    <w:rsid w:val="0032042A"/>
    <w:rsid w:val="00320507"/>
    <w:rsid w:val="00320563"/>
    <w:rsid w:val="00320609"/>
    <w:rsid w:val="003206A2"/>
    <w:rsid w:val="00320759"/>
    <w:rsid w:val="0032083D"/>
    <w:rsid w:val="003208CF"/>
    <w:rsid w:val="0032099F"/>
    <w:rsid w:val="00320A1B"/>
    <w:rsid w:val="00320B1B"/>
    <w:rsid w:val="00320B8F"/>
    <w:rsid w:val="00320BA7"/>
    <w:rsid w:val="00320BDC"/>
    <w:rsid w:val="00320D4C"/>
    <w:rsid w:val="00320D63"/>
    <w:rsid w:val="00320DFB"/>
    <w:rsid w:val="00320F1B"/>
    <w:rsid w:val="00321176"/>
    <w:rsid w:val="0032119A"/>
    <w:rsid w:val="00321278"/>
    <w:rsid w:val="003212A5"/>
    <w:rsid w:val="00321368"/>
    <w:rsid w:val="003213B6"/>
    <w:rsid w:val="003214EB"/>
    <w:rsid w:val="003214F9"/>
    <w:rsid w:val="0032151E"/>
    <w:rsid w:val="0032159B"/>
    <w:rsid w:val="00321663"/>
    <w:rsid w:val="0032168C"/>
    <w:rsid w:val="0032172E"/>
    <w:rsid w:val="00321822"/>
    <w:rsid w:val="00321B02"/>
    <w:rsid w:val="00321E0D"/>
    <w:rsid w:val="00321E10"/>
    <w:rsid w:val="00321EBB"/>
    <w:rsid w:val="0032205B"/>
    <w:rsid w:val="003224B5"/>
    <w:rsid w:val="00322569"/>
    <w:rsid w:val="003225B5"/>
    <w:rsid w:val="00322676"/>
    <w:rsid w:val="003228E9"/>
    <w:rsid w:val="00322BC3"/>
    <w:rsid w:val="00322BE0"/>
    <w:rsid w:val="00322C2B"/>
    <w:rsid w:val="00322C47"/>
    <w:rsid w:val="00322C4F"/>
    <w:rsid w:val="00322CF4"/>
    <w:rsid w:val="00322E01"/>
    <w:rsid w:val="00322E3B"/>
    <w:rsid w:val="00323013"/>
    <w:rsid w:val="00323204"/>
    <w:rsid w:val="003232E3"/>
    <w:rsid w:val="00323362"/>
    <w:rsid w:val="003236C3"/>
    <w:rsid w:val="00323777"/>
    <w:rsid w:val="003237F1"/>
    <w:rsid w:val="003238BA"/>
    <w:rsid w:val="00323A5E"/>
    <w:rsid w:val="00323A76"/>
    <w:rsid w:val="00323BAC"/>
    <w:rsid w:val="00323C5D"/>
    <w:rsid w:val="00323C8A"/>
    <w:rsid w:val="00323DCD"/>
    <w:rsid w:val="00323E1D"/>
    <w:rsid w:val="00323FAD"/>
    <w:rsid w:val="00323FB2"/>
    <w:rsid w:val="00324039"/>
    <w:rsid w:val="00324089"/>
    <w:rsid w:val="003241E9"/>
    <w:rsid w:val="003241EF"/>
    <w:rsid w:val="0032429B"/>
    <w:rsid w:val="0032444E"/>
    <w:rsid w:val="00324488"/>
    <w:rsid w:val="003244B3"/>
    <w:rsid w:val="0032458B"/>
    <w:rsid w:val="0032466A"/>
    <w:rsid w:val="0032467A"/>
    <w:rsid w:val="00324701"/>
    <w:rsid w:val="0032477D"/>
    <w:rsid w:val="0032489D"/>
    <w:rsid w:val="003249AD"/>
    <w:rsid w:val="003249DE"/>
    <w:rsid w:val="003249F8"/>
    <w:rsid w:val="00324B64"/>
    <w:rsid w:val="00324C15"/>
    <w:rsid w:val="00324E41"/>
    <w:rsid w:val="00325053"/>
    <w:rsid w:val="0032505D"/>
    <w:rsid w:val="00325191"/>
    <w:rsid w:val="003251E4"/>
    <w:rsid w:val="003252E4"/>
    <w:rsid w:val="00325564"/>
    <w:rsid w:val="0032556B"/>
    <w:rsid w:val="0032588C"/>
    <w:rsid w:val="003259C0"/>
    <w:rsid w:val="00325A6B"/>
    <w:rsid w:val="00325C93"/>
    <w:rsid w:val="00325DAE"/>
    <w:rsid w:val="00325E32"/>
    <w:rsid w:val="00325F0C"/>
    <w:rsid w:val="00325FC7"/>
    <w:rsid w:val="00326175"/>
    <w:rsid w:val="0032618C"/>
    <w:rsid w:val="003263AE"/>
    <w:rsid w:val="00326425"/>
    <w:rsid w:val="003264C7"/>
    <w:rsid w:val="0032651E"/>
    <w:rsid w:val="0032652D"/>
    <w:rsid w:val="003267A6"/>
    <w:rsid w:val="003267F9"/>
    <w:rsid w:val="00326831"/>
    <w:rsid w:val="003268D6"/>
    <w:rsid w:val="00326A5C"/>
    <w:rsid w:val="00326B29"/>
    <w:rsid w:val="00326BA7"/>
    <w:rsid w:val="00326C32"/>
    <w:rsid w:val="00326C78"/>
    <w:rsid w:val="00326CA8"/>
    <w:rsid w:val="00326CC7"/>
    <w:rsid w:val="0032718A"/>
    <w:rsid w:val="003271E3"/>
    <w:rsid w:val="00327225"/>
    <w:rsid w:val="00327231"/>
    <w:rsid w:val="003272D0"/>
    <w:rsid w:val="003273DE"/>
    <w:rsid w:val="0032756F"/>
    <w:rsid w:val="00327572"/>
    <w:rsid w:val="003275A9"/>
    <w:rsid w:val="003276C7"/>
    <w:rsid w:val="00327886"/>
    <w:rsid w:val="003278C7"/>
    <w:rsid w:val="0032793B"/>
    <w:rsid w:val="00327A07"/>
    <w:rsid w:val="00327AEA"/>
    <w:rsid w:val="00327BA7"/>
    <w:rsid w:val="00327BAB"/>
    <w:rsid w:val="00327C27"/>
    <w:rsid w:val="00327D99"/>
    <w:rsid w:val="00327DAF"/>
    <w:rsid w:val="00327FA5"/>
    <w:rsid w:val="00327FE7"/>
    <w:rsid w:val="003300D9"/>
    <w:rsid w:val="003300F9"/>
    <w:rsid w:val="00330258"/>
    <w:rsid w:val="00330325"/>
    <w:rsid w:val="003303AC"/>
    <w:rsid w:val="003303ED"/>
    <w:rsid w:val="00330426"/>
    <w:rsid w:val="0033045A"/>
    <w:rsid w:val="0033050B"/>
    <w:rsid w:val="0033054B"/>
    <w:rsid w:val="0033061B"/>
    <w:rsid w:val="00330725"/>
    <w:rsid w:val="003308C4"/>
    <w:rsid w:val="00330A90"/>
    <w:rsid w:val="00330A9A"/>
    <w:rsid w:val="00330AF0"/>
    <w:rsid w:val="00330BB4"/>
    <w:rsid w:val="00330C12"/>
    <w:rsid w:val="00330C30"/>
    <w:rsid w:val="00330DE8"/>
    <w:rsid w:val="00330E2B"/>
    <w:rsid w:val="00330EA3"/>
    <w:rsid w:val="00330F5D"/>
    <w:rsid w:val="0033107D"/>
    <w:rsid w:val="003311EE"/>
    <w:rsid w:val="0033124A"/>
    <w:rsid w:val="003312B3"/>
    <w:rsid w:val="003312E1"/>
    <w:rsid w:val="003313FA"/>
    <w:rsid w:val="0033146D"/>
    <w:rsid w:val="00331508"/>
    <w:rsid w:val="0033156B"/>
    <w:rsid w:val="003315F8"/>
    <w:rsid w:val="00331610"/>
    <w:rsid w:val="00331844"/>
    <w:rsid w:val="00331865"/>
    <w:rsid w:val="00331966"/>
    <w:rsid w:val="00331A88"/>
    <w:rsid w:val="00331A93"/>
    <w:rsid w:val="00331B2B"/>
    <w:rsid w:val="00331B82"/>
    <w:rsid w:val="00331DC1"/>
    <w:rsid w:val="00331EC2"/>
    <w:rsid w:val="00331F12"/>
    <w:rsid w:val="00332040"/>
    <w:rsid w:val="0033209B"/>
    <w:rsid w:val="00332123"/>
    <w:rsid w:val="003321C3"/>
    <w:rsid w:val="00332550"/>
    <w:rsid w:val="00332552"/>
    <w:rsid w:val="00332570"/>
    <w:rsid w:val="0033259D"/>
    <w:rsid w:val="00332660"/>
    <w:rsid w:val="0033277B"/>
    <w:rsid w:val="00332816"/>
    <w:rsid w:val="00332962"/>
    <w:rsid w:val="0033296A"/>
    <w:rsid w:val="00332B5A"/>
    <w:rsid w:val="00332B88"/>
    <w:rsid w:val="00332B9B"/>
    <w:rsid w:val="00332BC2"/>
    <w:rsid w:val="00332D1D"/>
    <w:rsid w:val="00332D96"/>
    <w:rsid w:val="00332D99"/>
    <w:rsid w:val="00332E11"/>
    <w:rsid w:val="00332F1E"/>
    <w:rsid w:val="00332FA9"/>
    <w:rsid w:val="0033302E"/>
    <w:rsid w:val="00333150"/>
    <w:rsid w:val="003332AB"/>
    <w:rsid w:val="003332C2"/>
    <w:rsid w:val="003333D0"/>
    <w:rsid w:val="003334CE"/>
    <w:rsid w:val="0033354D"/>
    <w:rsid w:val="003335EA"/>
    <w:rsid w:val="003336F4"/>
    <w:rsid w:val="0033372F"/>
    <w:rsid w:val="00333730"/>
    <w:rsid w:val="0033374E"/>
    <w:rsid w:val="00333A35"/>
    <w:rsid w:val="00333BE3"/>
    <w:rsid w:val="00333D3D"/>
    <w:rsid w:val="00333E74"/>
    <w:rsid w:val="00333EB0"/>
    <w:rsid w:val="00334148"/>
    <w:rsid w:val="00334155"/>
    <w:rsid w:val="00334170"/>
    <w:rsid w:val="00334282"/>
    <w:rsid w:val="0033440A"/>
    <w:rsid w:val="0033451B"/>
    <w:rsid w:val="00334532"/>
    <w:rsid w:val="00334587"/>
    <w:rsid w:val="003346CD"/>
    <w:rsid w:val="003347E2"/>
    <w:rsid w:val="00334890"/>
    <w:rsid w:val="003348FB"/>
    <w:rsid w:val="003349B8"/>
    <w:rsid w:val="003349BE"/>
    <w:rsid w:val="00334B28"/>
    <w:rsid w:val="00334C61"/>
    <w:rsid w:val="00334E18"/>
    <w:rsid w:val="00334E22"/>
    <w:rsid w:val="00334EA8"/>
    <w:rsid w:val="00334EBB"/>
    <w:rsid w:val="0033500C"/>
    <w:rsid w:val="0033509C"/>
    <w:rsid w:val="0033513F"/>
    <w:rsid w:val="00335192"/>
    <w:rsid w:val="00335217"/>
    <w:rsid w:val="00335247"/>
    <w:rsid w:val="00335250"/>
    <w:rsid w:val="003352B5"/>
    <w:rsid w:val="00335351"/>
    <w:rsid w:val="003353C5"/>
    <w:rsid w:val="00335670"/>
    <w:rsid w:val="0033569B"/>
    <w:rsid w:val="0033572D"/>
    <w:rsid w:val="00335745"/>
    <w:rsid w:val="00335848"/>
    <w:rsid w:val="0033592C"/>
    <w:rsid w:val="00335938"/>
    <w:rsid w:val="00335A31"/>
    <w:rsid w:val="00335A8E"/>
    <w:rsid w:val="00335CBA"/>
    <w:rsid w:val="00335CCC"/>
    <w:rsid w:val="00335E2A"/>
    <w:rsid w:val="00335E36"/>
    <w:rsid w:val="00335ED2"/>
    <w:rsid w:val="0033601D"/>
    <w:rsid w:val="0033623B"/>
    <w:rsid w:val="00336262"/>
    <w:rsid w:val="0033634C"/>
    <w:rsid w:val="003363B0"/>
    <w:rsid w:val="003363B8"/>
    <w:rsid w:val="003363DD"/>
    <w:rsid w:val="00336583"/>
    <w:rsid w:val="0033660C"/>
    <w:rsid w:val="00336746"/>
    <w:rsid w:val="00336780"/>
    <w:rsid w:val="003367C5"/>
    <w:rsid w:val="00336AA1"/>
    <w:rsid w:val="00336B37"/>
    <w:rsid w:val="00336B55"/>
    <w:rsid w:val="00336B5F"/>
    <w:rsid w:val="00336BAF"/>
    <w:rsid w:val="00336D53"/>
    <w:rsid w:val="00336D96"/>
    <w:rsid w:val="00336DAD"/>
    <w:rsid w:val="00336DB3"/>
    <w:rsid w:val="00336DD3"/>
    <w:rsid w:val="00336F64"/>
    <w:rsid w:val="00336F9B"/>
    <w:rsid w:val="00337065"/>
    <w:rsid w:val="00337242"/>
    <w:rsid w:val="00337263"/>
    <w:rsid w:val="003372C8"/>
    <w:rsid w:val="0033730D"/>
    <w:rsid w:val="00337471"/>
    <w:rsid w:val="0033768D"/>
    <w:rsid w:val="003376A7"/>
    <w:rsid w:val="003377CB"/>
    <w:rsid w:val="003377FD"/>
    <w:rsid w:val="00337845"/>
    <w:rsid w:val="003378FF"/>
    <w:rsid w:val="00337B29"/>
    <w:rsid w:val="00337B48"/>
    <w:rsid w:val="00337C09"/>
    <w:rsid w:val="00337C16"/>
    <w:rsid w:val="00337C71"/>
    <w:rsid w:val="00337CDE"/>
    <w:rsid w:val="00337DE4"/>
    <w:rsid w:val="00337E40"/>
    <w:rsid w:val="00337E41"/>
    <w:rsid w:val="00337F1B"/>
    <w:rsid w:val="00337F28"/>
    <w:rsid w:val="00340055"/>
    <w:rsid w:val="00340237"/>
    <w:rsid w:val="003404DD"/>
    <w:rsid w:val="00340905"/>
    <w:rsid w:val="0034097E"/>
    <w:rsid w:val="003409B2"/>
    <w:rsid w:val="00340B48"/>
    <w:rsid w:val="00340CC6"/>
    <w:rsid w:val="00340D8B"/>
    <w:rsid w:val="00340DFF"/>
    <w:rsid w:val="00340E31"/>
    <w:rsid w:val="00340E58"/>
    <w:rsid w:val="00340E8D"/>
    <w:rsid w:val="00340ED1"/>
    <w:rsid w:val="00340F6D"/>
    <w:rsid w:val="00341087"/>
    <w:rsid w:val="00341317"/>
    <w:rsid w:val="00341322"/>
    <w:rsid w:val="00341679"/>
    <w:rsid w:val="00341706"/>
    <w:rsid w:val="00341738"/>
    <w:rsid w:val="00341771"/>
    <w:rsid w:val="0034178C"/>
    <w:rsid w:val="003417BE"/>
    <w:rsid w:val="0034190E"/>
    <w:rsid w:val="003419B7"/>
    <w:rsid w:val="00341A5A"/>
    <w:rsid w:val="00341A90"/>
    <w:rsid w:val="00341C52"/>
    <w:rsid w:val="00341C98"/>
    <w:rsid w:val="00341CFA"/>
    <w:rsid w:val="00341D0C"/>
    <w:rsid w:val="00341D54"/>
    <w:rsid w:val="00341E06"/>
    <w:rsid w:val="00341E46"/>
    <w:rsid w:val="00341F45"/>
    <w:rsid w:val="00341F6C"/>
    <w:rsid w:val="00342092"/>
    <w:rsid w:val="0034210E"/>
    <w:rsid w:val="0034217E"/>
    <w:rsid w:val="0034227F"/>
    <w:rsid w:val="003422A1"/>
    <w:rsid w:val="0034230C"/>
    <w:rsid w:val="0034245F"/>
    <w:rsid w:val="0034246D"/>
    <w:rsid w:val="0034259A"/>
    <w:rsid w:val="00342695"/>
    <w:rsid w:val="003426FD"/>
    <w:rsid w:val="0034280B"/>
    <w:rsid w:val="003429B5"/>
    <w:rsid w:val="00342A2F"/>
    <w:rsid w:val="00342B8A"/>
    <w:rsid w:val="00342C2D"/>
    <w:rsid w:val="00342C5A"/>
    <w:rsid w:val="00342D82"/>
    <w:rsid w:val="00342EBA"/>
    <w:rsid w:val="00342F09"/>
    <w:rsid w:val="00342F8C"/>
    <w:rsid w:val="00342F90"/>
    <w:rsid w:val="00342FA0"/>
    <w:rsid w:val="0034305B"/>
    <w:rsid w:val="003431CC"/>
    <w:rsid w:val="00343524"/>
    <w:rsid w:val="003436D0"/>
    <w:rsid w:val="003436E7"/>
    <w:rsid w:val="003437EA"/>
    <w:rsid w:val="00343ACC"/>
    <w:rsid w:val="00343BF0"/>
    <w:rsid w:val="00343C08"/>
    <w:rsid w:val="00343C24"/>
    <w:rsid w:val="00343C94"/>
    <w:rsid w:val="00343D3F"/>
    <w:rsid w:val="00343DE2"/>
    <w:rsid w:val="00343E12"/>
    <w:rsid w:val="00343E50"/>
    <w:rsid w:val="00343E5E"/>
    <w:rsid w:val="00343E80"/>
    <w:rsid w:val="00343F57"/>
    <w:rsid w:val="00343FA6"/>
    <w:rsid w:val="003440A1"/>
    <w:rsid w:val="003440B0"/>
    <w:rsid w:val="003441B8"/>
    <w:rsid w:val="003443C5"/>
    <w:rsid w:val="003444DA"/>
    <w:rsid w:val="003446AD"/>
    <w:rsid w:val="00344725"/>
    <w:rsid w:val="0034472A"/>
    <w:rsid w:val="00344779"/>
    <w:rsid w:val="0034479F"/>
    <w:rsid w:val="00344861"/>
    <w:rsid w:val="00344901"/>
    <w:rsid w:val="00344938"/>
    <w:rsid w:val="0034493C"/>
    <w:rsid w:val="003449E7"/>
    <w:rsid w:val="003449FD"/>
    <w:rsid w:val="00344DAE"/>
    <w:rsid w:val="00344F17"/>
    <w:rsid w:val="00344F93"/>
    <w:rsid w:val="0034511B"/>
    <w:rsid w:val="0034516C"/>
    <w:rsid w:val="003452C8"/>
    <w:rsid w:val="003453CE"/>
    <w:rsid w:val="0034553A"/>
    <w:rsid w:val="003455F4"/>
    <w:rsid w:val="003456CE"/>
    <w:rsid w:val="00345770"/>
    <w:rsid w:val="00345894"/>
    <w:rsid w:val="0034591D"/>
    <w:rsid w:val="003459A7"/>
    <w:rsid w:val="00345ADC"/>
    <w:rsid w:val="00345B2C"/>
    <w:rsid w:val="00345BAB"/>
    <w:rsid w:val="00345DBF"/>
    <w:rsid w:val="00345DDB"/>
    <w:rsid w:val="00345DF7"/>
    <w:rsid w:val="00345EE0"/>
    <w:rsid w:val="00345F4C"/>
    <w:rsid w:val="00345FB5"/>
    <w:rsid w:val="00345FB7"/>
    <w:rsid w:val="0034603B"/>
    <w:rsid w:val="00346064"/>
    <w:rsid w:val="003460B7"/>
    <w:rsid w:val="00346174"/>
    <w:rsid w:val="003461B4"/>
    <w:rsid w:val="003461D4"/>
    <w:rsid w:val="00346307"/>
    <w:rsid w:val="003463E6"/>
    <w:rsid w:val="003464A9"/>
    <w:rsid w:val="00346560"/>
    <w:rsid w:val="0034676C"/>
    <w:rsid w:val="00346933"/>
    <w:rsid w:val="00346973"/>
    <w:rsid w:val="00346A8E"/>
    <w:rsid w:val="00346B1E"/>
    <w:rsid w:val="00346C01"/>
    <w:rsid w:val="00346F99"/>
    <w:rsid w:val="00346FF8"/>
    <w:rsid w:val="00347015"/>
    <w:rsid w:val="0034722D"/>
    <w:rsid w:val="003473DB"/>
    <w:rsid w:val="0034742D"/>
    <w:rsid w:val="0034744B"/>
    <w:rsid w:val="0034745C"/>
    <w:rsid w:val="003474CD"/>
    <w:rsid w:val="003475D7"/>
    <w:rsid w:val="0034772C"/>
    <w:rsid w:val="0034799F"/>
    <w:rsid w:val="003479B6"/>
    <w:rsid w:val="00347B3D"/>
    <w:rsid w:val="00347C3E"/>
    <w:rsid w:val="00347C98"/>
    <w:rsid w:val="00347D49"/>
    <w:rsid w:val="00347D51"/>
    <w:rsid w:val="00347E18"/>
    <w:rsid w:val="00347F0E"/>
    <w:rsid w:val="0035025F"/>
    <w:rsid w:val="00350311"/>
    <w:rsid w:val="0035041A"/>
    <w:rsid w:val="003504D4"/>
    <w:rsid w:val="003505AD"/>
    <w:rsid w:val="00350631"/>
    <w:rsid w:val="00350801"/>
    <w:rsid w:val="00350868"/>
    <w:rsid w:val="00350972"/>
    <w:rsid w:val="00350AA3"/>
    <w:rsid w:val="00350BB9"/>
    <w:rsid w:val="00350CC2"/>
    <w:rsid w:val="00350CCE"/>
    <w:rsid w:val="00350E35"/>
    <w:rsid w:val="00350EDB"/>
    <w:rsid w:val="00350EE7"/>
    <w:rsid w:val="00350F8E"/>
    <w:rsid w:val="0035128F"/>
    <w:rsid w:val="003512E1"/>
    <w:rsid w:val="00351355"/>
    <w:rsid w:val="00351439"/>
    <w:rsid w:val="003515ED"/>
    <w:rsid w:val="0035160D"/>
    <w:rsid w:val="0035169E"/>
    <w:rsid w:val="003516FC"/>
    <w:rsid w:val="003517F5"/>
    <w:rsid w:val="0035180B"/>
    <w:rsid w:val="00351821"/>
    <w:rsid w:val="0035199C"/>
    <w:rsid w:val="003519BC"/>
    <w:rsid w:val="00351ACA"/>
    <w:rsid w:val="00351C37"/>
    <w:rsid w:val="00351C98"/>
    <w:rsid w:val="00351E0E"/>
    <w:rsid w:val="003520DB"/>
    <w:rsid w:val="00352153"/>
    <w:rsid w:val="0035216E"/>
    <w:rsid w:val="003521F1"/>
    <w:rsid w:val="00352234"/>
    <w:rsid w:val="003523B5"/>
    <w:rsid w:val="00352427"/>
    <w:rsid w:val="003524E7"/>
    <w:rsid w:val="003524F8"/>
    <w:rsid w:val="00352519"/>
    <w:rsid w:val="00352593"/>
    <w:rsid w:val="00352759"/>
    <w:rsid w:val="003527E4"/>
    <w:rsid w:val="00352828"/>
    <w:rsid w:val="003528A4"/>
    <w:rsid w:val="00352902"/>
    <w:rsid w:val="00352952"/>
    <w:rsid w:val="003529CC"/>
    <w:rsid w:val="00352A16"/>
    <w:rsid w:val="00352A9F"/>
    <w:rsid w:val="00352B2C"/>
    <w:rsid w:val="00352B6B"/>
    <w:rsid w:val="00352C3F"/>
    <w:rsid w:val="00352CB8"/>
    <w:rsid w:val="00352DAE"/>
    <w:rsid w:val="003530A0"/>
    <w:rsid w:val="00353142"/>
    <w:rsid w:val="0035318E"/>
    <w:rsid w:val="003531B0"/>
    <w:rsid w:val="00353223"/>
    <w:rsid w:val="003532D2"/>
    <w:rsid w:val="0035339C"/>
    <w:rsid w:val="00353466"/>
    <w:rsid w:val="003536C6"/>
    <w:rsid w:val="00353811"/>
    <w:rsid w:val="00353885"/>
    <w:rsid w:val="00353965"/>
    <w:rsid w:val="00353984"/>
    <w:rsid w:val="003539B2"/>
    <w:rsid w:val="00353A58"/>
    <w:rsid w:val="00353A5A"/>
    <w:rsid w:val="00353C3E"/>
    <w:rsid w:val="00353DFC"/>
    <w:rsid w:val="00353F64"/>
    <w:rsid w:val="003540A4"/>
    <w:rsid w:val="003540D0"/>
    <w:rsid w:val="0035414B"/>
    <w:rsid w:val="003541AA"/>
    <w:rsid w:val="00354246"/>
    <w:rsid w:val="00354248"/>
    <w:rsid w:val="0035427D"/>
    <w:rsid w:val="00354448"/>
    <w:rsid w:val="003545C0"/>
    <w:rsid w:val="003547A9"/>
    <w:rsid w:val="00354836"/>
    <w:rsid w:val="003548D6"/>
    <w:rsid w:val="00354971"/>
    <w:rsid w:val="00354A5E"/>
    <w:rsid w:val="00354B19"/>
    <w:rsid w:val="00354C6B"/>
    <w:rsid w:val="00354C95"/>
    <w:rsid w:val="00354DFC"/>
    <w:rsid w:val="00354E1C"/>
    <w:rsid w:val="00354E3D"/>
    <w:rsid w:val="00354EA2"/>
    <w:rsid w:val="00354F0D"/>
    <w:rsid w:val="00354FE6"/>
    <w:rsid w:val="0035511C"/>
    <w:rsid w:val="003552B8"/>
    <w:rsid w:val="003552C6"/>
    <w:rsid w:val="0035542F"/>
    <w:rsid w:val="003554D6"/>
    <w:rsid w:val="0035559B"/>
    <w:rsid w:val="003558D1"/>
    <w:rsid w:val="003558FD"/>
    <w:rsid w:val="00355A42"/>
    <w:rsid w:val="00355A83"/>
    <w:rsid w:val="00355B39"/>
    <w:rsid w:val="00355E69"/>
    <w:rsid w:val="00355EC1"/>
    <w:rsid w:val="00355FBC"/>
    <w:rsid w:val="00356007"/>
    <w:rsid w:val="0035618E"/>
    <w:rsid w:val="00356249"/>
    <w:rsid w:val="003562D7"/>
    <w:rsid w:val="00356353"/>
    <w:rsid w:val="0035637D"/>
    <w:rsid w:val="003563A6"/>
    <w:rsid w:val="003563C6"/>
    <w:rsid w:val="0035668A"/>
    <w:rsid w:val="00356697"/>
    <w:rsid w:val="003567C9"/>
    <w:rsid w:val="00356934"/>
    <w:rsid w:val="003569B8"/>
    <w:rsid w:val="00356A90"/>
    <w:rsid w:val="00356CEC"/>
    <w:rsid w:val="00356E21"/>
    <w:rsid w:val="00356E9E"/>
    <w:rsid w:val="003570AB"/>
    <w:rsid w:val="00357154"/>
    <w:rsid w:val="00357265"/>
    <w:rsid w:val="003572DE"/>
    <w:rsid w:val="003572E0"/>
    <w:rsid w:val="0035737B"/>
    <w:rsid w:val="003573FB"/>
    <w:rsid w:val="0035741A"/>
    <w:rsid w:val="0035751B"/>
    <w:rsid w:val="00357588"/>
    <w:rsid w:val="003575DB"/>
    <w:rsid w:val="00357659"/>
    <w:rsid w:val="00357712"/>
    <w:rsid w:val="00357960"/>
    <w:rsid w:val="003579A4"/>
    <w:rsid w:val="00357CAE"/>
    <w:rsid w:val="00357EFE"/>
    <w:rsid w:val="00357F10"/>
    <w:rsid w:val="00357F4F"/>
    <w:rsid w:val="00357FEE"/>
    <w:rsid w:val="0036013D"/>
    <w:rsid w:val="003601F5"/>
    <w:rsid w:val="003602B7"/>
    <w:rsid w:val="0036046C"/>
    <w:rsid w:val="003604DB"/>
    <w:rsid w:val="00360505"/>
    <w:rsid w:val="0036084D"/>
    <w:rsid w:val="00360851"/>
    <w:rsid w:val="003608A6"/>
    <w:rsid w:val="00360962"/>
    <w:rsid w:val="00360972"/>
    <w:rsid w:val="00360A0B"/>
    <w:rsid w:val="00360B10"/>
    <w:rsid w:val="00360B25"/>
    <w:rsid w:val="00360DC0"/>
    <w:rsid w:val="00360DF9"/>
    <w:rsid w:val="00360EB0"/>
    <w:rsid w:val="00360ED2"/>
    <w:rsid w:val="00360EF2"/>
    <w:rsid w:val="00360F79"/>
    <w:rsid w:val="00360FE5"/>
    <w:rsid w:val="00361148"/>
    <w:rsid w:val="003611E5"/>
    <w:rsid w:val="003613C0"/>
    <w:rsid w:val="003613DC"/>
    <w:rsid w:val="003613E1"/>
    <w:rsid w:val="00361427"/>
    <w:rsid w:val="003617B5"/>
    <w:rsid w:val="0036185C"/>
    <w:rsid w:val="00361B1A"/>
    <w:rsid w:val="00361B30"/>
    <w:rsid w:val="00361C77"/>
    <w:rsid w:val="00361CCD"/>
    <w:rsid w:val="00361CD2"/>
    <w:rsid w:val="00361DC3"/>
    <w:rsid w:val="00361E58"/>
    <w:rsid w:val="00361E71"/>
    <w:rsid w:val="00361FAB"/>
    <w:rsid w:val="00361FB1"/>
    <w:rsid w:val="00361FB4"/>
    <w:rsid w:val="00362066"/>
    <w:rsid w:val="00362085"/>
    <w:rsid w:val="00362098"/>
    <w:rsid w:val="003620DB"/>
    <w:rsid w:val="00362105"/>
    <w:rsid w:val="00362175"/>
    <w:rsid w:val="003621B0"/>
    <w:rsid w:val="00362229"/>
    <w:rsid w:val="0036227D"/>
    <w:rsid w:val="00362520"/>
    <w:rsid w:val="0036262C"/>
    <w:rsid w:val="0036273E"/>
    <w:rsid w:val="0036282B"/>
    <w:rsid w:val="00362885"/>
    <w:rsid w:val="003628F3"/>
    <w:rsid w:val="003628F6"/>
    <w:rsid w:val="0036291A"/>
    <w:rsid w:val="00362981"/>
    <w:rsid w:val="003629AA"/>
    <w:rsid w:val="00362B28"/>
    <w:rsid w:val="00362BA6"/>
    <w:rsid w:val="00362C4E"/>
    <w:rsid w:val="00362C5A"/>
    <w:rsid w:val="00362D73"/>
    <w:rsid w:val="00362ED5"/>
    <w:rsid w:val="00362F19"/>
    <w:rsid w:val="00363067"/>
    <w:rsid w:val="003630B0"/>
    <w:rsid w:val="003630C0"/>
    <w:rsid w:val="00363302"/>
    <w:rsid w:val="00363334"/>
    <w:rsid w:val="0036336A"/>
    <w:rsid w:val="0036342A"/>
    <w:rsid w:val="00363464"/>
    <w:rsid w:val="0036348D"/>
    <w:rsid w:val="0036352C"/>
    <w:rsid w:val="003635B6"/>
    <w:rsid w:val="0036371C"/>
    <w:rsid w:val="003638B5"/>
    <w:rsid w:val="0036398A"/>
    <w:rsid w:val="00363B11"/>
    <w:rsid w:val="00363C32"/>
    <w:rsid w:val="00363C65"/>
    <w:rsid w:val="00363CC0"/>
    <w:rsid w:val="00363D46"/>
    <w:rsid w:val="00363DBE"/>
    <w:rsid w:val="00363EA3"/>
    <w:rsid w:val="00363EBC"/>
    <w:rsid w:val="00363FC9"/>
    <w:rsid w:val="00364009"/>
    <w:rsid w:val="003640BB"/>
    <w:rsid w:val="003640E0"/>
    <w:rsid w:val="00364131"/>
    <w:rsid w:val="003641DC"/>
    <w:rsid w:val="00364261"/>
    <w:rsid w:val="0036430C"/>
    <w:rsid w:val="003643AA"/>
    <w:rsid w:val="003643AB"/>
    <w:rsid w:val="003643EB"/>
    <w:rsid w:val="00364546"/>
    <w:rsid w:val="003645A2"/>
    <w:rsid w:val="003645FD"/>
    <w:rsid w:val="00364763"/>
    <w:rsid w:val="003647F7"/>
    <w:rsid w:val="0036484F"/>
    <w:rsid w:val="003648C2"/>
    <w:rsid w:val="00364A42"/>
    <w:rsid w:val="00364BF9"/>
    <w:rsid w:val="00364F0C"/>
    <w:rsid w:val="00364F30"/>
    <w:rsid w:val="00364FEE"/>
    <w:rsid w:val="00365023"/>
    <w:rsid w:val="003650DE"/>
    <w:rsid w:val="0036512E"/>
    <w:rsid w:val="00365137"/>
    <w:rsid w:val="00365394"/>
    <w:rsid w:val="003653D0"/>
    <w:rsid w:val="003653FE"/>
    <w:rsid w:val="003654D9"/>
    <w:rsid w:val="00365639"/>
    <w:rsid w:val="00365644"/>
    <w:rsid w:val="003656B2"/>
    <w:rsid w:val="003658CA"/>
    <w:rsid w:val="0036590C"/>
    <w:rsid w:val="003659F4"/>
    <w:rsid w:val="00365B46"/>
    <w:rsid w:val="00365B60"/>
    <w:rsid w:val="00365C23"/>
    <w:rsid w:val="00365D57"/>
    <w:rsid w:val="00365D95"/>
    <w:rsid w:val="00365DB8"/>
    <w:rsid w:val="00365DBB"/>
    <w:rsid w:val="00365E12"/>
    <w:rsid w:val="00365E2F"/>
    <w:rsid w:val="00365E69"/>
    <w:rsid w:val="00366178"/>
    <w:rsid w:val="00366236"/>
    <w:rsid w:val="0036652F"/>
    <w:rsid w:val="003665C5"/>
    <w:rsid w:val="003665C8"/>
    <w:rsid w:val="0036671E"/>
    <w:rsid w:val="00366907"/>
    <w:rsid w:val="00366AD4"/>
    <w:rsid w:val="00366B3A"/>
    <w:rsid w:val="00366C3F"/>
    <w:rsid w:val="00366C5F"/>
    <w:rsid w:val="00366D42"/>
    <w:rsid w:val="00366F02"/>
    <w:rsid w:val="0036703E"/>
    <w:rsid w:val="0036708C"/>
    <w:rsid w:val="003670C8"/>
    <w:rsid w:val="00367238"/>
    <w:rsid w:val="003672CD"/>
    <w:rsid w:val="00367482"/>
    <w:rsid w:val="003674AB"/>
    <w:rsid w:val="00367520"/>
    <w:rsid w:val="003675A9"/>
    <w:rsid w:val="00367650"/>
    <w:rsid w:val="00367692"/>
    <w:rsid w:val="003677B2"/>
    <w:rsid w:val="003677F1"/>
    <w:rsid w:val="003678B6"/>
    <w:rsid w:val="00367AA4"/>
    <w:rsid w:val="00367B13"/>
    <w:rsid w:val="00367BC3"/>
    <w:rsid w:val="00367C84"/>
    <w:rsid w:val="00367D6B"/>
    <w:rsid w:val="00367D71"/>
    <w:rsid w:val="00367F02"/>
    <w:rsid w:val="003700C0"/>
    <w:rsid w:val="003701A5"/>
    <w:rsid w:val="003701BA"/>
    <w:rsid w:val="00370285"/>
    <w:rsid w:val="00370387"/>
    <w:rsid w:val="003703E1"/>
    <w:rsid w:val="003703E5"/>
    <w:rsid w:val="00370403"/>
    <w:rsid w:val="00370410"/>
    <w:rsid w:val="00370483"/>
    <w:rsid w:val="003704EE"/>
    <w:rsid w:val="00370580"/>
    <w:rsid w:val="003706A5"/>
    <w:rsid w:val="00370880"/>
    <w:rsid w:val="00370A0B"/>
    <w:rsid w:val="00370ABA"/>
    <w:rsid w:val="00370C86"/>
    <w:rsid w:val="00370CE8"/>
    <w:rsid w:val="00370E8C"/>
    <w:rsid w:val="00370EFD"/>
    <w:rsid w:val="00370F82"/>
    <w:rsid w:val="003710F5"/>
    <w:rsid w:val="00371130"/>
    <w:rsid w:val="00371137"/>
    <w:rsid w:val="003711BF"/>
    <w:rsid w:val="003712F9"/>
    <w:rsid w:val="00371464"/>
    <w:rsid w:val="00371507"/>
    <w:rsid w:val="00371528"/>
    <w:rsid w:val="00371558"/>
    <w:rsid w:val="0037164C"/>
    <w:rsid w:val="0037184B"/>
    <w:rsid w:val="003719D3"/>
    <w:rsid w:val="003719F5"/>
    <w:rsid w:val="00371AE1"/>
    <w:rsid w:val="00371B4F"/>
    <w:rsid w:val="00371B8D"/>
    <w:rsid w:val="00371C1C"/>
    <w:rsid w:val="00371C90"/>
    <w:rsid w:val="00371DB7"/>
    <w:rsid w:val="00371F4D"/>
    <w:rsid w:val="00371F9D"/>
    <w:rsid w:val="00372019"/>
    <w:rsid w:val="00372029"/>
    <w:rsid w:val="003723AE"/>
    <w:rsid w:val="0037241B"/>
    <w:rsid w:val="0037248D"/>
    <w:rsid w:val="003724A1"/>
    <w:rsid w:val="00372609"/>
    <w:rsid w:val="003726A8"/>
    <w:rsid w:val="003726FB"/>
    <w:rsid w:val="0037281E"/>
    <w:rsid w:val="003728C6"/>
    <w:rsid w:val="00372944"/>
    <w:rsid w:val="0037298C"/>
    <w:rsid w:val="00372A6B"/>
    <w:rsid w:val="00372B13"/>
    <w:rsid w:val="00372BAE"/>
    <w:rsid w:val="00372C12"/>
    <w:rsid w:val="00372C40"/>
    <w:rsid w:val="00372D7F"/>
    <w:rsid w:val="00372E9B"/>
    <w:rsid w:val="00372ED3"/>
    <w:rsid w:val="00373020"/>
    <w:rsid w:val="003735BC"/>
    <w:rsid w:val="0037368B"/>
    <w:rsid w:val="00373B3C"/>
    <w:rsid w:val="00373B6D"/>
    <w:rsid w:val="00373D69"/>
    <w:rsid w:val="00373E10"/>
    <w:rsid w:val="00373E6D"/>
    <w:rsid w:val="00373EEF"/>
    <w:rsid w:val="00373F2C"/>
    <w:rsid w:val="00373FA3"/>
    <w:rsid w:val="00373FE2"/>
    <w:rsid w:val="0037406C"/>
    <w:rsid w:val="00374157"/>
    <w:rsid w:val="003741D2"/>
    <w:rsid w:val="003741F0"/>
    <w:rsid w:val="0037425D"/>
    <w:rsid w:val="003744CB"/>
    <w:rsid w:val="003744D8"/>
    <w:rsid w:val="0037450B"/>
    <w:rsid w:val="0037466D"/>
    <w:rsid w:val="003747A7"/>
    <w:rsid w:val="003747BE"/>
    <w:rsid w:val="003747CE"/>
    <w:rsid w:val="003747E2"/>
    <w:rsid w:val="00374804"/>
    <w:rsid w:val="00374878"/>
    <w:rsid w:val="003748F9"/>
    <w:rsid w:val="00374984"/>
    <w:rsid w:val="003749EF"/>
    <w:rsid w:val="00374A24"/>
    <w:rsid w:val="00374A56"/>
    <w:rsid w:val="00374AE2"/>
    <w:rsid w:val="00374AF2"/>
    <w:rsid w:val="00374BA2"/>
    <w:rsid w:val="00374C61"/>
    <w:rsid w:val="00374C80"/>
    <w:rsid w:val="00374CD0"/>
    <w:rsid w:val="00374DB9"/>
    <w:rsid w:val="00374F06"/>
    <w:rsid w:val="00375066"/>
    <w:rsid w:val="003750AE"/>
    <w:rsid w:val="003750D1"/>
    <w:rsid w:val="00375183"/>
    <w:rsid w:val="00375222"/>
    <w:rsid w:val="00375324"/>
    <w:rsid w:val="00375404"/>
    <w:rsid w:val="00375427"/>
    <w:rsid w:val="00375695"/>
    <w:rsid w:val="003759C1"/>
    <w:rsid w:val="00375A5D"/>
    <w:rsid w:val="00375AF7"/>
    <w:rsid w:val="00375C30"/>
    <w:rsid w:val="00375FFC"/>
    <w:rsid w:val="00376234"/>
    <w:rsid w:val="003762AC"/>
    <w:rsid w:val="00376312"/>
    <w:rsid w:val="0037633A"/>
    <w:rsid w:val="00376356"/>
    <w:rsid w:val="003763AA"/>
    <w:rsid w:val="003763FA"/>
    <w:rsid w:val="003764D9"/>
    <w:rsid w:val="003764FA"/>
    <w:rsid w:val="00376610"/>
    <w:rsid w:val="00376778"/>
    <w:rsid w:val="00376838"/>
    <w:rsid w:val="003769FC"/>
    <w:rsid w:val="00376C7C"/>
    <w:rsid w:val="00376E0C"/>
    <w:rsid w:val="00376EE8"/>
    <w:rsid w:val="00377028"/>
    <w:rsid w:val="00377082"/>
    <w:rsid w:val="0037709A"/>
    <w:rsid w:val="00377137"/>
    <w:rsid w:val="00377146"/>
    <w:rsid w:val="003771C8"/>
    <w:rsid w:val="003771CA"/>
    <w:rsid w:val="003772B4"/>
    <w:rsid w:val="00377397"/>
    <w:rsid w:val="00377463"/>
    <w:rsid w:val="0037757C"/>
    <w:rsid w:val="003775BD"/>
    <w:rsid w:val="003777EF"/>
    <w:rsid w:val="00377A1A"/>
    <w:rsid w:val="00377A65"/>
    <w:rsid w:val="00377A69"/>
    <w:rsid w:val="00377B20"/>
    <w:rsid w:val="00377B43"/>
    <w:rsid w:val="00377C25"/>
    <w:rsid w:val="00377DB8"/>
    <w:rsid w:val="00377E0E"/>
    <w:rsid w:val="00377F1C"/>
    <w:rsid w:val="0038007C"/>
    <w:rsid w:val="003802B9"/>
    <w:rsid w:val="00380307"/>
    <w:rsid w:val="00380311"/>
    <w:rsid w:val="00380350"/>
    <w:rsid w:val="00380543"/>
    <w:rsid w:val="00380568"/>
    <w:rsid w:val="00380602"/>
    <w:rsid w:val="00380681"/>
    <w:rsid w:val="00380892"/>
    <w:rsid w:val="00380954"/>
    <w:rsid w:val="003809E9"/>
    <w:rsid w:val="003809FB"/>
    <w:rsid w:val="00380B45"/>
    <w:rsid w:val="00380BBD"/>
    <w:rsid w:val="00380C33"/>
    <w:rsid w:val="00380E30"/>
    <w:rsid w:val="00380E68"/>
    <w:rsid w:val="00380EA5"/>
    <w:rsid w:val="003810D0"/>
    <w:rsid w:val="00381152"/>
    <w:rsid w:val="0038155B"/>
    <w:rsid w:val="00381914"/>
    <w:rsid w:val="00381A5D"/>
    <w:rsid w:val="00381A9D"/>
    <w:rsid w:val="00381B03"/>
    <w:rsid w:val="00381BDA"/>
    <w:rsid w:val="00381D29"/>
    <w:rsid w:val="00381E5E"/>
    <w:rsid w:val="00381F0C"/>
    <w:rsid w:val="00381F3B"/>
    <w:rsid w:val="0038205E"/>
    <w:rsid w:val="003820CF"/>
    <w:rsid w:val="00382190"/>
    <w:rsid w:val="003821E7"/>
    <w:rsid w:val="00382244"/>
    <w:rsid w:val="0038228A"/>
    <w:rsid w:val="00382304"/>
    <w:rsid w:val="00382328"/>
    <w:rsid w:val="00382379"/>
    <w:rsid w:val="003823D6"/>
    <w:rsid w:val="00382439"/>
    <w:rsid w:val="00382443"/>
    <w:rsid w:val="003824B5"/>
    <w:rsid w:val="00382903"/>
    <w:rsid w:val="00382A34"/>
    <w:rsid w:val="00382CD0"/>
    <w:rsid w:val="00382DD6"/>
    <w:rsid w:val="00382F84"/>
    <w:rsid w:val="003830A6"/>
    <w:rsid w:val="0038321A"/>
    <w:rsid w:val="0038355F"/>
    <w:rsid w:val="0038356D"/>
    <w:rsid w:val="00383980"/>
    <w:rsid w:val="003839EB"/>
    <w:rsid w:val="00383B13"/>
    <w:rsid w:val="00383B86"/>
    <w:rsid w:val="00383CD9"/>
    <w:rsid w:val="00383D4B"/>
    <w:rsid w:val="00383DDB"/>
    <w:rsid w:val="00383E0E"/>
    <w:rsid w:val="00383F35"/>
    <w:rsid w:val="00384094"/>
    <w:rsid w:val="003842A8"/>
    <w:rsid w:val="003842E7"/>
    <w:rsid w:val="003843B5"/>
    <w:rsid w:val="003843BA"/>
    <w:rsid w:val="003843DE"/>
    <w:rsid w:val="003843F6"/>
    <w:rsid w:val="00384488"/>
    <w:rsid w:val="003844CE"/>
    <w:rsid w:val="00384543"/>
    <w:rsid w:val="00384680"/>
    <w:rsid w:val="003846A6"/>
    <w:rsid w:val="003846AB"/>
    <w:rsid w:val="003846D8"/>
    <w:rsid w:val="00384747"/>
    <w:rsid w:val="003848D9"/>
    <w:rsid w:val="00384946"/>
    <w:rsid w:val="00384960"/>
    <w:rsid w:val="0038498A"/>
    <w:rsid w:val="00384BC0"/>
    <w:rsid w:val="00384DFD"/>
    <w:rsid w:val="00384EFD"/>
    <w:rsid w:val="00384F29"/>
    <w:rsid w:val="00384F60"/>
    <w:rsid w:val="00384F7C"/>
    <w:rsid w:val="00384FD0"/>
    <w:rsid w:val="0038511F"/>
    <w:rsid w:val="003852B7"/>
    <w:rsid w:val="003852CC"/>
    <w:rsid w:val="003852D6"/>
    <w:rsid w:val="00385403"/>
    <w:rsid w:val="003855C1"/>
    <w:rsid w:val="003855FF"/>
    <w:rsid w:val="0038563C"/>
    <w:rsid w:val="0038578D"/>
    <w:rsid w:val="003857FD"/>
    <w:rsid w:val="00385866"/>
    <w:rsid w:val="003858F0"/>
    <w:rsid w:val="003859B1"/>
    <w:rsid w:val="00385A70"/>
    <w:rsid w:val="00385BBB"/>
    <w:rsid w:val="00385BD7"/>
    <w:rsid w:val="00385DED"/>
    <w:rsid w:val="00385DF6"/>
    <w:rsid w:val="00385ED7"/>
    <w:rsid w:val="00385F9F"/>
    <w:rsid w:val="0038619F"/>
    <w:rsid w:val="003861EC"/>
    <w:rsid w:val="003862A5"/>
    <w:rsid w:val="0038639F"/>
    <w:rsid w:val="003863A1"/>
    <w:rsid w:val="0038644D"/>
    <w:rsid w:val="00386541"/>
    <w:rsid w:val="00386684"/>
    <w:rsid w:val="00386688"/>
    <w:rsid w:val="0038675C"/>
    <w:rsid w:val="003867F2"/>
    <w:rsid w:val="0038680F"/>
    <w:rsid w:val="003868BA"/>
    <w:rsid w:val="0038693A"/>
    <w:rsid w:val="00386A15"/>
    <w:rsid w:val="00386A32"/>
    <w:rsid w:val="00386B5C"/>
    <w:rsid w:val="00386B5F"/>
    <w:rsid w:val="00386B71"/>
    <w:rsid w:val="00386B76"/>
    <w:rsid w:val="00386C0E"/>
    <w:rsid w:val="00386C4E"/>
    <w:rsid w:val="00386CA4"/>
    <w:rsid w:val="00386D07"/>
    <w:rsid w:val="00386D57"/>
    <w:rsid w:val="00386D6A"/>
    <w:rsid w:val="00386E45"/>
    <w:rsid w:val="00386E61"/>
    <w:rsid w:val="0038702D"/>
    <w:rsid w:val="003870BC"/>
    <w:rsid w:val="0038717E"/>
    <w:rsid w:val="003871F4"/>
    <w:rsid w:val="003872B0"/>
    <w:rsid w:val="0038732E"/>
    <w:rsid w:val="0038733A"/>
    <w:rsid w:val="003873B3"/>
    <w:rsid w:val="00387416"/>
    <w:rsid w:val="00387456"/>
    <w:rsid w:val="00387469"/>
    <w:rsid w:val="0038757C"/>
    <w:rsid w:val="003875A7"/>
    <w:rsid w:val="00387675"/>
    <w:rsid w:val="00387771"/>
    <w:rsid w:val="003877F5"/>
    <w:rsid w:val="0038780F"/>
    <w:rsid w:val="00387848"/>
    <w:rsid w:val="00387866"/>
    <w:rsid w:val="003878F9"/>
    <w:rsid w:val="003879B7"/>
    <w:rsid w:val="00387A36"/>
    <w:rsid w:val="00387A9A"/>
    <w:rsid w:val="00387B2B"/>
    <w:rsid w:val="00387D1A"/>
    <w:rsid w:val="00390040"/>
    <w:rsid w:val="003900A3"/>
    <w:rsid w:val="003900B2"/>
    <w:rsid w:val="00390139"/>
    <w:rsid w:val="003901F8"/>
    <w:rsid w:val="003903E9"/>
    <w:rsid w:val="00390449"/>
    <w:rsid w:val="00390495"/>
    <w:rsid w:val="003904B1"/>
    <w:rsid w:val="0039059E"/>
    <w:rsid w:val="003905D9"/>
    <w:rsid w:val="003906F3"/>
    <w:rsid w:val="003907D2"/>
    <w:rsid w:val="003907DA"/>
    <w:rsid w:val="003909D2"/>
    <w:rsid w:val="00390B18"/>
    <w:rsid w:val="00390BBF"/>
    <w:rsid w:val="00390C56"/>
    <w:rsid w:val="00390C79"/>
    <w:rsid w:val="00390DB4"/>
    <w:rsid w:val="00390E91"/>
    <w:rsid w:val="00390E9A"/>
    <w:rsid w:val="00390F05"/>
    <w:rsid w:val="00390F4A"/>
    <w:rsid w:val="0039101D"/>
    <w:rsid w:val="0039103F"/>
    <w:rsid w:val="003910A7"/>
    <w:rsid w:val="0039118C"/>
    <w:rsid w:val="0039122C"/>
    <w:rsid w:val="00391240"/>
    <w:rsid w:val="0039124D"/>
    <w:rsid w:val="0039145A"/>
    <w:rsid w:val="00391893"/>
    <w:rsid w:val="003918A4"/>
    <w:rsid w:val="003919A2"/>
    <w:rsid w:val="00391A8D"/>
    <w:rsid w:val="00391A92"/>
    <w:rsid w:val="00391AD1"/>
    <w:rsid w:val="00391B38"/>
    <w:rsid w:val="00391B40"/>
    <w:rsid w:val="00391BA4"/>
    <w:rsid w:val="00391BF1"/>
    <w:rsid w:val="00391C78"/>
    <w:rsid w:val="00391C99"/>
    <w:rsid w:val="00391D23"/>
    <w:rsid w:val="00391D7C"/>
    <w:rsid w:val="00391E74"/>
    <w:rsid w:val="00392109"/>
    <w:rsid w:val="0039216F"/>
    <w:rsid w:val="00392248"/>
    <w:rsid w:val="0039234F"/>
    <w:rsid w:val="00392558"/>
    <w:rsid w:val="003926BE"/>
    <w:rsid w:val="00392714"/>
    <w:rsid w:val="00392798"/>
    <w:rsid w:val="003927CB"/>
    <w:rsid w:val="003929BE"/>
    <w:rsid w:val="003929C4"/>
    <w:rsid w:val="003929F2"/>
    <w:rsid w:val="003929FA"/>
    <w:rsid w:val="00392A1F"/>
    <w:rsid w:val="00392A63"/>
    <w:rsid w:val="00392A9C"/>
    <w:rsid w:val="00392B66"/>
    <w:rsid w:val="00392D00"/>
    <w:rsid w:val="00392DB8"/>
    <w:rsid w:val="00392EF2"/>
    <w:rsid w:val="0039303A"/>
    <w:rsid w:val="003930BC"/>
    <w:rsid w:val="00393208"/>
    <w:rsid w:val="0039323D"/>
    <w:rsid w:val="00393409"/>
    <w:rsid w:val="003935DB"/>
    <w:rsid w:val="00393690"/>
    <w:rsid w:val="003937AC"/>
    <w:rsid w:val="0039380B"/>
    <w:rsid w:val="0039391A"/>
    <w:rsid w:val="0039397F"/>
    <w:rsid w:val="00393A68"/>
    <w:rsid w:val="00393B38"/>
    <w:rsid w:val="00393B71"/>
    <w:rsid w:val="00393B78"/>
    <w:rsid w:val="00393BD2"/>
    <w:rsid w:val="00393DD7"/>
    <w:rsid w:val="00393E80"/>
    <w:rsid w:val="00393EF8"/>
    <w:rsid w:val="00393F08"/>
    <w:rsid w:val="0039400B"/>
    <w:rsid w:val="00394063"/>
    <w:rsid w:val="00394112"/>
    <w:rsid w:val="00394146"/>
    <w:rsid w:val="00394148"/>
    <w:rsid w:val="003941E5"/>
    <w:rsid w:val="0039458F"/>
    <w:rsid w:val="003946B1"/>
    <w:rsid w:val="003946BB"/>
    <w:rsid w:val="003946D3"/>
    <w:rsid w:val="00394775"/>
    <w:rsid w:val="0039477F"/>
    <w:rsid w:val="00394832"/>
    <w:rsid w:val="00394948"/>
    <w:rsid w:val="00394969"/>
    <w:rsid w:val="00394A64"/>
    <w:rsid w:val="00394B44"/>
    <w:rsid w:val="00394CEC"/>
    <w:rsid w:val="00394D21"/>
    <w:rsid w:val="00394D6C"/>
    <w:rsid w:val="00394E76"/>
    <w:rsid w:val="00394E9F"/>
    <w:rsid w:val="00394EA6"/>
    <w:rsid w:val="00394F1D"/>
    <w:rsid w:val="00394F5F"/>
    <w:rsid w:val="0039502C"/>
    <w:rsid w:val="003950AD"/>
    <w:rsid w:val="0039511F"/>
    <w:rsid w:val="00395202"/>
    <w:rsid w:val="003952AA"/>
    <w:rsid w:val="00395309"/>
    <w:rsid w:val="00395331"/>
    <w:rsid w:val="00395469"/>
    <w:rsid w:val="0039557C"/>
    <w:rsid w:val="003955F5"/>
    <w:rsid w:val="00395693"/>
    <w:rsid w:val="003956FE"/>
    <w:rsid w:val="003957DB"/>
    <w:rsid w:val="00395813"/>
    <w:rsid w:val="003958F1"/>
    <w:rsid w:val="0039598F"/>
    <w:rsid w:val="00395A88"/>
    <w:rsid w:val="00395B80"/>
    <w:rsid w:val="00395CF4"/>
    <w:rsid w:val="00395D18"/>
    <w:rsid w:val="00395DB3"/>
    <w:rsid w:val="00395F85"/>
    <w:rsid w:val="00396034"/>
    <w:rsid w:val="00396057"/>
    <w:rsid w:val="0039610F"/>
    <w:rsid w:val="00396138"/>
    <w:rsid w:val="00396187"/>
    <w:rsid w:val="00396291"/>
    <w:rsid w:val="003962E9"/>
    <w:rsid w:val="003962EC"/>
    <w:rsid w:val="00396339"/>
    <w:rsid w:val="003963C9"/>
    <w:rsid w:val="0039659F"/>
    <w:rsid w:val="003965AE"/>
    <w:rsid w:val="003965F8"/>
    <w:rsid w:val="0039665F"/>
    <w:rsid w:val="00396853"/>
    <w:rsid w:val="00396863"/>
    <w:rsid w:val="003968D1"/>
    <w:rsid w:val="003968E5"/>
    <w:rsid w:val="00396955"/>
    <w:rsid w:val="00396A1B"/>
    <w:rsid w:val="00396A43"/>
    <w:rsid w:val="00396BBB"/>
    <w:rsid w:val="00396CD7"/>
    <w:rsid w:val="00396DAD"/>
    <w:rsid w:val="00396DEB"/>
    <w:rsid w:val="00396EF5"/>
    <w:rsid w:val="00396FDF"/>
    <w:rsid w:val="00397048"/>
    <w:rsid w:val="00397086"/>
    <w:rsid w:val="0039709E"/>
    <w:rsid w:val="003970E8"/>
    <w:rsid w:val="003970ED"/>
    <w:rsid w:val="00397242"/>
    <w:rsid w:val="0039728B"/>
    <w:rsid w:val="00397292"/>
    <w:rsid w:val="0039734C"/>
    <w:rsid w:val="0039740E"/>
    <w:rsid w:val="0039748A"/>
    <w:rsid w:val="00397496"/>
    <w:rsid w:val="00397519"/>
    <w:rsid w:val="003975F6"/>
    <w:rsid w:val="0039766B"/>
    <w:rsid w:val="003976DD"/>
    <w:rsid w:val="003976F2"/>
    <w:rsid w:val="00397867"/>
    <w:rsid w:val="003978B8"/>
    <w:rsid w:val="00397A2B"/>
    <w:rsid w:val="00397AD4"/>
    <w:rsid w:val="00397B04"/>
    <w:rsid w:val="00397C75"/>
    <w:rsid w:val="00397C89"/>
    <w:rsid w:val="00397DA8"/>
    <w:rsid w:val="00397E2A"/>
    <w:rsid w:val="00397EC3"/>
    <w:rsid w:val="00397F20"/>
    <w:rsid w:val="00397F2F"/>
    <w:rsid w:val="003A022E"/>
    <w:rsid w:val="003A027F"/>
    <w:rsid w:val="003A0311"/>
    <w:rsid w:val="003A03C2"/>
    <w:rsid w:val="003A042B"/>
    <w:rsid w:val="003A05E9"/>
    <w:rsid w:val="003A0736"/>
    <w:rsid w:val="003A07A7"/>
    <w:rsid w:val="003A088A"/>
    <w:rsid w:val="003A093B"/>
    <w:rsid w:val="003A0985"/>
    <w:rsid w:val="003A09D3"/>
    <w:rsid w:val="003A0C90"/>
    <w:rsid w:val="003A0CCA"/>
    <w:rsid w:val="003A0CD4"/>
    <w:rsid w:val="003A0D80"/>
    <w:rsid w:val="003A0E26"/>
    <w:rsid w:val="003A0EB2"/>
    <w:rsid w:val="003A0EC8"/>
    <w:rsid w:val="003A0F6C"/>
    <w:rsid w:val="003A1009"/>
    <w:rsid w:val="003A100C"/>
    <w:rsid w:val="003A1135"/>
    <w:rsid w:val="003A1161"/>
    <w:rsid w:val="003A1341"/>
    <w:rsid w:val="003A1525"/>
    <w:rsid w:val="003A163E"/>
    <w:rsid w:val="003A168E"/>
    <w:rsid w:val="003A16BA"/>
    <w:rsid w:val="003A16D4"/>
    <w:rsid w:val="003A17BA"/>
    <w:rsid w:val="003A17CD"/>
    <w:rsid w:val="003A1929"/>
    <w:rsid w:val="003A19D7"/>
    <w:rsid w:val="003A19E0"/>
    <w:rsid w:val="003A1B5C"/>
    <w:rsid w:val="003A1B73"/>
    <w:rsid w:val="003A1BC8"/>
    <w:rsid w:val="003A1BE1"/>
    <w:rsid w:val="003A1C9B"/>
    <w:rsid w:val="003A1D76"/>
    <w:rsid w:val="003A1DD5"/>
    <w:rsid w:val="003A1E7D"/>
    <w:rsid w:val="003A2019"/>
    <w:rsid w:val="003A2021"/>
    <w:rsid w:val="003A22B8"/>
    <w:rsid w:val="003A258B"/>
    <w:rsid w:val="003A266C"/>
    <w:rsid w:val="003A274B"/>
    <w:rsid w:val="003A2751"/>
    <w:rsid w:val="003A27D1"/>
    <w:rsid w:val="003A28D1"/>
    <w:rsid w:val="003A2A7E"/>
    <w:rsid w:val="003A2AA5"/>
    <w:rsid w:val="003A2AFF"/>
    <w:rsid w:val="003A2B81"/>
    <w:rsid w:val="003A2C70"/>
    <w:rsid w:val="003A2D39"/>
    <w:rsid w:val="003A2F1F"/>
    <w:rsid w:val="003A2F5B"/>
    <w:rsid w:val="003A2FB5"/>
    <w:rsid w:val="003A2FE7"/>
    <w:rsid w:val="003A3193"/>
    <w:rsid w:val="003A3196"/>
    <w:rsid w:val="003A349E"/>
    <w:rsid w:val="003A34B0"/>
    <w:rsid w:val="003A35E5"/>
    <w:rsid w:val="003A3710"/>
    <w:rsid w:val="003A3883"/>
    <w:rsid w:val="003A38AC"/>
    <w:rsid w:val="003A3917"/>
    <w:rsid w:val="003A3C1B"/>
    <w:rsid w:val="003A3C5D"/>
    <w:rsid w:val="003A3E2B"/>
    <w:rsid w:val="003A3EC6"/>
    <w:rsid w:val="003A3EE5"/>
    <w:rsid w:val="003A3F2E"/>
    <w:rsid w:val="003A415B"/>
    <w:rsid w:val="003A42BB"/>
    <w:rsid w:val="003A44AA"/>
    <w:rsid w:val="003A4511"/>
    <w:rsid w:val="003A45C9"/>
    <w:rsid w:val="003A45DB"/>
    <w:rsid w:val="003A45FB"/>
    <w:rsid w:val="003A4612"/>
    <w:rsid w:val="003A4684"/>
    <w:rsid w:val="003A4689"/>
    <w:rsid w:val="003A46D0"/>
    <w:rsid w:val="003A48DF"/>
    <w:rsid w:val="003A48FC"/>
    <w:rsid w:val="003A4983"/>
    <w:rsid w:val="003A4A2F"/>
    <w:rsid w:val="003A4B35"/>
    <w:rsid w:val="003A4E82"/>
    <w:rsid w:val="003A4F26"/>
    <w:rsid w:val="003A4F40"/>
    <w:rsid w:val="003A520F"/>
    <w:rsid w:val="003A5236"/>
    <w:rsid w:val="003A523B"/>
    <w:rsid w:val="003A5528"/>
    <w:rsid w:val="003A5547"/>
    <w:rsid w:val="003A55F3"/>
    <w:rsid w:val="003A577F"/>
    <w:rsid w:val="003A5865"/>
    <w:rsid w:val="003A58DA"/>
    <w:rsid w:val="003A590E"/>
    <w:rsid w:val="003A5931"/>
    <w:rsid w:val="003A593E"/>
    <w:rsid w:val="003A5B6B"/>
    <w:rsid w:val="003A5B81"/>
    <w:rsid w:val="003A5BE6"/>
    <w:rsid w:val="003A5CC0"/>
    <w:rsid w:val="003A5DBB"/>
    <w:rsid w:val="003A5E8A"/>
    <w:rsid w:val="003A5EC6"/>
    <w:rsid w:val="003A5EC9"/>
    <w:rsid w:val="003A5F48"/>
    <w:rsid w:val="003A5F8E"/>
    <w:rsid w:val="003A5FB3"/>
    <w:rsid w:val="003A5FCC"/>
    <w:rsid w:val="003A6160"/>
    <w:rsid w:val="003A628C"/>
    <w:rsid w:val="003A630A"/>
    <w:rsid w:val="003A6330"/>
    <w:rsid w:val="003A63D9"/>
    <w:rsid w:val="003A64B4"/>
    <w:rsid w:val="003A6619"/>
    <w:rsid w:val="003A66E8"/>
    <w:rsid w:val="003A6752"/>
    <w:rsid w:val="003A67E2"/>
    <w:rsid w:val="003A6857"/>
    <w:rsid w:val="003A6A97"/>
    <w:rsid w:val="003A6BA1"/>
    <w:rsid w:val="003A6CC0"/>
    <w:rsid w:val="003A6F0F"/>
    <w:rsid w:val="003A7065"/>
    <w:rsid w:val="003A71E1"/>
    <w:rsid w:val="003A72C2"/>
    <w:rsid w:val="003A757D"/>
    <w:rsid w:val="003A75FB"/>
    <w:rsid w:val="003A76A9"/>
    <w:rsid w:val="003A76C3"/>
    <w:rsid w:val="003A7747"/>
    <w:rsid w:val="003A79C3"/>
    <w:rsid w:val="003A7B41"/>
    <w:rsid w:val="003A7BE8"/>
    <w:rsid w:val="003A7C9C"/>
    <w:rsid w:val="003A7CAA"/>
    <w:rsid w:val="003A7D46"/>
    <w:rsid w:val="003A7DF6"/>
    <w:rsid w:val="003A7E2F"/>
    <w:rsid w:val="003A7E64"/>
    <w:rsid w:val="003B0101"/>
    <w:rsid w:val="003B0299"/>
    <w:rsid w:val="003B0330"/>
    <w:rsid w:val="003B03BF"/>
    <w:rsid w:val="003B05A2"/>
    <w:rsid w:val="003B061E"/>
    <w:rsid w:val="003B068B"/>
    <w:rsid w:val="003B06F4"/>
    <w:rsid w:val="003B0783"/>
    <w:rsid w:val="003B0837"/>
    <w:rsid w:val="003B0909"/>
    <w:rsid w:val="003B0A81"/>
    <w:rsid w:val="003B0B4D"/>
    <w:rsid w:val="003B0E1B"/>
    <w:rsid w:val="003B0F0A"/>
    <w:rsid w:val="003B0FD2"/>
    <w:rsid w:val="003B10BF"/>
    <w:rsid w:val="003B111E"/>
    <w:rsid w:val="003B115A"/>
    <w:rsid w:val="003B12A9"/>
    <w:rsid w:val="003B142B"/>
    <w:rsid w:val="003B151C"/>
    <w:rsid w:val="003B1870"/>
    <w:rsid w:val="003B1B08"/>
    <w:rsid w:val="003B1BAB"/>
    <w:rsid w:val="003B1DFE"/>
    <w:rsid w:val="003B1E0A"/>
    <w:rsid w:val="003B1F90"/>
    <w:rsid w:val="003B20A6"/>
    <w:rsid w:val="003B2130"/>
    <w:rsid w:val="003B2180"/>
    <w:rsid w:val="003B21E8"/>
    <w:rsid w:val="003B248F"/>
    <w:rsid w:val="003B255A"/>
    <w:rsid w:val="003B25A3"/>
    <w:rsid w:val="003B2692"/>
    <w:rsid w:val="003B26B7"/>
    <w:rsid w:val="003B26BB"/>
    <w:rsid w:val="003B277C"/>
    <w:rsid w:val="003B27A3"/>
    <w:rsid w:val="003B27F3"/>
    <w:rsid w:val="003B284A"/>
    <w:rsid w:val="003B2908"/>
    <w:rsid w:val="003B29F6"/>
    <w:rsid w:val="003B2A1A"/>
    <w:rsid w:val="003B2ADB"/>
    <w:rsid w:val="003B2B4D"/>
    <w:rsid w:val="003B2B79"/>
    <w:rsid w:val="003B2BC0"/>
    <w:rsid w:val="003B2C28"/>
    <w:rsid w:val="003B2C70"/>
    <w:rsid w:val="003B2D25"/>
    <w:rsid w:val="003B2D77"/>
    <w:rsid w:val="003B2EFF"/>
    <w:rsid w:val="003B2F42"/>
    <w:rsid w:val="003B2F44"/>
    <w:rsid w:val="003B2F49"/>
    <w:rsid w:val="003B3171"/>
    <w:rsid w:val="003B3323"/>
    <w:rsid w:val="003B332F"/>
    <w:rsid w:val="003B33B6"/>
    <w:rsid w:val="003B3454"/>
    <w:rsid w:val="003B3462"/>
    <w:rsid w:val="003B3474"/>
    <w:rsid w:val="003B349C"/>
    <w:rsid w:val="003B36B0"/>
    <w:rsid w:val="003B374C"/>
    <w:rsid w:val="003B3843"/>
    <w:rsid w:val="003B3A28"/>
    <w:rsid w:val="003B3AE7"/>
    <w:rsid w:val="003B3B14"/>
    <w:rsid w:val="003B3B53"/>
    <w:rsid w:val="003B3C2B"/>
    <w:rsid w:val="003B3E56"/>
    <w:rsid w:val="003B3FC2"/>
    <w:rsid w:val="003B4039"/>
    <w:rsid w:val="003B41B1"/>
    <w:rsid w:val="003B4207"/>
    <w:rsid w:val="003B4482"/>
    <w:rsid w:val="003B44AB"/>
    <w:rsid w:val="003B450E"/>
    <w:rsid w:val="003B46F1"/>
    <w:rsid w:val="003B470B"/>
    <w:rsid w:val="003B4791"/>
    <w:rsid w:val="003B47B4"/>
    <w:rsid w:val="003B480D"/>
    <w:rsid w:val="003B4871"/>
    <w:rsid w:val="003B48F7"/>
    <w:rsid w:val="003B491A"/>
    <w:rsid w:val="003B495C"/>
    <w:rsid w:val="003B4B02"/>
    <w:rsid w:val="003B4B8C"/>
    <w:rsid w:val="003B4B90"/>
    <w:rsid w:val="003B4BDF"/>
    <w:rsid w:val="003B4C4E"/>
    <w:rsid w:val="003B4D35"/>
    <w:rsid w:val="003B4D9B"/>
    <w:rsid w:val="003B4DCC"/>
    <w:rsid w:val="003B4E9C"/>
    <w:rsid w:val="003B4F3F"/>
    <w:rsid w:val="003B4F59"/>
    <w:rsid w:val="003B4F7F"/>
    <w:rsid w:val="003B4FBB"/>
    <w:rsid w:val="003B5097"/>
    <w:rsid w:val="003B51FE"/>
    <w:rsid w:val="003B540C"/>
    <w:rsid w:val="003B54BA"/>
    <w:rsid w:val="003B5546"/>
    <w:rsid w:val="003B5617"/>
    <w:rsid w:val="003B56F8"/>
    <w:rsid w:val="003B570F"/>
    <w:rsid w:val="003B5859"/>
    <w:rsid w:val="003B5A90"/>
    <w:rsid w:val="003B5B57"/>
    <w:rsid w:val="003B5B7E"/>
    <w:rsid w:val="003B5BCB"/>
    <w:rsid w:val="003B5E30"/>
    <w:rsid w:val="003B5F59"/>
    <w:rsid w:val="003B60E9"/>
    <w:rsid w:val="003B62F8"/>
    <w:rsid w:val="003B6511"/>
    <w:rsid w:val="003B65EA"/>
    <w:rsid w:val="003B6819"/>
    <w:rsid w:val="003B6825"/>
    <w:rsid w:val="003B6837"/>
    <w:rsid w:val="003B69F4"/>
    <w:rsid w:val="003B69F5"/>
    <w:rsid w:val="003B6A3E"/>
    <w:rsid w:val="003B6B65"/>
    <w:rsid w:val="003B6BCF"/>
    <w:rsid w:val="003B6CF3"/>
    <w:rsid w:val="003B6FCB"/>
    <w:rsid w:val="003B7020"/>
    <w:rsid w:val="003B70B3"/>
    <w:rsid w:val="003B70CA"/>
    <w:rsid w:val="003B70EE"/>
    <w:rsid w:val="003B7175"/>
    <w:rsid w:val="003B7294"/>
    <w:rsid w:val="003B7345"/>
    <w:rsid w:val="003B7364"/>
    <w:rsid w:val="003B7491"/>
    <w:rsid w:val="003B74EB"/>
    <w:rsid w:val="003B750F"/>
    <w:rsid w:val="003B7589"/>
    <w:rsid w:val="003B76FE"/>
    <w:rsid w:val="003B7712"/>
    <w:rsid w:val="003B7798"/>
    <w:rsid w:val="003B77FC"/>
    <w:rsid w:val="003B7827"/>
    <w:rsid w:val="003B7999"/>
    <w:rsid w:val="003B79F7"/>
    <w:rsid w:val="003B7ABD"/>
    <w:rsid w:val="003B7B37"/>
    <w:rsid w:val="003B7D8E"/>
    <w:rsid w:val="003B7E5E"/>
    <w:rsid w:val="003B7F07"/>
    <w:rsid w:val="003B7F46"/>
    <w:rsid w:val="003C0052"/>
    <w:rsid w:val="003C009A"/>
    <w:rsid w:val="003C00F0"/>
    <w:rsid w:val="003C0163"/>
    <w:rsid w:val="003C022D"/>
    <w:rsid w:val="003C0404"/>
    <w:rsid w:val="003C0636"/>
    <w:rsid w:val="003C0698"/>
    <w:rsid w:val="003C07D7"/>
    <w:rsid w:val="003C087B"/>
    <w:rsid w:val="003C091C"/>
    <w:rsid w:val="003C092B"/>
    <w:rsid w:val="003C093A"/>
    <w:rsid w:val="003C0985"/>
    <w:rsid w:val="003C0C1E"/>
    <w:rsid w:val="003C0C8D"/>
    <w:rsid w:val="003C0CEB"/>
    <w:rsid w:val="003C0CF8"/>
    <w:rsid w:val="003C0D25"/>
    <w:rsid w:val="003C0DA5"/>
    <w:rsid w:val="003C102E"/>
    <w:rsid w:val="003C1050"/>
    <w:rsid w:val="003C106B"/>
    <w:rsid w:val="003C10B8"/>
    <w:rsid w:val="003C130A"/>
    <w:rsid w:val="003C1342"/>
    <w:rsid w:val="003C13E5"/>
    <w:rsid w:val="003C158A"/>
    <w:rsid w:val="003C16A8"/>
    <w:rsid w:val="003C1B61"/>
    <w:rsid w:val="003C1B6D"/>
    <w:rsid w:val="003C1C5F"/>
    <w:rsid w:val="003C1DD7"/>
    <w:rsid w:val="003C1DF6"/>
    <w:rsid w:val="003C1F14"/>
    <w:rsid w:val="003C213A"/>
    <w:rsid w:val="003C21F4"/>
    <w:rsid w:val="003C22DB"/>
    <w:rsid w:val="003C22E1"/>
    <w:rsid w:val="003C230D"/>
    <w:rsid w:val="003C23DE"/>
    <w:rsid w:val="003C257A"/>
    <w:rsid w:val="003C26FD"/>
    <w:rsid w:val="003C2711"/>
    <w:rsid w:val="003C2754"/>
    <w:rsid w:val="003C2771"/>
    <w:rsid w:val="003C27E8"/>
    <w:rsid w:val="003C28A6"/>
    <w:rsid w:val="003C291D"/>
    <w:rsid w:val="003C29B0"/>
    <w:rsid w:val="003C29B7"/>
    <w:rsid w:val="003C2A2A"/>
    <w:rsid w:val="003C2A2B"/>
    <w:rsid w:val="003C2BDB"/>
    <w:rsid w:val="003C2C9D"/>
    <w:rsid w:val="003C2D6E"/>
    <w:rsid w:val="003C2E06"/>
    <w:rsid w:val="003C2E0C"/>
    <w:rsid w:val="003C2F57"/>
    <w:rsid w:val="003C32CA"/>
    <w:rsid w:val="003C3329"/>
    <w:rsid w:val="003C33CA"/>
    <w:rsid w:val="003C3459"/>
    <w:rsid w:val="003C34C6"/>
    <w:rsid w:val="003C35A7"/>
    <w:rsid w:val="003C374D"/>
    <w:rsid w:val="003C3878"/>
    <w:rsid w:val="003C3986"/>
    <w:rsid w:val="003C3AF8"/>
    <w:rsid w:val="003C3B73"/>
    <w:rsid w:val="003C3BB2"/>
    <w:rsid w:val="003C3D6E"/>
    <w:rsid w:val="003C3DD1"/>
    <w:rsid w:val="003C3EF8"/>
    <w:rsid w:val="003C3F09"/>
    <w:rsid w:val="003C3F8B"/>
    <w:rsid w:val="003C4068"/>
    <w:rsid w:val="003C4097"/>
    <w:rsid w:val="003C4213"/>
    <w:rsid w:val="003C4250"/>
    <w:rsid w:val="003C42A8"/>
    <w:rsid w:val="003C437F"/>
    <w:rsid w:val="003C43A3"/>
    <w:rsid w:val="003C43E9"/>
    <w:rsid w:val="003C441C"/>
    <w:rsid w:val="003C442D"/>
    <w:rsid w:val="003C4496"/>
    <w:rsid w:val="003C44DB"/>
    <w:rsid w:val="003C4590"/>
    <w:rsid w:val="003C461F"/>
    <w:rsid w:val="003C4830"/>
    <w:rsid w:val="003C48C4"/>
    <w:rsid w:val="003C49CD"/>
    <w:rsid w:val="003C4A0B"/>
    <w:rsid w:val="003C4B1A"/>
    <w:rsid w:val="003C4DC1"/>
    <w:rsid w:val="003C4F25"/>
    <w:rsid w:val="003C509B"/>
    <w:rsid w:val="003C51E2"/>
    <w:rsid w:val="003C53EF"/>
    <w:rsid w:val="003C54EE"/>
    <w:rsid w:val="003C56DA"/>
    <w:rsid w:val="003C5719"/>
    <w:rsid w:val="003C5722"/>
    <w:rsid w:val="003C5739"/>
    <w:rsid w:val="003C5848"/>
    <w:rsid w:val="003C58A7"/>
    <w:rsid w:val="003C58CB"/>
    <w:rsid w:val="003C5CD0"/>
    <w:rsid w:val="003C5D34"/>
    <w:rsid w:val="003C5D4A"/>
    <w:rsid w:val="003C5DDA"/>
    <w:rsid w:val="003C5E44"/>
    <w:rsid w:val="003C5F83"/>
    <w:rsid w:val="003C60BC"/>
    <w:rsid w:val="003C6118"/>
    <w:rsid w:val="003C6279"/>
    <w:rsid w:val="003C62C0"/>
    <w:rsid w:val="003C6324"/>
    <w:rsid w:val="003C64CD"/>
    <w:rsid w:val="003C656D"/>
    <w:rsid w:val="003C6580"/>
    <w:rsid w:val="003C663A"/>
    <w:rsid w:val="003C680F"/>
    <w:rsid w:val="003C6CCB"/>
    <w:rsid w:val="003C6D9A"/>
    <w:rsid w:val="003C6DA9"/>
    <w:rsid w:val="003C6DD7"/>
    <w:rsid w:val="003C7160"/>
    <w:rsid w:val="003C7172"/>
    <w:rsid w:val="003C71AB"/>
    <w:rsid w:val="003C71AC"/>
    <w:rsid w:val="003C748E"/>
    <w:rsid w:val="003C7855"/>
    <w:rsid w:val="003C7918"/>
    <w:rsid w:val="003C79A8"/>
    <w:rsid w:val="003C7A57"/>
    <w:rsid w:val="003C7A7B"/>
    <w:rsid w:val="003C7AB8"/>
    <w:rsid w:val="003C7CFF"/>
    <w:rsid w:val="003C7D4C"/>
    <w:rsid w:val="003C7D9D"/>
    <w:rsid w:val="003C7E9D"/>
    <w:rsid w:val="003D0188"/>
    <w:rsid w:val="003D01E0"/>
    <w:rsid w:val="003D0240"/>
    <w:rsid w:val="003D0493"/>
    <w:rsid w:val="003D05A4"/>
    <w:rsid w:val="003D06A7"/>
    <w:rsid w:val="003D0857"/>
    <w:rsid w:val="003D0868"/>
    <w:rsid w:val="003D08A7"/>
    <w:rsid w:val="003D09DA"/>
    <w:rsid w:val="003D09FF"/>
    <w:rsid w:val="003D0AF2"/>
    <w:rsid w:val="003D0CAC"/>
    <w:rsid w:val="003D0D75"/>
    <w:rsid w:val="003D0E78"/>
    <w:rsid w:val="003D0EA3"/>
    <w:rsid w:val="003D0FFC"/>
    <w:rsid w:val="003D106A"/>
    <w:rsid w:val="003D12F5"/>
    <w:rsid w:val="003D13E2"/>
    <w:rsid w:val="003D140B"/>
    <w:rsid w:val="003D1426"/>
    <w:rsid w:val="003D144C"/>
    <w:rsid w:val="003D159E"/>
    <w:rsid w:val="003D15E8"/>
    <w:rsid w:val="003D1618"/>
    <w:rsid w:val="003D17BD"/>
    <w:rsid w:val="003D1962"/>
    <w:rsid w:val="003D1A18"/>
    <w:rsid w:val="003D1A7E"/>
    <w:rsid w:val="003D1A91"/>
    <w:rsid w:val="003D1C2A"/>
    <w:rsid w:val="003D1CC8"/>
    <w:rsid w:val="003D1F11"/>
    <w:rsid w:val="003D1F75"/>
    <w:rsid w:val="003D1F83"/>
    <w:rsid w:val="003D2096"/>
    <w:rsid w:val="003D2155"/>
    <w:rsid w:val="003D21F8"/>
    <w:rsid w:val="003D22AC"/>
    <w:rsid w:val="003D2314"/>
    <w:rsid w:val="003D2339"/>
    <w:rsid w:val="003D240B"/>
    <w:rsid w:val="003D26AA"/>
    <w:rsid w:val="003D280A"/>
    <w:rsid w:val="003D28ED"/>
    <w:rsid w:val="003D299A"/>
    <w:rsid w:val="003D29AD"/>
    <w:rsid w:val="003D2AC8"/>
    <w:rsid w:val="003D2B31"/>
    <w:rsid w:val="003D2B3E"/>
    <w:rsid w:val="003D2BAE"/>
    <w:rsid w:val="003D2C17"/>
    <w:rsid w:val="003D2C3E"/>
    <w:rsid w:val="003D2E43"/>
    <w:rsid w:val="003D2EDA"/>
    <w:rsid w:val="003D2F36"/>
    <w:rsid w:val="003D2F6C"/>
    <w:rsid w:val="003D2FEE"/>
    <w:rsid w:val="003D301E"/>
    <w:rsid w:val="003D30A0"/>
    <w:rsid w:val="003D313F"/>
    <w:rsid w:val="003D3192"/>
    <w:rsid w:val="003D31B9"/>
    <w:rsid w:val="003D31C0"/>
    <w:rsid w:val="003D3227"/>
    <w:rsid w:val="003D3238"/>
    <w:rsid w:val="003D3324"/>
    <w:rsid w:val="003D34CC"/>
    <w:rsid w:val="003D34D8"/>
    <w:rsid w:val="003D34D9"/>
    <w:rsid w:val="003D355D"/>
    <w:rsid w:val="003D355F"/>
    <w:rsid w:val="003D3567"/>
    <w:rsid w:val="003D35D4"/>
    <w:rsid w:val="003D3846"/>
    <w:rsid w:val="003D38BB"/>
    <w:rsid w:val="003D3950"/>
    <w:rsid w:val="003D39C1"/>
    <w:rsid w:val="003D39F4"/>
    <w:rsid w:val="003D3AD8"/>
    <w:rsid w:val="003D3B78"/>
    <w:rsid w:val="003D3B95"/>
    <w:rsid w:val="003D3C07"/>
    <w:rsid w:val="003D3CE9"/>
    <w:rsid w:val="003D3EE3"/>
    <w:rsid w:val="003D3F7A"/>
    <w:rsid w:val="003D4239"/>
    <w:rsid w:val="003D4320"/>
    <w:rsid w:val="003D4350"/>
    <w:rsid w:val="003D43C5"/>
    <w:rsid w:val="003D4409"/>
    <w:rsid w:val="003D461B"/>
    <w:rsid w:val="003D475A"/>
    <w:rsid w:val="003D4768"/>
    <w:rsid w:val="003D47D1"/>
    <w:rsid w:val="003D47EF"/>
    <w:rsid w:val="003D489C"/>
    <w:rsid w:val="003D4A5C"/>
    <w:rsid w:val="003D4A89"/>
    <w:rsid w:val="003D4AD0"/>
    <w:rsid w:val="003D4B03"/>
    <w:rsid w:val="003D4E97"/>
    <w:rsid w:val="003D4EC2"/>
    <w:rsid w:val="003D4FF4"/>
    <w:rsid w:val="003D5092"/>
    <w:rsid w:val="003D519A"/>
    <w:rsid w:val="003D51B1"/>
    <w:rsid w:val="003D524A"/>
    <w:rsid w:val="003D5288"/>
    <w:rsid w:val="003D54E8"/>
    <w:rsid w:val="003D5717"/>
    <w:rsid w:val="003D5720"/>
    <w:rsid w:val="003D57CB"/>
    <w:rsid w:val="003D5878"/>
    <w:rsid w:val="003D59FE"/>
    <w:rsid w:val="003D5A0B"/>
    <w:rsid w:val="003D5B75"/>
    <w:rsid w:val="003D5C4B"/>
    <w:rsid w:val="003D5C74"/>
    <w:rsid w:val="003D5DC9"/>
    <w:rsid w:val="003D5E3F"/>
    <w:rsid w:val="003D5E76"/>
    <w:rsid w:val="003D5E77"/>
    <w:rsid w:val="003D5E7F"/>
    <w:rsid w:val="003D5EDA"/>
    <w:rsid w:val="003D5F73"/>
    <w:rsid w:val="003D5F81"/>
    <w:rsid w:val="003D6140"/>
    <w:rsid w:val="003D6156"/>
    <w:rsid w:val="003D6228"/>
    <w:rsid w:val="003D62AC"/>
    <w:rsid w:val="003D6300"/>
    <w:rsid w:val="003D63BA"/>
    <w:rsid w:val="003D6473"/>
    <w:rsid w:val="003D64F1"/>
    <w:rsid w:val="003D666D"/>
    <w:rsid w:val="003D66C2"/>
    <w:rsid w:val="003D66D6"/>
    <w:rsid w:val="003D672B"/>
    <w:rsid w:val="003D680E"/>
    <w:rsid w:val="003D6814"/>
    <w:rsid w:val="003D686E"/>
    <w:rsid w:val="003D69CF"/>
    <w:rsid w:val="003D69ED"/>
    <w:rsid w:val="003D6B43"/>
    <w:rsid w:val="003D6C26"/>
    <w:rsid w:val="003D6D20"/>
    <w:rsid w:val="003D6D6E"/>
    <w:rsid w:val="003D6E44"/>
    <w:rsid w:val="003D713B"/>
    <w:rsid w:val="003D7201"/>
    <w:rsid w:val="003D72FB"/>
    <w:rsid w:val="003D740C"/>
    <w:rsid w:val="003D7434"/>
    <w:rsid w:val="003D74BA"/>
    <w:rsid w:val="003D74C2"/>
    <w:rsid w:val="003D762D"/>
    <w:rsid w:val="003D765F"/>
    <w:rsid w:val="003D778F"/>
    <w:rsid w:val="003D7855"/>
    <w:rsid w:val="003D7887"/>
    <w:rsid w:val="003D790B"/>
    <w:rsid w:val="003D793F"/>
    <w:rsid w:val="003D796E"/>
    <w:rsid w:val="003D79E8"/>
    <w:rsid w:val="003D7C63"/>
    <w:rsid w:val="003D7C8C"/>
    <w:rsid w:val="003D7EB0"/>
    <w:rsid w:val="003D7EB9"/>
    <w:rsid w:val="003D7EBA"/>
    <w:rsid w:val="003E004B"/>
    <w:rsid w:val="003E010D"/>
    <w:rsid w:val="003E033C"/>
    <w:rsid w:val="003E03E2"/>
    <w:rsid w:val="003E040B"/>
    <w:rsid w:val="003E041E"/>
    <w:rsid w:val="003E0504"/>
    <w:rsid w:val="003E056B"/>
    <w:rsid w:val="003E0766"/>
    <w:rsid w:val="003E0836"/>
    <w:rsid w:val="003E089F"/>
    <w:rsid w:val="003E0905"/>
    <w:rsid w:val="003E093F"/>
    <w:rsid w:val="003E0974"/>
    <w:rsid w:val="003E0A2C"/>
    <w:rsid w:val="003E0A53"/>
    <w:rsid w:val="003E0ADB"/>
    <w:rsid w:val="003E0CE4"/>
    <w:rsid w:val="003E0DDE"/>
    <w:rsid w:val="003E0E2C"/>
    <w:rsid w:val="003E0E3F"/>
    <w:rsid w:val="003E0F2E"/>
    <w:rsid w:val="003E0FFA"/>
    <w:rsid w:val="003E10F1"/>
    <w:rsid w:val="003E1130"/>
    <w:rsid w:val="003E11AF"/>
    <w:rsid w:val="003E1211"/>
    <w:rsid w:val="003E13A9"/>
    <w:rsid w:val="003E1664"/>
    <w:rsid w:val="003E16FD"/>
    <w:rsid w:val="003E17BE"/>
    <w:rsid w:val="003E1868"/>
    <w:rsid w:val="003E1978"/>
    <w:rsid w:val="003E1994"/>
    <w:rsid w:val="003E1A2E"/>
    <w:rsid w:val="003E1B00"/>
    <w:rsid w:val="003E1B1A"/>
    <w:rsid w:val="003E1B39"/>
    <w:rsid w:val="003E1C4F"/>
    <w:rsid w:val="003E1CF4"/>
    <w:rsid w:val="003E1D2F"/>
    <w:rsid w:val="003E1EB0"/>
    <w:rsid w:val="003E20C7"/>
    <w:rsid w:val="003E2213"/>
    <w:rsid w:val="003E2218"/>
    <w:rsid w:val="003E223B"/>
    <w:rsid w:val="003E23A4"/>
    <w:rsid w:val="003E23CC"/>
    <w:rsid w:val="003E248C"/>
    <w:rsid w:val="003E24C8"/>
    <w:rsid w:val="003E25E9"/>
    <w:rsid w:val="003E26A9"/>
    <w:rsid w:val="003E2704"/>
    <w:rsid w:val="003E270B"/>
    <w:rsid w:val="003E27B0"/>
    <w:rsid w:val="003E2880"/>
    <w:rsid w:val="003E289C"/>
    <w:rsid w:val="003E28E7"/>
    <w:rsid w:val="003E2941"/>
    <w:rsid w:val="003E2A24"/>
    <w:rsid w:val="003E2A47"/>
    <w:rsid w:val="003E2BED"/>
    <w:rsid w:val="003E2BF4"/>
    <w:rsid w:val="003E2CF1"/>
    <w:rsid w:val="003E2DB0"/>
    <w:rsid w:val="003E2E6E"/>
    <w:rsid w:val="003E300E"/>
    <w:rsid w:val="003E3015"/>
    <w:rsid w:val="003E302B"/>
    <w:rsid w:val="003E3149"/>
    <w:rsid w:val="003E31E4"/>
    <w:rsid w:val="003E3307"/>
    <w:rsid w:val="003E333A"/>
    <w:rsid w:val="003E33AF"/>
    <w:rsid w:val="003E3524"/>
    <w:rsid w:val="003E35D3"/>
    <w:rsid w:val="003E3668"/>
    <w:rsid w:val="003E3777"/>
    <w:rsid w:val="003E37AD"/>
    <w:rsid w:val="003E37FC"/>
    <w:rsid w:val="003E3944"/>
    <w:rsid w:val="003E39E3"/>
    <w:rsid w:val="003E3B07"/>
    <w:rsid w:val="003E3B86"/>
    <w:rsid w:val="003E3BB0"/>
    <w:rsid w:val="003E3BEB"/>
    <w:rsid w:val="003E3C5B"/>
    <w:rsid w:val="003E3C6C"/>
    <w:rsid w:val="003E3CA6"/>
    <w:rsid w:val="003E3D13"/>
    <w:rsid w:val="003E3DD4"/>
    <w:rsid w:val="003E3F26"/>
    <w:rsid w:val="003E40C9"/>
    <w:rsid w:val="003E40E1"/>
    <w:rsid w:val="003E416F"/>
    <w:rsid w:val="003E41C6"/>
    <w:rsid w:val="003E41F6"/>
    <w:rsid w:val="003E41FD"/>
    <w:rsid w:val="003E4398"/>
    <w:rsid w:val="003E43D4"/>
    <w:rsid w:val="003E448B"/>
    <w:rsid w:val="003E44DC"/>
    <w:rsid w:val="003E44FF"/>
    <w:rsid w:val="003E46CC"/>
    <w:rsid w:val="003E4759"/>
    <w:rsid w:val="003E4843"/>
    <w:rsid w:val="003E49E1"/>
    <w:rsid w:val="003E4A04"/>
    <w:rsid w:val="003E4C8C"/>
    <w:rsid w:val="003E4CCB"/>
    <w:rsid w:val="003E4CDB"/>
    <w:rsid w:val="003E4D72"/>
    <w:rsid w:val="003E4D83"/>
    <w:rsid w:val="003E4E06"/>
    <w:rsid w:val="003E51A3"/>
    <w:rsid w:val="003E5344"/>
    <w:rsid w:val="003E5446"/>
    <w:rsid w:val="003E5518"/>
    <w:rsid w:val="003E5556"/>
    <w:rsid w:val="003E5565"/>
    <w:rsid w:val="003E5625"/>
    <w:rsid w:val="003E573D"/>
    <w:rsid w:val="003E57F3"/>
    <w:rsid w:val="003E5818"/>
    <w:rsid w:val="003E5828"/>
    <w:rsid w:val="003E5943"/>
    <w:rsid w:val="003E59E8"/>
    <w:rsid w:val="003E5A92"/>
    <w:rsid w:val="003E5B07"/>
    <w:rsid w:val="003E5C20"/>
    <w:rsid w:val="003E5C86"/>
    <w:rsid w:val="003E5CB1"/>
    <w:rsid w:val="003E5DFB"/>
    <w:rsid w:val="003E5E53"/>
    <w:rsid w:val="003E5F02"/>
    <w:rsid w:val="003E608B"/>
    <w:rsid w:val="003E60C1"/>
    <w:rsid w:val="003E61F5"/>
    <w:rsid w:val="003E624E"/>
    <w:rsid w:val="003E6289"/>
    <w:rsid w:val="003E6592"/>
    <w:rsid w:val="003E668B"/>
    <w:rsid w:val="003E6753"/>
    <w:rsid w:val="003E6798"/>
    <w:rsid w:val="003E679D"/>
    <w:rsid w:val="003E68AD"/>
    <w:rsid w:val="003E6A3C"/>
    <w:rsid w:val="003E6AEB"/>
    <w:rsid w:val="003E6B44"/>
    <w:rsid w:val="003E6B64"/>
    <w:rsid w:val="003E6CCA"/>
    <w:rsid w:val="003E6DED"/>
    <w:rsid w:val="003E6E23"/>
    <w:rsid w:val="003E6F78"/>
    <w:rsid w:val="003E700A"/>
    <w:rsid w:val="003E702F"/>
    <w:rsid w:val="003E72CC"/>
    <w:rsid w:val="003E7313"/>
    <w:rsid w:val="003E733B"/>
    <w:rsid w:val="003E73BC"/>
    <w:rsid w:val="003E7428"/>
    <w:rsid w:val="003E749F"/>
    <w:rsid w:val="003E76BB"/>
    <w:rsid w:val="003E7706"/>
    <w:rsid w:val="003E7718"/>
    <w:rsid w:val="003E77D2"/>
    <w:rsid w:val="003E78FA"/>
    <w:rsid w:val="003E7B74"/>
    <w:rsid w:val="003E7B90"/>
    <w:rsid w:val="003E7BB3"/>
    <w:rsid w:val="003E7C33"/>
    <w:rsid w:val="003E7C5E"/>
    <w:rsid w:val="003E7D6C"/>
    <w:rsid w:val="003E7ED4"/>
    <w:rsid w:val="003E7F72"/>
    <w:rsid w:val="003F008C"/>
    <w:rsid w:val="003F00D2"/>
    <w:rsid w:val="003F010C"/>
    <w:rsid w:val="003F0123"/>
    <w:rsid w:val="003F0143"/>
    <w:rsid w:val="003F0213"/>
    <w:rsid w:val="003F025F"/>
    <w:rsid w:val="003F031C"/>
    <w:rsid w:val="003F0434"/>
    <w:rsid w:val="003F0656"/>
    <w:rsid w:val="003F0659"/>
    <w:rsid w:val="003F073C"/>
    <w:rsid w:val="003F0798"/>
    <w:rsid w:val="003F08CE"/>
    <w:rsid w:val="003F08F7"/>
    <w:rsid w:val="003F0905"/>
    <w:rsid w:val="003F0A95"/>
    <w:rsid w:val="003F0B04"/>
    <w:rsid w:val="003F0BAF"/>
    <w:rsid w:val="003F0CFC"/>
    <w:rsid w:val="003F0E82"/>
    <w:rsid w:val="003F0FD4"/>
    <w:rsid w:val="003F103F"/>
    <w:rsid w:val="003F114A"/>
    <w:rsid w:val="003F11DA"/>
    <w:rsid w:val="003F1260"/>
    <w:rsid w:val="003F135D"/>
    <w:rsid w:val="003F13D9"/>
    <w:rsid w:val="003F148D"/>
    <w:rsid w:val="003F1B43"/>
    <w:rsid w:val="003F1B67"/>
    <w:rsid w:val="003F1B6D"/>
    <w:rsid w:val="003F1B6E"/>
    <w:rsid w:val="003F1BC5"/>
    <w:rsid w:val="003F1C12"/>
    <w:rsid w:val="003F1C93"/>
    <w:rsid w:val="003F1E48"/>
    <w:rsid w:val="003F1F48"/>
    <w:rsid w:val="003F20B0"/>
    <w:rsid w:val="003F20E2"/>
    <w:rsid w:val="003F2244"/>
    <w:rsid w:val="003F2399"/>
    <w:rsid w:val="003F23A7"/>
    <w:rsid w:val="003F23E4"/>
    <w:rsid w:val="003F2425"/>
    <w:rsid w:val="003F2564"/>
    <w:rsid w:val="003F2624"/>
    <w:rsid w:val="003F26FA"/>
    <w:rsid w:val="003F2711"/>
    <w:rsid w:val="003F27E1"/>
    <w:rsid w:val="003F28C8"/>
    <w:rsid w:val="003F28EC"/>
    <w:rsid w:val="003F298C"/>
    <w:rsid w:val="003F298F"/>
    <w:rsid w:val="003F2A56"/>
    <w:rsid w:val="003F2A7A"/>
    <w:rsid w:val="003F2AFC"/>
    <w:rsid w:val="003F2C04"/>
    <w:rsid w:val="003F2C80"/>
    <w:rsid w:val="003F2D3F"/>
    <w:rsid w:val="003F2D55"/>
    <w:rsid w:val="003F2DC5"/>
    <w:rsid w:val="003F2E4A"/>
    <w:rsid w:val="003F2E68"/>
    <w:rsid w:val="003F3062"/>
    <w:rsid w:val="003F307C"/>
    <w:rsid w:val="003F32A7"/>
    <w:rsid w:val="003F32C0"/>
    <w:rsid w:val="003F33ED"/>
    <w:rsid w:val="003F344E"/>
    <w:rsid w:val="003F3486"/>
    <w:rsid w:val="003F348A"/>
    <w:rsid w:val="003F3601"/>
    <w:rsid w:val="003F36EB"/>
    <w:rsid w:val="003F377C"/>
    <w:rsid w:val="003F378F"/>
    <w:rsid w:val="003F3AD9"/>
    <w:rsid w:val="003F3DB1"/>
    <w:rsid w:val="003F3F6D"/>
    <w:rsid w:val="003F3FA8"/>
    <w:rsid w:val="003F421D"/>
    <w:rsid w:val="003F4306"/>
    <w:rsid w:val="003F4310"/>
    <w:rsid w:val="003F441E"/>
    <w:rsid w:val="003F457C"/>
    <w:rsid w:val="003F4642"/>
    <w:rsid w:val="003F46FE"/>
    <w:rsid w:val="003F4722"/>
    <w:rsid w:val="003F4933"/>
    <w:rsid w:val="003F4977"/>
    <w:rsid w:val="003F49C4"/>
    <w:rsid w:val="003F4A21"/>
    <w:rsid w:val="003F4A43"/>
    <w:rsid w:val="003F4E1C"/>
    <w:rsid w:val="003F4E69"/>
    <w:rsid w:val="003F503F"/>
    <w:rsid w:val="003F518C"/>
    <w:rsid w:val="003F51E3"/>
    <w:rsid w:val="003F52A3"/>
    <w:rsid w:val="003F536B"/>
    <w:rsid w:val="003F53DC"/>
    <w:rsid w:val="003F560A"/>
    <w:rsid w:val="003F561F"/>
    <w:rsid w:val="003F5625"/>
    <w:rsid w:val="003F5689"/>
    <w:rsid w:val="003F570B"/>
    <w:rsid w:val="003F5767"/>
    <w:rsid w:val="003F582E"/>
    <w:rsid w:val="003F586D"/>
    <w:rsid w:val="003F58D3"/>
    <w:rsid w:val="003F592C"/>
    <w:rsid w:val="003F59DD"/>
    <w:rsid w:val="003F5B11"/>
    <w:rsid w:val="003F5C1D"/>
    <w:rsid w:val="003F5C2B"/>
    <w:rsid w:val="003F5CBD"/>
    <w:rsid w:val="003F5CCF"/>
    <w:rsid w:val="003F5CDF"/>
    <w:rsid w:val="003F5D4F"/>
    <w:rsid w:val="003F5D6D"/>
    <w:rsid w:val="003F6031"/>
    <w:rsid w:val="003F6147"/>
    <w:rsid w:val="003F61A8"/>
    <w:rsid w:val="003F61FC"/>
    <w:rsid w:val="003F62AA"/>
    <w:rsid w:val="003F62AB"/>
    <w:rsid w:val="003F62B4"/>
    <w:rsid w:val="003F62B8"/>
    <w:rsid w:val="003F633A"/>
    <w:rsid w:val="003F6399"/>
    <w:rsid w:val="003F641D"/>
    <w:rsid w:val="003F6449"/>
    <w:rsid w:val="003F6489"/>
    <w:rsid w:val="003F653B"/>
    <w:rsid w:val="003F6646"/>
    <w:rsid w:val="003F6798"/>
    <w:rsid w:val="003F67BF"/>
    <w:rsid w:val="003F682D"/>
    <w:rsid w:val="003F6853"/>
    <w:rsid w:val="003F68CB"/>
    <w:rsid w:val="003F6930"/>
    <w:rsid w:val="003F697D"/>
    <w:rsid w:val="003F6A1D"/>
    <w:rsid w:val="003F6A55"/>
    <w:rsid w:val="003F6B2E"/>
    <w:rsid w:val="003F6C2A"/>
    <w:rsid w:val="003F6DAE"/>
    <w:rsid w:val="003F6DEC"/>
    <w:rsid w:val="003F6EFD"/>
    <w:rsid w:val="003F700A"/>
    <w:rsid w:val="003F7112"/>
    <w:rsid w:val="003F7319"/>
    <w:rsid w:val="003F73A0"/>
    <w:rsid w:val="003F74B2"/>
    <w:rsid w:val="003F74D8"/>
    <w:rsid w:val="003F750E"/>
    <w:rsid w:val="003F7513"/>
    <w:rsid w:val="003F75C4"/>
    <w:rsid w:val="003F75DD"/>
    <w:rsid w:val="003F7768"/>
    <w:rsid w:val="003F777F"/>
    <w:rsid w:val="003F77E7"/>
    <w:rsid w:val="003F7825"/>
    <w:rsid w:val="003F78AA"/>
    <w:rsid w:val="003F78F8"/>
    <w:rsid w:val="003F7908"/>
    <w:rsid w:val="003F7A7C"/>
    <w:rsid w:val="003F7AD8"/>
    <w:rsid w:val="003F7C57"/>
    <w:rsid w:val="003F7DFF"/>
    <w:rsid w:val="003F7E78"/>
    <w:rsid w:val="00400021"/>
    <w:rsid w:val="00400093"/>
    <w:rsid w:val="00400123"/>
    <w:rsid w:val="0040015E"/>
    <w:rsid w:val="004002A3"/>
    <w:rsid w:val="004002AF"/>
    <w:rsid w:val="004003A2"/>
    <w:rsid w:val="00400427"/>
    <w:rsid w:val="00400615"/>
    <w:rsid w:val="004007F0"/>
    <w:rsid w:val="0040080D"/>
    <w:rsid w:val="00400963"/>
    <w:rsid w:val="00400C1C"/>
    <w:rsid w:val="00400C5B"/>
    <w:rsid w:val="00400CE9"/>
    <w:rsid w:val="00400D3C"/>
    <w:rsid w:val="00400D64"/>
    <w:rsid w:val="00400D86"/>
    <w:rsid w:val="00400DEA"/>
    <w:rsid w:val="00401041"/>
    <w:rsid w:val="004010EF"/>
    <w:rsid w:val="004011FF"/>
    <w:rsid w:val="0040127E"/>
    <w:rsid w:val="0040128E"/>
    <w:rsid w:val="0040135F"/>
    <w:rsid w:val="00401395"/>
    <w:rsid w:val="004014ED"/>
    <w:rsid w:val="0040151D"/>
    <w:rsid w:val="004015DB"/>
    <w:rsid w:val="00401786"/>
    <w:rsid w:val="004017C6"/>
    <w:rsid w:val="00401A0B"/>
    <w:rsid w:val="00401E65"/>
    <w:rsid w:val="00401F00"/>
    <w:rsid w:val="00401F7B"/>
    <w:rsid w:val="0040212E"/>
    <w:rsid w:val="00402198"/>
    <w:rsid w:val="004021B5"/>
    <w:rsid w:val="00402286"/>
    <w:rsid w:val="0040233F"/>
    <w:rsid w:val="00402433"/>
    <w:rsid w:val="00402474"/>
    <w:rsid w:val="004024AB"/>
    <w:rsid w:val="004024B3"/>
    <w:rsid w:val="00402625"/>
    <w:rsid w:val="00402748"/>
    <w:rsid w:val="004028A5"/>
    <w:rsid w:val="004029EA"/>
    <w:rsid w:val="00402D0D"/>
    <w:rsid w:val="00402D8E"/>
    <w:rsid w:val="00402DC4"/>
    <w:rsid w:val="00402F28"/>
    <w:rsid w:val="00402F2C"/>
    <w:rsid w:val="0040303D"/>
    <w:rsid w:val="004030AA"/>
    <w:rsid w:val="00403289"/>
    <w:rsid w:val="0040339E"/>
    <w:rsid w:val="00403402"/>
    <w:rsid w:val="0040343D"/>
    <w:rsid w:val="004034E6"/>
    <w:rsid w:val="0040369C"/>
    <w:rsid w:val="00403732"/>
    <w:rsid w:val="00403788"/>
    <w:rsid w:val="0040379F"/>
    <w:rsid w:val="00403805"/>
    <w:rsid w:val="00403875"/>
    <w:rsid w:val="00403889"/>
    <w:rsid w:val="00403AD7"/>
    <w:rsid w:val="00403B48"/>
    <w:rsid w:val="00403D8F"/>
    <w:rsid w:val="00403DC5"/>
    <w:rsid w:val="00403E15"/>
    <w:rsid w:val="00403F25"/>
    <w:rsid w:val="00404011"/>
    <w:rsid w:val="00404046"/>
    <w:rsid w:val="00404048"/>
    <w:rsid w:val="004040D5"/>
    <w:rsid w:val="0040415A"/>
    <w:rsid w:val="00404233"/>
    <w:rsid w:val="004042A7"/>
    <w:rsid w:val="00404300"/>
    <w:rsid w:val="0040435C"/>
    <w:rsid w:val="00404362"/>
    <w:rsid w:val="004045D2"/>
    <w:rsid w:val="00404768"/>
    <w:rsid w:val="00404772"/>
    <w:rsid w:val="00404786"/>
    <w:rsid w:val="004047BB"/>
    <w:rsid w:val="004047FE"/>
    <w:rsid w:val="0040495B"/>
    <w:rsid w:val="00404A38"/>
    <w:rsid w:val="00404AE2"/>
    <w:rsid w:val="00404C0E"/>
    <w:rsid w:val="00404CE4"/>
    <w:rsid w:val="00404D4D"/>
    <w:rsid w:val="00404E06"/>
    <w:rsid w:val="00404E62"/>
    <w:rsid w:val="00404E70"/>
    <w:rsid w:val="00405050"/>
    <w:rsid w:val="00405076"/>
    <w:rsid w:val="00405200"/>
    <w:rsid w:val="00405218"/>
    <w:rsid w:val="0040536F"/>
    <w:rsid w:val="004053DB"/>
    <w:rsid w:val="00405415"/>
    <w:rsid w:val="004054EE"/>
    <w:rsid w:val="0040559F"/>
    <w:rsid w:val="004055B3"/>
    <w:rsid w:val="004055E2"/>
    <w:rsid w:val="0040561F"/>
    <w:rsid w:val="004056A1"/>
    <w:rsid w:val="00405783"/>
    <w:rsid w:val="004057B1"/>
    <w:rsid w:val="00405846"/>
    <w:rsid w:val="00405898"/>
    <w:rsid w:val="004058F1"/>
    <w:rsid w:val="00405A9F"/>
    <w:rsid w:val="00405B28"/>
    <w:rsid w:val="00405BFA"/>
    <w:rsid w:val="00405D13"/>
    <w:rsid w:val="00405D95"/>
    <w:rsid w:val="00405E5F"/>
    <w:rsid w:val="00405F6C"/>
    <w:rsid w:val="00405F79"/>
    <w:rsid w:val="00405F90"/>
    <w:rsid w:val="0040609D"/>
    <w:rsid w:val="00406108"/>
    <w:rsid w:val="004062D5"/>
    <w:rsid w:val="004063ED"/>
    <w:rsid w:val="00406412"/>
    <w:rsid w:val="00406560"/>
    <w:rsid w:val="00406797"/>
    <w:rsid w:val="00406806"/>
    <w:rsid w:val="00406957"/>
    <w:rsid w:val="00406AB4"/>
    <w:rsid w:val="00406BAE"/>
    <w:rsid w:val="00406BB2"/>
    <w:rsid w:val="00406D4A"/>
    <w:rsid w:val="00406EC6"/>
    <w:rsid w:val="00406F4B"/>
    <w:rsid w:val="00406FB1"/>
    <w:rsid w:val="00406FBD"/>
    <w:rsid w:val="00406FD8"/>
    <w:rsid w:val="00407074"/>
    <w:rsid w:val="00407087"/>
    <w:rsid w:val="00407101"/>
    <w:rsid w:val="0040713B"/>
    <w:rsid w:val="0040718F"/>
    <w:rsid w:val="0040725C"/>
    <w:rsid w:val="0040728B"/>
    <w:rsid w:val="0040735E"/>
    <w:rsid w:val="004073B0"/>
    <w:rsid w:val="00407578"/>
    <w:rsid w:val="004075AF"/>
    <w:rsid w:val="004075D9"/>
    <w:rsid w:val="004075DA"/>
    <w:rsid w:val="00407612"/>
    <w:rsid w:val="0040773D"/>
    <w:rsid w:val="00407891"/>
    <w:rsid w:val="00407944"/>
    <w:rsid w:val="00407AA3"/>
    <w:rsid w:val="00407B43"/>
    <w:rsid w:val="00407B6F"/>
    <w:rsid w:val="00407B7F"/>
    <w:rsid w:val="00407E8F"/>
    <w:rsid w:val="00407EF6"/>
    <w:rsid w:val="00407F58"/>
    <w:rsid w:val="00407FA6"/>
    <w:rsid w:val="00410029"/>
    <w:rsid w:val="00410088"/>
    <w:rsid w:val="0041015C"/>
    <w:rsid w:val="0041018E"/>
    <w:rsid w:val="00410271"/>
    <w:rsid w:val="0041029D"/>
    <w:rsid w:val="004102A7"/>
    <w:rsid w:val="004102B4"/>
    <w:rsid w:val="0041038A"/>
    <w:rsid w:val="004103C3"/>
    <w:rsid w:val="00410585"/>
    <w:rsid w:val="004105C0"/>
    <w:rsid w:val="004107F6"/>
    <w:rsid w:val="0041081C"/>
    <w:rsid w:val="00410A22"/>
    <w:rsid w:val="00410A97"/>
    <w:rsid w:val="00410B07"/>
    <w:rsid w:val="00410BA8"/>
    <w:rsid w:val="00410DF4"/>
    <w:rsid w:val="00410E42"/>
    <w:rsid w:val="00411210"/>
    <w:rsid w:val="00411230"/>
    <w:rsid w:val="00411231"/>
    <w:rsid w:val="00411358"/>
    <w:rsid w:val="004113FD"/>
    <w:rsid w:val="004114CC"/>
    <w:rsid w:val="004114E3"/>
    <w:rsid w:val="00411612"/>
    <w:rsid w:val="004116C3"/>
    <w:rsid w:val="00411868"/>
    <w:rsid w:val="004118C9"/>
    <w:rsid w:val="004118FA"/>
    <w:rsid w:val="00411910"/>
    <w:rsid w:val="004119D4"/>
    <w:rsid w:val="004119E0"/>
    <w:rsid w:val="00411AEA"/>
    <w:rsid w:val="00411D2B"/>
    <w:rsid w:val="00411D47"/>
    <w:rsid w:val="00411D62"/>
    <w:rsid w:val="00411E41"/>
    <w:rsid w:val="00411E71"/>
    <w:rsid w:val="0041204B"/>
    <w:rsid w:val="004122EA"/>
    <w:rsid w:val="00412481"/>
    <w:rsid w:val="0041249C"/>
    <w:rsid w:val="00412555"/>
    <w:rsid w:val="00412614"/>
    <w:rsid w:val="00412630"/>
    <w:rsid w:val="00412697"/>
    <w:rsid w:val="004126AD"/>
    <w:rsid w:val="00412703"/>
    <w:rsid w:val="00412710"/>
    <w:rsid w:val="00412B25"/>
    <w:rsid w:val="00412C46"/>
    <w:rsid w:val="00412C50"/>
    <w:rsid w:val="00412DAB"/>
    <w:rsid w:val="00412E4C"/>
    <w:rsid w:val="00412F46"/>
    <w:rsid w:val="00412F90"/>
    <w:rsid w:val="00412FA8"/>
    <w:rsid w:val="00412FBE"/>
    <w:rsid w:val="004131CD"/>
    <w:rsid w:val="004131E3"/>
    <w:rsid w:val="00413369"/>
    <w:rsid w:val="004134B9"/>
    <w:rsid w:val="004134C1"/>
    <w:rsid w:val="004136D9"/>
    <w:rsid w:val="0041391A"/>
    <w:rsid w:val="004139BF"/>
    <w:rsid w:val="00413A11"/>
    <w:rsid w:val="00413AC6"/>
    <w:rsid w:val="00413BAF"/>
    <w:rsid w:val="00413BCF"/>
    <w:rsid w:val="00413C4E"/>
    <w:rsid w:val="00413D35"/>
    <w:rsid w:val="00413E7E"/>
    <w:rsid w:val="00413E8B"/>
    <w:rsid w:val="00413EE2"/>
    <w:rsid w:val="00413FCD"/>
    <w:rsid w:val="00413FF3"/>
    <w:rsid w:val="004141DD"/>
    <w:rsid w:val="004142BB"/>
    <w:rsid w:val="0041447A"/>
    <w:rsid w:val="0041450C"/>
    <w:rsid w:val="00414598"/>
    <w:rsid w:val="004145AE"/>
    <w:rsid w:val="0041478C"/>
    <w:rsid w:val="00414798"/>
    <w:rsid w:val="004147AA"/>
    <w:rsid w:val="004147F4"/>
    <w:rsid w:val="00414824"/>
    <w:rsid w:val="00414910"/>
    <w:rsid w:val="00414AD7"/>
    <w:rsid w:val="00414C3F"/>
    <w:rsid w:val="00414C4E"/>
    <w:rsid w:val="00414FAA"/>
    <w:rsid w:val="00414FC1"/>
    <w:rsid w:val="00415012"/>
    <w:rsid w:val="00415032"/>
    <w:rsid w:val="00415050"/>
    <w:rsid w:val="0041527F"/>
    <w:rsid w:val="0041539C"/>
    <w:rsid w:val="00415419"/>
    <w:rsid w:val="0041554F"/>
    <w:rsid w:val="00415639"/>
    <w:rsid w:val="00415646"/>
    <w:rsid w:val="00415669"/>
    <w:rsid w:val="0041577E"/>
    <w:rsid w:val="00415793"/>
    <w:rsid w:val="0041579D"/>
    <w:rsid w:val="004157C0"/>
    <w:rsid w:val="004157D3"/>
    <w:rsid w:val="004157F6"/>
    <w:rsid w:val="00415916"/>
    <w:rsid w:val="004159D3"/>
    <w:rsid w:val="00415A14"/>
    <w:rsid w:val="00415A95"/>
    <w:rsid w:val="00415B89"/>
    <w:rsid w:val="00415CAA"/>
    <w:rsid w:val="00415D4E"/>
    <w:rsid w:val="00415D98"/>
    <w:rsid w:val="00415E76"/>
    <w:rsid w:val="00415FB7"/>
    <w:rsid w:val="00416091"/>
    <w:rsid w:val="0041616B"/>
    <w:rsid w:val="0041616C"/>
    <w:rsid w:val="0041625B"/>
    <w:rsid w:val="00416273"/>
    <w:rsid w:val="0041627F"/>
    <w:rsid w:val="0041634C"/>
    <w:rsid w:val="00416389"/>
    <w:rsid w:val="004164AC"/>
    <w:rsid w:val="004165A2"/>
    <w:rsid w:val="00416625"/>
    <w:rsid w:val="0041664E"/>
    <w:rsid w:val="0041669D"/>
    <w:rsid w:val="0041676E"/>
    <w:rsid w:val="0041679E"/>
    <w:rsid w:val="00416A66"/>
    <w:rsid w:val="00416BDA"/>
    <w:rsid w:val="00416E7F"/>
    <w:rsid w:val="00416ECB"/>
    <w:rsid w:val="00416EEC"/>
    <w:rsid w:val="00416F07"/>
    <w:rsid w:val="00416F34"/>
    <w:rsid w:val="00416F3B"/>
    <w:rsid w:val="00416F4A"/>
    <w:rsid w:val="00416F84"/>
    <w:rsid w:val="0041705E"/>
    <w:rsid w:val="00417064"/>
    <w:rsid w:val="00417089"/>
    <w:rsid w:val="0041716B"/>
    <w:rsid w:val="004171F2"/>
    <w:rsid w:val="00417201"/>
    <w:rsid w:val="004173F1"/>
    <w:rsid w:val="0041743D"/>
    <w:rsid w:val="00417473"/>
    <w:rsid w:val="004174FC"/>
    <w:rsid w:val="00417678"/>
    <w:rsid w:val="00417723"/>
    <w:rsid w:val="00417800"/>
    <w:rsid w:val="00417878"/>
    <w:rsid w:val="004178FC"/>
    <w:rsid w:val="00417903"/>
    <w:rsid w:val="00417A4D"/>
    <w:rsid w:val="00417B46"/>
    <w:rsid w:val="00417BFF"/>
    <w:rsid w:val="00417D0D"/>
    <w:rsid w:val="00417D10"/>
    <w:rsid w:val="00417D96"/>
    <w:rsid w:val="00417EA5"/>
    <w:rsid w:val="00417EFA"/>
    <w:rsid w:val="00417F51"/>
    <w:rsid w:val="004200F5"/>
    <w:rsid w:val="004200FD"/>
    <w:rsid w:val="00420126"/>
    <w:rsid w:val="00420249"/>
    <w:rsid w:val="004202B3"/>
    <w:rsid w:val="0042039B"/>
    <w:rsid w:val="004203CF"/>
    <w:rsid w:val="0042045B"/>
    <w:rsid w:val="004204AE"/>
    <w:rsid w:val="004205A9"/>
    <w:rsid w:val="00420755"/>
    <w:rsid w:val="0042076B"/>
    <w:rsid w:val="004207F1"/>
    <w:rsid w:val="00420824"/>
    <w:rsid w:val="00420923"/>
    <w:rsid w:val="00420B46"/>
    <w:rsid w:val="00420CB7"/>
    <w:rsid w:val="00420CF3"/>
    <w:rsid w:val="00420F4A"/>
    <w:rsid w:val="00420F8D"/>
    <w:rsid w:val="0042114A"/>
    <w:rsid w:val="00421176"/>
    <w:rsid w:val="0042127F"/>
    <w:rsid w:val="004212F6"/>
    <w:rsid w:val="00421326"/>
    <w:rsid w:val="00421387"/>
    <w:rsid w:val="004213C2"/>
    <w:rsid w:val="004213E8"/>
    <w:rsid w:val="00421402"/>
    <w:rsid w:val="004214DA"/>
    <w:rsid w:val="0042156E"/>
    <w:rsid w:val="004215D2"/>
    <w:rsid w:val="0042162E"/>
    <w:rsid w:val="00421960"/>
    <w:rsid w:val="00421962"/>
    <w:rsid w:val="0042196D"/>
    <w:rsid w:val="00421B9E"/>
    <w:rsid w:val="00421C2B"/>
    <w:rsid w:val="00421C80"/>
    <w:rsid w:val="00421D25"/>
    <w:rsid w:val="00421D28"/>
    <w:rsid w:val="00421D9E"/>
    <w:rsid w:val="00421E05"/>
    <w:rsid w:val="00421F01"/>
    <w:rsid w:val="004222BF"/>
    <w:rsid w:val="004223F1"/>
    <w:rsid w:val="00422435"/>
    <w:rsid w:val="0042243B"/>
    <w:rsid w:val="004225F6"/>
    <w:rsid w:val="004226E4"/>
    <w:rsid w:val="004227F7"/>
    <w:rsid w:val="004228C8"/>
    <w:rsid w:val="004228F4"/>
    <w:rsid w:val="004229E5"/>
    <w:rsid w:val="00422A01"/>
    <w:rsid w:val="00422AA3"/>
    <w:rsid w:val="00422AAB"/>
    <w:rsid w:val="00422C45"/>
    <w:rsid w:val="00422C8A"/>
    <w:rsid w:val="00422CD0"/>
    <w:rsid w:val="00422D62"/>
    <w:rsid w:val="00422DB5"/>
    <w:rsid w:val="004230CA"/>
    <w:rsid w:val="0042326B"/>
    <w:rsid w:val="004232D4"/>
    <w:rsid w:val="00423326"/>
    <w:rsid w:val="00423440"/>
    <w:rsid w:val="00423481"/>
    <w:rsid w:val="00423583"/>
    <w:rsid w:val="004236FD"/>
    <w:rsid w:val="0042381B"/>
    <w:rsid w:val="00423848"/>
    <w:rsid w:val="0042384A"/>
    <w:rsid w:val="004238FD"/>
    <w:rsid w:val="0042393F"/>
    <w:rsid w:val="00423980"/>
    <w:rsid w:val="00423AB3"/>
    <w:rsid w:val="00423B47"/>
    <w:rsid w:val="00423D0E"/>
    <w:rsid w:val="00423DA1"/>
    <w:rsid w:val="00423DAB"/>
    <w:rsid w:val="00423EDF"/>
    <w:rsid w:val="00423F27"/>
    <w:rsid w:val="004241DB"/>
    <w:rsid w:val="004242EC"/>
    <w:rsid w:val="0042446E"/>
    <w:rsid w:val="004244BD"/>
    <w:rsid w:val="004247E7"/>
    <w:rsid w:val="0042480D"/>
    <w:rsid w:val="00424844"/>
    <w:rsid w:val="004248EF"/>
    <w:rsid w:val="00424970"/>
    <w:rsid w:val="00424B1C"/>
    <w:rsid w:val="00424C59"/>
    <w:rsid w:val="00424C8B"/>
    <w:rsid w:val="00424D3F"/>
    <w:rsid w:val="00424E39"/>
    <w:rsid w:val="00424E7A"/>
    <w:rsid w:val="00424FC2"/>
    <w:rsid w:val="00425042"/>
    <w:rsid w:val="00425104"/>
    <w:rsid w:val="00425119"/>
    <w:rsid w:val="0042511C"/>
    <w:rsid w:val="004251F8"/>
    <w:rsid w:val="004253B1"/>
    <w:rsid w:val="00425530"/>
    <w:rsid w:val="00425668"/>
    <w:rsid w:val="004256CB"/>
    <w:rsid w:val="0042572D"/>
    <w:rsid w:val="004257CF"/>
    <w:rsid w:val="00425947"/>
    <w:rsid w:val="00425B86"/>
    <w:rsid w:val="00425C97"/>
    <w:rsid w:val="00425E65"/>
    <w:rsid w:val="00425EFB"/>
    <w:rsid w:val="00425FA4"/>
    <w:rsid w:val="00425FFD"/>
    <w:rsid w:val="00426125"/>
    <w:rsid w:val="004262AE"/>
    <w:rsid w:val="004262F8"/>
    <w:rsid w:val="00426442"/>
    <w:rsid w:val="0042644C"/>
    <w:rsid w:val="0042654A"/>
    <w:rsid w:val="00426670"/>
    <w:rsid w:val="00426692"/>
    <w:rsid w:val="004267B0"/>
    <w:rsid w:val="0042681C"/>
    <w:rsid w:val="00426A22"/>
    <w:rsid w:val="00426A93"/>
    <w:rsid w:val="00426B01"/>
    <w:rsid w:val="00426DFA"/>
    <w:rsid w:val="00427068"/>
    <w:rsid w:val="0042706A"/>
    <w:rsid w:val="00427079"/>
    <w:rsid w:val="00427124"/>
    <w:rsid w:val="00427287"/>
    <w:rsid w:val="004272ED"/>
    <w:rsid w:val="0042733F"/>
    <w:rsid w:val="004276BF"/>
    <w:rsid w:val="004276E3"/>
    <w:rsid w:val="00427843"/>
    <w:rsid w:val="00427956"/>
    <w:rsid w:val="004279A2"/>
    <w:rsid w:val="00427A36"/>
    <w:rsid w:val="00427A9D"/>
    <w:rsid w:val="00427AC4"/>
    <w:rsid w:val="00427B9D"/>
    <w:rsid w:val="00427BFB"/>
    <w:rsid w:val="00427D66"/>
    <w:rsid w:val="00427E67"/>
    <w:rsid w:val="00430168"/>
    <w:rsid w:val="00430178"/>
    <w:rsid w:val="004302C5"/>
    <w:rsid w:val="00430344"/>
    <w:rsid w:val="00430359"/>
    <w:rsid w:val="004303C4"/>
    <w:rsid w:val="0043042C"/>
    <w:rsid w:val="00430436"/>
    <w:rsid w:val="00430495"/>
    <w:rsid w:val="0043063B"/>
    <w:rsid w:val="00430733"/>
    <w:rsid w:val="00430A52"/>
    <w:rsid w:val="00430A75"/>
    <w:rsid w:val="00430B1C"/>
    <w:rsid w:val="00430EF1"/>
    <w:rsid w:val="00431090"/>
    <w:rsid w:val="004310B3"/>
    <w:rsid w:val="00431149"/>
    <w:rsid w:val="00431239"/>
    <w:rsid w:val="0043123F"/>
    <w:rsid w:val="004312E4"/>
    <w:rsid w:val="004313DD"/>
    <w:rsid w:val="00431427"/>
    <w:rsid w:val="0043147A"/>
    <w:rsid w:val="00431510"/>
    <w:rsid w:val="004315ED"/>
    <w:rsid w:val="0043189C"/>
    <w:rsid w:val="004318FB"/>
    <w:rsid w:val="004318FF"/>
    <w:rsid w:val="00431A97"/>
    <w:rsid w:val="00431B6A"/>
    <w:rsid w:val="00431BAE"/>
    <w:rsid w:val="00431C6C"/>
    <w:rsid w:val="00431CB1"/>
    <w:rsid w:val="00431DB5"/>
    <w:rsid w:val="00431EDB"/>
    <w:rsid w:val="00431F81"/>
    <w:rsid w:val="004321E2"/>
    <w:rsid w:val="00432223"/>
    <w:rsid w:val="00432225"/>
    <w:rsid w:val="004325FB"/>
    <w:rsid w:val="0043261B"/>
    <w:rsid w:val="004326A4"/>
    <w:rsid w:val="004326D0"/>
    <w:rsid w:val="00432707"/>
    <w:rsid w:val="0043270B"/>
    <w:rsid w:val="00432780"/>
    <w:rsid w:val="0043283A"/>
    <w:rsid w:val="0043286A"/>
    <w:rsid w:val="00432B38"/>
    <w:rsid w:val="00432B43"/>
    <w:rsid w:val="00432C9A"/>
    <w:rsid w:val="00432CE8"/>
    <w:rsid w:val="00432D42"/>
    <w:rsid w:val="00432D4E"/>
    <w:rsid w:val="00432F8F"/>
    <w:rsid w:val="00432F9E"/>
    <w:rsid w:val="00432FA0"/>
    <w:rsid w:val="00432FB2"/>
    <w:rsid w:val="00433006"/>
    <w:rsid w:val="00433106"/>
    <w:rsid w:val="00433362"/>
    <w:rsid w:val="004333F6"/>
    <w:rsid w:val="0043357E"/>
    <w:rsid w:val="0043359F"/>
    <w:rsid w:val="004335D1"/>
    <w:rsid w:val="004336D8"/>
    <w:rsid w:val="004337E9"/>
    <w:rsid w:val="00433876"/>
    <w:rsid w:val="0043396E"/>
    <w:rsid w:val="00433AC7"/>
    <w:rsid w:val="00433C26"/>
    <w:rsid w:val="00433C41"/>
    <w:rsid w:val="00433D50"/>
    <w:rsid w:val="00433D8A"/>
    <w:rsid w:val="00433DCF"/>
    <w:rsid w:val="00433EB5"/>
    <w:rsid w:val="00434066"/>
    <w:rsid w:val="004342DA"/>
    <w:rsid w:val="0043437B"/>
    <w:rsid w:val="004344FB"/>
    <w:rsid w:val="00434604"/>
    <w:rsid w:val="00434619"/>
    <w:rsid w:val="00434639"/>
    <w:rsid w:val="004346A8"/>
    <w:rsid w:val="00434754"/>
    <w:rsid w:val="004347B1"/>
    <w:rsid w:val="004347F8"/>
    <w:rsid w:val="0043480E"/>
    <w:rsid w:val="00434838"/>
    <w:rsid w:val="004348CB"/>
    <w:rsid w:val="00434995"/>
    <w:rsid w:val="00434AD0"/>
    <w:rsid w:val="00434C24"/>
    <w:rsid w:val="00434C4D"/>
    <w:rsid w:val="00434D46"/>
    <w:rsid w:val="0043511D"/>
    <w:rsid w:val="00435202"/>
    <w:rsid w:val="0043523A"/>
    <w:rsid w:val="00435248"/>
    <w:rsid w:val="004352C6"/>
    <w:rsid w:val="004352E4"/>
    <w:rsid w:val="004352F6"/>
    <w:rsid w:val="0043532B"/>
    <w:rsid w:val="00435394"/>
    <w:rsid w:val="0043542F"/>
    <w:rsid w:val="004355EB"/>
    <w:rsid w:val="00435602"/>
    <w:rsid w:val="004356FA"/>
    <w:rsid w:val="004357CD"/>
    <w:rsid w:val="004358E4"/>
    <w:rsid w:val="004358F4"/>
    <w:rsid w:val="004359E7"/>
    <w:rsid w:val="00435B20"/>
    <w:rsid w:val="00435B40"/>
    <w:rsid w:val="00435CCF"/>
    <w:rsid w:val="00435EE4"/>
    <w:rsid w:val="00435F62"/>
    <w:rsid w:val="00435F69"/>
    <w:rsid w:val="00435F7E"/>
    <w:rsid w:val="00435F87"/>
    <w:rsid w:val="00436220"/>
    <w:rsid w:val="00436333"/>
    <w:rsid w:val="0043643C"/>
    <w:rsid w:val="00436463"/>
    <w:rsid w:val="0043649E"/>
    <w:rsid w:val="0043657A"/>
    <w:rsid w:val="004365F4"/>
    <w:rsid w:val="00436696"/>
    <w:rsid w:val="004367AF"/>
    <w:rsid w:val="00436802"/>
    <w:rsid w:val="00436898"/>
    <w:rsid w:val="00436A3B"/>
    <w:rsid w:val="00436BA9"/>
    <w:rsid w:val="00436CF4"/>
    <w:rsid w:val="00436D76"/>
    <w:rsid w:val="00436D7C"/>
    <w:rsid w:val="00436DE7"/>
    <w:rsid w:val="00436EF7"/>
    <w:rsid w:val="00436F5A"/>
    <w:rsid w:val="00437097"/>
    <w:rsid w:val="004371AB"/>
    <w:rsid w:val="00437413"/>
    <w:rsid w:val="0043741A"/>
    <w:rsid w:val="00437457"/>
    <w:rsid w:val="004375CD"/>
    <w:rsid w:val="004375D2"/>
    <w:rsid w:val="00437739"/>
    <w:rsid w:val="00437871"/>
    <w:rsid w:val="00437895"/>
    <w:rsid w:val="00437A9D"/>
    <w:rsid w:val="00437D5A"/>
    <w:rsid w:val="00437E45"/>
    <w:rsid w:val="00437E77"/>
    <w:rsid w:val="00437E90"/>
    <w:rsid w:val="0044001D"/>
    <w:rsid w:val="0044001E"/>
    <w:rsid w:val="004400D2"/>
    <w:rsid w:val="0044024D"/>
    <w:rsid w:val="00440293"/>
    <w:rsid w:val="004402A7"/>
    <w:rsid w:val="004402BF"/>
    <w:rsid w:val="00440349"/>
    <w:rsid w:val="0044035D"/>
    <w:rsid w:val="00440469"/>
    <w:rsid w:val="0044047E"/>
    <w:rsid w:val="00440507"/>
    <w:rsid w:val="0044052C"/>
    <w:rsid w:val="0044053B"/>
    <w:rsid w:val="004405F0"/>
    <w:rsid w:val="00440631"/>
    <w:rsid w:val="0044084C"/>
    <w:rsid w:val="00440850"/>
    <w:rsid w:val="004409A9"/>
    <w:rsid w:val="004409CA"/>
    <w:rsid w:val="00440A50"/>
    <w:rsid w:val="00440B3E"/>
    <w:rsid w:val="00440D6A"/>
    <w:rsid w:val="00440E88"/>
    <w:rsid w:val="00440EA5"/>
    <w:rsid w:val="00440FD1"/>
    <w:rsid w:val="00440FEE"/>
    <w:rsid w:val="00441076"/>
    <w:rsid w:val="004410B3"/>
    <w:rsid w:val="0044125C"/>
    <w:rsid w:val="00441264"/>
    <w:rsid w:val="00441425"/>
    <w:rsid w:val="0044142F"/>
    <w:rsid w:val="0044146D"/>
    <w:rsid w:val="004416B6"/>
    <w:rsid w:val="00441775"/>
    <w:rsid w:val="00441799"/>
    <w:rsid w:val="0044192A"/>
    <w:rsid w:val="00441A32"/>
    <w:rsid w:val="00441AD9"/>
    <w:rsid w:val="00441BFC"/>
    <w:rsid w:val="00441C0E"/>
    <w:rsid w:val="00441C38"/>
    <w:rsid w:val="00441C44"/>
    <w:rsid w:val="00441CA2"/>
    <w:rsid w:val="00441DE2"/>
    <w:rsid w:val="00441F69"/>
    <w:rsid w:val="0044205E"/>
    <w:rsid w:val="00442114"/>
    <w:rsid w:val="00442173"/>
    <w:rsid w:val="004423BB"/>
    <w:rsid w:val="004425C2"/>
    <w:rsid w:val="004426FE"/>
    <w:rsid w:val="0044274A"/>
    <w:rsid w:val="004427AE"/>
    <w:rsid w:val="00442824"/>
    <w:rsid w:val="0044288D"/>
    <w:rsid w:val="00442B70"/>
    <w:rsid w:val="00442CCE"/>
    <w:rsid w:val="00442D55"/>
    <w:rsid w:val="00442D97"/>
    <w:rsid w:val="00442D9E"/>
    <w:rsid w:val="00442E33"/>
    <w:rsid w:val="00442F12"/>
    <w:rsid w:val="00442FFB"/>
    <w:rsid w:val="00442FFE"/>
    <w:rsid w:val="0044307B"/>
    <w:rsid w:val="00443094"/>
    <w:rsid w:val="004430FD"/>
    <w:rsid w:val="004430FE"/>
    <w:rsid w:val="004432F9"/>
    <w:rsid w:val="00443345"/>
    <w:rsid w:val="00443586"/>
    <w:rsid w:val="004435E2"/>
    <w:rsid w:val="00443694"/>
    <w:rsid w:val="0044385C"/>
    <w:rsid w:val="00443973"/>
    <w:rsid w:val="004439AB"/>
    <w:rsid w:val="00443A73"/>
    <w:rsid w:val="00443AD8"/>
    <w:rsid w:val="00443EE1"/>
    <w:rsid w:val="00443FEC"/>
    <w:rsid w:val="004440FF"/>
    <w:rsid w:val="004441C3"/>
    <w:rsid w:val="004441F4"/>
    <w:rsid w:val="004442A6"/>
    <w:rsid w:val="004442A7"/>
    <w:rsid w:val="00444489"/>
    <w:rsid w:val="004444AE"/>
    <w:rsid w:val="004444D8"/>
    <w:rsid w:val="0044460B"/>
    <w:rsid w:val="00444616"/>
    <w:rsid w:val="00444634"/>
    <w:rsid w:val="004448CB"/>
    <w:rsid w:val="00444901"/>
    <w:rsid w:val="00444934"/>
    <w:rsid w:val="00444960"/>
    <w:rsid w:val="00444972"/>
    <w:rsid w:val="00444B08"/>
    <w:rsid w:val="00444B21"/>
    <w:rsid w:val="00444DD4"/>
    <w:rsid w:val="00444E8A"/>
    <w:rsid w:val="00444F5E"/>
    <w:rsid w:val="0044503E"/>
    <w:rsid w:val="004450DE"/>
    <w:rsid w:val="0044510A"/>
    <w:rsid w:val="00445150"/>
    <w:rsid w:val="00445189"/>
    <w:rsid w:val="004451D1"/>
    <w:rsid w:val="00445221"/>
    <w:rsid w:val="0044539A"/>
    <w:rsid w:val="004453C1"/>
    <w:rsid w:val="004453D9"/>
    <w:rsid w:val="00445513"/>
    <w:rsid w:val="0044552B"/>
    <w:rsid w:val="0044557F"/>
    <w:rsid w:val="00445625"/>
    <w:rsid w:val="00445645"/>
    <w:rsid w:val="00445752"/>
    <w:rsid w:val="0044580B"/>
    <w:rsid w:val="00445907"/>
    <w:rsid w:val="0044598C"/>
    <w:rsid w:val="004459BA"/>
    <w:rsid w:val="00445C13"/>
    <w:rsid w:val="00445C33"/>
    <w:rsid w:val="00445CFF"/>
    <w:rsid w:val="00445D67"/>
    <w:rsid w:val="00445EAE"/>
    <w:rsid w:val="00445EBA"/>
    <w:rsid w:val="00445EBF"/>
    <w:rsid w:val="00445EEF"/>
    <w:rsid w:val="00445F1B"/>
    <w:rsid w:val="00446006"/>
    <w:rsid w:val="00446185"/>
    <w:rsid w:val="004461F9"/>
    <w:rsid w:val="004462AF"/>
    <w:rsid w:val="00446348"/>
    <w:rsid w:val="00446424"/>
    <w:rsid w:val="004464E5"/>
    <w:rsid w:val="00446541"/>
    <w:rsid w:val="0044662A"/>
    <w:rsid w:val="00446721"/>
    <w:rsid w:val="004467DF"/>
    <w:rsid w:val="004468B0"/>
    <w:rsid w:val="00446A50"/>
    <w:rsid w:val="00446B46"/>
    <w:rsid w:val="00446BF5"/>
    <w:rsid w:val="00446E4A"/>
    <w:rsid w:val="00446E75"/>
    <w:rsid w:val="00446EFC"/>
    <w:rsid w:val="00446F84"/>
    <w:rsid w:val="00446F8A"/>
    <w:rsid w:val="00446FBE"/>
    <w:rsid w:val="004470B7"/>
    <w:rsid w:val="0044718C"/>
    <w:rsid w:val="004472C7"/>
    <w:rsid w:val="0044739B"/>
    <w:rsid w:val="004474D7"/>
    <w:rsid w:val="00447544"/>
    <w:rsid w:val="0044766A"/>
    <w:rsid w:val="00447781"/>
    <w:rsid w:val="004478FA"/>
    <w:rsid w:val="00447908"/>
    <w:rsid w:val="004479BB"/>
    <w:rsid w:val="00447A3C"/>
    <w:rsid w:val="00447B3E"/>
    <w:rsid w:val="00447D19"/>
    <w:rsid w:val="00447EFD"/>
    <w:rsid w:val="00447FF2"/>
    <w:rsid w:val="00450037"/>
    <w:rsid w:val="00450169"/>
    <w:rsid w:val="0045039C"/>
    <w:rsid w:val="0045046A"/>
    <w:rsid w:val="004504D2"/>
    <w:rsid w:val="00450654"/>
    <w:rsid w:val="004506D1"/>
    <w:rsid w:val="00450778"/>
    <w:rsid w:val="00450A6F"/>
    <w:rsid w:val="00450AED"/>
    <w:rsid w:val="00450B9B"/>
    <w:rsid w:val="00450C24"/>
    <w:rsid w:val="00450C7B"/>
    <w:rsid w:val="00450D35"/>
    <w:rsid w:val="00450D3B"/>
    <w:rsid w:val="00450D58"/>
    <w:rsid w:val="00450DEA"/>
    <w:rsid w:val="00450E1F"/>
    <w:rsid w:val="00450F01"/>
    <w:rsid w:val="00450FC6"/>
    <w:rsid w:val="00451082"/>
    <w:rsid w:val="004512E9"/>
    <w:rsid w:val="0045137E"/>
    <w:rsid w:val="0045144B"/>
    <w:rsid w:val="00451526"/>
    <w:rsid w:val="004515C9"/>
    <w:rsid w:val="0045169D"/>
    <w:rsid w:val="0045169F"/>
    <w:rsid w:val="004516B6"/>
    <w:rsid w:val="00451730"/>
    <w:rsid w:val="0045180E"/>
    <w:rsid w:val="004518D3"/>
    <w:rsid w:val="004518D5"/>
    <w:rsid w:val="0045194C"/>
    <w:rsid w:val="00451A92"/>
    <w:rsid w:val="00451B06"/>
    <w:rsid w:val="00451B9D"/>
    <w:rsid w:val="00451BEB"/>
    <w:rsid w:val="00451C53"/>
    <w:rsid w:val="00451D6F"/>
    <w:rsid w:val="00451E2E"/>
    <w:rsid w:val="00451E30"/>
    <w:rsid w:val="00451ED7"/>
    <w:rsid w:val="00451F4F"/>
    <w:rsid w:val="004520FE"/>
    <w:rsid w:val="00452149"/>
    <w:rsid w:val="0045214F"/>
    <w:rsid w:val="00452298"/>
    <w:rsid w:val="004523F0"/>
    <w:rsid w:val="0045247B"/>
    <w:rsid w:val="004524DE"/>
    <w:rsid w:val="00452540"/>
    <w:rsid w:val="00452635"/>
    <w:rsid w:val="0045265C"/>
    <w:rsid w:val="0045272A"/>
    <w:rsid w:val="004527C0"/>
    <w:rsid w:val="00452803"/>
    <w:rsid w:val="004528AB"/>
    <w:rsid w:val="004528C1"/>
    <w:rsid w:val="004528C6"/>
    <w:rsid w:val="00452A4E"/>
    <w:rsid w:val="00452A8B"/>
    <w:rsid w:val="00452B92"/>
    <w:rsid w:val="00452BB5"/>
    <w:rsid w:val="00452DF7"/>
    <w:rsid w:val="00452EC3"/>
    <w:rsid w:val="00452ED3"/>
    <w:rsid w:val="00452F26"/>
    <w:rsid w:val="00452F3E"/>
    <w:rsid w:val="00452F68"/>
    <w:rsid w:val="00453065"/>
    <w:rsid w:val="00453346"/>
    <w:rsid w:val="004533E9"/>
    <w:rsid w:val="004536B7"/>
    <w:rsid w:val="00453871"/>
    <w:rsid w:val="004539EB"/>
    <w:rsid w:val="00453A43"/>
    <w:rsid w:val="00453C04"/>
    <w:rsid w:val="00453DEF"/>
    <w:rsid w:val="00453E28"/>
    <w:rsid w:val="00453F26"/>
    <w:rsid w:val="004540AC"/>
    <w:rsid w:val="00454187"/>
    <w:rsid w:val="004543E4"/>
    <w:rsid w:val="004545FF"/>
    <w:rsid w:val="00454631"/>
    <w:rsid w:val="00454655"/>
    <w:rsid w:val="0045483F"/>
    <w:rsid w:val="004548E5"/>
    <w:rsid w:val="00454937"/>
    <w:rsid w:val="00454ACD"/>
    <w:rsid w:val="00454BB2"/>
    <w:rsid w:val="00454C55"/>
    <w:rsid w:val="00454C7A"/>
    <w:rsid w:val="00454C97"/>
    <w:rsid w:val="00454DA2"/>
    <w:rsid w:val="00454EB1"/>
    <w:rsid w:val="00454F08"/>
    <w:rsid w:val="00454F70"/>
    <w:rsid w:val="00454F85"/>
    <w:rsid w:val="00455071"/>
    <w:rsid w:val="004550E4"/>
    <w:rsid w:val="00455105"/>
    <w:rsid w:val="00455345"/>
    <w:rsid w:val="004553E8"/>
    <w:rsid w:val="0045553C"/>
    <w:rsid w:val="00455586"/>
    <w:rsid w:val="004555B5"/>
    <w:rsid w:val="004555B9"/>
    <w:rsid w:val="004555F6"/>
    <w:rsid w:val="004555FC"/>
    <w:rsid w:val="0045579A"/>
    <w:rsid w:val="004557B9"/>
    <w:rsid w:val="00455AC8"/>
    <w:rsid w:val="00455D55"/>
    <w:rsid w:val="00455E1A"/>
    <w:rsid w:val="00455E20"/>
    <w:rsid w:val="00455E86"/>
    <w:rsid w:val="00455EAF"/>
    <w:rsid w:val="00455FFC"/>
    <w:rsid w:val="00456017"/>
    <w:rsid w:val="004560E7"/>
    <w:rsid w:val="00456114"/>
    <w:rsid w:val="004561C1"/>
    <w:rsid w:val="0045623E"/>
    <w:rsid w:val="0045629B"/>
    <w:rsid w:val="0045639F"/>
    <w:rsid w:val="004567AE"/>
    <w:rsid w:val="004567CC"/>
    <w:rsid w:val="00456846"/>
    <w:rsid w:val="00456876"/>
    <w:rsid w:val="0045688E"/>
    <w:rsid w:val="004568F8"/>
    <w:rsid w:val="004568FB"/>
    <w:rsid w:val="00456971"/>
    <w:rsid w:val="00456AC7"/>
    <w:rsid w:val="00456B1B"/>
    <w:rsid w:val="00456B33"/>
    <w:rsid w:val="00456B4F"/>
    <w:rsid w:val="00456D46"/>
    <w:rsid w:val="00456F10"/>
    <w:rsid w:val="00457021"/>
    <w:rsid w:val="00457076"/>
    <w:rsid w:val="00457078"/>
    <w:rsid w:val="00457128"/>
    <w:rsid w:val="00457306"/>
    <w:rsid w:val="0045737D"/>
    <w:rsid w:val="004573B3"/>
    <w:rsid w:val="004573FA"/>
    <w:rsid w:val="0045742D"/>
    <w:rsid w:val="00457441"/>
    <w:rsid w:val="00457582"/>
    <w:rsid w:val="0045762C"/>
    <w:rsid w:val="0045768B"/>
    <w:rsid w:val="00457704"/>
    <w:rsid w:val="00457765"/>
    <w:rsid w:val="0045798D"/>
    <w:rsid w:val="00457A4F"/>
    <w:rsid w:val="00457B27"/>
    <w:rsid w:val="00457C5E"/>
    <w:rsid w:val="00457CBE"/>
    <w:rsid w:val="00457F94"/>
    <w:rsid w:val="00457FA3"/>
    <w:rsid w:val="00460086"/>
    <w:rsid w:val="004600A4"/>
    <w:rsid w:val="004600ED"/>
    <w:rsid w:val="0046021C"/>
    <w:rsid w:val="0046026D"/>
    <w:rsid w:val="0046027A"/>
    <w:rsid w:val="00460373"/>
    <w:rsid w:val="004605CC"/>
    <w:rsid w:val="0046072D"/>
    <w:rsid w:val="00460921"/>
    <w:rsid w:val="00460958"/>
    <w:rsid w:val="004609F7"/>
    <w:rsid w:val="00460AE7"/>
    <w:rsid w:val="00460D4A"/>
    <w:rsid w:val="00460E30"/>
    <w:rsid w:val="00460E55"/>
    <w:rsid w:val="00461105"/>
    <w:rsid w:val="0046110A"/>
    <w:rsid w:val="00461124"/>
    <w:rsid w:val="004611F9"/>
    <w:rsid w:val="00461267"/>
    <w:rsid w:val="00461275"/>
    <w:rsid w:val="004612C8"/>
    <w:rsid w:val="0046136B"/>
    <w:rsid w:val="004614A1"/>
    <w:rsid w:val="004614D8"/>
    <w:rsid w:val="004615C1"/>
    <w:rsid w:val="0046164D"/>
    <w:rsid w:val="004616E5"/>
    <w:rsid w:val="004616FF"/>
    <w:rsid w:val="0046189D"/>
    <w:rsid w:val="0046194F"/>
    <w:rsid w:val="00461A66"/>
    <w:rsid w:val="00461BBE"/>
    <w:rsid w:val="00461C00"/>
    <w:rsid w:val="00461CFE"/>
    <w:rsid w:val="00461D1E"/>
    <w:rsid w:val="00461E56"/>
    <w:rsid w:val="00461EED"/>
    <w:rsid w:val="0046215F"/>
    <w:rsid w:val="00462178"/>
    <w:rsid w:val="00462179"/>
    <w:rsid w:val="004621A9"/>
    <w:rsid w:val="00462274"/>
    <w:rsid w:val="004622A1"/>
    <w:rsid w:val="004622D0"/>
    <w:rsid w:val="00462342"/>
    <w:rsid w:val="00462380"/>
    <w:rsid w:val="00462420"/>
    <w:rsid w:val="0046243F"/>
    <w:rsid w:val="00462465"/>
    <w:rsid w:val="0046260A"/>
    <w:rsid w:val="00462812"/>
    <w:rsid w:val="00462887"/>
    <w:rsid w:val="004629B1"/>
    <w:rsid w:val="00462AE4"/>
    <w:rsid w:val="00462B09"/>
    <w:rsid w:val="00462B31"/>
    <w:rsid w:val="00462BB1"/>
    <w:rsid w:val="00462C65"/>
    <w:rsid w:val="00462CFC"/>
    <w:rsid w:val="00462D46"/>
    <w:rsid w:val="00462D76"/>
    <w:rsid w:val="00462E3D"/>
    <w:rsid w:val="00462E91"/>
    <w:rsid w:val="00462E98"/>
    <w:rsid w:val="00462F1D"/>
    <w:rsid w:val="004631AB"/>
    <w:rsid w:val="004632A4"/>
    <w:rsid w:val="004632AB"/>
    <w:rsid w:val="00463303"/>
    <w:rsid w:val="00463337"/>
    <w:rsid w:val="00463448"/>
    <w:rsid w:val="00463476"/>
    <w:rsid w:val="004634D5"/>
    <w:rsid w:val="004634F8"/>
    <w:rsid w:val="00463534"/>
    <w:rsid w:val="00463631"/>
    <w:rsid w:val="00463687"/>
    <w:rsid w:val="004636ED"/>
    <w:rsid w:val="004636FA"/>
    <w:rsid w:val="0046388F"/>
    <w:rsid w:val="004638B8"/>
    <w:rsid w:val="004638E5"/>
    <w:rsid w:val="00463906"/>
    <w:rsid w:val="00463977"/>
    <w:rsid w:val="00463B88"/>
    <w:rsid w:val="00463B91"/>
    <w:rsid w:val="00463C9F"/>
    <w:rsid w:val="00463DEC"/>
    <w:rsid w:val="00463FA2"/>
    <w:rsid w:val="00463FB1"/>
    <w:rsid w:val="0046400B"/>
    <w:rsid w:val="0046405D"/>
    <w:rsid w:val="00464082"/>
    <w:rsid w:val="00464131"/>
    <w:rsid w:val="004641A0"/>
    <w:rsid w:val="0046434B"/>
    <w:rsid w:val="004643C4"/>
    <w:rsid w:val="004644CC"/>
    <w:rsid w:val="004646FC"/>
    <w:rsid w:val="004647F7"/>
    <w:rsid w:val="00464897"/>
    <w:rsid w:val="00464A82"/>
    <w:rsid w:val="00464BD1"/>
    <w:rsid w:val="00464C1F"/>
    <w:rsid w:val="00464EDA"/>
    <w:rsid w:val="00464EE0"/>
    <w:rsid w:val="00464F39"/>
    <w:rsid w:val="00465062"/>
    <w:rsid w:val="004650FE"/>
    <w:rsid w:val="0046512B"/>
    <w:rsid w:val="00465142"/>
    <w:rsid w:val="00465180"/>
    <w:rsid w:val="00465191"/>
    <w:rsid w:val="004651F7"/>
    <w:rsid w:val="00465235"/>
    <w:rsid w:val="004652D8"/>
    <w:rsid w:val="004652D9"/>
    <w:rsid w:val="004653F0"/>
    <w:rsid w:val="00465451"/>
    <w:rsid w:val="00465467"/>
    <w:rsid w:val="00465573"/>
    <w:rsid w:val="00465693"/>
    <w:rsid w:val="0046573D"/>
    <w:rsid w:val="00465888"/>
    <w:rsid w:val="004658AF"/>
    <w:rsid w:val="00465AB0"/>
    <w:rsid w:val="00465B1D"/>
    <w:rsid w:val="00465BDB"/>
    <w:rsid w:val="00465C0E"/>
    <w:rsid w:val="00465C24"/>
    <w:rsid w:val="00465C8A"/>
    <w:rsid w:val="00465CCE"/>
    <w:rsid w:val="00465D0A"/>
    <w:rsid w:val="00465D59"/>
    <w:rsid w:val="00465EB3"/>
    <w:rsid w:val="00466003"/>
    <w:rsid w:val="00466035"/>
    <w:rsid w:val="0046610D"/>
    <w:rsid w:val="00466141"/>
    <w:rsid w:val="0046618C"/>
    <w:rsid w:val="004661BA"/>
    <w:rsid w:val="004661E0"/>
    <w:rsid w:val="00466288"/>
    <w:rsid w:val="00466298"/>
    <w:rsid w:val="0046642D"/>
    <w:rsid w:val="004664D3"/>
    <w:rsid w:val="00466613"/>
    <w:rsid w:val="004667E7"/>
    <w:rsid w:val="00466BB1"/>
    <w:rsid w:val="00466BFD"/>
    <w:rsid w:val="00466DA8"/>
    <w:rsid w:val="00466FDE"/>
    <w:rsid w:val="004670D7"/>
    <w:rsid w:val="0046719D"/>
    <w:rsid w:val="004672B5"/>
    <w:rsid w:val="0046731D"/>
    <w:rsid w:val="004674BF"/>
    <w:rsid w:val="004674F2"/>
    <w:rsid w:val="004675B7"/>
    <w:rsid w:val="004675C4"/>
    <w:rsid w:val="00467742"/>
    <w:rsid w:val="00467775"/>
    <w:rsid w:val="00467857"/>
    <w:rsid w:val="00467898"/>
    <w:rsid w:val="0046799F"/>
    <w:rsid w:val="00467A8B"/>
    <w:rsid w:val="00467BA9"/>
    <w:rsid w:val="00467C4E"/>
    <w:rsid w:val="00467C50"/>
    <w:rsid w:val="00467CA0"/>
    <w:rsid w:val="00467D80"/>
    <w:rsid w:val="00467DFA"/>
    <w:rsid w:val="00467EF6"/>
    <w:rsid w:val="0047035A"/>
    <w:rsid w:val="0047041E"/>
    <w:rsid w:val="00470539"/>
    <w:rsid w:val="00470559"/>
    <w:rsid w:val="004705F5"/>
    <w:rsid w:val="00470628"/>
    <w:rsid w:val="004706A6"/>
    <w:rsid w:val="00470750"/>
    <w:rsid w:val="004707C5"/>
    <w:rsid w:val="00470893"/>
    <w:rsid w:val="00470A0C"/>
    <w:rsid w:val="00470A1F"/>
    <w:rsid w:val="00470A2E"/>
    <w:rsid w:val="00470B9B"/>
    <w:rsid w:val="00470C58"/>
    <w:rsid w:val="00470F8D"/>
    <w:rsid w:val="00470FD1"/>
    <w:rsid w:val="004711E6"/>
    <w:rsid w:val="00471381"/>
    <w:rsid w:val="0047139B"/>
    <w:rsid w:val="0047166D"/>
    <w:rsid w:val="004716AE"/>
    <w:rsid w:val="00471779"/>
    <w:rsid w:val="0047184B"/>
    <w:rsid w:val="00471856"/>
    <w:rsid w:val="0047186E"/>
    <w:rsid w:val="004718B8"/>
    <w:rsid w:val="00471926"/>
    <w:rsid w:val="00471936"/>
    <w:rsid w:val="0047199A"/>
    <w:rsid w:val="004719ED"/>
    <w:rsid w:val="00471A08"/>
    <w:rsid w:val="00471B35"/>
    <w:rsid w:val="00471BA8"/>
    <w:rsid w:val="00471C3F"/>
    <w:rsid w:val="00471CC8"/>
    <w:rsid w:val="00471DB0"/>
    <w:rsid w:val="00471DB1"/>
    <w:rsid w:val="00471EF6"/>
    <w:rsid w:val="00471FA7"/>
    <w:rsid w:val="00471FAB"/>
    <w:rsid w:val="004723F2"/>
    <w:rsid w:val="0047251C"/>
    <w:rsid w:val="0047253B"/>
    <w:rsid w:val="004725AA"/>
    <w:rsid w:val="004725B8"/>
    <w:rsid w:val="004725D7"/>
    <w:rsid w:val="00472684"/>
    <w:rsid w:val="004726C8"/>
    <w:rsid w:val="004726E0"/>
    <w:rsid w:val="00472709"/>
    <w:rsid w:val="0047270D"/>
    <w:rsid w:val="00472903"/>
    <w:rsid w:val="00472ACB"/>
    <w:rsid w:val="00472B69"/>
    <w:rsid w:val="00472EC2"/>
    <w:rsid w:val="00472ECF"/>
    <w:rsid w:val="00472F80"/>
    <w:rsid w:val="00472FE1"/>
    <w:rsid w:val="00473352"/>
    <w:rsid w:val="004735E8"/>
    <w:rsid w:val="00473631"/>
    <w:rsid w:val="004736A3"/>
    <w:rsid w:val="004737CD"/>
    <w:rsid w:val="004737D3"/>
    <w:rsid w:val="00473800"/>
    <w:rsid w:val="004738AF"/>
    <w:rsid w:val="0047397A"/>
    <w:rsid w:val="004739AC"/>
    <w:rsid w:val="00473B77"/>
    <w:rsid w:val="00473EBA"/>
    <w:rsid w:val="00473EE6"/>
    <w:rsid w:val="00473F5F"/>
    <w:rsid w:val="00473F9E"/>
    <w:rsid w:val="0047410D"/>
    <w:rsid w:val="0047413B"/>
    <w:rsid w:val="004741DC"/>
    <w:rsid w:val="00474204"/>
    <w:rsid w:val="00474382"/>
    <w:rsid w:val="00474579"/>
    <w:rsid w:val="004745A1"/>
    <w:rsid w:val="004746C4"/>
    <w:rsid w:val="004746D6"/>
    <w:rsid w:val="00474729"/>
    <w:rsid w:val="0047473D"/>
    <w:rsid w:val="0047475B"/>
    <w:rsid w:val="0047482E"/>
    <w:rsid w:val="004748F6"/>
    <w:rsid w:val="00474939"/>
    <w:rsid w:val="004749A7"/>
    <w:rsid w:val="004749DE"/>
    <w:rsid w:val="00474A07"/>
    <w:rsid w:val="00474B5E"/>
    <w:rsid w:val="00474BEF"/>
    <w:rsid w:val="00474C13"/>
    <w:rsid w:val="00474C50"/>
    <w:rsid w:val="00474C9A"/>
    <w:rsid w:val="00474D31"/>
    <w:rsid w:val="00474D88"/>
    <w:rsid w:val="00474E76"/>
    <w:rsid w:val="00474EF8"/>
    <w:rsid w:val="00474FC6"/>
    <w:rsid w:val="0047506E"/>
    <w:rsid w:val="0047517B"/>
    <w:rsid w:val="00475230"/>
    <w:rsid w:val="00475260"/>
    <w:rsid w:val="004752C4"/>
    <w:rsid w:val="0047530A"/>
    <w:rsid w:val="0047539C"/>
    <w:rsid w:val="004753D8"/>
    <w:rsid w:val="00475458"/>
    <w:rsid w:val="00475529"/>
    <w:rsid w:val="004755D5"/>
    <w:rsid w:val="00475674"/>
    <w:rsid w:val="0047568A"/>
    <w:rsid w:val="00475717"/>
    <w:rsid w:val="00475830"/>
    <w:rsid w:val="00475866"/>
    <w:rsid w:val="004759E9"/>
    <w:rsid w:val="004759EE"/>
    <w:rsid w:val="00475BC8"/>
    <w:rsid w:val="00475CCE"/>
    <w:rsid w:val="00475CE5"/>
    <w:rsid w:val="00475D11"/>
    <w:rsid w:val="00475D13"/>
    <w:rsid w:val="00475E50"/>
    <w:rsid w:val="00475E54"/>
    <w:rsid w:val="00475F32"/>
    <w:rsid w:val="00475F90"/>
    <w:rsid w:val="0047611D"/>
    <w:rsid w:val="004761B0"/>
    <w:rsid w:val="004762C3"/>
    <w:rsid w:val="00476412"/>
    <w:rsid w:val="00476549"/>
    <w:rsid w:val="0047658C"/>
    <w:rsid w:val="0047658F"/>
    <w:rsid w:val="0047667B"/>
    <w:rsid w:val="004766A1"/>
    <w:rsid w:val="00476783"/>
    <w:rsid w:val="00476789"/>
    <w:rsid w:val="004767A8"/>
    <w:rsid w:val="004767D8"/>
    <w:rsid w:val="0047686F"/>
    <w:rsid w:val="00476961"/>
    <w:rsid w:val="004769E4"/>
    <w:rsid w:val="00476A43"/>
    <w:rsid w:val="00476A5E"/>
    <w:rsid w:val="00476ACF"/>
    <w:rsid w:val="00476B2F"/>
    <w:rsid w:val="00476B91"/>
    <w:rsid w:val="00476BB2"/>
    <w:rsid w:val="00476C5A"/>
    <w:rsid w:val="00476D14"/>
    <w:rsid w:val="00476D8B"/>
    <w:rsid w:val="00476E5C"/>
    <w:rsid w:val="00476E89"/>
    <w:rsid w:val="00476E98"/>
    <w:rsid w:val="00476EAE"/>
    <w:rsid w:val="00476F4F"/>
    <w:rsid w:val="00476F50"/>
    <w:rsid w:val="00476FFC"/>
    <w:rsid w:val="00477010"/>
    <w:rsid w:val="004771AB"/>
    <w:rsid w:val="00477281"/>
    <w:rsid w:val="00477282"/>
    <w:rsid w:val="00477321"/>
    <w:rsid w:val="00477399"/>
    <w:rsid w:val="0047739D"/>
    <w:rsid w:val="004773BB"/>
    <w:rsid w:val="004774C5"/>
    <w:rsid w:val="004774EA"/>
    <w:rsid w:val="004775ED"/>
    <w:rsid w:val="004778C0"/>
    <w:rsid w:val="00477A69"/>
    <w:rsid w:val="00477A8D"/>
    <w:rsid w:val="00477B06"/>
    <w:rsid w:val="00477B60"/>
    <w:rsid w:val="00477B63"/>
    <w:rsid w:val="00477BEC"/>
    <w:rsid w:val="00477C3A"/>
    <w:rsid w:val="00477D9D"/>
    <w:rsid w:val="00480356"/>
    <w:rsid w:val="00480487"/>
    <w:rsid w:val="00480509"/>
    <w:rsid w:val="00480511"/>
    <w:rsid w:val="00480618"/>
    <w:rsid w:val="0048061F"/>
    <w:rsid w:val="004808E8"/>
    <w:rsid w:val="004809B3"/>
    <w:rsid w:val="004809C7"/>
    <w:rsid w:val="00480B03"/>
    <w:rsid w:val="00480B29"/>
    <w:rsid w:val="00480C0B"/>
    <w:rsid w:val="00480C44"/>
    <w:rsid w:val="00480C70"/>
    <w:rsid w:val="00480CC5"/>
    <w:rsid w:val="00480D92"/>
    <w:rsid w:val="00480EAA"/>
    <w:rsid w:val="00480FA9"/>
    <w:rsid w:val="004810EC"/>
    <w:rsid w:val="0048117C"/>
    <w:rsid w:val="0048127F"/>
    <w:rsid w:val="0048129B"/>
    <w:rsid w:val="00481310"/>
    <w:rsid w:val="00481319"/>
    <w:rsid w:val="004813B6"/>
    <w:rsid w:val="00481407"/>
    <w:rsid w:val="00481503"/>
    <w:rsid w:val="00481537"/>
    <w:rsid w:val="00481607"/>
    <w:rsid w:val="00481611"/>
    <w:rsid w:val="00481686"/>
    <w:rsid w:val="00481799"/>
    <w:rsid w:val="00481840"/>
    <w:rsid w:val="00481845"/>
    <w:rsid w:val="00481894"/>
    <w:rsid w:val="0048189E"/>
    <w:rsid w:val="004818D6"/>
    <w:rsid w:val="004818FF"/>
    <w:rsid w:val="004819E2"/>
    <w:rsid w:val="00481B06"/>
    <w:rsid w:val="00481B60"/>
    <w:rsid w:val="00481BE0"/>
    <w:rsid w:val="00481DEC"/>
    <w:rsid w:val="00481F98"/>
    <w:rsid w:val="0048202F"/>
    <w:rsid w:val="00482051"/>
    <w:rsid w:val="0048215F"/>
    <w:rsid w:val="00482163"/>
    <w:rsid w:val="00482389"/>
    <w:rsid w:val="00482392"/>
    <w:rsid w:val="0048243A"/>
    <w:rsid w:val="0048243E"/>
    <w:rsid w:val="004824A5"/>
    <w:rsid w:val="00482571"/>
    <w:rsid w:val="0048274C"/>
    <w:rsid w:val="00482752"/>
    <w:rsid w:val="004827DA"/>
    <w:rsid w:val="004828CE"/>
    <w:rsid w:val="00482943"/>
    <w:rsid w:val="004829B1"/>
    <w:rsid w:val="00482ADC"/>
    <w:rsid w:val="00482BE6"/>
    <w:rsid w:val="00482C2F"/>
    <w:rsid w:val="00482C93"/>
    <w:rsid w:val="00482CFE"/>
    <w:rsid w:val="00482D77"/>
    <w:rsid w:val="00482F79"/>
    <w:rsid w:val="00482F83"/>
    <w:rsid w:val="00482FA3"/>
    <w:rsid w:val="00482FBB"/>
    <w:rsid w:val="00482FD3"/>
    <w:rsid w:val="00483100"/>
    <w:rsid w:val="00483199"/>
    <w:rsid w:val="00483222"/>
    <w:rsid w:val="00483239"/>
    <w:rsid w:val="0048327F"/>
    <w:rsid w:val="004832FB"/>
    <w:rsid w:val="0048332D"/>
    <w:rsid w:val="0048352C"/>
    <w:rsid w:val="0048352E"/>
    <w:rsid w:val="0048354C"/>
    <w:rsid w:val="0048371E"/>
    <w:rsid w:val="00483911"/>
    <w:rsid w:val="00483C1D"/>
    <w:rsid w:val="00483D11"/>
    <w:rsid w:val="00483D20"/>
    <w:rsid w:val="00483F47"/>
    <w:rsid w:val="00483FBC"/>
    <w:rsid w:val="00483FD3"/>
    <w:rsid w:val="0048406D"/>
    <w:rsid w:val="00484242"/>
    <w:rsid w:val="004843F2"/>
    <w:rsid w:val="004845FA"/>
    <w:rsid w:val="00484707"/>
    <w:rsid w:val="004847AF"/>
    <w:rsid w:val="00484943"/>
    <w:rsid w:val="004849DC"/>
    <w:rsid w:val="00484C46"/>
    <w:rsid w:val="00484D0C"/>
    <w:rsid w:val="00484DC1"/>
    <w:rsid w:val="00484EB1"/>
    <w:rsid w:val="0048500D"/>
    <w:rsid w:val="00485052"/>
    <w:rsid w:val="0048508C"/>
    <w:rsid w:val="00485312"/>
    <w:rsid w:val="0048542B"/>
    <w:rsid w:val="00485525"/>
    <w:rsid w:val="004855B6"/>
    <w:rsid w:val="00485640"/>
    <w:rsid w:val="00485657"/>
    <w:rsid w:val="004856EF"/>
    <w:rsid w:val="0048577C"/>
    <w:rsid w:val="00485809"/>
    <w:rsid w:val="004858F4"/>
    <w:rsid w:val="0048598C"/>
    <w:rsid w:val="00485998"/>
    <w:rsid w:val="00485A0B"/>
    <w:rsid w:val="00485A8A"/>
    <w:rsid w:val="00485B47"/>
    <w:rsid w:val="00485D03"/>
    <w:rsid w:val="00485E59"/>
    <w:rsid w:val="00485E8A"/>
    <w:rsid w:val="00485F3A"/>
    <w:rsid w:val="0048607C"/>
    <w:rsid w:val="004860EC"/>
    <w:rsid w:val="0048622D"/>
    <w:rsid w:val="0048625C"/>
    <w:rsid w:val="004862DE"/>
    <w:rsid w:val="0048635C"/>
    <w:rsid w:val="004863AA"/>
    <w:rsid w:val="004863D7"/>
    <w:rsid w:val="004864FB"/>
    <w:rsid w:val="00486503"/>
    <w:rsid w:val="00486587"/>
    <w:rsid w:val="0048663E"/>
    <w:rsid w:val="004866BE"/>
    <w:rsid w:val="004866F0"/>
    <w:rsid w:val="00486716"/>
    <w:rsid w:val="004867B3"/>
    <w:rsid w:val="00486821"/>
    <w:rsid w:val="004868F1"/>
    <w:rsid w:val="004868FF"/>
    <w:rsid w:val="004869B5"/>
    <w:rsid w:val="00486BF1"/>
    <w:rsid w:val="00486BFA"/>
    <w:rsid w:val="00486DC6"/>
    <w:rsid w:val="00486DF8"/>
    <w:rsid w:val="00486E2C"/>
    <w:rsid w:val="00486FC1"/>
    <w:rsid w:val="00487014"/>
    <w:rsid w:val="0048702F"/>
    <w:rsid w:val="00487064"/>
    <w:rsid w:val="0048707C"/>
    <w:rsid w:val="004870C8"/>
    <w:rsid w:val="004871E9"/>
    <w:rsid w:val="00487242"/>
    <w:rsid w:val="00487350"/>
    <w:rsid w:val="00487451"/>
    <w:rsid w:val="00487466"/>
    <w:rsid w:val="004874BD"/>
    <w:rsid w:val="004874CB"/>
    <w:rsid w:val="004874D2"/>
    <w:rsid w:val="004874D3"/>
    <w:rsid w:val="00487563"/>
    <w:rsid w:val="0048758C"/>
    <w:rsid w:val="0048761C"/>
    <w:rsid w:val="004876A1"/>
    <w:rsid w:val="00487750"/>
    <w:rsid w:val="00487866"/>
    <w:rsid w:val="004878A0"/>
    <w:rsid w:val="004878BC"/>
    <w:rsid w:val="0048796A"/>
    <w:rsid w:val="00487A6F"/>
    <w:rsid w:val="00487C04"/>
    <w:rsid w:val="00487C7F"/>
    <w:rsid w:val="00487E48"/>
    <w:rsid w:val="00487F28"/>
    <w:rsid w:val="00490152"/>
    <w:rsid w:val="00490185"/>
    <w:rsid w:val="004902C4"/>
    <w:rsid w:val="004904C8"/>
    <w:rsid w:val="004904FA"/>
    <w:rsid w:val="00490532"/>
    <w:rsid w:val="00490570"/>
    <w:rsid w:val="00490649"/>
    <w:rsid w:val="0049071D"/>
    <w:rsid w:val="004907C5"/>
    <w:rsid w:val="0049086B"/>
    <w:rsid w:val="004908DF"/>
    <w:rsid w:val="0049093B"/>
    <w:rsid w:val="00490AE5"/>
    <w:rsid w:val="00490BE7"/>
    <w:rsid w:val="00490C62"/>
    <w:rsid w:val="00490E29"/>
    <w:rsid w:val="00490E94"/>
    <w:rsid w:val="00490EE3"/>
    <w:rsid w:val="0049102F"/>
    <w:rsid w:val="0049118B"/>
    <w:rsid w:val="00491294"/>
    <w:rsid w:val="0049129C"/>
    <w:rsid w:val="0049143D"/>
    <w:rsid w:val="00491491"/>
    <w:rsid w:val="0049162E"/>
    <w:rsid w:val="004916A7"/>
    <w:rsid w:val="00491793"/>
    <w:rsid w:val="004917C1"/>
    <w:rsid w:val="004918A0"/>
    <w:rsid w:val="004918F4"/>
    <w:rsid w:val="00491F46"/>
    <w:rsid w:val="00491FBC"/>
    <w:rsid w:val="00492074"/>
    <w:rsid w:val="004920EA"/>
    <w:rsid w:val="0049226B"/>
    <w:rsid w:val="0049238F"/>
    <w:rsid w:val="004924E5"/>
    <w:rsid w:val="0049258C"/>
    <w:rsid w:val="00492596"/>
    <w:rsid w:val="00492597"/>
    <w:rsid w:val="004925A0"/>
    <w:rsid w:val="00492619"/>
    <w:rsid w:val="004927F3"/>
    <w:rsid w:val="0049281E"/>
    <w:rsid w:val="00492AD9"/>
    <w:rsid w:val="00492AFE"/>
    <w:rsid w:val="00492B2B"/>
    <w:rsid w:val="00492CCD"/>
    <w:rsid w:val="00492CDE"/>
    <w:rsid w:val="00492D10"/>
    <w:rsid w:val="00492D88"/>
    <w:rsid w:val="00492E75"/>
    <w:rsid w:val="00492EE9"/>
    <w:rsid w:val="00493031"/>
    <w:rsid w:val="00493194"/>
    <w:rsid w:val="004932EF"/>
    <w:rsid w:val="00493374"/>
    <w:rsid w:val="0049349F"/>
    <w:rsid w:val="004935A4"/>
    <w:rsid w:val="00493765"/>
    <w:rsid w:val="00493846"/>
    <w:rsid w:val="00493881"/>
    <w:rsid w:val="004938AA"/>
    <w:rsid w:val="00493946"/>
    <w:rsid w:val="00493994"/>
    <w:rsid w:val="00493A2F"/>
    <w:rsid w:val="00493B0D"/>
    <w:rsid w:val="00493BE2"/>
    <w:rsid w:val="00493D08"/>
    <w:rsid w:val="00493DA2"/>
    <w:rsid w:val="00493DA7"/>
    <w:rsid w:val="00493F5C"/>
    <w:rsid w:val="00494091"/>
    <w:rsid w:val="00494129"/>
    <w:rsid w:val="00494173"/>
    <w:rsid w:val="0049419F"/>
    <w:rsid w:val="004942C1"/>
    <w:rsid w:val="00494353"/>
    <w:rsid w:val="0049438C"/>
    <w:rsid w:val="00494496"/>
    <w:rsid w:val="0049454A"/>
    <w:rsid w:val="00494671"/>
    <w:rsid w:val="004947A2"/>
    <w:rsid w:val="004947B9"/>
    <w:rsid w:val="00494830"/>
    <w:rsid w:val="00494852"/>
    <w:rsid w:val="00494985"/>
    <w:rsid w:val="004949D8"/>
    <w:rsid w:val="00494A3E"/>
    <w:rsid w:val="00494ADD"/>
    <w:rsid w:val="00494AF6"/>
    <w:rsid w:val="00494C32"/>
    <w:rsid w:val="00494D54"/>
    <w:rsid w:val="00494D80"/>
    <w:rsid w:val="00494E75"/>
    <w:rsid w:val="00495071"/>
    <w:rsid w:val="00495161"/>
    <w:rsid w:val="004951B0"/>
    <w:rsid w:val="00495217"/>
    <w:rsid w:val="00495346"/>
    <w:rsid w:val="00495363"/>
    <w:rsid w:val="004953BF"/>
    <w:rsid w:val="004953C6"/>
    <w:rsid w:val="0049545D"/>
    <w:rsid w:val="0049545F"/>
    <w:rsid w:val="00495567"/>
    <w:rsid w:val="00495619"/>
    <w:rsid w:val="004956A4"/>
    <w:rsid w:val="00495A32"/>
    <w:rsid w:val="00495A9E"/>
    <w:rsid w:val="00495C33"/>
    <w:rsid w:val="00495D26"/>
    <w:rsid w:val="00495D76"/>
    <w:rsid w:val="00495F93"/>
    <w:rsid w:val="004960B1"/>
    <w:rsid w:val="004960F6"/>
    <w:rsid w:val="0049610C"/>
    <w:rsid w:val="004961A7"/>
    <w:rsid w:val="004961DB"/>
    <w:rsid w:val="00496255"/>
    <w:rsid w:val="004962B8"/>
    <w:rsid w:val="0049633A"/>
    <w:rsid w:val="00496519"/>
    <w:rsid w:val="0049653E"/>
    <w:rsid w:val="00496614"/>
    <w:rsid w:val="004966E1"/>
    <w:rsid w:val="0049682E"/>
    <w:rsid w:val="0049686E"/>
    <w:rsid w:val="004968AD"/>
    <w:rsid w:val="004968C2"/>
    <w:rsid w:val="004968F4"/>
    <w:rsid w:val="00496958"/>
    <w:rsid w:val="0049695F"/>
    <w:rsid w:val="0049698F"/>
    <w:rsid w:val="00496A23"/>
    <w:rsid w:val="00496BEF"/>
    <w:rsid w:val="00496C64"/>
    <w:rsid w:val="00496DC2"/>
    <w:rsid w:val="00496E38"/>
    <w:rsid w:val="00496F91"/>
    <w:rsid w:val="00496FAD"/>
    <w:rsid w:val="00496FE5"/>
    <w:rsid w:val="00497119"/>
    <w:rsid w:val="00497123"/>
    <w:rsid w:val="00497173"/>
    <w:rsid w:val="00497341"/>
    <w:rsid w:val="0049738A"/>
    <w:rsid w:val="00497456"/>
    <w:rsid w:val="004974BF"/>
    <w:rsid w:val="004974C7"/>
    <w:rsid w:val="004974F3"/>
    <w:rsid w:val="00497600"/>
    <w:rsid w:val="0049777B"/>
    <w:rsid w:val="004977EB"/>
    <w:rsid w:val="0049799A"/>
    <w:rsid w:val="00497A36"/>
    <w:rsid w:val="00497A9A"/>
    <w:rsid w:val="00497AAB"/>
    <w:rsid w:val="00497B72"/>
    <w:rsid w:val="00497BC8"/>
    <w:rsid w:val="00497C03"/>
    <w:rsid w:val="00497C44"/>
    <w:rsid w:val="00497C6F"/>
    <w:rsid w:val="00497CCB"/>
    <w:rsid w:val="00497CFA"/>
    <w:rsid w:val="004A01E1"/>
    <w:rsid w:val="004A0226"/>
    <w:rsid w:val="004A02B2"/>
    <w:rsid w:val="004A03DA"/>
    <w:rsid w:val="004A0578"/>
    <w:rsid w:val="004A073B"/>
    <w:rsid w:val="004A0835"/>
    <w:rsid w:val="004A08C9"/>
    <w:rsid w:val="004A0911"/>
    <w:rsid w:val="004A0974"/>
    <w:rsid w:val="004A09E8"/>
    <w:rsid w:val="004A0A05"/>
    <w:rsid w:val="004A0C35"/>
    <w:rsid w:val="004A0CD4"/>
    <w:rsid w:val="004A0E00"/>
    <w:rsid w:val="004A0E19"/>
    <w:rsid w:val="004A0E47"/>
    <w:rsid w:val="004A0E58"/>
    <w:rsid w:val="004A1022"/>
    <w:rsid w:val="004A108A"/>
    <w:rsid w:val="004A1452"/>
    <w:rsid w:val="004A15F7"/>
    <w:rsid w:val="004A1600"/>
    <w:rsid w:val="004A1675"/>
    <w:rsid w:val="004A1857"/>
    <w:rsid w:val="004A1899"/>
    <w:rsid w:val="004A1950"/>
    <w:rsid w:val="004A1AE5"/>
    <w:rsid w:val="004A1AEB"/>
    <w:rsid w:val="004A1CDC"/>
    <w:rsid w:val="004A1DAA"/>
    <w:rsid w:val="004A1DAB"/>
    <w:rsid w:val="004A1E2C"/>
    <w:rsid w:val="004A1FBB"/>
    <w:rsid w:val="004A200B"/>
    <w:rsid w:val="004A201F"/>
    <w:rsid w:val="004A203E"/>
    <w:rsid w:val="004A21E3"/>
    <w:rsid w:val="004A23B8"/>
    <w:rsid w:val="004A23C0"/>
    <w:rsid w:val="004A24BC"/>
    <w:rsid w:val="004A262D"/>
    <w:rsid w:val="004A26A0"/>
    <w:rsid w:val="004A2833"/>
    <w:rsid w:val="004A289E"/>
    <w:rsid w:val="004A28D4"/>
    <w:rsid w:val="004A2908"/>
    <w:rsid w:val="004A2A24"/>
    <w:rsid w:val="004A2AD2"/>
    <w:rsid w:val="004A2B3F"/>
    <w:rsid w:val="004A2BB2"/>
    <w:rsid w:val="004A2BE1"/>
    <w:rsid w:val="004A2D03"/>
    <w:rsid w:val="004A2D13"/>
    <w:rsid w:val="004A2D82"/>
    <w:rsid w:val="004A2E44"/>
    <w:rsid w:val="004A2EEE"/>
    <w:rsid w:val="004A3026"/>
    <w:rsid w:val="004A31D0"/>
    <w:rsid w:val="004A325D"/>
    <w:rsid w:val="004A328E"/>
    <w:rsid w:val="004A32C1"/>
    <w:rsid w:val="004A351C"/>
    <w:rsid w:val="004A366E"/>
    <w:rsid w:val="004A36C0"/>
    <w:rsid w:val="004A36F1"/>
    <w:rsid w:val="004A3877"/>
    <w:rsid w:val="004A39AD"/>
    <w:rsid w:val="004A3AA3"/>
    <w:rsid w:val="004A3CB9"/>
    <w:rsid w:val="004A3E2E"/>
    <w:rsid w:val="004A4117"/>
    <w:rsid w:val="004A41B5"/>
    <w:rsid w:val="004A4268"/>
    <w:rsid w:val="004A426E"/>
    <w:rsid w:val="004A43EB"/>
    <w:rsid w:val="004A4527"/>
    <w:rsid w:val="004A45B5"/>
    <w:rsid w:val="004A4625"/>
    <w:rsid w:val="004A46CE"/>
    <w:rsid w:val="004A46E5"/>
    <w:rsid w:val="004A47C3"/>
    <w:rsid w:val="004A4900"/>
    <w:rsid w:val="004A49DF"/>
    <w:rsid w:val="004A49E9"/>
    <w:rsid w:val="004A4CE7"/>
    <w:rsid w:val="004A4D38"/>
    <w:rsid w:val="004A4DF2"/>
    <w:rsid w:val="004A4E7E"/>
    <w:rsid w:val="004A4E95"/>
    <w:rsid w:val="004A4EB4"/>
    <w:rsid w:val="004A51FA"/>
    <w:rsid w:val="004A5270"/>
    <w:rsid w:val="004A52A0"/>
    <w:rsid w:val="004A532F"/>
    <w:rsid w:val="004A5373"/>
    <w:rsid w:val="004A544F"/>
    <w:rsid w:val="004A54E1"/>
    <w:rsid w:val="004A551E"/>
    <w:rsid w:val="004A5627"/>
    <w:rsid w:val="004A56F3"/>
    <w:rsid w:val="004A5791"/>
    <w:rsid w:val="004A57A3"/>
    <w:rsid w:val="004A57FA"/>
    <w:rsid w:val="004A57FC"/>
    <w:rsid w:val="004A5898"/>
    <w:rsid w:val="004A59AE"/>
    <w:rsid w:val="004A5B1D"/>
    <w:rsid w:val="004A5B54"/>
    <w:rsid w:val="004A5C7C"/>
    <w:rsid w:val="004A5D36"/>
    <w:rsid w:val="004A5D78"/>
    <w:rsid w:val="004A5EA0"/>
    <w:rsid w:val="004A61F7"/>
    <w:rsid w:val="004A6255"/>
    <w:rsid w:val="004A63C5"/>
    <w:rsid w:val="004A6416"/>
    <w:rsid w:val="004A6546"/>
    <w:rsid w:val="004A6557"/>
    <w:rsid w:val="004A6570"/>
    <w:rsid w:val="004A66DA"/>
    <w:rsid w:val="004A683B"/>
    <w:rsid w:val="004A6A07"/>
    <w:rsid w:val="004A6AE1"/>
    <w:rsid w:val="004A6C5B"/>
    <w:rsid w:val="004A6CA3"/>
    <w:rsid w:val="004A6E84"/>
    <w:rsid w:val="004A6EE9"/>
    <w:rsid w:val="004A6F31"/>
    <w:rsid w:val="004A705C"/>
    <w:rsid w:val="004A7060"/>
    <w:rsid w:val="004A716A"/>
    <w:rsid w:val="004A7172"/>
    <w:rsid w:val="004A723F"/>
    <w:rsid w:val="004A7276"/>
    <w:rsid w:val="004A7385"/>
    <w:rsid w:val="004A7389"/>
    <w:rsid w:val="004A73E5"/>
    <w:rsid w:val="004A741D"/>
    <w:rsid w:val="004A746B"/>
    <w:rsid w:val="004A7522"/>
    <w:rsid w:val="004A7545"/>
    <w:rsid w:val="004A7577"/>
    <w:rsid w:val="004A75DD"/>
    <w:rsid w:val="004A75F8"/>
    <w:rsid w:val="004A770C"/>
    <w:rsid w:val="004A7737"/>
    <w:rsid w:val="004A7753"/>
    <w:rsid w:val="004A7766"/>
    <w:rsid w:val="004A77A8"/>
    <w:rsid w:val="004A7820"/>
    <w:rsid w:val="004A7A5B"/>
    <w:rsid w:val="004A7B80"/>
    <w:rsid w:val="004A7C10"/>
    <w:rsid w:val="004A7CE1"/>
    <w:rsid w:val="004A7EE7"/>
    <w:rsid w:val="004A7F5E"/>
    <w:rsid w:val="004A7FB0"/>
    <w:rsid w:val="004B0044"/>
    <w:rsid w:val="004B0090"/>
    <w:rsid w:val="004B0164"/>
    <w:rsid w:val="004B01EA"/>
    <w:rsid w:val="004B036F"/>
    <w:rsid w:val="004B057C"/>
    <w:rsid w:val="004B0706"/>
    <w:rsid w:val="004B0780"/>
    <w:rsid w:val="004B0787"/>
    <w:rsid w:val="004B07E3"/>
    <w:rsid w:val="004B08AC"/>
    <w:rsid w:val="004B08DF"/>
    <w:rsid w:val="004B0B1B"/>
    <w:rsid w:val="004B0B1E"/>
    <w:rsid w:val="004B0F44"/>
    <w:rsid w:val="004B110E"/>
    <w:rsid w:val="004B11BC"/>
    <w:rsid w:val="004B1264"/>
    <w:rsid w:val="004B1313"/>
    <w:rsid w:val="004B13AD"/>
    <w:rsid w:val="004B13D8"/>
    <w:rsid w:val="004B1480"/>
    <w:rsid w:val="004B14A5"/>
    <w:rsid w:val="004B14D9"/>
    <w:rsid w:val="004B155B"/>
    <w:rsid w:val="004B161B"/>
    <w:rsid w:val="004B169E"/>
    <w:rsid w:val="004B182A"/>
    <w:rsid w:val="004B19BB"/>
    <w:rsid w:val="004B1A40"/>
    <w:rsid w:val="004B1A83"/>
    <w:rsid w:val="004B1BD2"/>
    <w:rsid w:val="004B1C42"/>
    <w:rsid w:val="004B1E07"/>
    <w:rsid w:val="004B1F10"/>
    <w:rsid w:val="004B205A"/>
    <w:rsid w:val="004B2060"/>
    <w:rsid w:val="004B21F0"/>
    <w:rsid w:val="004B2270"/>
    <w:rsid w:val="004B24DB"/>
    <w:rsid w:val="004B24FB"/>
    <w:rsid w:val="004B25C7"/>
    <w:rsid w:val="004B2656"/>
    <w:rsid w:val="004B269E"/>
    <w:rsid w:val="004B26B6"/>
    <w:rsid w:val="004B2700"/>
    <w:rsid w:val="004B2707"/>
    <w:rsid w:val="004B2808"/>
    <w:rsid w:val="004B28B3"/>
    <w:rsid w:val="004B2AAC"/>
    <w:rsid w:val="004B2B31"/>
    <w:rsid w:val="004B2BBD"/>
    <w:rsid w:val="004B2C16"/>
    <w:rsid w:val="004B2C33"/>
    <w:rsid w:val="004B2C48"/>
    <w:rsid w:val="004B2CD9"/>
    <w:rsid w:val="004B2CDB"/>
    <w:rsid w:val="004B2D31"/>
    <w:rsid w:val="004B2DE8"/>
    <w:rsid w:val="004B2E34"/>
    <w:rsid w:val="004B2ECE"/>
    <w:rsid w:val="004B2EEA"/>
    <w:rsid w:val="004B2F36"/>
    <w:rsid w:val="004B2F6E"/>
    <w:rsid w:val="004B2FD8"/>
    <w:rsid w:val="004B2FE0"/>
    <w:rsid w:val="004B3065"/>
    <w:rsid w:val="004B3192"/>
    <w:rsid w:val="004B31A0"/>
    <w:rsid w:val="004B3298"/>
    <w:rsid w:val="004B32F5"/>
    <w:rsid w:val="004B3429"/>
    <w:rsid w:val="004B34A2"/>
    <w:rsid w:val="004B3557"/>
    <w:rsid w:val="004B35E1"/>
    <w:rsid w:val="004B3640"/>
    <w:rsid w:val="004B3904"/>
    <w:rsid w:val="004B3949"/>
    <w:rsid w:val="004B3A16"/>
    <w:rsid w:val="004B3A66"/>
    <w:rsid w:val="004B3B51"/>
    <w:rsid w:val="004B3C0D"/>
    <w:rsid w:val="004B3C3F"/>
    <w:rsid w:val="004B3CD4"/>
    <w:rsid w:val="004B3D2B"/>
    <w:rsid w:val="004B3D5A"/>
    <w:rsid w:val="004B3D62"/>
    <w:rsid w:val="004B3D7D"/>
    <w:rsid w:val="004B3D81"/>
    <w:rsid w:val="004B3DB3"/>
    <w:rsid w:val="004B3E0A"/>
    <w:rsid w:val="004B3E3B"/>
    <w:rsid w:val="004B3E42"/>
    <w:rsid w:val="004B3E7A"/>
    <w:rsid w:val="004B3EC9"/>
    <w:rsid w:val="004B4018"/>
    <w:rsid w:val="004B41A3"/>
    <w:rsid w:val="004B4220"/>
    <w:rsid w:val="004B4285"/>
    <w:rsid w:val="004B42FA"/>
    <w:rsid w:val="004B4379"/>
    <w:rsid w:val="004B43D9"/>
    <w:rsid w:val="004B43DA"/>
    <w:rsid w:val="004B4405"/>
    <w:rsid w:val="004B44DF"/>
    <w:rsid w:val="004B44F4"/>
    <w:rsid w:val="004B45A2"/>
    <w:rsid w:val="004B46BC"/>
    <w:rsid w:val="004B46C3"/>
    <w:rsid w:val="004B46EB"/>
    <w:rsid w:val="004B4789"/>
    <w:rsid w:val="004B4A0F"/>
    <w:rsid w:val="004B4C2F"/>
    <w:rsid w:val="004B4CCF"/>
    <w:rsid w:val="004B4F1D"/>
    <w:rsid w:val="004B4F6B"/>
    <w:rsid w:val="004B4F9C"/>
    <w:rsid w:val="004B50E0"/>
    <w:rsid w:val="004B52D9"/>
    <w:rsid w:val="004B556C"/>
    <w:rsid w:val="004B55C4"/>
    <w:rsid w:val="004B55EC"/>
    <w:rsid w:val="004B560D"/>
    <w:rsid w:val="004B56C3"/>
    <w:rsid w:val="004B57D3"/>
    <w:rsid w:val="004B57F6"/>
    <w:rsid w:val="004B5A41"/>
    <w:rsid w:val="004B5C33"/>
    <w:rsid w:val="004B5C59"/>
    <w:rsid w:val="004B5D01"/>
    <w:rsid w:val="004B5DAC"/>
    <w:rsid w:val="004B5E10"/>
    <w:rsid w:val="004B5F38"/>
    <w:rsid w:val="004B5F94"/>
    <w:rsid w:val="004B5FDF"/>
    <w:rsid w:val="004B624C"/>
    <w:rsid w:val="004B6301"/>
    <w:rsid w:val="004B64EA"/>
    <w:rsid w:val="004B650B"/>
    <w:rsid w:val="004B661E"/>
    <w:rsid w:val="004B6672"/>
    <w:rsid w:val="004B669C"/>
    <w:rsid w:val="004B670B"/>
    <w:rsid w:val="004B6919"/>
    <w:rsid w:val="004B696D"/>
    <w:rsid w:val="004B6B78"/>
    <w:rsid w:val="004B6C1A"/>
    <w:rsid w:val="004B6CEA"/>
    <w:rsid w:val="004B6D6B"/>
    <w:rsid w:val="004B6EF5"/>
    <w:rsid w:val="004B6F40"/>
    <w:rsid w:val="004B6FD2"/>
    <w:rsid w:val="004B6FFB"/>
    <w:rsid w:val="004B7130"/>
    <w:rsid w:val="004B7174"/>
    <w:rsid w:val="004B72D4"/>
    <w:rsid w:val="004B7311"/>
    <w:rsid w:val="004B73DD"/>
    <w:rsid w:val="004B743E"/>
    <w:rsid w:val="004B75BA"/>
    <w:rsid w:val="004B761B"/>
    <w:rsid w:val="004B774D"/>
    <w:rsid w:val="004B7879"/>
    <w:rsid w:val="004B795F"/>
    <w:rsid w:val="004B79B6"/>
    <w:rsid w:val="004B7A9F"/>
    <w:rsid w:val="004B7BA5"/>
    <w:rsid w:val="004B7C6F"/>
    <w:rsid w:val="004B7DED"/>
    <w:rsid w:val="004B7E99"/>
    <w:rsid w:val="004B7FC9"/>
    <w:rsid w:val="004C0023"/>
    <w:rsid w:val="004C0346"/>
    <w:rsid w:val="004C03E0"/>
    <w:rsid w:val="004C075E"/>
    <w:rsid w:val="004C0768"/>
    <w:rsid w:val="004C07C9"/>
    <w:rsid w:val="004C088A"/>
    <w:rsid w:val="004C09FD"/>
    <w:rsid w:val="004C0A04"/>
    <w:rsid w:val="004C0B5B"/>
    <w:rsid w:val="004C0C5C"/>
    <w:rsid w:val="004C0C74"/>
    <w:rsid w:val="004C0DD9"/>
    <w:rsid w:val="004C0ECF"/>
    <w:rsid w:val="004C0EF0"/>
    <w:rsid w:val="004C0F99"/>
    <w:rsid w:val="004C1074"/>
    <w:rsid w:val="004C109D"/>
    <w:rsid w:val="004C10AA"/>
    <w:rsid w:val="004C1125"/>
    <w:rsid w:val="004C1137"/>
    <w:rsid w:val="004C11A3"/>
    <w:rsid w:val="004C12A0"/>
    <w:rsid w:val="004C12C0"/>
    <w:rsid w:val="004C130D"/>
    <w:rsid w:val="004C1319"/>
    <w:rsid w:val="004C133A"/>
    <w:rsid w:val="004C13B9"/>
    <w:rsid w:val="004C14B9"/>
    <w:rsid w:val="004C14F8"/>
    <w:rsid w:val="004C154E"/>
    <w:rsid w:val="004C1624"/>
    <w:rsid w:val="004C17E4"/>
    <w:rsid w:val="004C1905"/>
    <w:rsid w:val="004C19E4"/>
    <w:rsid w:val="004C1B38"/>
    <w:rsid w:val="004C1B4F"/>
    <w:rsid w:val="004C1D3E"/>
    <w:rsid w:val="004C1ECD"/>
    <w:rsid w:val="004C1ED8"/>
    <w:rsid w:val="004C1F6C"/>
    <w:rsid w:val="004C1FB7"/>
    <w:rsid w:val="004C22B5"/>
    <w:rsid w:val="004C2371"/>
    <w:rsid w:val="004C2440"/>
    <w:rsid w:val="004C2447"/>
    <w:rsid w:val="004C245B"/>
    <w:rsid w:val="004C2475"/>
    <w:rsid w:val="004C27AB"/>
    <w:rsid w:val="004C2832"/>
    <w:rsid w:val="004C2862"/>
    <w:rsid w:val="004C28DF"/>
    <w:rsid w:val="004C2ACD"/>
    <w:rsid w:val="004C2BC0"/>
    <w:rsid w:val="004C2E30"/>
    <w:rsid w:val="004C2F01"/>
    <w:rsid w:val="004C2F40"/>
    <w:rsid w:val="004C3005"/>
    <w:rsid w:val="004C300D"/>
    <w:rsid w:val="004C30D0"/>
    <w:rsid w:val="004C3423"/>
    <w:rsid w:val="004C3472"/>
    <w:rsid w:val="004C34E8"/>
    <w:rsid w:val="004C3610"/>
    <w:rsid w:val="004C3964"/>
    <w:rsid w:val="004C3A0E"/>
    <w:rsid w:val="004C3AD1"/>
    <w:rsid w:val="004C3C51"/>
    <w:rsid w:val="004C3D27"/>
    <w:rsid w:val="004C3EE9"/>
    <w:rsid w:val="004C3F0E"/>
    <w:rsid w:val="004C40F0"/>
    <w:rsid w:val="004C4117"/>
    <w:rsid w:val="004C4264"/>
    <w:rsid w:val="004C459F"/>
    <w:rsid w:val="004C4680"/>
    <w:rsid w:val="004C47E8"/>
    <w:rsid w:val="004C47FE"/>
    <w:rsid w:val="004C497B"/>
    <w:rsid w:val="004C4A79"/>
    <w:rsid w:val="004C4AC9"/>
    <w:rsid w:val="004C4B98"/>
    <w:rsid w:val="004C4BCE"/>
    <w:rsid w:val="004C4BF3"/>
    <w:rsid w:val="004C4C49"/>
    <w:rsid w:val="004C4D45"/>
    <w:rsid w:val="004C4DDA"/>
    <w:rsid w:val="004C4E5B"/>
    <w:rsid w:val="004C4F33"/>
    <w:rsid w:val="004C4FB4"/>
    <w:rsid w:val="004C4FD0"/>
    <w:rsid w:val="004C501B"/>
    <w:rsid w:val="004C5022"/>
    <w:rsid w:val="004C5048"/>
    <w:rsid w:val="004C5075"/>
    <w:rsid w:val="004C521E"/>
    <w:rsid w:val="004C523E"/>
    <w:rsid w:val="004C5283"/>
    <w:rsid w:val="004C5476"/>
    <w:rsid w:val="004C5577"/>
    <w:rsid w:val="004C566C"/>
    <w:rsid w:val="004C572D"/>
    <w:rsid w:val="004C5941"/>
    <w:rsid w:val="004C5A41"/>
    <w:rsid w:val="004C5AA5"/>
    <w:rsid w:val="004C5B40"/>
    <w:rsid w:val="004C5BBF"/>
    <w:rsid w:val="004C5C44"/>
    <w:rsid w:val="004C5C98"/>
    <w:rsid w:val="004C5CB9"/>
    <w:rsid w:val="004C5E08"/>
    <w:rsid w:val="004C5EA3"/>
    <w:rsid w:val="004C5EF0"/>
    <w:rsid w:val="004C6151"/>
    <w:rsid w:val="004C61B4"/>
    <w:rsid w:val="004C61CD"/>
    <w:rsid w:val="004C61D8"/>
    <w:rsid w:val="004C6223"/>
    <w:rsid w:val="004C622D"/>
    <w:rsid w:val="004C6322"/>
    <w:rsid w:val="004C63D6"/>
    <w:rsid w:val="004C63E7"/>
    <w:rsid w:val="004C6424"/>
    <w:rsid w:val="004C647A"/>
    <w:rsid w:val="004C655E"/>
    <w:rsid w:val="004C660B"/>
    <w:rsid w:val="004C6768"/>
    <w:rsid w:val="004C679C"/>
    <w:rsid w:val="004C68B8"/>
    <w:rsid w:val="004C6954"/>
    <w:rsid w:val="004C6A4F"/>
    <w:rsid w:val="004C6AFD"/>
    <w:rsid w:val="004C6B92"/>
    <w:rsid w:val="004C6B9D"/>
    <w:rsid w:val="004C6CEB"/>
    <w:rsid w:val="004C6D45"/>
    <w:rsid w:val="004C6D50"/>
    <w:rsid w:val="004C6DE4"/>
    <w:rsid w:val="004C6E93"/>
    <w:rsid w:val="004C6F99"/>
    <w:rsid w:val="004C6FF9"/>
    <w:rsid w:val="004C7050"/>
    <w:rsid w:val="004C7101"/>
    <w:rsid w:val="004C714A"/>
    <w:rsid w:val="004C7188"/>
    <w:rsid w:val="004C71F2"/>
    <w:rsid w:val="004C730E"/>
    <w:rsid w:val="004C7397"/>
    <w:rsid w:val="004C75B8"/>
    <w:rsid w:val="004C7635"/>
    <w:rsid w:val="004C7739"/>
    <w:rsid w:val="004C7BDF"/>
    <w:rsid w:val="004C7C74"/>
    <w:rsid w:val="004C7C7E"/>
    <w:rsid w:val="004C7CC4"/>
    <w:rsid w:val="004C7D1D"/>
    <w:rsid w:val="004C7D41"/>
    <w:rsid w:val="004D0074"/>
    <w:rsid w:val="004D00D7"/>
    <w:rsid w:val="004D0133"/>
    <w:rsid w:val="004D01FE"/>
    <w:rsid w:val="004D0274"/>
    <w:rsid w:val="004D0419"/>
    <w:rsid w:val="004D04B9"/>
    <w:rsid w:val="004D04FB"/>
    <w:rsid w:val="004D05C8"/>
    <w:rsid w:val="004D05D0"/>
    <w:rsid w:val="004D0895"/>
    <w:rsid w:val="004D08E3"/>
    <w:rsid w:val="004D09A2"/>
    <w:rsid w:val="004D0E42"/>
    <w:rsid w:val="004D0ECB"/>
    <w:rsid w:val="004D0ED5"/>
    <w:rsid w:val="004D0F5B"/>
    <w:rsid w:val="004D0FA5"/>
    <w:rsid w:val="004D1059"/>
    <w:rsid w:val="004D10DE"/>
    <w:rsid w:val="004D11DF"/>
    <w:rsid w:val="004D1293"/>
    <w:rsid w:val="004D12DD"/>
    <w:rsid w:val="004D139F"/>
    <w:rsid w:val="004D1415"/>
    <w:rsid w:val="004D144C"/>
    <w:rsid w:val="004D14D0"/>
    <w:rsid w:val="004D17B2"/>
    <w:rsid w:val="004D17E6"/>
    <w:rsid w:val="004D1906"/>
    <w:rsid w:val="004D1A33"/>
    <w:rsid w:val="004D1C35"/>
    <w:rsid w:val="004D1C78"/>
    <w:rsid w:val="004D1D64"/>
    <w:rsid w:val="004D1DBB"/>
    <w:rsid w:val="004D2001"/>
    <w:rsid w:val="004D20B7"/>
    <w:rsid w:val="004D225B"/>
    <w:rsid w:val="004D2260"/>
    <w:rsid w:val="004D2394"/>
    <w:rsid w:val="004D2474"/>
    <w:rsid w:val="004D2546"/>
    <w:rsid w:val="004D27C4"/>
    <w:rsid w:val="004D2855"/>
    <w:rsid w:val="004D2870"/>
    <w:rsid w:val="004D2952"/>
    <w:rsid w:val="004D2C9A"/>
    <w:rsid w:val="004D2D2D"/>
    <w:rsid w:val="004D2E57"/>
    <w:rsid w:val="004D2F99"/>
    <w:rsid w:val="004D30AD"/>
    <w:rsid w:val="004D30D0"/>
    <w:rsid w:val="004D3251"/>
    <w:rsid w:val="004D339F"/>
    <w:rsid w:val="004D3403"/>
    <w:rsid w:val="004D35E1"/>
    <w:rsid w:val="004D369F"/>
    <w:rsid w:val="004D372E"/>
    <w:rsid w:val="004D37B9"/>
    <w:rsid w:val="004D39CA"/>
    <w:rsid w:val="004D3BA6"/>
    <w:rsid w:val="004D3DAF"/>
    <w:rsid w:val="004D3F64"/>
    <w:rsid w:val="004D4000"/>
    <w:rsid w:val="004D4048"/>
    <w:rsid w:val="004D40D5"/>
    <w:rsid w:val="004D418F"/>
    <w:rsid w:val="004D41AA"/>
    <w:rsid w:val="004D44D6"/>
    <w:rsid w:val="004D44ED"/>
    <w:rsid w:val="004D4621"/>
    <w:rsid w:val="004D464C"/>
    <w:rsid w:val="004D4668"/>
    <w:rsid w:val="004D466C"/>
    <w:rsid w:val="004D468B"/>
    <w:rsid w:val="004D4764"/>
    <w:rsid w:val="004D48E3"/>
    <w:rsid w:val="004D4968"/>
    <w:rsid w:val="004D4A01"/>
    <w:rsid w:val="004D4A8A"/>
    <w:rsid w:val="004D4ABF"/>
    <w:rsid w:val="004D4BE1"/>
    <w:rsid w:val="004D4C8C"/>
    <w:rsid w:val="004D4CB6"/>
    <w:rsid w:val="004D4D09"/>
    <w:rsid w:val="004D4D8A"/>
    <w:rsid w:val="004D4DC2"/>
    <w:rsid w:val="004D4F8B"/>
    <w:rsid w:val="004D504B"/>
    <w:rsid w:val="004D5091"/>
    <w:rsid w:val="004D50CC"/>
    <w:rsid w:val="004D51AF"/>
    <w:rsid w:val="004D51E0"/>
    <w:rsid w:val="004D5261"/>
    <w:rsid w:val="004D5728"/>
    <w:rsid w:val="004D57FF"/>
    <w:rsid w:val="004D5886"/>
    <w:rsid w:val="004D58D1"/>
    <w:rsid w:val="004D599F"/>
    <w:rsid w:val="004D5A45"/>
    <w:rsid w:val="004D5A9B"/>
    <w:rsid w:val="004D5AD0"/>
    <w:rsid w:val="004D5AE9"/>
    <w:rsid w:val="004D5CC0"/>
    <w:rsid w:val="004D5E80"/>
    <w:rsid w:val="004D5F02"/>
    <w:rsid w:val="004D602D"/>
    <w:rsid w:val="004D62EE"/>
    <w:rsid w:val="004D65AF"/>
    <w:rsid w:val="004D65BA"/>
    <w:rsid w:val="004D6708"/>
    <w:rsid w:val="004D68C0"/>
    <w:rsid w:val="004D6B15"/>
    <w:rsid w:val="004D6B64"/>
    <w:rsid w:val="004D6BE8"/>
    <w:rsid w:val="004D6C1A"/>
    <w:rsid w:val="004D6D97"/>
    <w:rsid w:val="004D6E75"/>
    <w:rsid w:val="004D70E1"/>
    <w:rsid w:val="004D710C"/>
    <w:rsid w:val="004D72FA"/>
    <w:rsid w:val="004D73E8"/>
    <w:rsid w:val="004D76A0"/>
    <w:rsid w:val="004D7769"/>
    <w:rsid w:val="004D77EA"/>
    <w:rsid w:val="004D78EB"/>
    <w:rsid w:val="004D7962"/>
    <w:rsid w:val="004D7971"/>
    <w:rsid w:val="004D79A0"/>
    <w:rsid w:val="004D7A13"/>
    <w:rsid w:val="004D7D3D"/>
    <w:rsid w:val="004D7DA3"/>
    <w:rsid w:val="004D7E35"/>
    <w:rsid w:val="004D7F49"/>
    <w:rsid w:val="004E0007"/>
    <w:rsid w:val="004E0033"/>
    <w:rsid w:val="004E00F1"/>
    <w:rsid w:val="004E02D5"/>
    <w:rsid w:val="004E0341"/>
    <w:rsid w:val="004E0393"/>
    <w:rsid w:val="004E0394"/>
    <w:rsid w:val="004E03BE"/>
    <w:rsid w:val="004E03F2"/>
    <w:rsid w:val="004E071E"/>
    <w:rsid w:val="004E077F"/>
    <w:rsid w:val="004E0836"/>
    <w:rsid w:val="004E0A91"/>
    <w:rsid w:val="004E0BD7"/>
    <w:rsid w:val="004E0C42"/>
    <w:rsid w:val="004E0C9F"/>
    <w:rsid w:val="004E0CD0"/>
    <w:rsid w:val="004E0DD0"/>
    <w:rsid w:val="004E0E0B"/>
    <w:rsid w:val="004E0E3D"/>
    <w:rsid w:val="004E1131"/>
    <w:rsid w:val="004E1260"/>
    <w:rsid w:val="004E12FF"/>
    <w:rsid w:val="004E1464"/>
    <w:rsid w:val="004E1588"/>
    <w:rsid w:val="004E160D"/>
    <w:rsid w:val="004E1659"/>
    <w:rsid w:val="004E1667"/>
    <w:rsid w:val="004E16B3"/>
    <w:rsid w:val="004E175D"/>
    <w:rsid w:val="004E1925"/>
    <w:rsid w:val="004E1927"/>
    <w:rsid w:val="004E1BA0"/>
    <w:rsid w:val="004E1CBB"/>
    <w:rsid w:val="004E1D07"/>
    <w:rsid w:val="004E1E31"/>
    <w:rsid w:val="004E1EB2"/>
    <w:rsid w:val="004E1F27"/>
    <w:rsid w:val="004E1F29"/>
    <w:rsid w:val="004E209D"/>
    <w:rsid w:val="004E20DB"/>
    <w:rsid w:val="004E2141"/>
    <w:rsid w:val="004E21D3"/>
    <w:rsid w:val="004E2205"/>
    <w:rsid w:val="004E2250"/>
    <w:rsid w:val="004E226F"/>
    <w:rsid w:val="004E273A"/>
    <w:rsid w:val="004E2A12"/>
    <w:rsid w:val="004E2A48"/>
    <w:rsid w:val="004E2ABD"/>
    <w:rsid w:val="004E2C0F"/>
    <w:rsid w:val="004E2C4C"/>
    <w:rsid w:val="004E2D37"/>
    <w:rsid w:val="004E2D4A"/>
    <w:rsid w:val="004E2DBC"/>
    <w:rsid w:val="004E2E15"/>
    <w:rsid w:val="004E2E33"/>
    <w:rsid w:val="004E2F51"/>
    <w:rsid w:val="004E2F57"/>
    <w:rsid w:val="004E3086"/>
    <w:rsid w:val="004E30E3"/>
    <w:rsid w:val="004E340F"/>
    <w:rsid w:val="004E3579"/>
    <w:rsid w:val="004E35E8"/>
    <w:rsid w:val="004E371F"/>
    <w:rsid w:val="004E3813"/>
    <w:rsid w:val="004E383F"/>
    <w:rsid w:val="004E3892"/>
    <w:rsid w:val="004E3B0E"/>
    <w:rsid w:val="004E3B28"/>
    <w:rsid w:val="004E3B7D"/>
    <w:rsid w:val="004E3C05"/>
    <w:rsid w:val="004E3C45"/>
    <w:rsid w:val="004E3CDE"/>
    <w:rsid w:val="004E3D37"/>
    <w:rsid w:val="004E3D87"/>
    <w:rsid w:val="004E3EB5"/>
    <w:rsid w:val="004E3F5E"/>
    <w:rsid w:val="004E3FD8"/>
    <w:rsid w:val="004E4032"/>
    <w:rsid w:val="004E41CF"/>
    <w:rsid w:val="004E438C"/>
    <w:rsid w:val="004E43A9"/>
    <w:rsid w:val="004E4446"/>
    <w:rsid w:val="004E4482"/>
    <w:rsid w:val="004E471C"/>
    <w:rsid w:val="004E47C8"/>
    <w:rsid w:val="004E4976"/>
    <w:rsid w:val="004E49DE"/>
    <w:rsid w:val="004E49E6"/>
    <w:rsid w:val="004E4E5F"/>
    <w:rsid w:val="004E4EF1"/>
    <w:rsid w:val="004E524E"/>
    <w:rsid w:val="004E52C5"/>
    <w:rsid w:val="004E53AE"/>
    <w:rsid w:val="004E541E"/>
    <w:rsid w:val="004E5449"/>
    <w:rsid w:val="004E5480"/>
    <w:rsid w:val="004E54C7"/>
    <w:rsid w:val="004E55CF"/>
    <w:rsid w:val="004E56AA"/>
    <w:rsid w:val="004E56D6"/>
    <w:rsid w:val="004E5710"/>
    <w:rsid w:val="004E5788"/>
    <w:rsid w:val="004E5856"/>
    <w:rsid w:val="004E58C8"/>
    <w:rsid w:val="004E58E8"/>
    <w:rsid w:val="004E592D"/>
    <w:rsid w:val="004E59D9"/>
    <w:rsid w:val="004E5A51"/>
    <w:rsid w:val="004E5B7A"/>
    <w:rsid w:val="004E5BC3"/>
    <w:rsid w:val="004E5C35"/>
    <w:rsid w:val="004E5C3B"/>
    <w:rsid w:val="004E5C61"/>
    <w:rsid w:val="004E5D68"/>
    <w:rsid w:val="004E5E63"/>
    <w:rsid w:val="004E5EEB"/>
    <w:rsid w:val="004E5F81"/>
    <w:rsid w:val="004E6158"/>
    <w:rsid w:val="004E6184"/>
    <w:rsid w:val="004E61CC"/>
    <w:rsid w:val="004E6257"/>
    <w:rsid w:val="004E6331"/>
    <w:rsid w:val="004E6395"/>
    <w:rsid w:val="004E6463"/>
    <w:rsid w:val="004E647F"/>
    <w:rsid w:val="004E6486"/>
    <w:rsid w:val="004E64CB"/>
    <w:rsid w:val="004E655B"/>
    <w:rsid w:val="004E6597"/>
    <w:rsid w:val="004E66F0"/>
    <w:rsid w:val="004E6739"/>
    <w:rsid w:val="004E6A92"/>
    <w:rsid w:val="004E6B68"/>
    <w:rsid w:val="004E6CEA"/>
    <w:rsid w:val="004E6DB7"/>
    <w:rsid w:val="004E6F18"/>
    <w:rsid w:val="004E713C"/>
    <w:rsid w:val="004E723C"/>
    <w:rsid w:val="004E75D4"/>
    <w:rsid w:val="004E75DB"/>
    <w:rsid w:val="004E7643"/>
    <w:rsid w:val="004E76A5"/>
    <w:rsid w:val="004E7839"/>
    <w:rsid w:val="004E78AE"/>
    <w:rsid w:val="004E7A98"/>
    <w:rsid w:val="004E7B7F"/>
    <w:rsid w:val="004E7BDB"/>
    <w:rsid w:val="004E7BEB"/>
    <w:rsid w:val="004E7C85"/>
    <w:rsid w:val="004E7E49"/>
    <w:rsid w:val="004E7F58"/>
    <w:rsid w:val="004F000E"/>
    <w:rsid w:val="004F0035"/>
    <w:rsid w:val="004F004D"/>
    <w:rsid w:val="004F01B4"/>
    <w:rsid w:val="004F020A"/>
    <w:rsid w:val="004F0212"/>
    <w:rsid w:val="004F0279"/>
    <w:rsid w:val="004F0418"/>
    <w:rsid w:val="004F0434"/>
    <w:rsid w:val="004F0780"/>
    <w:rsid w:val="004F082C"/>
    <w:rsid w:val="004F0960"/>
    <w:rsid w:val="004F0A3A"/>
    <w:rsid w:val="004F0BB6"/>
    <w:rsid w:val="004F0CAC"/>
    <w:rsid w:val="004F0D6F"/>
    <w:rsid w:val="004F0DA7"/>
    <w:rsid w:val="004F0E1B"/>
    <w:rsid w:val="004F10B1"/>
    <w:rsid w:val="004F1165"/>
    <w:rsid w:val="004F12B3"/>
    <w:rsid w:val="004F133C"/>
    <w:rsid w:val="004F13D2"/>
    <w:rsid w:val="004F1443"/>
    <w:rsid w:val="004F152A"/>
    <w:rsid w:val="004F152C"/>
    <w:rsid w:val="004F1633"/>
    <w:rsid w:val="004F1665"/>
    <w:rsid w:val="004F1730"/>
    <w:rsid w:val="004F17F4"/>
    <w:rsid w:val="004F180E"/>
    <w:rsid w:val="004F1891"/>
    <w:rsid w:val="004F18ED"/>
    <w:rsid w:val="004F19C9"/>
    <w:rsid w:val="004F1A00"/>
    <w:rsid w:val="004F1A93"/>
    <w:rsid w:val="004F1AEF"/>
    <w:rsid w:val="004F1DA2"/>
    <w:rsid w:val="004F1E49"/>
    <w:rsid w:val="004F1EF8"/>
    <w:rsid w:val="004F1F29"/>
    <w:rsid w:val="004F1F83"/>
    <w:rsid w:val="004F2081"/>
    <w:rsid w:val="004F21FB"/>
    <w:rsid w:val="004F224B"/>
    <w:rsid w:val="004F2261"/>
    <w:rsid w:val="004F22C0"/>
    <w:rsid w:val="004F2393"/>
    <w:rsid w:val="004F244A"/>
    <w:rsid w:val="004F24EF"/>
    <w:rsid w:val="004F25C8"/>
    <w:rsid w:val="004F25E2"/>
    <w:rsid w:val="004F2758"/>
    <w:rsid w:val="004F2774"/>
    <w:rsid w:val="004F2808"/>
    <w:rsid w:val="004F2826"/>
    <w:rsid w:val="004F287F"/>
    <w:rsid w:val="004F290E"/>
    <w:rsid w:val="004F2989"/>
    <w:rsid w:val="004F29DD"/>
    <w:rsid w:val="004F2AA6"/>
    <w:rsid w:val="004F2AC7"/>
    <w:rsid w:val="004F2B9C"/>
    <w:rsid w:val="004F2CCE"/>
    <w:rsid w:val="004F2EFC"/>
    <w:rsid w:val="004F2F1F"/>
    <w:rsid w:val="004F32CD"/>
    <w:rsid w:val="004F3352"/>
    <w:rsid w:val="004F3368"/>
    <w:rsid w:val="004F3373"/>
    <w:rsid w:val="004F33A7"/>
    <w:rsid w:val="004F343F"/>
    <w:rsid w:val="004F349F"/>
    <w:rsid w:val="004F3590"/>
    <w:rsid w:val="004F359A"/>
    <w:rsid w:val="004F36E2"/>
    <w:rsid w:val="004F3731"/>
    <w:rsid w:val="004F3743"/>
    <w:rsid w:val="004F388D"/>
    <w:rsid w:val="004F39E3"/>
    <w:rsid w:val="004F3A15"/>
    <w:rsid w:val="004F3B94"/>
    <w:rsid w:val="004F3C92"/>
    <w:rsid w:val="004F3D16"/>
    <w:rsid w:val="004F3D40"/>
    <w:rsid w:val="004F3D83"/>
    <w:rsid w:val="004F3DD1"/>
    <w:rsid w:val="004F3E4A"/>
    <w:rsid w:val="004F3F14"/>
    <w:rsid w:val="004F3FF0"/>
    <w:rsid w:val="004F40CC"/>
    <w:rsid w:val="004F4388"/>
    <w:rsid w:val="004F4518"/>
    <w:rsid w:val="004F45CC"/>
    <w:rsid w:val="004F45E3"/>
    <w:rsid w:val="004F4639"/>
    <w:rsid w:val="004F4884"/>
    <w:rsid w:val="004F48EB"/>
    <w:rsid w:val="004F4964"/>
    <w:rsid w:val="004F4967"/>
    <w:rsid w:val="004F49DD"/>
    <w:rsid w:val="004F4C6F"/>
    <w:rsid w:val="004F4D88"/>
    <w:rsid w:val="004F4E53"/>
    <w:rsid w:val="004F5029"/>
    <w:rsid w:val="004F512B"/>
    <w:rsid w:val="004F5228"/>
    <w:rsid w:val="004F5253"/>
    <w:rsid w:val="004F5266"/>
    <w:rsid w:val="004F526B"/>
    <w:rsid w:val="004F5380"/>
    <w:rsid w:val="004F5452"/>
    <w:rsid w:val="004F54B9"/>
    <w:rsid w:val="004F55ED"/>
    <w:rsid w:val="004F56BB"/>
    <w:rsid w:val="004F56CA"/>
    <w:rsid w:val="004F5748"/>
    <w:rsid w:val="004F579F"/>
    <w:rsid w:val="004F5810"/>
    <w:rsid w:val="004F5827"/>
    <w:rsid w:val="004F58AB"/>
    <w:rsid w:val="004F5952"/>
    <w:rsid w:val="004F5B08"/>
    <w:rsid w:val="004F5B67"/>
    <w:rsid w:val="004F5B9F"/>
    <w:rsid w:val="004F5D4A"/>
    <w:rsid w:val="004F5D6E"/>
    <w:rsid w:val="004F5E66"/>
    <w:rsid w:val="004F5EBB"/>
    <w:rsid w:val="004F60AD"/>
    <w:rsid w:val="004F6142"/>
    <w:rsid w:val="004F6149"/>
    <w:rsid w:val="004F6249"/>
    <w:rsid w:val="004F62A0"/>
    <w:rsid w:val="004F67A0"/>
    <w:rsid w:val="004F67B0"/>
    <w:rsid w:val="004F6807"/>
    <w:rsid w:val="004F6836"/>
    <w:rsid w:val="004F6844"/>
    <w:rsid w:val="004F689B"/>
    <w:rsid w:val="004F699D"/>
    <w:rsid w:val="004F69E5"/>
    <w:rsid w:val="004F6AC5"/>
    <w:rsid w:val="004F6AFE"/>
    <w:rsid w:val="004F6BBF"/>
    <w:rsid w:val="004F6E01"/>
    <w:rsid w:val="004F6E1E"/>
    <w:rsid w:val="004F6EC2"/>
    <w:rsid w:val="004F6F20"/>
    <w:rsid w:val="004F6F28"/>
    <w:rsid w:val="004F7268"/>
    <w:rsid w:val="004F728D"/>
    <w:rsid w:val="004F735F"/>
    <w:rsid w:val="004F7373"/>
    <w:rsid w:val="004F73A5"/>
    <w:rsid w:val="004F7488"/>
    <w:rsid w:val="004F7546"/>
    <w:rsid w:val="004F7585"/>
    <w:rsid w:val="004F75FE"/>
    <w:rsid w:val="004F760F"/>
    <w:rsid w:val="004F76A6"/>
    <w:rsid w:val="004F7799"/>
    <w:rsid w:val="004F7851"/>
    <w:rsid w:val="004F794B"/>
    <w:rsid w:val="004F79A8"/>
    <w:rsid w:val="004F7A14"/>
    <w:rsid w:val="004F7A76"/>
    <w:rsid w:val="004F7C51"/>
    <w:rsid w:val="004F7CDB"/>
    <w:rsid w:val="004F7D6B"/>
    <w:rsid w:val="004F7E9A"/>
    <w:rsid w:val="004F7EA3"/>
    <w:rsid w:val="004F7F1A"/>
    <w:rsid w:val="004F7F38"/>
    <w:rsid w:val="00500102"/>
    <w:rsid w:val="0050010B"/>
    <w:rsid w:val="00500131"/>
    <w:rsid w:val="005001F7"/>
    <w:rsid w:val="0050027A"/>
    <w:rsid w:val="0050031C"/>
    <w:rsid w:val="00500390"/>
    <w:rsid w:val="005003AD"/>
    <w:rsid w:val="005003CC"/>
    <w:rsid w:val="00500460"/>
    <w:rsid w:val="005004F7"/>
    <w:rsid w:val="00500602"/>
    <w:rsid w:val="005006FE"/>
    <w:rsid w:val="00500798"/>
    <w:rsid w:val="005007E7"/>
    <w:rsid w:val="00500841"/>
    <w:rsid w:val="00500918"/>
    <w:rsid w:val="00500925"/>
    <w:rsid w:val="00500929"/>
    <w:rsid w:val="0050096E"/>
    <w:rsid w:val="005009F1"/>
    <w:rsid w:val="00500A59"/>
    <w:rsid w:val="00500B08"/>
    <w:rsid w:val="00500C21"/>
    <w:rsid w:val="00500C61"/>
    <w:rsid w:val="00500D57"/>
    <w:rsid w:val="00500DB3"/>
    <w:rsid w:val="00500F21"/>
    <w:rsid w:val="00500F4C"/>
    <w:rsid w:val="00500F63"/>
    <w:rsid w:val="00500FBC"/>
    <w:rsid w:val="00500FDE"/>
    <w:rsid w:val="00500FDF"/>
    <w:rsid w:val="00500FED"/>
    <w:rsid w:val="005010C4"/>
    <w:rsid w:val="00501325"/>
    <w:rsid w:val="0050132F"/>
    <w:rsid w:val="005013EF"/>
    <w:rsid w:val="00501470"/>
    <w:rsid w:val="005014E0"/>
    <w:rsid w:val="0050162A"/>
    <w:rsid w:val="0050171F"/>
    <w:rsid w:val="00501723"/>
    <w:rsid w:val="0050173C"/>
    <w:rsid w:val="00501977"/>
    <w:rsid w:val="00501A8C"/>
    <w:rsid w:val="00501AD3"/>
    <w:rsid w:val="00501BFC"/>
    <w:rsid w:val="00501CE2"/>
    <w:rsid w:val="00501D0A"/>
    <w:rsid w:val="00501D23"/>
    <w:rsid w:val="00501D2D"/>
    <w:rsid w:val="00501D8D"/>
    <w:rsid w:val="00501E54"/>
    <w:rsid w:val="00501F0D"/>
    <w:rsid w:val="00501F43"/>
    <w:rsid w:val="00501F5E"/>
    <w:rsid w:val="005020FB"/>
    <w:rsid w:val="0050228B"/>
    <w:rsid w:val="005023DC"/>
    <w:rsid w:val="005025A5"/>
    <w:rsid w:val="005025B2"/>
    <w:rsid w:val="005027C0"/>
    <w:rsid w:val="005027CF"/>
    <w:rsid w:val="005027FC"/>
    <w:rsid w:val="00502843"/>
    <w:rsid w:val="00502857"/>
    <w:rsid w:val="005028CC"/>
    <w:rsid w:val="005029A2"/>
    <w:rsid w:val="005029C6"/>
    <w:rsid w:val="00502A1F"/>
    <w:rsid w:val="00502B4E"/>
    <w:rsid w:val="00502DDC"/>
    <w:rsid w:val="00502FCA"/>
    <w:rsid w:val="00503032"/>
    <w:rsid w:val="005030C8"/>
    <w:rsid w:val="005030F7"/>
    <w:rsid w:val="005031E2"/>
    <w:rsid w:val="005033EE"/>
    <w:rsid w:val="00503606"/>
    <w:rsid w:val="005036BF"/>
    <w:rsid w:val="0050377B"/>
    <w:rsid w:val="005037EC"/>
    <w:rsid w:val="0050380E"/>
    <w:rsid w:val="00503816"/>
    <w:rsid w:val="005038A7"/>
    <w:rsid w:val="005038C9"/>
    <w:rsid w:val="0050398B"/>
    <w:rsid w:val="00503995"/>
    <w:rsid w:val="005039C3"/>
    <w:rsid w:val="00503A01"/>
    <w:rsid w:val="00503ADA"/>
    <w:rsid w:val="00503C61"/>
    <w:rsid w:val="00503FAD"/>
    <w:rsid w:val="00504152"/>
    <w:rsid w:val="0050420D"/>
    <w:rsid w:val="0050421E"/>
    <w:rsid w:val="00504558"/>
    <w:rsid w:val="00504579"/>
    <w:rsid w:val="00504639"/>
    <w:rsid w:val="005047CD"/>
    <w:rsid w:val="00504836"/>
    <w:rsid w:val="00504849"/>
    <w:rsid w:val="005048A7"/>
    <w:rsid w:val="00504944"/>
    <w:rsid w:val="00504960"/>
    <w:rsid w:val="00504A0F"/>
    <w:rsid w:val="00504B15"/>
    <w:rsid w:val="00504B34"/>
    <w:rsid w:val="00504BF5"/>
    <w:rsid w:val="00504C77"/>
    <w:rsid w:val="00504CBB"/>
    <w:rsid w:val="00504CF5"/>
    <w:rsid w:val="00504D9B"/>
    <w:rsid w:val="00504EFE"/>
    <w:rsid w:val="00504F55"/>
    <w:rsid w:val="00504F64"/>
    <w:rsid w:val="00504F81"/>
    <w:rsid w:val="00504FC2"/>
    <w:rsid w:val="00505168"/>
    <w:rsid w:val="00505172"/>
    <w:rsid w:val="00505334"/>
    <w:rsid w:val="005053A1"/>
    <w:rsid w:val="005054B1"/>
    <w:rsid w:val="0050556B"/>
    <w:rsid w:val="005055D4"/>
    <w:rsid w:val="0050563F"/>
    <w:rsid w:val="005056EC"/>
    <w:rsid w:val="005057FB"/>
    <w:rsid w:val="00505919"/>
    <w:rsid w:val="00505A2A"/>
    <w:rsid w:val="00505A91"/>
    <w:rsid w:val="00505AA1"/>
    <w:rsid w:val="00505B6C"/>
    <w:rsid w:val="00505B7C"/>
    <w:rsid w:val="00505BA6"/>
    <w:rsid w:val="00505BC5"/>
    <w:rsid w:val="00505DBF"/>
    <w:rsid w:val="00505E28"/>
    <w:rsid w:val="00505E39"/>
    <w:rsid w:val="00505EDD"/>
    <w:rsid w:val="00505F58"/>
    <w:rsid w:val="0050611C"/>
    <w:rsid w:val="00506130"/>
    <w:rsid w:val="0050614B"/>
    <w:rsid w:val="005061F3"/>
    <w:rsid w:val="0050636F"/>
    <w:rsid w:val="005063A6"/>
    <w:rsid w:val="005063D6"/>
    <w:rsid w:val="005064CB"/>
    <w:rsid w:val="00506571"/>
    <w:rsid w:val="005065BE"/>
    <w:rsid w:val="00506803"/>
    <w:rsid w:val="0050680A"/>
    <w:rsid w:val="00506873"/>
    <w:rsid w:val="005068F0"/>
    <w:rsid w:val="00506980"/>
    <w:rsid w:val="00506A1F"/>
    <w:rsid w:val="00506A8D"/>
    <w:rsid w:val="00506A8F"/>
    <w:rsid w:val="00506B00"/>
    <w:rsid w:val="00506B0D"/>
    <w:rsid w:val="00506B72"/>
    <w:rsid w:val="00506BA5"/>
    <w:rsid w:val="00506C2E"/>
    <w:rsid w:val="00506C44"/>
    <w:rsid w:val="00506D41"/>
    <w:rsid w:val="00506D5A"/>
    <w:rsid w:val="00506DB5"/>
    <w:rsid w:val="00506E4E"/>
    <w:rsid w:val="00507174"/>
    <w:rsid w:val="00507276"/>
    <w:rsid w:val="005073E1"/>
    <w:rsid w:val="005074C9"/>
    <w:rsid w:val="00507559"/>
    <w:rsid w:val="0050755B"/>
    <w:rsid w:val="0050757F"/>
    <w:rsid w:val="0050759B"/>
    <w:rsid w:val="00507651"/>
    <w:rsid w:val="00507754"/>
    <w:rsid w:val="00507914"/>
    <w:rsid w:val="00507955"/>
    <w:rsid w:val="005079E7"/>
    <w:rsid w:val="00507A33"/>
    <w:rsid w:val="00507BD5"/>
    <w:rsid w:val="00507CAF"/>
    <w:rsid w:val="00507D30"/>
    <w:rsid w:val="00507DA0"/>
    <w:rsid w:val="00507DE0"/>
    <w:rsid w:val="00507F0D"/>
    <w:rsid w:val="00510092"/>
    <w:rsid w:val="005100F2"/>
    <w:rsid w:val="005101E1"/>
    <w:rsid w:val="00510304"/>
    <w:rsid w:val="00510374"/>
    <w:rsid w:val="00510444"/>
    <w:rsid w:val="0051046B"/>
    <w:rsid w:val="00510624"/>
    <w:rsid w:val="00510846"/>
    <w:rsid w:val="00510ABF"/>
    <w:rsid w:val="00510DFE"/>
    <w:rsid w:val="00510E50"/>
    <w:rsid w:val="00511010"/>
    <w:rsid w:val="00511081"/>
    <w:rsid w:val="0051145A"/>
    <w:rsid w:val="00511523"/>
    <w:rsid w:val="00511599"/>
    <w:rsid w:val="00511778"/>
    <w:rsid w:val="005117EA"/>
    <w:rsid w:val="00511867"/>
    <w:rsid w:val="0051186D"/>
    <w:rsid w:val="00511876"/>
    <w:rsid w:val="005118DC"/>
    <w:rsid w:val="0051190A"/>
    <w:rsid w:val="005119D6"/>
    <w:rsid w:val="00511A04"/>
    <w:rsid w:val="00511A36"/>
    <w:rsid w:val="00511A8C"/>
    <w:rsid w:val="00511C8A"/>
    <w:rsid w:val="00511CA4"/>
    <w:rsid w:val="00511D3A"/>
    <w:rsid w:val="00511D50"/>
    <w:rsid w:val="00511E67"/>
    <w:rsid w:val="00512032"/>
    <w:rsid w:val="00512597"/>
    <w:rsid w:val="0051263C"/>
    <w:rsid w:val="00512667"/>
    <w:rsid w:val="00512673"/>
    <w:rsid w:val="005126E9"/>
    <w:rsid w:val="00512747"/>
    <w:rsid w:val="00512836"/>
    <w:rsid w:val="0051287F"/>
    <w:rsid w:val="00512A53"/>
    <w:rsid w:val="00512A57"/>
    <w:rsid w:val="00512A75"/>
    <w:rsid w:val="00512A7B"/>
    <w:rsid w:val="00512AB7"/>
    <w:rsid w:val="00512BAD"/>
    <w:rsid w:val="00512C63"/>
    <w:rsid w:val="00512D39"/>
    <w:rsid w:val="00512DAA"/>
    <w:rsid w:val="00512EDF"/>
    <w:rsid w:val="00512F0B"/>
    <w:rsid w:val="0051320B"/>
    <w:rsid w:val="005132F5"/>
    <w:rsid w:val="00513304"/>
    <w:rsid w:val="0051338B"/>
    <w:rsid w:val="005135B1"/>
    <w:rsid w:val="00513665"/>
    <w:rsid w:val="005136CC"/>
    <w:rsid w:val="00513773"/>
    <w:rsid w:val="0051387D"/>
    <w:rsid w:val="005138C5"/>
    <w:rsid w:val="00513AB1"/>
    <w:rsid w:val="00513ACE"/>
    <w:rsid w:val="00513B8C"/>
    <w:rsid w:val="00513BE7"/>
    <w:rsid w:val="00513F8F"/>
    <w:rsid w:val="00513FF0"/>
    <w:rsid w:val="00514045"/>
    <w:rsid w:val="0051404A"/>
    <w:rsid w:val="0051444F"/>
    <w:rsid w:val="005144D1"/>
    <w:rsid w:val="00514574"/>
    <w:rsid w:val="00514728"/>
    <w:rsid w:val="005147E7"/>
    <w:rsid w:val="0051497D"/>
    <w:rsid w:val="005149A2"/>
    <w:rsid w:val="00514C4D"/>
    <w:rsid w:val="00514CEB"/>
    <w:rsid w:val="00514CEE"/>
    <w:rsid w:val="00514D88"/>
    <w:rsid w:val="00514E09"/>
    <w:rsid w:val="00514E54"/>
    <w:rsid w:val="00514ED8"/>
    <w:rsid w:val="00514F47"/>
    <w:rsid w:val="005150E4"/>
    <w:rsid w:val="0051518A"/>
    <w:rsid w:val="005152B9"/>
    <w:rsid w:val="00515507"/>
    <w:rsid w:val="00515556"/>
    <w:rsid w:val="00515596"/>
    <w:rsid w:val="00515708"/>
    <w:rsid w:val="00515746"/>
    <w:rsid w:val="00515907"/>
    <w:rsid w:val="005159BA"/>
    <w:rsid w:val="00515A51"/>
    <w:rsid w:val="00515A6B"/>
    <w:rsid w:val="00515BEE"/>
    <w:rsid w:val="00515C35"/>
    <w:rsid w:val="00515DEF"/>
    <w:rsid w:val="00515E2B"/>
    <w:rsid w:val="00515F8D"/>
    <w:rsid w:val="00515FB7"/>
    <w:rsid w:val="00516105"/>
    <w:rsid w:val="00516145"/>
    <w:rsid w:val="0051623C"/>
    <w:rsid w:val="00516409"/>
    <w:rsid w:val="00516470"/>
    <w:rsid w:val="00516575"/>
    <w:rsid w:val="00516632"/>
    <w:rsid w:val="00516665"/>
    <w:rsid w:val="00516922"/>
    <w:rsid w:val="00516960"/>
    <w:rsid w:val="0051696F"/>
    <w:rsid w:val="00516A12"/>
    <w:rsid w:val="00516A80"/>
    <w:rsid w:val="00516AA1"/>
    <w:rsid w:val="00516AF2"/>
    <w:rsid w:val="00516B96"/>
    <w:rsid w:val="00516C0E"/>
    <w:rsid w:val="00516E63"/>
    <w:rsid w:val="00516E9E"/>
    <w:rsid w:val="005170A2"/>
    <w:rsid w:val="00517102"/>
    <w:rsid w:val="0051714A"/>
    <w:rsid w:val="005171F7"/>
    <w:rsid w:val="005173A4"/>
    <w:rsid w:val="005175F5"/>
    <w:rsid w:val="0051776E"/>
    <w:rsid w:val="0051777A"/>
    <w:rsid w:val="00517840"/>
    <w:rsid w:val="00517895"/>
    <w:rsid w:val="005179DC"/>
    <w:rsid w:val="00517A81"/>
    <w:rsid w:val="00517AC9"/>
    <w:rsid w:val="00517B57"/>
    <w:rsid w:val="00517BB4"/>
    <w:rsid w:val="00517CD6"/>
    <w:rsid w:val="00517DB8"/>
    <w:rsid w:val="00517DEA"/>
    <w:rsid w:val="00517EFE"/>
    <w:rsid w:val="00517FC8"/>
    <w:rsid w:val="0052000F"/>
    <w:rsid w:val="0052001B"/>
    <w:rsid w:val="00520080"/>
    <w:rsid w:val="00520085"/>
    <w:rsid w:val="0052009B"/>
    <w:rsid w:val="005200B2"/>
    <w:rsid w:val="005200C4"/>
    <w:rsid w:val="005200C5"/>
    <w:rsid w:val="005201EC"/>
    <w:rsid w:val="00520253"/>
    <w:rsid w:val="0052030B"/>
    <w:rsid w:val="0052042E"/>
    <w:rsid w:val="0052074D"/>
    <w:rsid w:val="005207E1"/>
    <w:rsid w:val="005207E7"/>
    <w:rsid w:val="0052082D"/>
    <w:rsid w:val="00520949"/>
    <w:rsid w:val="005209F1"/>
    <w:rsid w:val="00520A9F"/>
    <w:rsid w:val="00520AE3"/>
    <w:rsid w:val="00520AFE"/>
    <w:rsid w:val="00520C07"/>
    <w:rsid w:val="00520C68"/>
    <w:rsid w:val="00520D74"/>
    <w:rsid w:val="00520E46"/>
    <w:rsid w:val="00520EFA"/>
    <w:rsid w:val="00520FEC"/>
    <w:rsid w:val="00521209"/>
    <w:rsid w:val="00521241"/>
    <w:rsid w:val="00521294"/>
    <w:rsid w:val="00521525"/>
    <w:rsid w:val="005216CA"/>
    <w:rsid w:val="005216EB"/>
    <w:rsid w:val="005217B2"/>
    <w:rsid w:val="005217BB"/>
    <w:rsid w:val="00521877"/>
    <w:rsid w:val="005218B4"/>
    <w:rsid w:val="00521904"/>
    <w:rsid w:val="00521964"/>
    <w:rsid w:val="00521ABC"/>
    <w:rsid w:val="00521B38"/>
    <w:rsid w:val="00521D5B"/>
    <w:rsid w:val="00521D65"/>
    <w:rsid w:val="00521EB2"/>
    <w:rsid w:val="0052207B"/>
    <w:rsid w:val="005221A4"/>
    <w:rsid w:val="005222C8"/>
    <w:rsid w:val="0052238A"/>
    <w:rsid w:val="005225C5"/>
    <w:rsid w:val="00522603"/>
    <w:rsid w:val="0052260B"/>
    <w:rsid w:val="0052264F"/>
    <w:rsid w:val="0052269A"/>
    <w:rsid w:val="005226A2"/>
    <w:rsid w:val="00522707"/>
    <w:rsid w:val="0052275E"/>
    <w:rsid w:val="00522805"/>
    <w:rsid w:val="00522822"/>
    <w:rsid w:val="00522A41"/>
    <w:rsid w:val="00522BCC"/>
    <w:rsid w:val="00522C31"/>
    <w:rsid w:val="00522CD6"/>
    <w:rsid w:val="005231A1"/>
    <w:rsid w:val="00523268"/>
    <w:rsid w:val="0052329E"/>
    <w:rsid w:val="00523366"/>
    <w:rsid w:val="00523452"/>
    <w:rsid w:val="005234F9"/>
    <w:rsid w:val="00523526"/>
    <w:rsid w:val="00523574"/>
    <w:rsid w:val="00523592"/>
    <w:rsid w:val="005235B4"/>
    <w:rsid w:val="00523655"/>
    <w:rsid w:val="0052370E"/>
    <w:rsid w:val="005237B7"/>
    <w:rsid w:val="005237BB"/>
    <w:rsid w:val="0052381F"/>
    <w:rsid w:val="0052383D"/>
    <w:rsid w:val="00523857"/>
    <w:rsid w:val="0052397E"/>
    <w:rsid w:val="00523A84"/>
    <w:rsid w:val="00523D3C"/>
    <w:rsid w:val="00523D3D"/>
    <w:rsid w:val="00523D5F"/>
    <w:rsid w:val="00523E18"/>
    <w:rsid w:val="00523E93"/>
    <w:rsid w:val="00523EC1"/>
    <w:rsid w:val="00523F32"/>
    <w:rsid w:val="00523F35"/>
    <w:rsid w:val="00523F37"/>
    <w:rsid w:val="0052402A"/>
    <w:rsid w:val="0052407B"/>
    <w:rsid w:val="0052422C"/>
    <w:rsid w:val="0052440C"/>
    <w:rsid w:val="00524440"/>
    <w:rsid w:val="005244D5"/>
    <w:rsid w:val="00524754"/>
    <w:rsid w:val="0052494D"/>
    <w:rsid w:val="00524AD1"/>
    <w:rsid w:val="00524AE9"/>
    <w:rsid w:val="00524B12"/>
    <w:rsid w:val="00524C91"/>
    <w:rsid w:val="00524CAC"/>
    <w:rsid w:val="00524CBA"/>
    <w:rsid w:val="00524CC5"/>
    <w:rsid w:val="00524D71"/>
    <w:rsid w:val="00524E6A"/>
    <w:rsid w:val="005250A0"/>
    <w:rsid w:val="005250C4"/>
    <w:rsid w:val="005251DA"/>
    <w:rsid w:val="0052526C"/>
    <w:rsid w:val="00525407"/>
    <w:rsid w:val="005254F4"/>
    <w:rsid w:val="0052577B"/>
    <w:rsid w:val="005257A9"/>
    <w:rsid w:val="00525966"/>
    <w:rsid w:val="005259B2"/>
    <w:rsid w:val="00525A02"/>
    <w:rsid w:val="00525A4A"/>
    <w:rsid w:val="00525A5C"/>
    <w:rsid w:val="00525A93"/>
    <w:rsid w:val="00525B12"/>
    <w:rsid w:val="00525BC8"/>
    <w:rsid w:val="00525BFB"/>
    <w:rsid w:val="00525CCF"/>
    <w:rsid w:val="00525D99"/>
    <w:rsid w:val="00525EC2"/>
    <w:rsid w:val="00525F71"/>
    <w:rsid w:val="0052603A"/>
    <w:rsid w:val="0052608B"/>
    <w:rsid w:val="0052611E"/>
    <w:rsid w:val="00526270"/>
    <w:rsid w:val="00526284"/>
    <w:rsid w:val="005262C8"/>
    <w:rsid w:val="00526469"/>
    <w:rsid w:val="00526495"/>
    <w:rsid w:val="005264C2"/>
    <w:rsid w:val="005265EC"/>
    <w:rsid w:val="00526783"/>
    <w:rsid w:val="0052682C"/>
    <w:rsid w:val="0052682E"/>
    <w:rsid w:val="00526870"/>
    <w:rsid w:val="00526884"/>
    <w:rsid w:val="005268E9"/>
    <w:rsid w:val="005269C2"/>
    <w:rsid w:val="00526A30"/>
    <w:rsid w:val="00526A3D"/>
    <w:rsid w:val="00526A5E"/>
    <w:rsid w:val="00526C48"/>
    <w:rsid w:val="00526C8A"/>
    <w:rsid w:val="00526D0A"/>
    <w:rsid w:val="00526E0D"/>
    <w:rsid w:val="00526E8B"/>
    <w:rsid w:val="00526E8D"/>
    <w:rsid w:val="00526F20"/>
    <w:rsid w:val="00526F4B"/>
    <w:rsid w:val="005270F5"/>
    <w:rsid w:val="0052719A"/>
    <w:rsid w:val="00527211"/>
    <w:rsid w:val="00527266"/>
    <w:rsid w:val="0052726F"/>
    <w:rsid w:val="005272A8"/>
    <w:rsid w:val="005272C3"/>
    <w:rsid w:val="00527412"/>
    <w:rsid w:val="00527489"/>
    <w:rsid w:val="0052765C"/>
    <w:rsid w:val="00527860"/>
    <w:rsid w:val="005278CA"/>
    <w:rsid w:val="005278F0"/>
    <w:rsid w:val="00527A40"/>
    <w:rsid w:val="00527A58"/>
    <w:rsid w:val="00527A73"/>
    <w:rsid w:val="00527B1F"/>
    <w:rsid w:val="00527BE9"/>
    <w:rsid w:val="00527C48"/>
    <w:rsid w:val="00527C92"/>
    <w:rsid w:val="00527E98"/>
    <w:rsid w:val="00527F30"/>
    <w:rsid w:val="0053005D"/>
    <w:rsid w:val="005300E6"/>
    <w:rsid w:val="005300FD"/>
    <w:rsid w:val="0053012B"/>
    <w:rsid w:val="005301EC"/>
    <w:rsid w:val="00530295"/>
    <w:rsid w:val="0053036D"/>
    <w:rsid w:val="005303E0"/>
    <w:rsid w:val="00530456"/>
    <w:rsid w:val="00530509"/>
    <w:rsid w:val="005305A8"/>
    <w:rsid w:val="0053066C"/>
    <w:rsid w:val="00530959"/>
    <w:rsid w:val="00530980"/>
    <w:rsid w:val="00530AFD"/>
    <w:rsid w:val="00530DE6"/>
    <w:rsid w:val="00530F55"/>
    <w:rsid w:val="00531153"/>
    <w:rsid w:val="00531208"/>
    <w:rsid w:val="00531282"/>
    <w:rsid w:val="00531370"/>
    <w:rsid w:val="0053144B"/>
    <w:rsid w:val="0053145A"/>
    <w:rsid w:val="0053150C"/>
    <w:rsid w:val="00531562"/>
    <w:rsid w:val="00531647"/>
    <w:rsid w:val="005316C9"/>
    <w:rsid w:val="00531705"/>
    <w:rsid w:val="0053173A"/>
    <w:rsid w:val="005317EC"/>
    <w:rsid w:val="00531824"/>
    <w:rsid w:val="0053189A"/>
    <w:rsid w:val="005318ED"/>
    <w:rsid w:val="00531903"/>
    <w:rsid w:val="0053192E"/>
    <w:rsid w:val="00531936"/>
    <w:rsid w:val="00531959"/>
    <w:rsid w:val="005319CF"/>
    <w:rsid w:val="00531AAD"/>
    <w:rsid w:val="00531AF4"/>
    <w:rsid w:val="00531BD0"/>
    <w:rsid w:val="00531CAF"/>
    <w:rsid w:val="00531DC2"/>
    <w:rsid w:val="00531EA2"/>
    <w:rsid w:val="00531F71"/>
    <w:rsid w:val="00531FAE"/>
    <w:rsid w:val="0053211F"/>
    <w:rsid w:val="00532292"/>
    <w:rsid w:val="005322EF"/>
    <w:rsid w:val="0053239F"/>
    <w:rsid w:val="00532462"/>
    <w:rsid w:val="005326DE"/>
    <w:rsid w:val="005326ED"/>
    <w:rsid w:val="00532879"/>
    <w:rsid w:val="0053289E"/>
    <w:rsid w:val="005328D8"/>
    <w:rsid w:val="0053291B"/>
    <w:rsid w:val="00532AC9"/>
    <w:rsid w:val="00532B16"/>
    <w:rsid w:val="00532B1A"/>
    <w:rsid w:val="00532B57"/>
    <w:rsid w:val="00532C26"/>
    <w:rsid w:val="00532C76"/>
    <w:rsid w:val="00532C99"/>
    <w:rsid w:val="00532C9D"/>
    <w:rsid w:val="00532E51"/>
    <w:rsid w:val="00532F58"/>
    <w:rsid w:val="00532F7B"/>
    <w:rsid w:val="00533215"/>
    <w:rsid w:val="0053326E"/>
    <w:rsid w:val="00533296"/>
    <w:rsid w:val="005332EC"/>
    <w:rsid w:val="00533309"/>
    <w:rsid w:val="00533340"/>
    <w:rsid w:val="00533364"/>
    <w:rsid w:val="005333AE"/>
    <w:rsid w:val="005333E9"/>
    <w:rsid w:val="005334E4"/>
    <w:rsid w:val="00533524"/>
    <w:rsid w:val="00533548"/>
    <w:rsid w:val="0053361D"/>
    <w:rsid w:val="00533865"/>
    <w:rsid w:val="00533886"/>
    <w:rsid w:val="005338E3"/>
    <w:rsid w:val="005339D6"/>
    <w:rsid w:val="005339E8"/>
    <w:rsid w:val="005339FD"/>
    <w:rsid w:val="00533A50"/>
    <w:rsid w:val="00533BB6"/>
    <w:rsid w:val="00533C61"/>
    <w:rsid w:val="00533CE1"/>
    <w:rsid w:val="00533D57"/>
    <w:rsid w:val="00533D70"/>
    <w:rsid w:val="00533EAA"/>
    <w:rsid w:val="00533ECB"/>
    <w:rsid w:val="00533F4E"/>
    <w:rsid w:val="00534244"/>
    <w:rsid w:val="00534314"/>
    <w:rsid w:val="00534578"/>
    <w:rsid w:val="0053467E"/>
    <w:rsid w:val="00534692"/>
    <w:rsid w:val="0053471A"/>
    <w:rsid w:val="005347B1"/>
    <w:rsid w:val="005347FB"/>
    <w:rsid w:val="00534853"/>
    <w:rsid w:val="00534963"/>
    <w:rsid w:val="005349EB"/>
    <w:rsid w:val="00534AA6"/>
    <w:rsid w:val="00534AC3"/>
    <w:rsid w:val="00534BFB"/>
    <w:rsid w:val="00534C83"/>
    <w:rsid w:val="00534DC3"/>
    <w:rsid w:val="00534E9E"/>
    <w:rsid w:val="00534EBC"/>
    <w:rsid w:val="00534ECA"/>
    <w:rsid w:val="00534EE4"/>
    <w:rsid w:val="00534F4C"/>
    <w:rsid w:val="005354AB"/>
    <w:rsid w:val="005357A8"/>
    <w:rsid w:val="00535A27"/>
    <w:rsid w:val="00535B3B"/>
    <w:rsid w:val="00535B60"/>
    <w:rsid w:val="00535D0C"/>
    <w:rsid w:val="00535D0F"/>
    <w:rsid w:val="00535DE2"/>
    <w:rsid w:val="005360EB"/>
    <w:rsid w:val="0053613D"/>
    <w:rsid w:val="00536166"/>
    <w:rsid w:val="00536181"/>
    <w:rsid w:val="005361D8"/>
    <w:rsid w:val="00536246"/>
    <w:rsid w:val="005362DC"/>
    <w:rsid w:val="005362F0"/>
    <w:rsid w:val="005367C1"/>
    <w:rsid w:val="005367E3"/>
    <w:rsid w:val="005369D4"/>
    <w:rsid w:val="00536AEE"/>
    <w:rsid w:val="00536B64"/>
    <w:rsid w:val="00536C20"/>
    <w:rsid w:val="00536D47"/>
    <w:rsid w:val="00536E5C"/>
    <w:rsid w:val="00536E9E"/>
    <w:rsid w:val="00537001"/>
    <w:rsid w:val="00537092"/>
    <w:rsid w:val="005370CE"/>
    <w:rsid w:val="00537205"/>
    <w:rsid w:val="0053740A"/>
    <w:rsid w:val="0053747A"/>
    <w:rsid w:val="005374AE"/>
    <w:rsid w:val="005375C9"/>
    <w:rsid w:val="00537640"/>
    <w:rsid w:val="00537653"/>
    <w:rsid w:val="005376A5"/>
    <w:rsid w:val="005377F4"/>
    <w:rsid w:val="00537841"/>
    <w:rsid w:val="005378A6"/>
    <w:rsid w:val="0053794A"/>
    <w:rsid w:val="00537989"/>
    <w:rsid w:val="005379CE"/>
    <w:rsid w:val="005379DD"/>
    <w:rsid w:val="005379F2"/>
    <w:rsid w:val="00537AA8"/>
    <w:rsid w:val="00537AAC"/>
    <w:rsid w:val="00537AD4"/>
    <w:rsid w:val="00537BE9"/>
    <w:rsid w:val="00537E2E"/>
    <w:rsid w:val="00537E60"/>
    <w:rsid w:val="00540030"/>
    <w:rsid w:val="00540055"/>
    <w:rsid w:val="0054006E"/>
    <w:rsid w:val="00540147"/>
    <w:rsid w:val="005401F4"/>
    <w:rsid w:val="00540249"/>
    <w:rsid w:val="00540259"/>
    <w:rsid w:val="00540299"/>
    <w:rsid w:val="0054036A"/>
    <w:rsid w:val="005403A0"/>
    <w:rsid w:val="00540455"/>
    <w:rsid w:val="005404C0"/>
    <w:rsid w:val="0054056A"/>
    <w:rsid w:val="00540656"/>
    <w:rsid w:val="005406B9"/>
    <w:rsid w:val="00540725"/>
    <w:rsid w:val="00540908"/>
    <w:rsid w:val="00540BB8"/>
    <w:rsid w:val="00540C7A"/>
    <w:rsid w:val="00540C95"/>
    <w:rsid w:val="00540CE8"/>
    <w:rsid w:val="00540D50"/>
    <w:rsid w:val="00540E2C"/>
    <w:rsid w:val="00540E76"/>
    <w:rsid w:val="00540F83"/>
    <w:rsid w:val="00540FA6"/>
    <w:rsid w:val="00541065"/>
    <w:rsid w:val="00541088"/>
    <w:rsid w:val="0054126F"/>
    <w:rsid w:val="00541309"/>
    <w:rsid w:val="0054138D"/>
    <w:rsid w:val="005413E0"/>
    <w:rsid w:val="0054154A"/>
    <w:rsid w:val="005416C7"/>
    <w:rsid w:val="005416ED"/>
    <w:rsid w:val="005417A0"/>
    <w:rsid w:val="0054183A"/>
    <w:rsid w:val="005418BA"/>
    <w:rsid w:val="00541992"/>
    <w:rsid w:val="00541C69"/>
    <w:rsid w:val="00541C6A"/>
    <w:rsid w:val="00541D0D"/>
    <w:rsid w:val="00541D44"/>
    <w:rsid w:val="00541E2B"/>
    <w:rsid w:val="00541E7F"/>
    <w:rsid w:val="00541F0C"/>
    <w:rsid w:val="005420AB"/>
    <w:rsid w:val="0054213F"/>
    <w:rsid w:val="00542189"/>
    <w:rsid w:val="005422AA"/>
    <w:rsid w:val="00542379"/>
    <w:rsid w:val="00542410"/>
    <w:rsid w:val="00542458"/>
    <w:rsid w:val="00542517"/>
    <w:rsid w:val="00542575"/>
    <w:rsid w:val="00542693"/>
    <w:rsid w:val="005428DB"/>
    <w:rsid w:val="0054296E"/>
    <w:rsid w:val="00542993"/>
    <w:rsid w:val="005429DA"/>
    <w:rsid w:val="00542A60"/>
    <w:rsid w:val="00542AF2"/>
    <w:rsid w:val="00542D07"/>
    <w:rsid w:val="00542D0D"/>
    <w:rsid w:val="00542D10"/>
    <w:rsid w:val="00542D7B"/>
    <w:rsid w:val="00542E0C"/>
    <w:rsid w:val="00542E34"/>
    <w:rsid w:val="00542E67"/>
    <w:rsid w:val="00542EFE"/>
    <w:rsid w:val="00542F1F"/>
    <w:rsid w:val="00542FAA"/>
    <w:rsid w:val="0054316B"/>
    <w:rsid w:val="00543268"/>
    <w:rsid w:val="00543275"/>
    <w:rsid w:val="00543381"/>
    <w:rsid w:val="005433DA"/>
    <w:rsid w:val="0054348B"/>
    <w:rsid w:val="00543589"/>
    <w:rsid w:val="005436B8"/>
    <w:rsid w:val="005436D7"/>
    <w:rsid w:val="00543703"/>
    <w:rsid w:val="00543712"/>
    <w:rsid w:val="00543785"/>
    <w:rsid w:val="00543842"/>
    <w:rsid w:val="0054391A"/>
    <w:rsid w:val="00543A06"/>
    <w:rsid w:val="00543A66"/>
    <w:rsid w:val="00543A83"/>
    <w:rsid w:val="00543C04"/>
    <w:rsid w:val="00543F63"/>
    <w:rsid w:val="00543F6B"/>
    <w:rsid w:val="00543FA3"/>
    <w:rsid w:val="00544051"/>
    <w:rsid w:val="005441CB"/>
    <w:rsid w:val="0054426F"/>
    <w:rsid w:val="0054443D"/>
    <w:rsid w:val="0054445C"/>
    <w:rsid w:val="00544643"/>
    <w:rsid w:val="00544753"/>
    <w:rsid w:val="00544923"/>
    <w:rsid w:val="00544927"/>
    <w:rsid w:val="00544B02"/>
    <w:rsid w:val="00544B9E"/>
    <w:rsid w:val="00544C16"/>
    <w:rsid w:val="00544CCA"/>
    <w:rsid w:val="00544CDB"/>
    <w:rsid w:val="00544DE4"/>
    <w:rsid w:val="00544E7B"/>
    <w:rsid w:val="00544FD1"/>
    <w:rsid w:val="0054512B"/>
    <w:rsid w:val="005451CA"/>
    <w:rsid w:val="005451F3"/>
    <w:rsid w:val="00545264"/>
    <w:rsid w:val="005452C0"/>
    <w:rsid w:val="005454B1"/>
    <w:rsid w:val="00545510"/>
    <w:rsid w:val="0054556F"/>
    <w:rsid w:val="005455D0"/>
    <w:rsid w:val="005456AD"/>
    <w:rsid w:val="005456C3"/>
    <w:rsid w:val="0054576C"/>
    <w:rsid w:val="005457CA"/>
    <w:rsid w:val="00545951"/>
    <w:rsid w:val="00545B27"/>
    <w:rsid w:val="00545B32"/>
    <w:rsid w:val="00545B36"/>
    <w:rsid w:val="00545C3D"/>
    <w:rsid w:val="00545D40"/>
    <w:rsid w:val="00545E6A"/>
    <w:rsid w:val="00545E8E"/>
    <w:rsid w:val="00546175"/>
    <w:rsid w:val="005462E0"/>
    <w:rsid w:val="00546310"/>
    <w:rsid w:val="00546343"/>
    <w:rsid w:val="005463EC"/>
    <w:rsid w:val="00546489"/>
    <w:rsid w:val="00546506"/>
    <w:rsid w:val="0054656C"/>
    <w:rsid w:val="005466E9"/>
    <w:rsid w:val="00546738"/>
    <w:rsid w:val="005467D6"/>
    <w:rsid w:val="00546908"/>
    <w:rsid w:val="00546942"/>
    <w:rsid w:val="00546ACD"/>
    <w:rsid w:val="00546B2E"/>
    <w:rsid w:val="00546C3B"/>
    <w:rsid w:val="00546D12"/>
    <w:rsid w:val="00546D63"/>
    <w:rsid w:val="00546EAB"/>
    <w:rsid w:val="00546F2A"/>
    <w:rsid w:val="00546FD4"/>
    <w:rsid w:val="0054702B"/>
    <w:rsid w:val="005470D0"/>
    <w:rsid w:val="005471A3"/>
    <w:rsid w:val="00547236"/>
    <w:rsid w:val="0054726A"/>
    <w:rsid w:val="005472B5"/>
    <w:rsid w:val="005472C3"/>
    <w:rsid w:val="00547334"/>
    <w:rsid w:val="005473AB"/>
    <w:rsid w:val="00547484"/>
    <w:rsid w:val="0054754A"/>
    <w:rsid w:val="005477F1"/>
    <w:rsid w:val="00547829"/>
    <w:rsid w:val="00547BDE"/>
    <w:rsid w:val="00547CC6"/>
    <w:rsid w:val="00547D9B"/>
    <w:rsid w:val="00547D9D"/>
    <w:rsid w:val="00547EA7"/>
    <w:rsid w:val="00547F14"/>
    <w:rsid w:val="00547F5D"/>
    <w:rsid w:val="00547F8D"/>
    <w:rsid w:val="00550030"/>
    <w:rsid w:val="0055014A"/>
    <w:rsid w:val="0055019C"/>
    <w:rsid w:val="00550234"/>
    <w:rsid w:val="005502E7"/>
    <w:rsid w:val="005502EF"/>
    <w:rsid w:val="005503EC"/>
    <w:rsid w:val="00550432"/>
    <w:rsid w:val="005505BA"/>
    <w:rsid w:val="005505C3"/>
    <w:rsid w:val="0055061A"/>
    <w:rsid w:val="0055079D"/>
    <w:rsid w:val="00550835"/>
    <w:rsid w:val="0055088A"/>
    <w:rsid w:val="005508A9"/>
    <w:rsid w:val="005509B9"/>
    <w:rsid w:val="005509D0"/>
    <w:rsid w:val="00550A40"/>
    <w:rsid w:val="00550D6F"/>
    <w:rsid w:val="00550E38"/>
    <w:rsid w:val="00550E71"/>
    <w:rsid w:val="00550FA6"/>
    <w:rsid w:val="005511B1"/>
    <w:rsid w:val="005511F4"/>
    <w:rsid w:val="00551248"/>
    <w:rsid w:val="00551257"/>
    <w:rsid w:val="0055126A"/>
    <w:rsid w:val="005512CD"/>
    <w:rsid w:val="00551328"/>
    <w:rsid w:val="00551443"/>
    <w:rsid w:val="0055156F"/>
    <w:rsid w:val="00551593"/>
    <w:rsid w:val="005515F2"/>
    <w:rsid w:val="00551702"/>
    <w:rsid w:val="00551768"/>
    <w:rsid w:val="0055194D"/>
    <w:rsid w:val="00551A77"/>
    <w:rsid w:val="00551E52"/>
    <w:rsid w:val="00552038"/>
    <w:rsid w:val="005520F7"/>
    <w:rsid w:val="00552101"/>
    <w:rsid w:val="00552163"/>
    <w:rsid w:val="005521D3"/>
    <w:rsid w:val="00552332"/>
    <w:rsid w:val="0055233E"/>
    <w:rsid w:val="00552569"/>
    <w:rsid w:val="00552579"/>
    <w:rsid w:val="00552840"/>
    <w:rsid w:val="00552894"/>
    <w:rsid w:val="005528E1"/>
    <w:rsid w:val="00552B03"/>
    <w:rsid w:val="00552C3B"/>
    <w:rsid w:val="00552D32"/>
    <w:rsid w:val="00552E20"/>
    <w:rsid w:val="00552F51"/>
    <w:rsid w:val="00552F6D"/>
    <w:rsid w:val="00552FF4"/>
    <w:rsid w:val="005530D9"/>
    <w:rsid w:val="00553413"/>
    <w:rsid w:val="005535E4"/>
    <w:rsid w:val="0055360E"/>
    <w:rsid w:val="005536E5"/>
    <w:rsid w:val="00553824"/>
    <w:rsid w:val="005538B0"/>
    <w:rsid w:val="005539AF"/>
    <w:rsid w:val="005539F4"/>
    <w:rsid w:val="00553A48"/>
    <w:rsid w:val="00553ABB"/>
    <w:rsid w:val="00553B25"/>
    <w:rsid w:val="00553B9A"/>
    <w:rsid w:val="00553BB5"/>
    <w:rsid w:val="00553F94"/>
    <w:rsid w:val="00553FCC"/>
    <w:rsid w:val="005540F9"/>
    <w:rsid w:val="0055410A"/>
    <w:rsid w:val="0055412B"/>
    <w:rsid w:val="00554136"/>
    <w:rsid w:val="00554176"/>
    <w:rsid w:val="00554209"/>
    <w:rsid w:val="0055425C"/>
    <w:rsid w:val="00554385"/>
    <w:rsid w:val="00554505"/>
    <w:rsid w:val="005546A4"/>
    <w:rsid w:val="0055477D"/>
    <w:rsid w:val="005547A3"/>
    <w:rsid w:val="005547CB"/>
    <w:rsid w:val="00554987"/>
    <w:rsid w:val="00554A7E"/>
    <w:rsid w:val="00554B4E"/>
    <w:rsid w:val="00554DF7"/>
    <w:rsid w:val="00554E1D"/>
    <w:rsid w:val="00555037"/>
    <w:rsid w:val="00555245"/>
    <w:rsid w:val="005552B9"/>
    <w:rsid w:val="005554EA"/>
    <w:rsid w:val="005554FB"/>
    <w:rsid w:val="00555520"/>
    <w:rsid w:val="0055556D"/>
    <w:rsid w:val="00555613"/>
    <w:rsid w:val="00555713"/>
    <w:rsid w:val="00555742"/>
    <w:rsid w:val="00555745"/>
    <w:rsid w:val="00555772"/>
    <w:rsid w:val="0055578C"/>
    <w:rsid w:val="005557A5"/>
    <w:rsid w:val="00555848"/>
    <w:rsid w:val="00555923"/>
    <w:rsid w:val="00555958"/>
    <w:rsid w:val="0055597F"/>
    <w:rsid w:val="00555A97"/>
    <w:rsid w:val="00555AC2"/>
    <w:rsid w:val="00555B05"/>
    <w:rsid w:val="00555BE7"/>
    <w:rsid w:val="00555C00"/>
    <w:rsid w:val="00555CC2"/>
    <w:rsid w:val="00555D6F"/>
    <w:rsid w:val="00555F05"/>
    <w:rsid w:val="00555F07"/>
    <w:rsid w:val="00555FDF"/>
    <w:rsid w:val="0055603B"/>
    <w:rsid w:val="00556156"/>
    <w:rsid w:val="0055620D"/>
    <w:rsid w:val="005562AF"/>
    <w:rsid w:val="005562EC"/>
    <w:rsid w:val="00556504"/>
    <w:rsid w:val="00556541"/>
    <w:rsid w:val="00556624"/>
    <w:rsid w:val="00556680"/>
    <w:rsid w:val="005566D8"/>
    <w:rsid w:val="0055671D"/>
    <w:rsid w:val="00556773"/>
    <w:rsid w:val="005567BF"/>
    <w:rsid w:val="0055682E"/>
    <w:rsid w:val="005569D2"/>
    <w:rsid w:val="00556ADB"/>
    <w:rsid w:val="00556BF2"/>
    <w:rsid w:val="00556FD4"/>
    <w:rsid w:val="00557089"/>
    <w:rsid w:val="005570BB"/>
    <w:rsid w:val="005570E7"/>
    <w:rsid w:val="005570E9"/>
    <w:rsid w:val="0055717B"/>
    <w:rsid w:val="0055718D"/>
    <w:rsid w:val="0055727A"/>
    <w:rsid w:val="005572C2"/>
    <w:rsid w:val="005572D1"/>
    <w:rsid w:val="005573B9"/>
    <w:rsid w:val="005573C4"/>
    <w:rsid w:val="00557464"/>
    <w:rsid w:val="0055749D"/>
    <w:rsid w:val="005574CA"/>
    <w:rsid w:val="005575B3"/>
    <w:rsid w:val="00557637"/>
    <w:rsid w:val="005576A2"/>
    <w:rsid w:val="005576CC"/>
    <w:rsid w:val="0055771C"/>
    <w:rsid w:val="0055786C"/>
    <w:rsid w:val="005578FA"/>
    <w:rsid w:val="00557A2C"/>
    <w:rsid w:val="00557A37"/>
    <w:rsid w:val="00557B3C"/>
    <w:rsid w:val="00557B63"/>
    <w:rsid w:val="00557B64"/>
    <w:rsid w:val="00557B66"/>
    <w:rsid w:val="00557CAB"/>
    <w:rsid w:val="00557CB9"/>
    <w:rsid w:val="00557D87"/>
    <w:rsid w:val="00557FB7"/>
    <w:rsid w:val="00560029"/>
    <w:rsid w:val="00560074"/>
    <w:rsid w:val="005600A9"/>
    <w:rsid w:val="0056014D"/>
    <w:rsid w:val="0056022D"/>
    <w:rsid w:val="00560232"/>
    <w:rsid w:val="005602B5"/>
    <w:rsid w:val="005602DF"/>
    <w:rsid w:val="005603AD"/>
    <w:rsid w:val="005603F4"/>
    <w:rsid w:val="005604AF"/>
    <w:rsid w:val="005607B2"/>
    <w:rsid w:val="005607B8"/>
    <w:rsid w:val="005607F5"/>
    <w:rsid w:val="00560935"/>
    <w:rsid w:val="0056099B"/>
    <w:rsid w:val="005609CE"/>
    <w:rsid w:val="00560AC9"/>
    <w:rsid w:val="00560AF5"/>
    <w:rsid w:val="00560B59"/>
    <w:rsid w:val="00560D42"/>
    <w:rsid w:val="00560D87"/>
    <w:rsid w:val="00560DED"/>
    <w:rsid w:val="00560F99"/>
    <w:rsid w:val="00561069"/>
    <w:rsid w:val="00561072"/>
    <w:rsid w:val="005610BA"/>
    <w:rsid w:val="005611C7"/>
    <w:rsid w:val="00561250"/>
    <w:rsid w:val="0056134D"/>
    <w:rsid w:val="005613CD"/>
    <w:rsid w:val="005614D1"/>
    <w:rsid w:val="005615DE"/>
    <w:rsid w:val="005616CF"/>
    <w:rsid w:val="00561A95"/>
    <w:rsid w:val="00561B5C"/>
    <w:rsid w:val="00561B89"/>
    <w:rsid w:val="00561BF6"/>
    <w:rsid w:val="00561C45"/>
    <w:rsid w:val="00561CF0"/>
    <w:rsid w:val="00561D67"/>
    <w:rsid w:val="00561D6B"/>
    <w:rsid w:val="00561FFA"/>
    <w:rsid w:val="0056204B"/>
    <w:rsid w:val="00562053"/>
    <w:rsid w:val="005620EA"/>
    <w:rsid w:val="00562375"/>
    <w:rsid w:val="0056249D"/>
    <w:rsid w:val="005625AD"/>
    <w:rsid w:val="00562626"/>
    <w:rsid w:val="00562757"/>
    <w:rsid w:val="005627C0"/>
    <w:rsid w:val="0056280F"/>
    <w:rsid w:val="00562829"/>
    <w:rsid w:val="00562840"/>
    <w:rsid w:val="00562850"/>
    <w:rsid w:val="005628E8"/>
    <w:rsid w:val="00562A8B"/>
    <w:rsid w:val="00562ADC"/>
    <w:rsid w:val="00562B0E"/>
    <w:rsid w:val="00562CDC"/>
    <w:rsid w:val="00562CDE"/>
    <w:rsid w:val="00562DA3"/>
    <w:rsid w:val="00562F09"/>
    <w:rsid w:val="00562FB9"/>
    <w:rsid w:val="00562FD3"/>
    <w:rsid w:val="0056305A"/>
    <w:rsid w:val="0056306A"/>
    <w:rsid w:val="00563154"/>
    <w:rsid w:val="0056327E"/>
    <w:rsid w:val="005632EC"/>
    <w:rsid w:val="0056335B"/>
    <w:rsid w:val="00563495"/>
    <w:rsid w:val="00563499"/>
    <w:rsid w:val="005634EB"/>
    <w:rsid w:val="0056350A"/>
    <w:rsid w:val="00563675"/>
    <w:rsid w:val="0056368A"/>
    <w:rsid w:val="005637FA"/>
    <w:rsid w:val="005638DD"/>
    <w:rsid w:val="00563958"/>
    <w:rsid w:val="0056396F"/>
    <w:rsid w:val="00563B2E"/>
    <w:rsid w:val="00563CA3"/>
    <w:rsid w:val="00563E07"/>
    <w:rsid w:val="00563EE7"/>
    <w:rsid w:val="00563FD2"/>
    <w:rsid w:val="00563FF1"/>
    <w:rsid w:val="0056402A"/>
    <w:rsid w:val="00564242"/>
    <w:rsid w:val="00564261"/>
    <w:rsid w:val="005642B6"/>
    <w:rsid w:val="0056434D"/>
    <w:rsid w:val="0056439C"/>
    <w:rsid w:val="005643AD"/>
    <w:rsid w:val="0056456A"/>
    <w:rsid w:val="00564595"/>
    <w:rsid w:val="00564597"/>
    <w:rsid w:val="0056469A"/>
    <w:rsid w:val="005647CB"/>
    <w:rsid w:val="0056489A"/>
    <w:rsid w:val="00564A21"/>
    <w:rsid w:val="00564A95"/>
    <w:rsid w:val="00564B48"/>
    <w:rsid w:val="00564B7B"/>
    <w:rsid w:val="00564C88"/>
    <w:rsid w:val="00564DD0"/>
    <w:rsid w:val="00564E2C"/>
    <w:rsid w:val="00564EB9"/>
    <w:rsid w:val="0056518E"/>
    <w:rsid w:val="00565459"/>
    <w:rsid w:val="0056547D"/>
    <w:rsid w:val="0056567B"/>
    <w:rsid w:val="00565739"/>
    <w:rsid w:val="005657DD"/>
    <w:rsid w:val="00565C5F"/>
    <w:rsid w:val="00565D89"/>
    <w:rsid w:val="00565D94"/>
    <w:rsid w:val="00565DA2"/>
    <w:rsid w:val="00565E25"/>
    <w:rsid w:val="00565E74"/>
    <w:rsid w:val="005662D6"/>
    <w:rsid w:val="00566548"/>
    <w:rsid w:val="0056654A"/>
    <w:rsid w:val="00566563"/>
    <w:rsid w:val="005665C8"/>
    <w:rsid w:val="00566787"/>
    <w:rsid w:val="00566862"/>
    <w:rsid w:val="00566A2A"/>
    <w:rsid w:val="00566D7C"/>
    <w:rsid w:val="00566DE4"/>
    <w:rsid w:val="00566E10"/>
    <w:rsid w:val="00566E4F"/>
    <w:rsid w:val="00566F94"/>
    <w:rsid w:val="00566FDD"/>
    <w:rsid w:val="0056719E"/>
    <w:rsid w:val="005672A1"/>
    <w:rsid w:val="0056748E"/>
    <w:rsid w:val="005674B4"/>
    <w:rsid w:val="00567587"/>
    <w:rsid w:val="005675F7"/>
    <w:rsid w:val="005676A7"/>
    <w:rsid w:val="005676F8"/>
    <w:rsid w:val="00567710"/>
    <w:rsid w:val="0056779F"/>
    <w:rsid w:val="0056797A"/>
    <w:rsid w:val="005679FA"/>
    <w:rsid w:val="00567A58"/>
    <w:rsid w:val="00567AEA"/>
    <w:rsid w:val="00567B07"/>
    <w:rsid w:val="00567B3B"/>
    <w:rsid w:val="00567B75"/>
    <w:rsid w:val="00567B79"/>
    <w:rsid w:val="00567BAB"/>
    <w:rsid w:val="00567BCB"/>
    <w:rsid w:val="005700C7"/>
    <w:rsid w:val="005701C5"/>
    <w:rsid w:val="0057021C"/>
    <w:rsid w:val="0057025F"/>
    <w:rsid w:val="00570282"/>
    <w:rsid w:val="005703E3"/>
    <w:rsid w:val="00570494"/>
    <w:rsid w:val="0057054C"/>
    <w:rsid w:val="00570764"/>
    <w:rsid w:val="00570815"/>
    <w:rsid w:val="0057088B"/>
    <w:rsid w:val="00570890"/>
    <w:rsid w:val="005708C3"/>
    <w:rsid w:val="005708C6"/>
    <w:rsid w:val="005708E6"/>
    <w:rsid w:val="00570934"/>
    <w:rsid w:val="00570B31"/>
    <w:rsid w:val="00570BBA"/>
    <w:rsid w:val="00570BFA"/>
    <w:rsid w:val="00570C3D"/>
    <w:rsid w:val="00570C83"/>
    <w:rsid w:val="00570D83"/>
    <w:rsid w:val="00570E2A"/>
    <w:rsid w:val="0057101B"/>
    <w:rsid w:val="0057105C"/>
    <w:rsid w:val="00571094"/>
    <w:rsid w:val="00571124"/>
    <w:rsid w:val="00571184"/>
    <w:rsid w:val="005711D7"/>
    <w:rsid w:val="005712E3"/>
    <w:rsid w:val="00571309"/>
    <w:rsid w:val="00571332"/>
    <w:rsid w:val="00571358"/>
    <w:rsid w:val="00571382"/>
    <w:rsid w:val="005714FA"/>
    <w:rsid w:val="0057165D"/>
    <w:rsid w:val="0057174A"/>
    <w:rsid w:val="0057174B"/>
    <w:rsid w:val="00571754"/>
    <w:rsid w:val="0057184E"/>
    <w:rsid w:val="00571850"/>
    <w:rsid w:val="005718C6"/>
    <w:rsid w:val="005719B3"/>
    <w:rsid w:val="005719D5"/>
    <w:rsid w:val="005719F4"/>
    <w:rsid w:val="00571A14"/>
    <w:rsid w:val="00571B54"/>
    <w:rsid w:val="00571B71"/>
    <w:rsid w:val="00571CDA"/>
    <w:rsid w:val="00571EE1"/>
    <w:rsid w:val="00571EEB"/>
    <w:rsid w:val="00571F0B"/>
    <w:rsid w:val="00572023"/>
    <w:rsid w:val="0057214F"/>
    <w:rsid w:val="00572266"/>
    <w:rsid w:val="005722CE"/>
    <w:rsid w:val="005723A2"/>
    <w:rsid w:val="005724D0"/>
    <w:rsid w:val="00572583"/>
    <w:rsid w:val="00572643"/>
    <w:rsid w:val="00572683"/>
    <w:rsid w:val="005726EB"/>
    <w:rsid w:val="005726F1"/>
    <w:rsid w:val="00572792"/>
    <w:rsid w:val="00572995"/>
    <w:rsid w:val="00572A7F"/>
    <w:rsid w:val="00572B31"/>
    <w:rsid w:val="00572EFC"/>
    <w:rsid w:val="00572F26"/>
    <w:rsid w:val="005730FF"/>
    <w:rsid w:val="005732C9"/>
    <w:rsid w:val="00573499"/>
    <w:rsid w:val="005735D5"/>
    <w:rsid w:val="005735E0"/>
    <w:rsid w:val="00573617"/>
    <w:rsid w:val="0057365E"/>
    <w:rsid w:val="00573688"/>
    <w:rsid w:val="0057380A"/>
    <w:rsid w:val="005738CB"/>
    <w:rsid w:val="005738E6"/>
    <w:rsid w:val="00573A93"/>
    <w:rsid w:val="00573AA0"/>
    <w:rsid w:val="00573BB0"/>
    <w:rsid w:val="00573D2B"/>
    <w:rsid w:val="00573D92"/>
    <w:rsid w:val="00573E43"/>
    <w:rsid w:val="00573F24"/>
    <w:rsid w:val="00573F9D"/>
    <w:rsid w:val="00573FDF"/>
    <w:rsid w:val="00574055"/>
    <w:rsid w:val="0057408A"/>
    <w:rsid w:val="00574130"/>
    <w:rsid w:val="0057414B"/>
    <w:rsid w:val="00574159"/>
    <w:rsid w:val="00574167"/>
    <w:rsid w:val="00574415"/>
    <w:rsid w:val="005744FB"/>
    <w:rsid w:val="00574598"/>
    <w:rsid w:val="005746E2"/>
    <w:rsid w:val="00574700"/>
    <w:rsid w:val="0057477D"/>
    <w:rsid w:val="00574A09"/>
    <w:rsid w:val="00574A1B"/>
    <w:rsid w:val="00574B0E"/>
    <w:rsid w:val="00574C0A"/>
    <w:rsid w:val="00574D14"/>
    <w:rsid w:val="00574DCC"/>
    <w:rsid w:val="00574E23"/>
    <w:rsid w:val="00574ED9"/>
    <w:rsid w:val="00574FDC"/>
    <w:rsid w:val="005750B7"/>
    <w:rsid w:val="00575235"/>
    <w:rsid w:val="005753DB"/>
    <w:rsid w:val="00575465"/>
    <w:rsid w:val="00575476"/>
    <w:rsid w:val="0057562B"/>
    <w:rsid w:val="005756BD"/>
    <w:rsid w:val="005756BF"/>
    <w:rsid w:val="005757DE"/>
    <w:rsid w:val="005758BE"/>
    <w:rsid w:val="00575D08"/>
    <w:rsid w:val="00575D14"/>
    <w:rsid w:val="00575D89"/>
    <w:rsid w:val="00575DBF"/>
    <w:rsid w:val="00575DDF"/>
    <w:rsid w:val="00575DFD"/>
    <w:rsid w:val="005760A2"/>
    <w:rsid w:val="005760C5"/>
    <w:rsid w:val="0057623B"/>
    <w:rsid w:val="005762E0"/>
    <w:rsid w:val="005764BB"/>
    <w:rsid w:val="0057656F"/>
    <w:rsid w:val="00576648"/>
    <w:rsid w:val="00576683"/>
    <w:rsid w:val="005766AA"/>
    <w:rsid w:val="005766EA"/>
    <w:rsid w:val="00576764"/>
    <w:rsid w:val="00576897"/>
    <w:rsid w:val="00576916"/>
    <w:rsid w:val="00576925"/>
    <w:rsid w:val="0057692A"/>
    <w:rsid w:val="0057692E"/>
    <w:rsid w:val="0057699D"/>
    <w:rsid w:val="005769A4"/>
    <w:rsid w:val="00576A37"/>
    <w:rsid w:val="00576C37"/>
    <w:rsid w:val="00576C54"/>
    <w:rsid w:val="00576CA4"/>
    <w:rsid w:val="00577012"/>
    <w:rsid w:val="00577104"/>
    <w:rsid w:val="005771CD"/>
    <w:rsid w:val="0057727E"/>
    <w:rsid w:val="0057734A"/>
    <w:rsid w:val="00577368"/>
    <w:rsid w:val="005773FF"/>
    <w:rsid w:val="005774A8"/>
    <w:rsid w:val="00577540"/>
    <w:rsid w:val="0057756A"/>
    <w:rsid w:val="005775E7"/>
    <w:rsid w:val="005777AC"/>
    <w:rsid w:val="00577864"/>
    <w:rsid w:val="005778AE"/>
    <w:rsid w:val="0057790E"/>
    <w:rsid w:val="00577912"/>
    <w:rsid w:val="00577A38"/>
    <w:rsid w:val="00577A7E"/>
    <w:rsid w:val="00577B1E"/>
    <w:rsid w:val="00577B66"/>
    <w:rsid w:val="00577B7A"/>
    <w:rsid w:val="00577B87"/>
    <w:rsid w:val="00577C1A"/>
    <w:rsid w:val="00577CC2"/>
    <w:rsid w:val="00577EB4"/>
    <w:rsid w:val="005803F3"/>
    <w:rsid w:val="00580495"/>
    <w:rsid w:val="005805E5"/>
    <w:rsid w:val="005805EB"/>
    <w:rsid w:val="0058078F"/>
    <w:rsid w:val="005808D2"/>
    <w:rsid w:val="005809DE"/>
    <w:rsid w:val="00580ACA"/>
    <w:rsid w:val="00580B24"/>
    <w:rsid w:val="00580D25"/>
    <w:rsid w:val="00580D82"/>
    <w:rsid w:val="00580EA4"/>
    <w:rsid w:val="00580F82"/>
    <w:rsid w:val="0058107E"/>
    <w:rsid w:val="00581081"/>
    <w:rsid w:val="005811E1"/>
    <w:rsid w:val="00581239"/>
    <w:rsid w:val="005812BF"/>
    <w:rsid w:val="0058130C"/>
    <w:rsid w:val="00581529"/>
    <w:rsid w:val="0058155B"/>
    <w:rsid w:val="005815D2"/>
    <w:rsid w:val="00581639"/>
    <w:rsid w:val="005816A3"/>
    <w:rsid w:val="0058171D"/>
    <w:rsid w:val="0058171E"/>
    <w:rsid w:val="005818D4"/>
    <w:rsid w:val="0058190F"/>
    <w:rsid w:val="00581965"/>
    <w:rsid w:val="005819A1"/>
    <w:rsid w:val="005819D7"/>
    <w:rsid w:val="00581A19"/>
    <w:rsid w:val="00581AB8"/>
    <w:rsid w:val="00581BAB"/>
    <w:rsid w:val="00581C3D"/>
    <w:rsid w:val="00581C6E"/>
    <w:rsid w:val="00581CA0"/>
    <w:rsid w:val="00581DB0"/>
    <w:rsid w:val="00581DF8"/>
    <w:rsid w:val="00581E46"/>
    <w:rsid w:val="00581E84"/>
    <w:rsid w:val="00581F40"/>
    <w:rsid w:val="00582106"/>
    <w:rsid w:val="00582202"/>
    <w:rsid w:val="00582342"/>
    <w:rsid w:val="0058235A"/>
    <w:rsid w:val="005823AC"/>
    <w:rsid w:val="00582550"/>
    <w:rsid w:val="00582638"/>
    <w:rsid w:val="00582764"/>
    <w:rsid w:val="005827CF"/>
    <w:rsid w:val="00582833"/>
    <w:rsid w:val="00582894"/>
    <w:rsid w:val="005829CC"/>
    <w:rsid w:val="00582ABE"/>
    <w:rsid w:val="00582B52"/>
    <w:rsid w:val="00582B84"/>
    <w:rsid w:val="00582B9E"/>
    <w:rsid w:val="00582CF1"/>
    <w:rsid w:val="00582DB4"/>
    <w:rsid w:val="00582E3D"/>
    <w:rsid w:val="00582ED6"/>
    <w:rsid w:val="00582F27"/>
    <w:rsid w:val="00582F28"/>
    <w:rsid w:val="00582F9E"/>
    <w:rsid w:val="00583088"/>
    <w:rsid w:val="00583147"/>
    <w:rsid w:val="00583250"/>
    <w:rsid w:val="00583503"/>
    <w:rsid w:val="0058362B"/>
    <w:rsid w:val="0058363E"/>
    <w:rsid w:val="005836D0"/>
    <w:rsid w:val="00583724"/>
    <w:rsid w:val="005837B4"/>
    <w:rsid w:val="005837FD"/>
    <w:rsid w:val="005838BD"/>
    <w:rsid w:val="005839D5"/>
    <w:rsid w:val="00583B27"/>
    <w:rsid w:val="00583C7A"/>
    <w:rsid w:val="00583C83"/>
    <w:rsid w:val="00583D56"/>
    <w:rsid w:val="00583D60"/>
    <w:rsid w:val="00583DEF"/>
    <w:rsid w:val="00583E78"/>
    <w:rsid w:val="00583F40"/>
    <w:rsid w:val="005843B3"/>
    <w:rsid w:val="005843F1"/>
    <w:rsid w:val="0058444D"/>
    <w:rsid w:val="00584496"/>
    <w:rsid w:val="0058457B"/>
    <w:rsid w:val="00584632"/>
    <w:rsid w:val="005846B7"/>
    <w:rsid w:val="0058474B"/>
    <w:rsid w:val="005849BF"/>
    <w:rsid w:val="005849F7"/>
    <w:rsid w:val="00584A38"/>
    <w:rsid w:val="00584B43"/>
    <w:rsid w:val="00584C91"/>
    <w:rsid w:val="00584CBD"/>
    <w:rsid w:val="00584DA8"/>
    <w:rsid w:val="00584E27"/>
    <w:rsid w:val="00584E9D"/>
    <w:rsid w:val="00584FC5"/>
    <w:rsid w:val="0058506C"/>
    <w:rsid w:val="005851E2"/>
    <w:rsid w:val="0058523A"/>
    <w:rsid w:val="0058526A"/>
    <w:rsid w:val="00585279"/>
    <w:rsid w:val="005852AA"/>
    <w:rsid w:val="0058533B"/>
    <w:rsid w:val="00585345"/>
    <w:rsid w:val="00585402"/>
    <w:rsid w:val="005854F9"/>
    <w:rsid w:val="00585639"/>
    <w:rsid w:val="00585668"/>
    <w:rsid w:val="005857CC"/>
    <w:rsid w:val="00585803"/>
    <w:rsid w:val="00585867"/>
    <w:rsid w:val="005858B5"/>
    <w:rsid w:val="00585AED"/>
    <w:rsid w:val="00585B5E"/>
    <w:rsid w:val="00585C3A"/>
    <w:rsid w:val="00585C92"/>
    <w:rsid w:val="00585D4B"/>
    <w:rsid w:val="00585DA3"/>
    <w:rsid w:val="00585EC4"/>
    <w:rsid w:val="00585F95"/>
    <w:rsid w:val="00586013"/>
    <w:rsid w:val="0058601C"/>
    <w:rsid w:val="00586090"/>
    <w:rsid w:val="005860E7"/>
    <w:rsid w:val="00586195"/>
    <w:rsid w:val="005861E8"/>
    <w:rsid w:val="00586222"/>
    <w:rsid w:val="0058628A"/>
    <w:rsid w:val="005862C8"/>
    <w:rsid w:val="00586388"/>
    <w:rsid w:val="0058643E"/>
    <w:rsid w:val="005864DB"/>
    <w:rsid w:val="0058674E"/>
    <w:rsid w:val="00586786"/>
    <w:rsid w:val="00586973"/>
    <w:rsid w:val="00586A03"/>
    <w:rsid w:val="00586A7C"/>
    <w:rsid w:val="00586B34"/>
    <w:rsid w:val="00586C05"/>
    <w:rsid w:val="00586D57"/>
    <w:rsid w:val="00586ECA"/>
    <w:rsid w:val="00586F4A"/>
    <w:rsid w:val="00586F72"/>
    <w:rsid w:val="00586FB0"/>
    <w:rsid w:val="00586FC5"/>
    <w:rsid w:val="00587117"/>
    <w:rsid w:val="00587158"/>
    <w:rsid w:val="00587307"/>
    <w:rsid w:val="00587332"/>
    <w:rsid w:val="005873C4"/>
    <w:rsid w:val="0058759B"/>
    <w:rsid w:val="00587642"/>
    <w:rsid w:val="0058764D"/>
    <w:rsid w:val="0058765C"/>
    <w:rsid w:val="005876A4"/>
    <w:rsid w:val="00587778"/>
    <w:rsid w:val="005878A7"/>
    <w:rsid w:val="00587943"/>
    <w:rsid w:val="00587988"/>
    <w:rsid w:val="005879C2"/>
    <w:rsid w:val="00587B2B"/>
    <w:rsid w:val="00587CF4"/>
    <w:rsid w:val="00587D30"/>
    <w:rsid w:val="00587EA1"/>
    <w:rsid w:val="00587EF4"/>
    <w:rsid w:val="00587F46"/>
    <w:rsid w:val="00587F88"/>
    <w:rsid w:val="00590060"/>
    <w:rsid w:val="005900DA"/>
    <w:rsid w:val="00590114"/>
    <w:rsid w:val="0059036D"/>
    <w:rsid w:val="005905FA"/>
    <w:rsid w:val="0059075C"/>
    <w:rsid w:val="00590862"/>
    <w:rsid w:val="005908CA"/>
    <w:rsid w:val="005909AD"/>
    <w:rsid w:val="00590A13"/>
    <w:rsid w:val="00590A1A"/>
    <w:rsid w:val="00590A71"/>
    <w:rsid w:val="00590B2F"/>
    <w:rsid w:val="00590BF6"/>
    <w:rsid w:val="00590C31"/>
    <w:rsid w:val="00590CDA"/>
    <w:rsid w:val="00590E9D"/>
    <w:rsid w:val="00590F50"/>
    <w:rsid w:val="00590FE4"/>
    <w:rsid w:val="0059100A"/>
    <w:rsid w:val="0059110A"/>
    <w:rsid w:val="005911ED"/>
    <w:rsid w:val="0059132A"/>
    <w:rsid w:val="00591366"/>
    <w:rsid w:val="0059145C"/>
    <w:rsid w:val="0059157A"/>
    <w:rsid w:val="005915CA"/>
    <w:rsid w:val="00591711"/>
    <w:rsid w:val="005918FA"/>
    <w:rsid w:val="0059191D"/>
    <w:rsid w:val="00591B43"/>
    <w:rsid w:val="00591B9C"/>
    <w:rsid w:val="00591D13"/>
    <w:rsid w:val="00591E7F"/>
    <w:rsid w:val="00591E8B"/>
    <w:rsid w:val="00591F2F"/>
    <w:rsid w:val="00591F5F"/>
    <w:rsid w:val="0059202D"/>
    <w:rsid w:val="00592038"/>
    <w:rsid w:val="00592160"/>
    <w:rsid w:val="005922E6"/>
    <w:rsid w:val="005922F7"/>
    <w:rsid w:val="00592363"/>
    <w:rsid w:val="005923C9"/>
    <w:rsid w:val="00592470"/>
    <w:rsid w:val="0059248A"/>
    <w:rsid w:val="0059257E"/>
    <w:rsid w:val="00592843"/>
    <w:rsid w:val="0059284F"/>
    <w:rsid w:val="00592A6D"/>
    <w:rsid w:val="00592A7F"/>
    <w:rsid w:val="00592A90"/>
    <w:rsid w:val="00592B48"/>
    <w:rsid w:val="00592D11"/>
    <w:rsid w:val="00592E01"/>
    <w:rsid w:val="00592E68"/>
    <w:rsid w:val="00592F2C"/>
    <w:rsid w:val="00592FD6"/>
    <w:rsid w:val="0059300A"/>
    <w:rsid w:val="005930CE"/>
    <w:rsid w:val="0059314E"/>
    <w:rsid w:val="0059323A"/>
    <w:rsid w:val="005932D4"/>
    <w:rsid w:val="005933EC"/>
    <w:rsid w:val="00593447"/>
    <w:rsid w:val="0059361F"/>
    <w:rsid w:val="005936CE"/>
    <w:rsid w:val="00593739"/>
    <w:rsid w:val="00593753"/>
    <w:rsid w:val="005937CF"/>
    <w:rsid w:val="00593913"/>
    <w:rsid w:val="00593963"/>
    <w:rsid w:val="0059396B"/>
    <w:rsid w:val="00593A04"/>
    <w:rsid w:val="00593B0E"/>
    <w:rsid w:val="00593B3A"/>
    <w:rsid w:val="00593B45"/>
    <w:rsid w:val="00593BE0"/>
    <w:rsid w:val="00593C15"/>
    <w:rsid w:val="00593F52"/>
    <w:rsid w:val="00594131"/>
    <w:rsid w:val="00594165"/>
    <w:rsid w:val="005941CA"/>
    <w:rsid w:val="00594218"/>
    <w:rsid w:val="00594221"/>
    <w:rsid w:val="0059428B"/>
    <w:rsid w:val="00594315"/>
    <w:rsid w:val="005943C6"/>
    <w:rsid w:val="0059448C"/>
    <w:rsid w:val="005944F9"/>
    <w:rsid w:val="00594645"/>
    <w:rsid w:val="0059466E"/>
    <w:rsid w:val="005946E2"/>
    <w:rsid w:val="005946EF"/>
    <w:rsid w:val="00594737"/>
    <w:rsid w:val="0059473B"/>
    <w:rsid w:val="00594856"/>
    <w:rsid w:val="0059486C"/>
    <w:rsid w:val="00594943"/>
    <w:rsid w:val="005949A9"/>
    <w:rsid w:val="00594A72"/>
    <w:rsid w:val="00594AD2"/>
    <w:rsid w:val="00594C97"/>
    <w:rsid w:val="00594E3F"/>
    <w:rsid w:val="00594EF8"/>
    <w:rsid w:val="00594FB8"/>
    <w:rsid w:val="00595004"/>
    <w:rsid w:val="0059507D"/>
    <w:rsid w:val="00595110"/>
    <w:rsid w:val="0059513A"/>
    <w:rsid w:val="0059514A"/>
    <w:rsid w:val="00595173"/>
    <w:rsid w:val="00595275"/>
    <w:rsid w:val="00595278"/>
    <w:rsid w:val="00595308"/>
    <w:rsid w:val="00595333"/>
    <w:rsid w:val="00595347"/>
    <w:rsid w:val="00595373"/>
    <w:rsid w:val="00595383"/>
    <w:rsid w:val="005953AA"/>
    <w:rsid w:val="005955F3"/>
    <w:rsid w:val="00595777"/>
    <w:rsid w:val="005958C9"/>
    <w:rsid w:val="0059594B"/>
    <w:rsid w:val="00595A22"/>
    <w:rsid w:val="00595BEB"/>
    <w:rsid w:val="00595C3E"/>
    <w:rsid w:val="00595C7B"/>
    <w:rsid w:val="00595C82"/>
    <w:rsid w:val="00595D52"/>
    <w:rsid w:val="00595DA2"/>
    <w:rsid w:val="00595DD7"/>
    <w:rsid w:val="00595E51"/>
    <w:rsid w:val="00595E99"/>
    <w:rsid w:val="0059610C"/>
    <w:rsid w:val="0059614A"/>
    <w:rsid w:val="005961F8"/>
    <w:rsid w:val="005962C7"/>
    <w:rsid w:val="00596308"/>
    <w:rsid w:val="0059642E"/>
    <w:rsid w:val="0059652B"/>
    <w:rsid w:val="005965C9"/>
    <w:rsid w:val="00596699"/>
    <w:rsid w:val="00596709"/>
    <w:rsid w:val="0059678C"/>
    <w:rsid w:val="005967F6"/>
    <w:rsid w:val="0059686E"/>
    <w:rsid w:val="005968C4"/>
    <w:rsid w:val="0059691C"/>
    <w:rsid w:val="00596924"/>
    <w:rsid w:val="005969B5"/>
    <w:rsid w:val="005969BA"/>
    <w:rsid w:val="00596A80"/>
    <w:rsid w:val="00596ACD"/>
    <w:rsid w:val="00596B74"/>
    <w:rsid w:val="00596C8E"/>
    <w:rsid w:val="00596DB3"/>
    <w:rsid w:val="00596E08"/>
    <w:rsid w:val="00596E50"/>
    <w:rsid w:val="005970C8"/>
    <w:rsid w:val="0059715B"/>
    <w:rsid w:val="005972AC"/>
    <w:rsid w:val="005973A3"/>
    <w:rsid w:val="0059741A"/>
    <w:rsid w:val="00597487"/>
    <w:rsid w:val="005974E7"/>
    <w:rsid w:val="005975BF"/>
    <w:rsid w:val="00597605"/>
    <w:rsid w:val="00597640"/>
    <w:rsid w:val="00597768"/>
    <w:rsid w:val="005978AF"/>
    <w:rsid w:val="005978FE"/>
    <w:rsid w:val="00597906"/>
    <w:rsid w:val="00597993"/>
    <w:rsid w:val="005979E7"/>
    <w:rsid w:val="00597A23"/>
    <w:rsid w:val="00597A36"/>
    <w:rsid w:val="00597A9C"/>
    <w:rsid w:val="00597B17"/>
    <w:rsid w:val="00597C17"/>
    <w:rsid w:val="00597DF6"/>
    <w:rsid w:val="00597E48"/>
    <w:rsid w:val="00597F80"/>
    <w:rsid w:val="00597FD6"/>
    <w:rsid w:val="005A0274"/>
    <w:rsid w:val="005A038D"/>
    <w:rsid w:val="005A03D2"/>
    <w:rsid w:val="005A049F"/>
    <w:rsid w:val="005A04CE"/>
    <w:rsid w:val="005A05C6"/>
    <w:rsid w:val="005A0674"/>
    <w:rsid w:val="005A0753"/>
    <w:rsid w:val="005A0854"/>
    <w:rsid w:val="005A08D4"/>
    <w:rsid w:val="005A08EB"/>
    <w:rsid w:val="005A099F"/>
    <w:rsid w:val="005A0A37"/>
    <w:rsid w:val="005A0A79"/>
    <w:rsid w:val="005A0B84"/>
    <w:rsid w:val="005A0CB2"/>
    <w:rsid w:val="005A0CB6"/>
    <w:rsid w:val="005A0D33"/>
    <w:rsid w:val="005A0E88"/>
    <w:rsid w:val="005A0EFD"/>
    <w:rsid w:val="005A0F7F"/>
    <w:rsid w:val="005A0FB5"/>
    <w:rsid w:val="005A0FB6"/>
    <w:rsid w:val="005A10F6"/>
    <w:rsid w:val="005A1242"/>
    <w:rsid w:val="005A133B"/>
    <w:rsid w:val="005A14AD"/>
    <w:rsid w:val="005A1535"/>
    <w:rsid w:val="005A1591"/>
    <w:rsid w:val="005A15FD"/>
    <w:rsid w:val="005A1716"/>
    <w:rsid w:val="005A17ED"/>
    <w:rsid w:val="005A17F5"/>
    <w:rsid w:val="005A18F9"/>
    <w:rsid w:val="005A19C7"/>
    <w:rsid w:val="005A1A63"/>
    <w:rsid w:val="005A1AA7"/>
    <w:rsid w:val="005A1BAF"/>
    <w:rsid w:val="005A1C03"/>
    <w:rsid w:val="005A1C4D"/>
    <w:rsid w:val="005A1C52"/>
    <w:rsid w:val="005A1CC6"/>
    <w:rsid w:val="005A1E7B"/>
    <w:rsid w:val="005A21B6"/>
    <w:rsid w:val="005A2227"/>
    <w:rsid w:val="005A2229"/>
    <w:rsid w:val="005A2235"/>
    <w:rsid w:val="005A22E5"/>
    <w:rsid w:val="005A22EA"/>
    <w:rsid w:val="005A23BE"/>
    <w:rsid w:val="005A2497"/>
    <w:rsid w:val="005A24A7"/>
    <w:rsid w:val="005A24CC"/>
    <w:rsid w:val="005A26E2"/>
    <w:rsid w:val="005A2705"/>
    <w:rsid w:val="005A279B"/>
    <w:rsid w:val="005A293B"/>
    <w:rsid w:val="005A298E"/>
    <w:rsid w:val="005A2A4E"/>
    <w:rsid w:val="005A2B1B"/>
    <w:rsid w:val="005A2B3C"/>
    <w:rsid w:val="005A2C5E"/>
    <w:rsid w:val="005A2C64"/>
    <w:rsid w:val="005A2F3D"/>
    <w:rsid w:val="005A2F85"/>
    <w:rsid w:val="005A3019"/>
    <w:rsid w:val="005A320D"/>
    <w:rsid w:val="005A3296"/>
    <w:rsid w:val="005A32B1"/>
    <w:rsid w:val="005A32E0"/>
    <w:rsid w:val="005A3330"/>
    <w:rsid w:val="005A34F5"/>
    <w:rsid w:val="005A35DB"/>
    <w:rsid w:val="005A35FE"/>
    <w:rsid w:val="005A36E3"/>
    <w:rsid w:val="005A3805"/>
    <w:rsid w:val="005A3A31"/>
    <w:rsid w:val="005A3A9E"/>
    <w:rsid w:val="005A3BB8"/>
    <w:rsid w:val="005A3D2F"/>
    <w:rsid w:val="005A3D72"/>
    <w:rsid w:val="005A3D74"/>
    <w:rsid w:val="005A3D79"/>
    <w:rsid w:val="005A3E30"/>
    <w:rsid w:val="005A3E8B"/>
    <w:rsid w:val="005A40A8"/>
    <w:rsid w:val="005A416C"/>
    <w:rsid w:val="005A4217"/>
    <w:rsid w:val="005A42AE"/>
    <w:rsid w:val="005A435B"/>
    <w:rsid w:val="005A43C6"/>
    <w:rsid w:val="005A4432"/>
    <w:rsid w:val="005A4493"/>
    <w:rsid w:val="005A44CB"/>
    <w:rsid w:val="005A45DB"/>
    <w:rsid w:val="005A4780"/>
    <w:rsid w:val="005A492E"/>
    <w:rsid w:val="005A494C"/>
    <w:rsid w:val="005A49E9"/>
    <w:rsid w:val="005A4B09"/>
    <w:rsid w:val="005A4B42"/>
    <w:rsid w:val="005A4B66"/>
    <w:rsid w:val="005A4C18"/>
    <w:rsid w:val="005A4CD5"/>
    <w:rsid w:val="005A4D15"/>
    <w:rsid w:val="005A4D49"/>
    <w:rsid w:val="005A4E71"/>
    <w:rsid w:val="005A5412"/>
    <w:rsid w:val="005A553D"/>
    <w:rsid w:val="005A55FF"/>
    <w:rsid w:val="005A5774"/>
    <w:rsid w:val="005A585B"/>
    <w:rsid w:val="005A588D"/>
    <w:rsid w:val="005A5898"/>
    <w:rsid w:val="005A58B6"/>
    <w:rsid w:val="005A597A"/>
    <w:rsid w:val="005A59CF"/>
    <w:rsid w:val="005A5A82"/>
    <w:rsid w:val="005A5B44"/>
    <w:rsid w:val="005A5B4B"/>
    <w:rsid w:val="005A5DD0"/>
    <w:rsid w:val="005A5DF3"/>
    <w:rsid w:val="005A5E17"/>
    <w:rsid w:val="005A5E29"/>
    <w:rsid w:val="005A5F0E"/>
    <w:rsid w:val="005A5FBB"/>
    <w:rsid w:val="005A6223"/>
    <w:rsid w:val="005A6227"/>
    <w:rsid w:val="005A62EE"/>
    <w:rsid w:val="005A6385"/>
    <w:rsid w:val="005A6437"/>
    <w:rsid w:val="005A66B8"/>
    <w:rsid w:val="005A684D"/>
    <w:rsid w:val="005A684E"/>
    <w:rsid w:val="005A68C6"/>
    <w:rsid w:val="005A6A11"/>
    <w:rsid w:val="005A6A3A"/>
    <w:rsid w:val="005A6A88"/>
    <w:rsid w:val="005A6AA1"/>
    <w:rsid w:val="005A6ACA"/>
    <w:rsid w:val="005A6C1C"/>
    <w:rsid w:val="005A6D51"/>
    <w:rsid w:val="005A6DE7"/>
    <w:rsid w:val="005A6E87"/>
    <w:rsid w:val="005A7000"/>
    <w:rsid w:val="005A701C"/>
    <w:rsid w:val="005A7046"/>
    <w:rsid w:val="005A7093"/>
    <w:rsid w:val="005A7210"/>
    <w:rsid w:val="005A7249"/>
    <w:rsid w:val="005A728D"/>
    <w:rsid w:val="005A740B"/>
    <w:rsid w:val="005A7495"/>
    <w:rsid w:val="005A7790"/>
    <w:rsid w:val="005A7838"/>
    <w:rsid w:val="005A799F"/>
    <w:rsid w:val="005A79AD"/>
    <w:rsid w:val="005A7A16"/>
    <w:rsid w:val="005A7ABE"/>
    <w:rsid w:val="005A7B14"/>
    <w:rsid w:val="005A7BA7"/>
    <w:rsid w:val="005A7C69"/>
    <w:rsid w:val="005A7CE5"/>
    <w:rsid w:val="005A7DC1"/>
    <w:rsid w:val="005A7E86"/>
    <w:rsid w:val="005A7F0B"/>
    <w:rsid w:val="005A7F72"/>
    <w:rsid w:val="005B0003"/>
    <w:rsid w:val="005B012F"/>
    <w:rsid w:val="005B01E7"/>
    <w:rsid w:val="005B0301"/>
    <w:rsid w:val="005B0334"/>
    <w:rsid w:val="005B0459"/>
    <w:rsid w:val="005B061B"/>
    <w:rsid w:val="005B0641"/>
    <w:rsid w:val="005B06A8"/>
    <w:rsid w:val="005B06CC"/>
    <w:rsid w:val="005B07C4"/>
    <w:rsid w:val="005B080A"/>
    <w:rsid w:val="005B0859"/>
    <w:rsid w:val="005B0985"/>
    <w:rsid w:val="005B09F8"/>
    <w:rsid w:val="005B0A7D"/>
    <w:rsid w:val="005B0D2A"/>
    <w:rsid w:val="005B0D8E"/>
    <w:rsid w:val="005B0E56"/>
    <w:rsid w:val="005B0E95"/>
    <w:rsid w:val="005B0F18"/>
    <w:rsid w:val="005B118C"/>
    <w:rsid w:val="005B1197"/>
    <w:rsid w:val="005B12DF"/>
    <w:rsid w:val="005B13B9"/>
    <w:rsid w:val="005B13DF"/>
    <w:rsid w:val="005B13E9"/>
    <w:rsid w:val="005B1436"/>
    <w:rsid w:val="005B144C"/>
    <w:rsid w:val="005B14D3"/>
    <w:rsid w:val="005B1568"/>
    <w:rsid w:val="005B1640"/>
    <w:rsid w:val="005B16CC"/>
    <w:rsid w:val="005B16DA"/>
    <w:rsid w:val="005B16F0"/>
    <w:rsid w:val="005B18BB"/>
    <w:rsid w:val="005B193B"/>
    <w:rsid w:val="005B19ED"/>
    <w:rsid w:val="005B1B9C"/>
    <w:rsid w:val="005B1C8B"/>
    <w:rsid w:val="005B1D81"/>
    <w:rsid w:val="005B1EEA"/>
    <w:rsid w:val="005B2070"/>
    <w:rsid w:val="005B214E"/>
    <w:rsid w:val="005B22A0"/>
    <w:rsid w:val="005B2401"/>
    <w:rsid w:val="005B247B"/>
    <w:rsid w:val="005B2614"/>
    <w:rsid w:val="005B2899"/>
    <w:rsid w:val="005B29E5"/>
    <w:rsid w:val="005B2A13"/>
    <w:rsid w:val="005B2B24"/>
    <w:rsid w:val="005B2C4A"/>
    <w:rsid w:val="005B2C99"/>
    <w:rsid w:val="005B2D5B"/>
    <w:rsid w:val="005B2DA2"/>
    <w:rsid w:val="005B2EB1"/>
    <w:rsid w:val="005B2EB8"/>
    <w:rsid w:val="005B2EE6"/>
    <w:rsid w:val="005B31DB"/>
    <w:rsid w:val="005B324A"/>
    <w:rsid w:val="005B3265"/>
    <w:rsid w:val="005B32A9"/>
    <w:rsid w:val="005B33DE"/>
    <w:rsid w:val="005B3415"/>
    <w:rsid w:val="005B34FF"/>
    <w:rsid w:val="005B3518"/>
    <w:rsid w:val="005B355C"/>
    <w:rsid w:val="005B36C6"/>
    <w:rsid w:val="005B36DD"/>
    <w:rsid w:val="005B3758"/>
    <w:rsid w:val="005B37BA"/>
    <w:rsid w:val="005B37CA"/>
    <w:rsid w:val="005B3840"/>
    <w:rsid w:val="005B38B5"/>
    <w:rsid w:val="005B38EE"/>
    <w:rsid w:val="005B39AF"/>
    <w:rsid w:val="005B3A9A"/>
    <w:rsid w:val="005B3ADB"/>
    <w:rsid w:val="005B3B62"/>
    <w:rsid w:val="005B3B6C"/>
    <w:rsid w:val="005B3C7C"/>
    <w:rsid w:val="005B3CB8"/>
    <w:rsid w:val="005B3D0F"/>
    <w:rsid w:val="005B411A"/>
    <w:rsid w:val="005B4202"/>
    <w:rsid w:val="005B4312"/>
    <w:rsid w:val="005B43BB"/>
    <w:rsid w:val="005B43C6"/>
    <w:rsid w:val="005B447E"/>
    <w:rsid w:val="005B4495"/>
    <w:rsid w:val="005B45D3"/>
    <w:rsid w:val="005B476D"/>
    <w:rsid w:val="005B4840"/>
    <w:rsid w:val="005B4911"/>
    <w:rsid w:val="005B49C8"/>
    <w:rsid w:val="005B4C49"/>
    <w:rsid w:val="005B4C5C"/>
    <w:rsid w:val="005B4C83"/>
    <w:rsid w:val="005B4D59"/>
    <w:rsid w:val="005B4D89"/>
    <w:rsid w:val="005B4E30"/>
    <w:rsid w:val="005B4E68"/>
    <w:rsid w:val="005B4E74"/>
    <w:rsid w:val="005B4E83"/>
    <w:rsid w:val="005B4F62"/>
    <w:rsid w:val="005B5082"/>
    <w:rsid w:val="005B50B3"/>
    <w:rsid w:val="005B50BB"/>
    <w:rsid w:val="005B50EF"/>
    <w:rsid w:val="005B5127"/>
    <w:rsid w:val="005B5152"/>
    <w:rsid w:val="005B5425"/>
    <w:rsid w:val="005B546C"/>
    <w:rsid w:val="005B54FE"/>
    <w:rsid w:val="005B553D"/>
    <w:rsid w:val="005B5580"/>
    <w:rsid w:val="005B5631"/>
    <w:rsid w:val="005B56F1"/>
    <w:rsid w:val="005B583C"/>
    <w:rsid w:val="005B59B9"/>
    <w:rsid w:val="005B5A40"/>
    <w:rsid w:val="005B5A51"/>
    <w:rsid w:val="005B5A55"/>
    <w:rsid w:val="005B5B4D"/>
    <w:rsid w:val="005B5BFB"/>
    <w:rsid w:val="005B5C5C"/>
    <w:rsid w:val="005B5CE2"/>
    <w:rsid w:val="005B5EF9"/>
    <w:rsid w:val="005B5FC4"/>
    <w:rsid w:val="005B60C3"/>
    <w:rsid w:val="005B6100"/>
    <w:rsid w:val="005B61C0"/>
    <w:rsid w:val="005B6207"/>
    <w:rsid w:val="005B62A0"/>
    <w:rsid w:val="005B6463"/>
    <w:rsid w:val="005B64D8"/>
    <w:rsid w:val="005B6533"/>
    <w:rsid w:val="005B6549"/>
    <w:rsid w:val="005B6592"/>
    <w:rsid w:val="005B65BB"/>
    <w:rsid w:val="005B65FD"/>
    <w:rsid w:val="005B6743"/>
    <w:rsid w:val="005B675A"/>
    <w:rsid w:val="005B691A"/>
    <w:rsid w:val="005B6939"/>
    <w:rsid w:val="005B6A6F"/>
    <w:rsid w:val="005B6AEC"/>
    <w:rsid w:val="005B6C9A"/>
    <w:rsid w:val="005B6EA7"/>
    <w:rsid w:val="005B6F00"/>
    <w:rsid w:val="005B6F29"/>
    <w:rsid w:val="005B6F5E"/>
    <w:rsid w:val="005B6FAE"/>
    <w:rsid w:val="005B703E"/>
    <w:rsid w:val="005B717F"/>
    <w:rsid w:val="005B7279"/>
    <w:rsid w:val="005B7298"/>
    <w:rsid w:val="005B754D"/>
    <w:rsid w:val="005B77DE"/>
    <w:rsid w:val="005B7824"/>
    <w:rsid w:val="005B789A"/>
    <w:rsid w:val="005B79F7"/>
    <w:rsid w:val="005B7A4C"/>
    <w:rsid w:val="005B7A5C"/>
    <w:rsid w:val="005B7BBC"/>
    <w:rsid w:val="005B7C4A"/>
    <w:rsid w:val="005B7CFC"/>
    <w:rsid w:val="005B7DBE"/>
    <w:rsid w:val="005B7E37"/>
    <w:rsid w:val="005B7E8E"/>
    <w:rsid w:val="005B7FBA"/>
    <w:rsid w:val="005C001C"/>
    <w:rsid w:val="005C01BD"/>
    <w:rsid w:val="005C02C6"/>
    <w:rsid w:val="005C0350"/>
    <w:rsid w:val="005C03F7"/>
    <w:rsid w:val="005C044F"/>
    <w:rsid w:val="005C0468"/>
    <w:rsid w:val="005C0480"/>
    <w:rsid w:val="005C050F"/>
    <w:rsid w:val="005C0625"/>
    <w:rsid w:val="005C0646"/>
    <w:rsid w:val="005C077D"/>
    <w:rsid w:val="005C0872"/>
    <w:rsid w:val="005C0873"/>
    <w:rsid w:val="005C08DB"/>
    <w:rsid w:val="005C0904"/>
    <w:rsid w:val="005C096E"/>
    <w:rsid w:val="005C09BF"/>
    <w:rsid w:val="005C0AA6"/>
    <w:rsid w:val="005C0BE8"/>
    <w:rsid w:val="005C0C08"/>
    <w:rsid w:val="005C0D61"/>
    <w:rsid w:val="005C0DDE"/>
    <w:rsid w:val="005C0E40"/>
    <w:rsid w:val="005C0E62"/>
    <w:rsid w:val="005C0FA9"/>
    <w:rsid w:val="005C10E6"/>
    <w:rsid w:val="005C1225"/>
    <w:rsid w:val="005C127B"/>
    <w:rsid w:val="005C12DF"/>
    <w:rsid w:val="005C132F"/>
    <w:rsid w:val="005C133C"/>
    <w:rsid w:val="005C138F"/>
    <w:rsid w:val="005C15FA"/>
    <w:rsid w:val="005C1626"/>
    <w:rsid w:val="005C16AA"/>
    <w:rsid w:val="005C1717"/>
    <w:rsid w:val="005C1752"/>
    <w:rsid w:val="005C17C4"/>
    <w:rsid w:val="005C1BF2"/>
    <w:rsid w:val="005C1EC0"/>
    <w:rsid w:val="005C1EFD"/>
    <w:rsid w:val="005C1F65"/>
    <w:rsid w:val="005C2144"/>
    <w:rsid w:val="005C23C3"/>
    <w:rsid w:val="005C247C"/>
    <w:rsid w:val="005C2480"/>
    <w:rsid w:val="005C2636"/>
    <w:rsid w:val="005C26BF"/>
    <w:rsid w:val="005C286E"/>
    <w:rsid w:val="005C2886"/>
    <w:rsid w:val="005C28D3"/>
    <w:rsid w:val="005C2907"/>
    <w:rsid w:val="005C295E"/>
    <w:rsid w:val="005C2A8D"/>
    <w:rsid w:val="005C2B2A"/>
    <w:rsid w:val="005C2B9B"/>
    <w:rsid w:val="005C2BEC"/>
    <w:rsid w:val="005C2BEF"/>
    <w:rsid w:val="005C2D0E"/>
    <w:rsid w:val="005C2D32"/>
    <w:rsid w:val="005C2D7A"/>
    <w:rsid w:val="005C2D8F"/>
    <w:rsid w:val="005C2DAD"/>
    <w:rsid w:val="005C2E1E"/>
    <w:rsid w:val="005C3118"/>
    <w:rsid w:val="005C314A"/>
    <w:rsid w:val="005C3192"/>
    <w:rsid w:val="005C325D"/>
    <w:rsid w:val="005C32CA"/>
    <w:rsid w:val="005C32F0"/>
    <w:rsid w:val="005C3371"/>
    <w:rsid w:val="005C3528"/>
    <w:rsid w:val="005C3544"/>
    <w:rsid w:val="005C36A2"/>
    <w:rsid w:val="005C36A3"/>
    <w:rsid w:val="005C36C3"/>
    <w:rsid w:val="005C376D"/>
    <w:rsid w:val="005C378D"/>
    <w:rsid w:val="005C37D0"/>
    <w:rsid w:val="005C388B"/>
    <w:rsid w:val="005C39AD"/>
    <w:rsid w:val="005C3A26"/>
    <w:rsid w:val="005C3B7D"/>
    <w:rsid w:val="005C3CBC"/>
    <w:rsid w:val="005C3DC3"/>
    <w:rsid w:val="005C3E0E"/>
    <w:rsid w:val="005C3E72"/>
    <w:rsid w:val="005C3EBA"/>
    <w:rsid w:val="005C3F2F"/>
    <w:rsid w:val="005C408F"/>
    <w:rsid w:val="005C40F3"/>
    <w:rsid w:val="005C4384"/>
    <w:rsid w:val="005C4549"/>
    <w:rsid w:val="005C456A"/>
    <w:rsid w:val="005C4679"/>
    <w:rsid w:val="005C46BF"/>
    <w:rsid w:val="005C46F2"/>
    <w:rsid w:val="005C4971"/>
    <w:rsid w:val="005C4B4D"/>
    <w:rsid w:val="005C4C00"/>
    <w:rsid w:val="005C4C4F"/>
    <w:rsid w:val="005C4CC6"/>
    <w:rsid w:val="005C4DE3"/>
    <w:rsid w:val="005C4E2B"/>
    <w:rsid w:val="005C4E85"/>
    <w:rsid w:val="005C4EE9"/>
    <w:rsid w:val="005C4FD6"/>
    <w:rsid w:val="005C5024"/>
    <w:rsid w:val="005C5039"/>
    <w:rsid w:val="005C5277"/>
    <w:rsid w:val="005C5361"/>
    <w:rsid w:val="005C5372"/>
    <w:rsid w:val="005C5379"/>
    <w:rsid w:val="005C5400"/>
    <w:rsid w:val="005C5409"/>
    <w:rsid w:val="005C5425"/>
    <w:rsid w:val="005C56C8"/>
    <w:rsid w:val="005C5846"/>
    <w:rsid w:val="005C5849"/>
    <w:rsid w:val="005C596C"/>
    <w:rsid w:val="005C5A28"/>
    <w:rsid w:val="005C5AB3"/>
    <w:rsid w:val="005C5B85"/>
    <w:rsid w:val="005C5BBA"/>
    <w:rsid w:val="005C5BDE"/>
    <w:rsid w:val="005C5BE8"/>
    <w:rsid w:val="005C5CDE"/>
    <w:rsid w:val="005C5CEB"/>
    <w:rsid w:val="005C5F1D"/>
    <w:rsid w:val="005C5F1E"/>
    <w:rsid w:val="005C5F85"/>
    <w:rsid w:val="005C60C0"/>
    <w:rsid w:val="005C60E5"/>
    <w:rsid w:val="005C6162"/>
    <w:rsid w:val="005C6222"/>
    <w:rsid w:val="005C62A5"/>
    <w:rsid w:val="005C65CE"/>
    <w:rsid w:val="005C67EA"/>
    <w:rsid w:val="005C688E"/>
    <w:rsid w:val="005C68F2"/>
    <w:rsid w:val="005C69DD"/>
    <w:rsid w:val="005C69FA"/>
    <w:rsid w:val="005C6B26"/>
    <w:rsid w:val="005C6C5E"/>
    <w:rsid w:val="005C6CCC"/>
    <w:rsid w:val="005C6D1D"/>
    <w:rsid w:val="005C6F41"/>
    <w:rsid w:val="005C7419"/>
    <w:rsid w:val="005C7576"/>
    <w:rsid w:val="005C75EA"/>
    <w:rsid w:val="005C76FB"/>
    <w:rsid w:val="005C772B"/>
    <w:rsid w:val="005C7747"/>
    <w:rsid w:val="005C77FB"/>
    <w:rsid w:val="005C78A1"/>
    <w:rsid w:val="005C78EA"/>
    <w:rsid w:val="005C78F7"/>
    <w:rsid w:val="005C79AD"/>
    <w:rsid w:val="005C7A54"/>
    <w:rsid w:val="005C7AD5"/>
    <w:rsid w:val="005C7BB1"/>
    <w:rsid w:val="005C7BE4"/>
    <w:rsid w:val="005C7CAD"/>
    <w:rsid w:val="005C7CF2"/>
    <w:rsid w:val="005C7DAB"/>
    <w:rsid w:val="005C7DCF"/>
    <w:rsid w:val="005C7EF8"/>
    <w:rsid w:val="005C7F16"/>
    <w:rsid w:val="005D024F"/>
    <w:rsid w:val="005D028C"/>
    <w:rsid w:val="005D02FA"/>
    <w:rsid w:val="005D0308"/>
    <w:rsid w:val="005D03A0"/>
    <w:rsid w:val="005D03FC"/>
    <w:rsid w:val="005D047B"/>
    <w:rsid w:val="005D055E"/>
    <w:rsid w:val="005D0685"/>
    <w:rsid w:val="005D0790"/>
    <w:rsid w:val="005D0921"/>
    <w:rsid w:val="005D094B"/>
    <w:rsid w:val="005D09A9"/>
    <w:rsid w:val="005D09F5"/>
    <w:rsid w:val="005D0B40"/>
    <w:rsid w:val="005D0C37"/>
    <w:rsid w:val="005D0CB1"/>
    <w:rsid w:val="005D0D3E"/>
    <w:rsid w:val="005D0DC0"/>
    <w:rsid w:val="005D0F31"/>
    <w:rsid w:val="005D1091"/>
    <w:rsid w:val="005D11C0"/>
    <w:rsid w:val="005D13B3"/>
    <w:rsid w:val="005D13E0"/>
    <w:rsid w:val="005D147A"/>
    <w:rsid w:val="005D17AC"/>
    <w:rsid w:val="005D17BF"/>
    <w:rsid w:val="005D1854"/>
    <w:rsid w:val="005D1855"/>
    <w:rsid w:val="005D18B1"/>
    <w:rsid w:val="005D18CA"/>
    <w:rsid w:val="005D1916"/>
    <w:rsid w:val="005D1955"/>
    <w:rsid w:val="005D1B8C"/>
    <w:rsid w:val="005D1C8A"/>
    <w:rsid w:val="005D1DCF"/>
    <w:rsid w:val="005D1E09"/>
    <w:rsid w:val="005D1E21"/>
    <w:rsid w:val="005D1E64"/>
    <w:rsid w:val="005D2044"/>
    <w:rsid w:val="005D20FC"/>
    <w:rsid w:val="005D2157"/>
    <w:rsid w:val="005D2250"/>
    <w:rsid w:val="005D22A7"/>
    <w:rsid w:val="005D2393"/>
    <w:rsid w:val="005D2469"/>
    <w:rsid w:val="005D24A2"/>
    <w:rsid w:val="005D2559"/>
    <w:rsid w:val="005D25C2"/>
    <w:rsid w:val="005D25D7"/>
    <w:rsid w:val="005D2669"/>
    <w:rsid w:val="005D275C"/>
    <w:rsid w:val="005D285F"/>
    <w:rsid w:val="005D28F0"/>
    <w:rsid w:val="005D2999"/>
    <w:rsid w:val="005D2A38"/>
    <w:rsid w:val="005D2A49"/>
    <w:rsid w:val="005D2AB9"/>
    <w:rsid w:val="005D2B2B"/>
    <w:rsid w:val="005D2BB8"/>
    <w:rsid w:val="005D2C47"/>
    <w:rsid w:val="005D2CB0"/>
    <w:rsid w:val="005D2D08"/>
    <w:rsid w:val="005D2D71"/>
    <w:rsid w:val="005D2EE8"/>
    <w:rsid w:val="005D30C8"/>
    <w:rsid w:val="005D32CC"/>
    <w:rsid w:val="005D3534"/>
    <w:rsid w:val="005D353F"/>
    <w:rsid w:val="005D35C0"/>
    <w:rsid w:val="005D35C2"/>
    <w:rsid w:val="005D35E1"/>
    <w:rsid w:val="005D3707"/>
    <w:rsid w:val="005D37E7"/>
    <w:rsid w:val="005D382F"/>
    <w:rsid w:val="005D39B8"/>
    <w:rsid w:val="005D3A5F"/>
    <w:rsid w:val="005D3AF0"/>
    <w:rsid w:val="005D3BFD"/>
    <w:rsid w:val="005D3E07"/>
    <w:rsid w:val="005D3EDF"/>
    <w:rsid w:val="005D4043"/>
    <w:rsid w:val="005D41E3"/>
    <w:rsid w:val="005D41E6"/>
    <w:rsid w:val="005D42C2"/>
    <w:rsid w:val="005D441B"/>
    <w:rsid w:val="005D4594"/>
    <w:rsid w:val="005D46B3"/>
    <w:rsid w:val="005D46B4"/>
    <w:rsid w:val="005D46D0"/>
    <w:rsid w:val="005D46E9"/>
    <w:rsid w:val="005D4906"/>
    <w:rsid w:val="005D49D1"/>
    <w:rsid w:val="005D4ABC"/>
    <w:rsid w:val="005D4B21"/>
    <w:rsid w:val="005D4C8C"/>
    <w:rsid w:val="005D4EB6"/>
    <w:rsid w:val="005D4EE0"/>
    <w:rsid w:val="005D5012"/>
    <w:rsid w:val="005D5065"/>
    <w:rsid w:val="005D50E7"/>
    <w:rsid w:val="005D5152"/>
    <w:rsid w:val="005D5239"/>
    <w:rsid w:val="005D5241"/>
    <w:rsid w:val="005D5272"/>
    <w:rsid w:val="005D5298"/>
    <w:rsid w:val="005D52CB"/>
    <w:rsid w:val="005D52D4"/>
    <w:rsid w:val="005D535E"/>
    <w:rsid w:val="005D55DD"/>
    <w:rsid w:val="005D56CC"/>
    <w:rsid w:val="005D570B"/>
    <w:rsid w:val="005D5789"/>
    <w:rsid w:val="005D57D5"/>
    <w:rsid w:val="005D5933"/>
    <w:rsid w:val="005D5A62"/>
    <w:rsid w:val="005D5B8D"/>
    <w:rsid w:val="005D5BC4"/>
    <w:rsid w:val="005D5C51"/>
    <w:rsid w:val="005D5CCB"/>
    <w:rsid w:val="005D5D81"/>
    <w:rsid w:val="005D5DA8"/>
    <w:rsid w:val="005D5E46"/>
    <w:rsid w:val="005D5E4A"/>
    <w:rsid w:val="005D5E68"/>
    <w:rsid w:val="005D607F"/>
    <w:rsid w:val="005D609E"/>
    <w:rsid w:val="005D6123"/>
    <w:rsid w:val="005D6133"/>
    <w:rsid w:val="005D6384"/>
    <w:rsid w:val="005D63CE"/>
    <w:rsid w:val="005D64A5"/>
    <w:rsid w:val="005D64AE"/>
    <w:rsid w:val="005D6929"/>
    <w:rsid w:val="005D69CB"/>
    <w:rsid w:val="005D6B30"/>
    <w:rsid w:val="005D6DF4"/>
    <w:rsid w:val="005D6E1C"/>
    <w:rsid w:val="005D6E90"/>
    <w:rsid w:val="005D6EE8"/>
    <w:rsid w:val="005D7018"/>
    <w:rsid w:val="005D704D"/>
    <w:rsid w:val="005D7458"/>
    <w:rsid w:val="005D7539"/>
    <w:rsid w:val="005D768A"/>
    <w:rsid w:val="005D76F4"/>
    <w:rsid w:val="005D7703"/>
    <w:rsid w:val="005D770B"/>
    <w:rsid w:val="005D7778"/>
    <w:rsid w:val="005D7876"/>
    <w:rsid w:val="005D79C1"/>
    <w:rsid w:val="005D7ABA"/>
    <w:rsid w:val="005D7B9A"/>
    <w:rsid w:val="005D7CF5"/>
    <w:rsid w:val="005D7E04"/>
    <w:rsid w:val="005D7E55"/>
    <w:rsid w:val="005D7EB9"/>
    <w:rsid w:val="005D7F27"/>
    <w:rsid w:val="005D7F5C"/>
    <w:rsid w:val="005E0082"/>
    <w:rsid w:val="005E008C"/>
    <w:rsid w:val="005E026E"/>
    <w:rsid w:val="005E02BE"/>
    <w:rsid w:val="005E05D7"/>
    <w:rsid w:val="005E06E1"/>
    <w:rsid w:val="005E06E7"/>
    <w:rsid w:val="005E07FF"/>
    <w:rsid w:val="005E0899"/>
    <w:rsid w:val="005E08BD"/>
    <w:rsid w:val="005E0912"/>
    <w:rsid w:val="005E0BEE"/>
    <w:rsid w:val="005E0C31"/>
    <w:rsid w:val="005E0C9E"/>
    <w:rsid w:val="005E0CE9"/>
    <w:rsid w:val="005E0E8F"/>
    <w:rsid w:val="005E114A"/>
    <w:rsid w:val="005E11A0"/>
    <w:rsid w:val="005E129B"/>
    <w:rsid w:val="005E1393"/>
    <w:rsid w:val="005E1411"/>
    <w:rsid w:val="005E1499"/>
    <w:rsid w:val="005E14AC"/>
    <w:rsid w:val="005E14DB"/>
    <w:rsid w:val="005E1513"/>
    <w:rsid w:val="005E161A"/>
    <w:rsid w:val="005E1628"/>
    <w:rsid w:val="005E16AC"/>
    <w:rsid w:val="005E1972"/>
    <w:rsid w:val="005E1DB0"/>
    <w:rsid w:val="005E1FF4"/>
    <w:rsid w:val="005E21DB"/>
    <w:rsid w:val="005E2210"/>
    <w:rsid w:val="005E2370"/>
    <w:rsid w:val="005E244B"/>
    <w:rsid w:val="005E2490"/>
    <w:rsid w:val="005E24FE"/>
    <w:rsid w:val="005E269F"/>
    <w:rsid w:val="005E288F"/>
    <w:rsid w:val="005E28AD"/>
    <w:rsid w:val="005E295F"/>
    <w:rsid w:val="005E2A1A"/>
    <w:rsid w:val="005E2AA9"/>
    <w:rsid w:val="005E2BD4"/>
    <w:rsid w:val="005E2E24"/>
    <w:rsid w:val="005E2E3E"/>
    <w:rsid w:val="005E2EB7"/>
    <w:rsid w:val="005E3035"/>
    <w:rsid w:val="005E3096"/>
    <w:rsid w:val="005E32D7"/>
    <w:rsid w:val="005E3347"/>
    <w:rsid w:val="005E33A0"/>
    <w:rsid w:val="005E35B5"/>
    <w:rsid w:val="005E35FD"/>
    <w:rsid w:val="005E3647"/>
    <w:rsid w:val="005E382F"/>
    <w:rsid w:val="005E383A"/>
    <w:rsid w:val="005E383F"/>
    <w:rsid w:val="005E390E"/>
    <w:rsid w:val="005E3A24"/>
    <w:rsid w:val="005E3B77"/>
    <w:rsid w:val="005E3BEE"/>
    <w:rsid w:val="005E3C12"/>
    <w:rsid w:val="005E3E9F"/>
    <w:rsid w:val="005E3F06"/>
    <w:rsid w:val="005E3F68"/>
    <w:rsid w:val="005E3FFF"/>
    <w:rsid w:val="005E404A"/>
    <w:rsid w:val="005E4100"/>
    <w:rsid w:val="005E41AE"/>
    <w:rsid w:val="005E4206"/>
    <w:rsid w:val="005E43AD"/>
    <w:rsid w:val="005E44E4"/>
    <w:rsid w:val="005E44EE"/>
    <w:rsid w:val="005E4569"/>
    <w:rsid w:val="005E464D"/>
    <w:rsid w:val="005E4896"/>
    <w:rsid w:val="005E48F7"/>
    <w:rsid w:val="005E4B97"/>
    <w:rsid w:val="005E4BD4"/>
    <w:rsid w:val="005E4CB8"/>
    <w:rsid w:val="005E4CCB"/>
    <w:rsid w:val="005E4ED6"/>
    <w:rsid w:val="005E4F14"/>
    <w:rsid w:val="005E503A"/>
    <w:rsid w:val="005E5094"/>
    <w:rsid w:val="005E5290"/>
    <w:rsid w:val="005E54A5"/>
    <w:rsid w:val="005E5563"/>
    <w:rsid w:val="005E568D"/>
    <w:rsid w:val="005E5769"/>
    <w:rsid w:val="005E584D"/>
    <w:rsid w:val="005E5855"/>
    <w:rsid w:val="005E59C5"/>
    <w:rsid w:val="005E5A69"/>
    <w:rsid w:val="005E5E74"/>
    <w:rsid w:val="005E5E87"/>
    <w:rsid w:val="005E5F42"/>
    <w:rsid w:val="005E5FE7"/>
    <w:rsid w:val="005E615A"/>
    <w:rsid w:val="005E61CD"/>
    <w:rsid w:val="005E6252"/>
    <w:rsid w:val="005E62FB"/>
    <w:rsid w:val="005E63F0"/>
    <w:rsid w:val="005E65B3"/>
    <w:rsid w:val="005E65D5"/>
    <w:rsid w:val="005E65F4"/>
    <w:rsid w:val="005E66F1"/>
    <w:rsid w:val="005E670F"/>
    <w:rsid w:val="005E6918"/>
    <w:rsid w:val="005E6963"/>
    <w:rsid w:val="005E6AFB"/>
    <w:rsid w:val="005E6B92"/>
    <w:rsid w:val="005E6BC0"/>
    <w:rsid w:val="005E6D39"/>
    <w:rsid w:val="005E6E08"/>
    <w:rsid w:val="005E6E7F"/>
    <w:rsid w:val="005E7144"/>
    <w:rsid w:val="005E71A8"/>
    <w:rsid w:val="005E71B2"/>
    <w:rsid w:val="005E71DA"/>
    <w:rsid w:val="005E7376"/>
    <w:rsid w:val="005E7484"/>
    <w:rsid w:val="005E7556"/>
    <w:rsid w:val="005E75D2"/>
    <w:rsid w:val="005E75EA"/>
    <w:rsid w:val="005E7613"/>
    <w:rsid w:val="005E7698"/>
    <w:rsid w:val="005E76A1"/>
    <w:rsid w:val="005E7701"/>
    <w:rsid w:val="005E7849"/>
    <w:rsid w:val="005E7875"/>
    <w:rsid w:val="005E78A2"/>
    <w:rsid w:val="005E79E8"/>
    <w:rsid w:val="005E7A8C"/>
    <w:rsid w:val="005E7CE3"/>
    <w:rsid w:val="005E7D42"/>
    <w:rsid w:val="005E7E31"/>
    <w:rsid w:val="005E7E4C"/>
    <w:rsid w:val="005E7F15"/>
    <w:rsid w:val="005E7F3A"/>
    <w:rsid w:val="005E7F66"/>
    <w:rsid w:val="005F00DA"/>
    <w:rsid w:val="005F00F8"/>
    <w:rsid w:val="005F0193"/>
    <w:rsid w:val="005F0213"/>
    <w:rsid w:val="005F0405"/>
    <w:rsid w:val="005F0412"/>
    <w:rsid w:val="005F04C7"/>
    <w:rsid w:val="005F04D9"/>
    <w:rsid w:val="005F0534"/>
    <w:rsid w:val="005F0694"/>
    <w:rsid w:val="005F06FA"/>
    <w:rsid w:val="005F06FD"/>
    <w:rsid w:val="005F07FD"/>
    <w:rsid w:val="005F083C"/>
    <w:rsid w:val="005F091E"/>
    <w:rsid w:val="005F0979"/>
    <w:rsid w:val="005F0A11"/>
    <w:rsid w:val="005F0B4C"/>
    <w:rsid w:val="005F0B53"/>
    <w:rsid w:val="005F0B82"/>
    <w:rsid w:val="005F0BF4"/>
    <w:rsid w:val="005F0C46"/>
    <w:rsid w:val="005F0C67"/>
    <w:rsid w:val="005F0CFA"/>
    <w:rsid w:val="005F0D0B"/>
    <w:rsid w:val="005F0DA0"/>
    <w:rsid w:val="005F0E42"/>
    <w:rsid w:val="005F0E6D"/>
    <w:rsid w:val="005F0F4A"/>
    <w:rsid w:val="005F0F7C"/>
    <w:rsid w:val="005F0FD7"/>
    <w:rsid w:val="005F1061"/>
    <w:rsid w:val="005F1069"/>
    <w:rsid w:val="005F10B0"/>
    <w:rsid w:val="005F10C7"/>
    <w:rsid w:val="005F1392"/>
    <w:rsid w:val="005F1448"/>
    <w:rsid w:val="005F1510"/>
    <w:rsid w:val="005F1579"/>
    <w:rsid w:val="005F176C"/>
    <w:rsid w:val="005F177B"/>
    <w:rsid w:val="005F187F"/>
    <w:rsid w:val="005F18C0"/>
    <w:rsid w:val="005F1A5D"/>
    <w:rsid w:val="005F1AB3"/>
    <w:rsid w:val="005F1B4F"/>
    <w:rsid w:val="005F1B9C"/>
    <w:rsid w:val="005F1C36"/>
    <w:rsid w:val="005F1C79"/>
    <w:rsid w:val="005F1CA3"/>
    <w:rsid w:val="005F1CBB"/>
    <w:rsid w:val="005F1F4E"/>
    <w:rsid w:val="005F1FE4"/>
    <w:rsid w:val="005F1FEB"/>
    <w:rsid w:val="005F21BE"/>
    <w:rsid w:val="005F21BF"/>
    <w:rsid w:val="005F23DF"/>
    <w:rsid w:val="005F2506"/>
    <w:rsid w:val="005F2517"/>
    <w:rsid w:val="005F2528"/>
    <w:rsid w:val="005F26D3"/>
    <w:rsid w:val="005F274B"/>
    <w:rsid w:val="005F2AC1"/>
    <w:rsid w:val="005F2B05"/>
    <w:rsid w:val="005F2D42"/>
    <w:rsid w:val="005F2F54"/>
    <w:rsid w:val="005F309A"/>
    <w:rsid w:val="005F335E"/>
    <w:rsid w:val="005F34DC"/>
    <w:rsid w:val="005F35E5"/>
    <w:rsid w:val="005F369B"/>
    <w:rsid w:val="005F36FB"/>
    <w:rsid w:val="005F3730"/>
    <w:rsid w:val="005F37BE"/>
    <w:rsid w:val="005F37E3"/>
    <w:rsid w:val="005F38D7"/>
    <w:rsid w:val="005F38D8"/>
    <w:rsid w:val="005F3955"/>
    <w:rsid w:val="005F39EC"/>
    <w:rsid w:val="005F3A93"/>
    <w:rsid w:val="005F3DEA"/>
    <w:rsid w:val="005F3F7F"/>
    <w:rsid w:val="005F4068"/>
    <w:rsid w:val="005F40E5"/>
    <w:rsid w:val="005F419B"/>
    <w:rsid w:val="005F41E7"/>
    <w:rsid w:val="005F44B1"/>
    <w:rsid w:val="005F45C0"/>
    <w:rsid w:val="005F46C4"/>
    <w:rsid w:val="005F46D9"/>
    <w:rsid w:val="005F4757"/>
    <w:rsid w:val="005F47BF"/>
    <w:rsid w:val="005F48EA"/>
    <w:rsid w:val="005F4931"/>
    <w:rsid w:val="005F4950"/>
    <w:rsid w:val="005F49EC"/>
    <w:rsid w:val="005F4CC4"/>
    <w:rsid w:val="005F4D16"/>
    <w:rsid w:val="005F4D97"/>
    <w:rsid w:val="005F4E7E"/>
    <w:rsid w:val="005F4F88"/>
    <w:rsid w:val="005F4FB8"/>
    <w:rsid w:val="005F5037"/>
    <w:rsid w:val="005F506B"/>
    <w:rsid w:val="005F50D5"/>
    <w:rsid w:val="005F50F5"/>
    <w:rsid w:val="005F5201"/>
    <w:rsid w:val="005F521D"/>
    <w:rsid w:val="005F523F"/>
    <w:rsid w:val="005F528C"/>
    <w:rsid w:val="005F52BD"/>
    <w:rsid w:val="005F52C4"/>
    <w:rsid w:val="005F5351"/>
    <w:rsid w:val="005F5361"/>
    <w:rsid w:val="005F5362"/>
    <w:rsid w:val="005F544D"/>
    <w:rsid w:val="005F547B"/>
    <w:rsid w:val="005F54C2"/>
    <w:rsid w:val="005F556F"/>
    <w:rsid w:val="005F55BD"/>
    <w:rsid w:val="005F5664"/>
    <w:rsid w:val="005F5AE1"/>
    <w:rsid w:val="005F5B8A"/>
    <w:rsid w:val="005F5C3D"/>
    <w:rsid w:val="005F60E6"/>
    <w:rsid w:val="005F6117"/>
    <w:rsid w:val="005F6118"/>
    <w:rsid w:val="005F6156"/>
    <w:rsid w:val="005F621D"/>
    <w:rsid w:val="005F63B4"/>
    <w:rsid w:val="005F645B"/>
    <w:rsid w:val="005F645C"/>
    <w:rsid w:val="005F660A"/>
    <w:rsid w:val="005F6679"/>
    <w:rsid w:val="005F6697"/>
    <w:rsid w:val="005F66E3"/>
    <w:rsid w:val="005F676D"/>
    <w:rsid w:val="005F679A"/>
    <w:rsid w:val="005F69DD"/>
    <w:rsid w:val="005F6A21"/>
    <w:rsid w:val="005F6B78"/>
    <w:rsid w:val="005F6CA5"/>
    <w:rsid w:val="005F6D03"/>
    <w:rsid w:val="005F6E21"/>
    <w:rsid w:val="005F6E2F"/>
    <w:rsid w:val="005F6ED0"/>
    <w:rsid w:val="005F6EDA"/>
    <w:rsid w:val="005F6EF0"/>
    <w:rsid w:val="005F6F60"/>
    <w:rsid w:val="005F6F65"/>
    <w:rsid w:val="005F6F9C"/>
    <w:rsid w:val="005F6FFC"/>
    <w:rsid w:val="005F704D"/>
    <w:rsid w:val="005F7256"/>
    <w:rsid w:val="005F7286"/>
    <w:rsid w:val="005F72A7"/>
    <w:rsid w:val="005F7400"/>
    <w:rsid w:val="005F740F"/>
    <w:rsid w:val="005F748B"/>
    <w:rsid w:val="005F7516"/>
    <w:rsid w:val="005F763B"/>
    <w:rsid w:val="005F7782"/>
    <w:rsid w:val="005F7943"/>
    <w:rsid w:val="005F7954"/>
    <w:rsid w:val="005F7A28"/>
    <w:rsid w:val="005F7A51"/>
    <w:rsid w:val="005F7AE4"/>
    <w:rsid w:val="005F7B8C"/>
    <w:rsid w:val="005F7CC1"/>
    <w:rsid w:val="005F7CD9"/>
    <w:rsid w:val="005F7D06"/>
    <w:rsid w:val="005F7DA3"/>
    <w:rsid w:val="005F7DD2"/>
    <w:rsid w:val="005F7E5A"/>
    <w:rsid w:val="005F7FB4"/>
    <w:rsid w:val="005F7FC9"/>
    <w:rsid w:val="00600053"/>
    <w:rsid w:val="0060025A"/>
    <w:rsid w:val="006002E4"/>
    <w:rsid w:val="0060048E"/>
    <w:rsid w:val="006004C5"/>
    <w:rsid w:val="006004DE"/>
    <w:rsid w:val="0060053A"/>
    <w:rsid w:val="0060065D"/>
    <w:rsid w:val="006007B8"/>
    <w:rsid w:val="006007C1"/>
    <w:rsid w:val="006007C8"/>
    <w:rsid w:val="00600873"/>
    <w:rsid w:val="00600891"/>
    <w:rsid w:val="0060089C"/>
    <w:rsid w:val="0060092A"/>
    <w:rsid w:val="006009EC"/>
    <w:rsid w:val="00600AAB"/>
    <w:rsid w:val="00600B25"/>
    <w:rsid w:val="00600B6C"/>
    <w:rsid w:val="00600BAF"/>
    <w:rsid w:val="00600C2A"/>
    <w:rsid w:val="00600CC9"/>
    <w:rsid w:val="00600E8C"/>
    <w:rsid w:val="00601072"/>
    <w:rsid w:val="00601097"/>
    <w:rsid w:val="006010AC"/>
    <w:rsid w:val="00601159"/>
    <w:rsid w:val="00601166"/>
    <w:rsid w:val="006012DA"/>
    <w:rsid w:val="006013DE"/>
    <w:rsid w:val="00601449"/>
    <w:rsid w:val="0060144E"/>
    <w:rsid w:val="0060150D"/>
    <w:rsid w:val="006016FB"/>
    <w:rsid w:val="0060172C"/>
    <w:rsid w:val="0060173A"/>
    <w:rsid w:val="00601904"/>
    <w:rsid w:val="00601924"/>
    <w:rsid w:val="00601A3F"/>
    <w:rsid w:val="00601ACD"/>
    <w:rsid w:val="00601D0C"/>
    <w:rsid w:val="00601E1B"/>
    <w:rsid w:val="00601EC8"/>
    <w:rsid w:val="00601F0B"/>
    <w:rsid w:val="00601FCD"/>
    <w:rsid w:val="0060203A"/>
    <w:rsid w:val="0060212D"/>
    <w:rsid w:val="00602134"/>
    <w:rsid w:val="0060215B"/>
    <w:rsid w:val="00602322"/>
    <w:rsid w:val="00602354"/>
    <w:rsid w:val="0060242E"/>
    <w:rsid w:val="006024A6"/>
    <w:rsid w:val="0060254B"/>
    <w:rsid w:val="006025CB"/>
    <w:rsid w:val="0060268D"/>
    <w:rsid w:val="006027D5"/>
    <w:rsid w:val="0060280F"/>
    <w:rsid w:val="00602944"/>
    <w:rsid w:val="006029A1"/>
    <w:rsid w:val="00602A83"/>
    <w:rsid w:val="00602B89"/>
    <w:rsid w:val="00602EBD"/>
    <w:rsid w:val="00602F3E"/>
    <w:rsid w:val="00602F7A"/>
    <w:rsid w:val="00602FBC"/>
    <w:rsid w:val="00602FDB"/>
    <w:rsid w:val="0060305B"/>
    <w:rsid w:val="00603075"/>
    <w:rsid w:val="006030AC"/>
    <w:rsid w:val="006031F6"/>
    <w:rsid w:val="00603287"/>
    <w:rsid w:val="006032B6"/>
    <w:rsid w:val="006032DE"/>
    <w:rsid w:val="00603460"/>
    <w:rsid w:val="006039C5"/>
    <w:rsid w:val="00603A52"/>
    <w:rsid w:val="00603A58"/>
    <w:rsid w:val="00603A69"/>
    <w:rsid w:val="00603AC0"/>
    <w:rsid w:val="00603B1B"/>
    <w:rsid w:val="00603CDB"/>
    <w:rsid w:val="00603CF2"/>
    <w:rsid w:val="00603DA1"/>
    <w:rsid w:val="00603F74"/>
    <w:rsid w:val="00604030"/>
    <w:rsid w:val="006040FA"/>
    <w:rsid w:val="006041B2"/>
    <w:rsid w:val="006042F1"/>
    <w:rsid w:val="0060438C"/>
    <w:rsid w:val="006043D7"/>
    <w:rsid w:val="006043E1"/>
    <w:rsid w:val="00604488"/>
    <w:rsid w:val="006044D4"/>
    <w:rsid w:val="00604594"/>
    <w:rsid w:val="006045E3"/>
    <w:rsid w:val="0060469E"/>
    <w:rsid w:val="006046C1"/>
    <w:rsid w:val="006046F2"/>
    <w:rsid w:val="00604708"/>
    <w:rsid w:val="006049C5"/>
    <w:rsid w:val="006049CF"/>
    <w:rsid w:val="00604A44"/>
    <w:rsid w:val="00604BE8"/>
    <w:rsid w:val="00604BF2"/>
    <w:rsid w:val="00604C0C"/>
    <w:rsid w:val="00604CFF"/>
    <w:rsid w:val="00604D9F"/>
    <w:rsid w:val="00604E3D"/>
    <w:rsid w:val="00604E56"/>
    <w:rsid w:val="00604F87"/>
    <w:rsid w:val="00604FE3"/>
    <w:rsid w:val="00605133"/>
    <w:rsid w:val="00605138"/>
    <w:rsid w:val="0060530A"/>
    <w:rsid w:val="00605313"/>
    <w:rsid w:val="00605399"/>
    <w:rsid w:val="006053CE"/>
    <w:rsid w:val="0060544E"/>
    <w:rsid w:val="006054A4"/>
    <w:rsid w:val="006054D3"/>
    <w:rsid w:val="006054EE"/>
    <w:rsid w:val="0060563B"/>
    <w:rsid w:val="00605665"/>
    <w:rsid w:val="00605737"/>
    <w:rsid w:val="006057DF"/>
    <w:rsid w:val="0060591D"/>
    <w:rsid w:val="006059EC"/>
    <w:rsid w:val="00605A02"/>
    <w:rsid w:val="00605A5D"/>
    <w:rsid w:val="00605B5D"/>
    <w:rsid w:val="00605CCD"/>
    <w:rsid w:val="00605D77"/>
    <w:rsid w:val="00605E99"/>
    <w:rsid w:val="00605EFD"/>
    <w:rsid w:val="0060609F"/>
    <w:rsid w:val="006061EC"/>
    <w:rsid w:val="0060637E"/>
    <w:rsid w:val="00606417"/>
    <w:rsid w:val="00606429"/>
    <w:rsid w:val="0060645F"/>
    <w:rsid w:val="006064DC"/>
    <w:rsid w:val="006067DA"/>
    <w:rsid w:val="0060684F"/>
    <w:rsid w:val="0060697A"/>
    <w:rsid w:val="006069B3"/>
    <w:rsid w:val="00606B0C"/>
    <w:rsid w:val="00606B31"/>
    <w:rsid w:val="00606C9B"/>
    <w:rsid w:val="00606CA3"/>
    <w:rsid w:val="00606DDA"/>
    <w:rsid w:val="00606E65"/>
    <w:rsid w:val="00607185"/>
    <w:rsid w:val="0060718B"/>
    <w:rsid w:val="00607291"/>
    <w:rsid w:val="006073E7"/>
    <w:rsid w:val="00607430"/>
    <w:rsid w:val="0060749B"/>
    <w:rsid w:val="006074A9"/>
    <w:rsid w:val="006074B1"/>
    <w:rsid w:val="006074D6"/>
    <w:rsid w:val="00607596"/>
    <w:rsid w:val="00607606"/>
    <w:rsid w:val="0060764C"/>
    <w:rsid w:val="006076E2"/>
    <w:rsid w:val="0060770E"/>
    <w:rsid w:val="00607879"/>
    <w:rsid w:val="006079D9"/>
    <w:rsid w:val="00607A2D"/>
    <w:rsid w:val="00607ADE"/>
    <w:rsid w:val="00607BAE"/>
    <w:rsid w:val="00607C44"/>
    <w:rsid w:val="00607E68"/>
    <w:rsid w:val="00607FD2"/>
    <w:rsid w:val="0061002F"/>
    <w:rsid w:val="00610224"/>
    <w:rsid w:val="0061023F"/>
    <w:rsid w:val="00610272"/>
    <w:rsid w:val="006102C0"/>
    <w:rsid w:val="006102C6"/>
    <w:rsid w:val="006102DC"/>
    <w:rsid w:val="006103F0"/>
    <w:rsid w:val="0061075C"/>
    <w:rsid w:val="00610812"/>
    <w:rsid w:val="00610B78"/>
    <w:rsid w:val="00610D6C"/>
    <w:rsid w:val="00610D8D"/>
    <w:rsid w:val="00610F1C"/>
    <w:rsid w:val="00610F79"/>
    <w:rsid w:val="00611062"/>
    <w:rsid w:val="0061113B"/>
    <w:rsid w:val="0061124C"/>
    <w:rsid w:val="00611256"/>
    <w:rsid w:val="006112DD"/>
    <w:rsid w:val="006112E3"/>
    <w:rsid w:val="006113A9"/>
    <w:rsid w:val="0061154C"/>
    <w:rsid w:val="00611629"/>
    <w:rsid w:val="006117EF"/>
    <w:rsid w:val="00611A8E"/>
    <w:rsid w:val="00611ABD"/>
    <w:rsid w:val="00611C34"/>
    <w:rsid w:val="00611C3D"/>
    <w:rsid w:val="00611C80"/>
    <w:rsid w:val="00611C82"/>
    <w:rsid w:val="00611CBE"/>
    <w:rsid w:val="00611DE7"/>
    <w:rsid w:val="00612081"/>
    <w:rsid w:val="00612112"/>
    <w:rsid w:val="0061221E"/>
    <w:rsid w:val="00612475"/>
    <w:rsid w:val="00612478"/>
    <w:rsid w:val="006125DB"/>
    <w:rsid w:val="006125F1"/>
    <w:rsid w:val="00612760"/>
    <w:rsid w:val="00612774"/>
    <w:rsid w:val="006128A8"/>
    <w:rsid w:val="0061297E"/>
    <w:rsid w:val="00612AA2"/>
    <w:rsid w:val="00612B05"/>
    <w:rsid w:val="00612BEF"/>
    <w:rsid w:val="00612C73"/>
    <w:rsid w:val="00612E67"/>
    <w:rsid w:val="00612E96"/>
    <w:rsid w:val="00612EC1"/>
    <w:rsid w:val="00612F2C"/>
    <w:rsid w:val="00613100"/>
    <w:rsid w:val="00613120"/>
    <w:rsid w:val="0061318B"/>
    <w:rsid w:val="006133A2"/>
    <w:rsid w:val="006134CE"/>
    <w:rsid w:val="0061362A"/>
    <w:rsid w:val="0061375C"/>
    <w:rsid w:val="006138D8"/>
    <w:rsid w:val="006139C5"/>
    <w:rsid w:val="00613A55"/>
    <w:rsid w:val="00613C15"/>
    <w:rsid w:val="00613C40"/>
    <w:rsid w:val="00613DB0"/>
    <w:rsid w:val="00613EF8"/>
    <w:rsid w:val="00613FE1"/>
    <w:rsid w:val="00614016"/>
    <w:rsid w:val="00614064"/>
    <w:rsid w:val="006140AE"/>
    <w:rsid w:val="006141D8"/>
    <w:rsid w:val="00614225"/>
    <w:rsid w:val="00614289"/>
    <w:rsid w:val="006143B3"/>
    <w:rsid w:val="006143C8"/>
    <w:rsid w:val="006144B0"/>
    <w:rsid w:val="00614594"/>
    <w:rsid w:val="006145BE"/>
    <w:rsid w:val="00614623"/>
    <w:rsid w:val="006146BD"/>
    <w:rsid w:val="00614837"/>
    <w:rsid w:val="006149B9"/>
    <w:rsid w:val="00614BDD"/>
    <w:rsid w:val="00614C2F"/>
    <w:rsid w:val="00614CB4"/>
    <w:rsid w:val="00614CCF"/>
    <w:rsid w:val="00614D1E"/>
    <w:rsid w:val="00614D64"/>
    <w:rsid w:val="00614E35"/>
    <w:rsid w:val="00614FD1"/>
    <w:rsid w:val="006150C8"/>
    <w:rsid w:val="0061513A"/>
    <w:rsid w:val="006151ED"/>
    <w:rsid w:val="0061524B"/>
    <w:rsid w:val="00615253"/>
    <w:rsid w:val="006153D5"/>
    <w:rsid w:val="00615453"/>
    <w:rsid w:val="006154B6"/>
    <w:rsid w:val="006155F5"/>
    <w:rsid w:val="0061565F"/>
    <w:rsid w:val="0061573A"/>
    <w:rsid w:val="00615859"/>
    <w:rsid w:val="006158BA"/>
    <w:rsid w:val="00615940"/>
    <w:rsid w:val="006159FA"/>
    <w:rsid w:val="00615A1E"/>
    <w:rsid w:val="00615BDB"/>
    <w:rsid w:val="00615BFE"/>
    <w:rsid w:val="00615C77"/>
    <w:rsid w:val="00615CEC"/>
    <w:rsid w:val="00615D40"/>
    <w:rsid w:val="00615D64"/>
    <w:rsid w:val="00615E00"/>
    <w:rsid w:val="00615F78"/>
    <w:rsid w:val="00615FF1"/>
    <w:rsid w:val="00615FFA"/>
    <w:rsid w:val="00616029"/>
    <w:rsid w:val="00616045"/>
    <w:rsid w:val="006160FC"/>
    <w:rsid w:val="00616184"/>
    <w:rsid w:val="006161E2"/>
    <w:rsid w:val="006162D2"/>
    <w:rsid w:val="0061635C"/>
    <w:rsid w:val="00616375"/>
    <w:rsid w:val="0061639E"/>
    <w:rsid w:val="006164D5"/>
    <w:rsid w:val="006164DD"/>
    <w:rsid w:val="0061654B"/>
    <w:rsid w:val="00616619"/>
    <w:rsid w:val="0061686D"/>
    <w:rsid w:val="00616871"/>
    <w:rsid w:val="00616885"/>
    <w:rsid w:val="00616886"/>
    <w:rsid w:val="00616C27"/>
    <w:rsid w:val="00616C3A"/>
    <w:rsid w:val="00616CFC"/>
    <w:rsid w:val="00616D41"/>
    <w:rsid w:val="00616D57"/>
    <w:rsid w:val="00616D6F"/>
    <w:rsid w:val="00616DE1"/>
    <w:rsid w:val="00616F90"/>
    <w:rsid w:val="00616F96"/>
    <w:rsid w:val="00616FC6"/>
    <w:rsid w:val="00617004"/>
    <w:rsid w:val="00617014"/>
    <w:rsid w:val="0061717B"/>
    <w:rsid w:val="0061717F"/>
    <w:rsid w:val="006171A3"/>
    <w:rsid w:val="00617304"/>
    <w:rsid w:val="00617368"/>
    <w:rsid w:val="00617571"/>
    <w:rsid w:val="006175CF"/>
    <w:rsid w:val="006175EE"/>
    <w:rsid w:val="0061762B"/>
    <w:rsid w:val="00617647"/>
    <w:rsid w:val="00617660"/>
    <w:rsid w:val="0061789F"/>
    <w:rsid w:val="006178F2"/>
    <w:rsid w:val="006179C2"/>
    <w:rsid w:val="00617A39"/>
    <w:rsid w:val="00617B41"/>
    <w:rsid w:val="00617B93"/>
    <w:rsid w:val="00617C0A"/>
    <w:rsid w:val="00617E1D"/>
    <w:rsid w:val="00617EA3"/>
    <w:rsid w:val="00617F26"/>
    <w:rsid w:val="00620020"/>
    <w:rsid w:val="00620049"/>
    <w:rsid w:val="0062006F"/>
    <w:rsid w:val="006200FF"/>
    <w:rsid w:val="0062013D"/>
    <w:rsid w:val="0062017A"/>
    <w:rsid w:val="006201A2"/>
    <w:rsid w:val="006201CD"/>
    <w:rsid w:val="006201F5"/>
    <w:rsid w:val="00620254"/>
    <w:rsid w:val="00620312"/>
    <w:rsid w:val="006203B3"/>
    <w:rsid w:val="00620503"/>
    <w:rsid w:val="00620536"/>
    <w:rsid w:val="006205EA"/>
    <w:rsid w:val="00620686"/>
    <w:rsid w:val="006206FF"/>
    <w:rsid w:val="00620721"/>
    <w:rsid w:val="006207A6"/>
    <w:rsid w:val="00620836"/>
    <w:rsid w:val="00620856"/>
    <w:rsid w:val="0062086C"/>
    <w:rsid w:val="006209D1"/>
    <w:rsid w:val="006209E8"/>
    <w:rsid w:val="00620DC3"/>
    <w:rsid w:val="00620DEB"/>
    <w:rsid w:val="00620ECB"/>
    <w:rsid w:val="00620EDE"/>
    <w:rsid w:val="00620F96"/>
    <w:rsid w:val="006210FF"/>
    <w:rsid w:val="00621185"/>
    <w:rsid w:val="006211BC"/>
    <w:rsid w:val="006211E8"/>
    <w:rsid w:val="006212C2"/>
    <w:rsid w:val="00621392"/>
    <w:rsid w:val="00621402"/>
    <w:rsid w:val="00621519"/>
    <w:rsid w:val="006215DE"/>
    <w:rsid w:val="00621707"/>
    <w:rsid w:val="00621787"/>
    <w:rsid w:val="006217B4"/>
    <w:rsid w:val="006217C7"/>
    <w:rsid w:val="006217DC"/>
    <w:rsid w:val="00621946"/>
    <w:rsid w:val="006219AC"/>
    <w:rsid w:val="00621B6A"/>
    <w:rsid w:val="00621BC6"/>
    <w:rsid w:val="00621C0B"/>
    <w:rsid w:val="00621C72"/>
    <w:rsid w:val="00621C7A"/>
    <w:rsid w:val="00621CAD"/>
    <w:rsid w:val="00621FC5"/>
    <w:rsid w:val="006220A5"/>
    <w:rsid w:val="006220B0"/>
    <w:rsid w:val="006221EC"/>
    <w:rsid w:val="006222DE"/>
    <w:rsid w:val="0062235F"/>
    <w:rsid w:val="006224F4"/>
    <w:rsid w:val="0062251E"/>
    <w:rsid w:val="0062257C"/>
    <w:rsid w:val="006225D5"/>
    <w:rsid w:val="00622713"/>
    <w:rsid w:val="00622717"/>
    <w:rsid w:val="00622753"/>
    <w:rsid w:val="0062275B"/>
    <w:rsid w:val="006227E1"/>
    <w:rsid w:val="00622829"/>
    <w:rsid w:val="006228D4"/>
    <w:rsid w:val="006228F4"/>
    <w:rsid w:val="006229FD"/>
    <w:rsid w:val="00622B00"/>
    <w:rsid w:val="00622D25"/>
    <w:rsid w:val="00622F29"/>
    <w:rsid w:val="006230E6"/>
    <w:rsid w:val="00623129"/>
    <w:rsid w:val="00623157"/>
    <w:rsid w:val="00623180"/>
    <w:rsid w:val="0062325A"/>
    <w:rsid w:val="00623274"/>
    <w:rsid w:val="006233CC"/>
    <w:rsid w:val="00623412"/>
    <w:rsid w:val="00623427"/>
    <w:rsid w:val="0062347B"/>
    <w:rsid w:val="006234EA"/>
    <w:rsid w:val="00623507"/>
    <w:rsid w:val="00623522"/>
    <w:rsid w:val="00623592"/>
    <w:rsid w:val="006235F4"/>
    <w:rsid w:val="00623794"/>
    <w:rsid w:val="006237BE"/>
    <w:rsid w:val="0062384B"/>
    <w:rsid w:val="00623A7A"/>
    <w:rsid w:val="00623ADA"/>
    <w:rsid w:val="00623AEB"/>
    <w:rsid w:val="00623BA2"/>
    <w:rsid w:val="00623BB4"/>
    <w:rsid w:val="00623DEC"/>
    <w:rsid w:val="00623E4E"/>
    <w:rsid w:val="0062424E"/>
    <w:rsid w:val="00624372"/>
    <w:rsid w:val="00624436"/>
    <w:rsid w:val="006245A5"/>
    <w:rsid w:val="006245CA"/>
    <w:rsid w:val="0062465F"/>
    <w:rsid w:val="006246CE"/>
    <w:rsid w:val="006246E7"/>
    <w:rsid w:val="00624725"/>
    <w:rsid w:val="00624A19"/>
    <w:rsid w:val="00624A40"/>
    <w:rsid w:val="00624C2C"/>
    <w:rsid w:val="00624C6E"/>
    <w:rsid w:val="00624CDE"/>
    <w:rsid w:val="00624D81"/>
    <w:rsid w:val="00624DEE"/>
    <w:rsid w:val="00624EA7"/>
    <w:rsid w:val="00624F20"/>
    <w:rsid w:val="00624F53"/>
    <w:rsid w:val="00624FB3"/>
    <w:rsid w:val="00624FEE"/>
    <w:rsid w:val="006251C6"/>
    <w:rsid w:val="0062521E"/>
    <w:rsid w:val="00625276"/>
    <w:rsid w:val="0062528B"/>
    <w:rsid w:val="006252EA"/>
    <w:rsid w:val="006252F6"/>
    <w:rsid w:val="00625443"/>
    <w:rsid w:val="006254E5"/>
    <w:rsid w:val="00625515"/>
    <w:rsid w:val="00625910"/>
    <w:rsid w:val="00625A2C"/>
    <w:rsid w:val="00625B24"/>
    <w:rsid w:val="00625B67"/>
    <w:rsid w:val="00625CD7"/>
    <w:rsid w:val="00625D4E"/>
    <w:rsid w:val="00625E91"/>
    <w:rsid w:val="00625F4F"/>
    <w:rsid w:val="0062602B"/>
    <w:rsid w:val="0062606F"/>
    <w:rsid w:val="00626272"/>
    <w:rsid w:val="0062631D"/>
    <w:rsid w:val="00626371"/>
    <w:rsid w:val="00626387"/>
    <w:rsid w:val="006263D3"/>
    <w:rsid w:val="0062640B"/>
    <w:rsid w:val="00626506"/>
    <w:rsid w:val="0062657C"/>
    <w:rsid w:val="00626643"/>
    <w:rsid w:val="00626651"/>
    <w:rsid w:val="006266C4"/>
    <w:rsid w:val="00626767"/>
    <w:rsid w:val="0062679E"/>
    <w:rsid w:val="006267AC"/>
    <w:rsid w:val="006268C8"/>
    <w:rsid w:val="00626960"/>
    <w:rsid w:val="006269A1"/>
    <w:rsid w:val="00626C25"/>
    <w:rsid w:val="00626C9B"/>
    <w:rsid w:val="00626D56"/>
    <w:rsid w:val="00626D71"/>
    <w:rsid w:val="00626E57"/>
    <w:rsid w:val="00626E64"/>
    <w:rsid w:val="00626E98"/>
    <w:rsid w:val="00626EC1"/>
    <w:rsid w:val="006270A1"/>
    <w:rsid w:val="006270EC"/>
    <w:rsid w:val="006271F4"/>
    <w:rsid w:val="0062725A"/>
    <w:rsid w:val="0062729E"/>
    <w:rsid w:val="0062732E"/>
    <w:rsid w:val="00627374"/>
    <w:rsid w:val="0062778F"/>
    <w:rsid w:val="006277CB"/>
    <w:rsid w:val="00627950"/>
    <w:rsid w:val="006279F7"/>
    <w:rsid w:val="00627A06"/>
    <w:rsid w:val="00627BA3"/>
    <w:rsid w:val="00627BD7"/>
    <w:rsid w:val="00627C39"/>
    <w:rsid w:val="00627D5F"/>
    <w:rsid w:val="00627DE3"/>
    <w:rsid w:val="00627DF6"/>
    <w:rsid w:val="00627E44"/>
    <w:rsid w:val="00627E9C"/>
    <w:rsid w:val="00627EBF"/>
    <w:rsid w:val="00627EED"/>
    <w:rsid w:val="00627F69"/>
    <w:rsid w:val="00627FD7"/>
    <w:rsid w:val="0063003E"/>
    <w:rsid w:val="0063005F"/>
    <w:rsid w:val="006300D7"/>
    <w:rsid w:val="0063011A"/>
    <w:rsid w:val="00630288"/>
    <w:rsid w:val="006302BC"/>
    <w:rsid w:val="006302E0"/>
    <w:rsid w:val="00630333"/>
    <w:rsid w:val="0063037C"/>
    <w:rsid w:val="0063059B"/>
    <w:rsid w:val="00630818"/>
    <w:rsid w:val="00630875"/>
    <w:rsid w:val="006308D2"/>
    <w:rsid w:val="006309AC"/>
    <w:rsid w:val="00630B00"/>
    <w:rsid w:val="00630B46"/>
    <w:rsid w:val="00630E41"/>
    <w:rsid w:val="00631007"/>
    <w:rsid w:val="00631047"/>
    <w:rsid w:val="00631059"/>
    <w:rsid w:val="006310E4"/>
    <w:rsid w:val="006311B3"/>
    <w:rsid w:val="006314D1"/>
    <w:rsid w:val="00631528"/>
    <w:rsid w:val="0063164E"/>
    <w:rsid w:val="006317E0"/>
    <w:rsid w:val="00631826"/>
    <w:rsid w:val="0063187F"/>
    <w:rsid w:val="00631B1A"/>
    <w:rsid w:val="00631B2B"/>
    <w:rsid w:val="00631BD9"/>
    <w:rsid w:val="00631C5D"/>
    <w:rsid w:val="00631D10"/>
    <w:rsid w:val="00631D64"/>
    <w:rsid w:val="00631E3B"/>
    <w:rsid w:val="00631E46"/>
    <w:rsid w:val="00631F71"/>
    <w:rsid w:val="0063207F"/>
    <w:rsid w:val="00632110"/>
    <w:rsid w:val="00632166"/>
    <w:rsid w:val="00632179"/>
    <w:rsid w:val="006324E9"/>
    <w:rsid w:val="006324FF"/>
    <w:rsid w:val="00632594"/>
    <w:rsid w:val="006326BC"/>
    <w:rsid w:val="006326D7"/>
    <w:rsid w:val="00632763"/>
    <w:rsid w:val="006327B8"/>
    <w:rsid w:val="00632814"/>
    <w:rsid w:val="00632927"/>
    <w:rsid w:val="00632A0E"/>
    <w:rsid w:val="00632A24"/>
    <w:rsid w:val="00632A4C"/>
    <w:rsid w:val="00632D6D"/>
    <w:rsid w:val="00632E16"/>
    <w:rsid w:val="00632E56"/>
    <w:rsid w:val="00632EEF"/>
    <w:rsid w:val="0063305B"/>
    <w:rsid w:val="0063309C"/>
    <w:rsid w:val="00633119"/>
    <w:rsid w:val="006331CA"/>
    <w:rsid w:val="006332C3"/>
    <w:rsid w:val="006333DE"/>
    <w:rsid w:val="006335CC"/>
    <w:rsid w:val="00633897"/>
    <w:rsid w:val="00633951"/>
    <w:rsid w:val="00633965"/>
    <w:rsid w:val="00633A31"/>
    <w:rsid w:val="00633A3A"/>
    <w:rsid w:val="00633B5E"/>
    <w:rsid w:val="00633C0A"/>
    <w:rsid w:val="00633CD3"/>
    <w:rsid w:val="00633DF5"/>
    <w:rsid w:val="00633EDD"/>
    <w:rsid w:val="00633F18"/>
    <w:rsid w:val="00633F5B"/>
    <w:rsid w:val="00633F63"/>
    <w:rsid w:val="00634003"/>
    <w:rsid w:val="00634051"/>
    <w:rsid w:val="0063405E"/>
    <w:rsid w:val="006341AD"/>
    <w:rsid w:val="006341E8"/>
    <w:rsid w:val="00634295"/>
    <w:rsid w:val="006342C3"/>
    <w:rsid w:val="00634320"/>
    <w:rsid w:val="00634328"/>
    <w:rsid w:val="006345EA"/>
    <w:rsid w:val="006346E6"/>
    <w:rsid w:val="006346F1"/>
    <w:rsid w:val="00634704"/>
    <w:rsid w:val="006347F5"/>
    <w:rsid w:val="00634843"/>
    <w:rsid w:val="006348CE"/>
    <w:rsid w:val="00634A43"/>
    <w:rsid w:val="00634B4F"/>
    <w:rsid w:val="00634E28"/>
    <w:rsid w:val="00634F0C"/>
    <w:rsid w:val="00634F76"/>
    <w:rsid w:val="0063506A"/>
    <w:rsid w:val="0063509D"/>
    <w:rsid w:val="006350E1"/>
    <w:rsid w:val="00635120"/>
    <w:rsid w:val="00635180"/>
    <w:rsid w:val="006351A1"/>
    <w:rsid w:val="0063528D"/>
    <w:rsid w:val="006353D0"/>
    <w:rsid w:val="006353FB"/>
    <w:rsid w:val="006355AD"/>
    <w:rsid w:val="00635715"/>
    <w:rsid w:val="00635B09"/>
    <w:rsid w:val="00635C1B"/>
    <w:rsid w:val="00635C1F"/>
    <w:rsid w:val="00635CE0"/>
    <w:rsid w:val="00635CE9"/>
    <w:rsid w:val="00635E32"/>
    <w:rsid w:val="00635EDC"/>
    <w:rsid w:val="00635F56"/>
    <w:rsid w:val="00635FE7"/>
    <w:rsid w:val="00636094"/>
    <w:rsid w:val="0063612C"/>
    <w:rsid w:val="006361AB"/>
    <w:rsid w:val="006361E1"/>
    <w:rsid w:val="00636250"/>
    <w:rsid w:val="0063633A"/>
    <w:rsid w:val="0063644C"/>
    <w:rsid w:val="0063650D"/>
    <w:rsid w:val="00636561"/>
    <w:rsid w:val="006365E7"/>
    <w:rsid w:val="006365EB"/>
    <w:rsid w:val="006365FD"/>
    <w:rsid w:val="0063662B"/>
    <w:rsid w:val="006366B5"/>
    <w:rsid w:val="006368C6"/>
    <w:rsid w:val="0063692F"/>
    <w:rsid w:val="00636931"/>
    <w:rsid w:val="00636A76"/>
    <w:rsid w:val="00636A93"/>
    <w:rsid w:val="00636E61"/>
    <w:rsid w:val="00636F07"/>
    <w:rsid w:val="00636FD5"/>
    <w:rsid w:val="0063717F"/>
    <w:rsid w:val="0063720A"/>
    <w:rsid w:val="00637268"/>
    <w:rsid w:val="0063739E"/>
    <w:rsid w:val="006373C7"/>
    <w:rsid w:val="00637479"/>
    <w:rsid w:val="006374B1"/>
    <w:rsid w:val="0063760C"/>
    <w:rsid w:val="006377B8"/>
    <w:rsid w:val="0063785E"/>
    <w:rsid w:val="00637877"/>
    <w:rsid w:val="006378A9"/>
    <w:rsid w:val="0063798C"/>
    <w:rsid w:val="00637AD4"/>
    <w:rsid w:val="00637B70"/>
    <w:rsid w:val="00637C46"/>
    <w:rsid w:val="00637CF9"/>
    <w:rsid w:val="00637E00"/>
    <w:rsid w:val="00637F23"/>
    <w:rsid w:val="00640199"/>
    <w:rsid w:val="006401C6"/>
    <w:rsid w:val="00640207"/>
    <w:rsid w:val="00640222"/>
    <w:rsid w:val="006402CC"/>
    <w:rsid w:val="006403CC"/>
    <w:rsid w:val="00640551"/>
    <w:rsid w:val="006405AF"/>
    <w:rsid w:val="00640826"/>
    <w:rsid w:val="0064087E"/>
    <w:rsid w:val="00640957"/>
    <w:rsid w:val="006409F3"/>
    <w:rsid w:val="00640A36"/>
    <w:rsid w:val="00640C6B"/>
    <w:rsid w:val="00640CBC"/>
    <w:rsid w:val="00640D9D"/>
    <w:rsid w:val="00640E78"/>
    <w:rsid w:val="00640EE5"/>
    <w:rsid w:val="00640F14"/>
    <w:rsid w:val="00640FD6"/>
    <w:rsid w:val="00641061"/>
    <w:rsid w:val="006410FE"/>
    <w:rsid w:val="0064115A"/>
    <w:rsid w:val="006411AF"/>
    <w:rsid w:val="006411DF"/>
    <w:rsid w:val="0064122B"/>
    <w:rsid w:val="00641287"/>
    <w:rsid w:val="006412E0"/>
    <w:rsid w:val="0064131A"/>
    <w:rsid w:val="006416F7"/>
    <w:rsid w:val="00641728"/>
    <w:rsid w:val="00641825"/>
    <w:rsid w:val="006418DA"/>
    <w:rsid w:val="006418FD"/>
    <w:rsid w:val="00641939"/>
    <w:rsid w:val="006419ED"/>
    <w:rsid w:val="00641A66"/>
    <w:rsid w:val="00641B0D"/>
    <w:rsid w:val="00641C67"/>
    <w:rsid w:val="00641D1F"/>
    <w:rsid w:val="00641EC6"/>
    <w:rsid w:val="00641F4B"/>
    <w:rsid w:val="00641FC0"/>
    <w:rsid w:val="006420D9"/>
    <w:rsid w:val="0064213A"/>
    <w:rsid w:val="0064235A"/>
    <w:rsid w:val="0064235F"/>
    <w:rsid w:val="006424AE"/>
    <w:rsid w:val="00642558"/>
    <w:rsid w:val="0064264B"/>
    <w:rsid w:val="006427DE"/>
    <w:rsid w:val="00642805"/>
    <w:rsid w:val="00642850"/>
    <w:rsid w:val="006429C4"/>
    <w:rsid w:val="006429E5"/>
    <w:rsid w:val="00642A84"/>
    <w:rsid w:val="00642BF5"/>
    <w:rsid w:val="00642C6D"/>
    <w:rsid w:val="00642CD8"/>
    <w:rsid w:val="00642CFF"/>
    <w:rsid w:val="00642D10"/>
    <w:rsid w:val="00642DB6"/>
    <w:rsid w:val="00642E65"/>
    <w:rsid w:val="00643281"/>
    <w:rsid w:val="00643286"/>
    <w:rsid w:val="00643298"/>
    <w:rsid w:val="006434F6"/>
    <w:rsid w:val="00643538"/>
    <w:rsid w:val="00643666"/>
    <w:rsid w:val="00643736"/>
    <w:rsid w:val="00643769"/>
    <w:rsid w:val="00643891"/>
    <w:rsid w:val="0064389F"/>
    <w:rsid w:val="006438BB"/>
    <w:rsid w:val="006439C1"/>
    <w:rsid w:val="00643A15"/>
    <w:rsid w:val="00643A9A"/>
    <w:rsid w:val="00643B73"/>
    <w:rsid w:val="00643DCD"/>
    <w:rsid w:val="00643DD1"/>
    <w:rsid w:val="00643DD4"/>
    <w:rsid w:val="00643E0E"/>
    <w:rsid w:val="00643E25"/>
    <w:rsid w:val="00643F0C"/>
    <w:rsid w:val="00643F29"/>
    <w:rsid w:val="00643F49"/>
    <w:rsid w:val="00643F4C"/>
    <w:rsid w:val="00644200"/>
    <w:rsid w:val="0064428B"/>
    <w:rsid w:val="006443B7"/>
    <w:rsid w:val="00644487"/>
    <w:rsid w:val="00644511"/>
    <w:rsid w:val="0064469C"/>
    <w:rsid w:val="006446CD"/>
    <w:rsid w:val="006447C4"/>
    <w:rsid w:val="0064486C"/>
    <w:rsid w:val="00644907"/>
    <w:rsid w:val="00644A08"/>
    <w:rsid w:val="00644A30"/>
    <w:rsid w:val="00644A48"/>
    <w:rsid w:val="00644A4C"/>
    <w:rsid w:val="00644C5F"/>
    <w:rsid w:val="00644CAF"/>
    <w:rsid w:val="00644CCB"/>
    <w:rsid w:val="00644CEF"/>
    <w:rsid w:val="00644DE6"/>
    <w:rsid w:val="00644E60"/>
    <w:rsid w:val="00644EE8"/>
    <w:rsid w:val="00645073"/>
    <w:rsid w:val="00645190"/>
    <w:rsid w:val="00645213"/>
    <w:rsid w:val="006452CD"/>
    <w:rsid w:val="006452D0"/>
    <w:rsid w:val="00645376"/>
    <w:rsid w:val="006454A1"/>
    <w:rsid w:val="006454D5"/>
    <w:rsid w:val="00645592"/>
    <w:rsid w:val="0064576D"/>
    <w:rsid w:val="006457AF"/>
    <w:rsid w:val="0064597C"/>
    <w:rsid w:val="006459F6"/>
    <w:rsid w:val="00645A09"/>
    <w:rsid w:val="00645A97"/>
    <w:rsid w:val="00645ACC"/>
    <w:rsid w:val="00645AD8"/>
    <w:rsid w:val="00645B16"/>
    <w:rsid w:val="00645D5C"/>
    <w:rsid w:val="0064617D"/>
    <w:rsid w:val="006461CF"/>
    <w:rsid w:val="006461EE"/>
    <w:rsid w:val="00646238"/>
    <w:rsid w:val="006462C9"/>
    <w:rsid w:val="00646506"/>
    <w:rsid w:val="00646567"/>
    <w:rsid w:val="0064656E"/>
    <w:rsid w:val="006466B5"/>
    <w:rsid w:val="0064670A"/>
    <w:rsid w:val="00646890"/>
    <w:rsid w:val="00646C19"/>
    <w:rsid w:val="00646C7E"/>
    <w:rsid w:val="00646D8F"/>
    <w:rsid w:val="00646DCC"/>
    <w:rsid w:val="00646ED9"/>
    <w:rsid w:val="00646EFC"/>
    <w:rsid w:val="00646F54"/>
    <w:rsid w:val="0064701A"/>
    <w:rsid w:val="00647182"/>
    <w:rsid w:val="00647292"/>
    <w:rsid w:val="006473AA"/>
    <w:rsid w:val="0064755B"/>
    <w:rsid w:val="00647594"/>
    <w:rsid w:val="006475CE"/>
    <w:rsid w:val="006477A7"/>
    <w:rsid w:val="00647850"/>
    <w:rsid w:val="006479A8"/>
    <w:rsid w:val="00647ABB"/>
    <w:rsid w:val="00647AFB"/>
    <w:rsid w:val="00647B27"/>
    <w:rsid w:val="00647BF3"/>
    <w:rsid w:val="00647C8E"/>
    <w:rsid w:val="00647CB3"/>
    <w:rsid w:val="00647DA7"/>
    <w:rsid w:val="00647E60"/>
    <w:rsid w:val="00647EA7"/>
    <w:rsid w:val="00647EAA"/>
    <w:rsid w:val="00647EDE"/>
    <w:rsid w:val="006500A4"/>
    <w:rsid w:val="00650150"/>
    <w:rsid w:val="00650362"/>
    <w:rsid w:val="0065039B"/>
    <w:rsid w:val="00650475"/>
    <w:rsid w:val="006505A1"/>
    <w:rsid w:val="00650696"/>
    <w:rsid w:val="0065070F"/>
    <w:rsid w:val="006507EB"/>
    <w:rsid w:val="00650800"/>
    <w:rsid w:val="00650801"/>
    <w:rsid w:val="00650829"/>
    <w:rsid w:val="00650854"/>
    <w:rsid w:val="006508FC"/>
    <w:rsid w:val="00650B1C"/>
    <w:rsid w:val="00650C25"/>
    <w:rsid w:val="00650D01"/>
    <w:rsid w:val="00650D1E"/>
    <w:rsid w:val="00650D3F"/>
    <w:rsid w:val="00650D61"/>
    <w:rsid w:val="00650E4C"/>
    <w:rsid w:val="00650EA4"/>
    <w:rsid w:val="00650EB8"/>
    <w:rsid w:val="00650F7C"/>
    <w:rsid w:val="00650FBE"/>
    <w:rsid w:val="006510E0"/>
    <w:rsid w:val="006510F9"/>
    <w:rsid w:val="00651133"/>
    <w:rsid w:val="006511C9"/>
    <w:rsid w:val="006513D5"/>
    <w:rsid w:val="00651589"/>
    <w:rsid w:val="006515E9"/>
    <w:rsid w:val="00651622"/>
    <w:rsid w:val="006517F8"/>
    <w:rsid w:val="0065189C"/>
    <w:rsid w:val="006518B1"/>
    <w:rsid w:val="006518B7"/>
    <w:rsid w:val="00651A9D"/>
    <w:rsid w:val="00651AD3"/>
    <w:rsid w:val="00651B74"/>
    <w:rsid w:val="00651C94"/>
    <w:rsid w:val="00651CAC"/>
    <w:rsid w:val="00651D66"/>
    <w:rsid w:val="00651DA6"/>
    <w:rsid w:val="00651FA0"/>
    <w:rsid w:val="00651FD9"/>
    <w:rsid w:val="00651FFA"/>
    <w:rsid w:val="00652019"/>
    <w:rsid w:val="006520E9"/>
    <w:rsid w:val="00652159"/>
    <w:rsid w:val="00652187"/>
    <w:rsid w:val="006522A4"/>
    <w:rsid w:val="0065233C"/>
    <w:rsid w:val="00652391"/>
    <w:rsid w:val="00652636"/>
    <w:rsid w:val="0065273A"/>
    <w:rsid w:val="00652751"/>
    <w:rsid w:val="006527EC"/>
    <w:rsid w:val="006528F0"/>
    <w:rsid w:val="00652900"/>
    <w:rsid w:val="00652912"/>
    <w:rsid w:val="00652A42"/>
    <w:rsid w:val="00652D0D"/>
    <w:rsid w:val="00652D99"/>
    <w:rsid w:val="00652E85"/>
    <w:rsid w:val="00652F7B"/>
    <w:rsid w:val="0065318E"/>
    <w:rsid w:val="00653217"/>
    <w:rsid w:val="00653273"/>
    <w:rsid w:val="0065330B"/>
    <w:rsid w:val="006534AC"/>
    <w:rsid w:val="006534F9"/>
    <w:rsid w:val="0065355F"/>
    <w:rsid w:val="00653581"/>
    <w:rsid w:val="006535EA"/>
    <w:rsid w:val="00653875"/>
    <w:rsid w:val="006539BD"/>
    <w:rsid w:val="00653ACF"/>
    <w:rsid w:val="00653B4B"/>
    <w:rsid w:val="00653B8E"/>
    <w:rsid w:val="00653ECF"/>
    <w:rsid w:val="00653FCC"/>
    <w:rsid w:val="00653FED"/>
    <w:rsid w:val="00654055"/>
    <w:rsid w:val="006540AC"/>
    <w:rsid w:val="0065422D"/>
    <w:rsid w:val="0065424F"/>
    <w:rsid w:val="006543BB"/>
    <w:rsid w:val="006543E1"/>
    <w:rsid w:val="006544A4"/>
    <w:rsid w:val="006544F6"/>
    <w:rsid w:val="00654544"/>
    <w:rsid w:val="00654556"/>
    <w:rsid w:val="006545C1"/>
    <w:rsid w:val="00654610"/>
    <w:rsid w:val="00654619"/>
    <w:rsid w:val="0065463B"/>
    <w:rsid w:val="006548FB"/>
    <w:rsid w:val="0065495C"/>
    <w:rsid w:val="00654A5A"/>
    <w:rsid w:val="00654AC4"/>
    <w:rsid w:val="00654BE4"/>
    <w:rsid w:val="00654BE5"/>
    <w:rsid w:val="00654E2B"/>
    <w:rsid w:val="00654FCA"/>
    <w:rsid w:val="00655070"/>
    <w:rsid w:val="00655086"/>
    <w:rsid w:val="0065508A"/>
    <w:rsid w:val="006551B9"/>
    <w:rsid w:val="00655223"/>
    <w:rsid w:val="0065531C"/>
    <w:rsid w:val="0065544F"/>
    <w:rsid w:val="00655675"/>
    <w:rsid w:val="006556C9"/>
    <w:rsid w:val="00655780"/>
    <w:rsid w:val="00655802"/>
    <w:rsid w:val="006558DE"/>
    <w:rsid w:val="006558F3"/>
    <w:rsid w:val="0065594D"/>
    <w:rsid w:val="00655B1D"/>
    <w:rsid w:val="00655B8A"/>
    <w:rsid w:val="00655C21"/>
    <w:rsid w:val="00655C98"/>
    <w:rsid w:val="00655CFB"/>
    <w:rsid w:val="00655DB5"/>
    <w:rsid w:val="00655DB8"/>
    <w:rsid w:val="00655E87"/>
    <w:rsid w:val="00655EA0"/>
    <w:rsid w:val="00655ED9"/>
    <w:rsid w:val="00655F0E"/>
    <w:rsid w:val="00655FF8"/>
    <w:rsid w:val="00656057"/>
    <w:rsid w:val="006561CD"/>
    <w:rsid w:val="006561FF"/>
    <w:rsid w:val="006562FF"/>
    <w:rsid w:val="00656527"/>
    <w:rsid w:val="00656594"/>
    <w:rsid w:val="00656607"/>
    <w:rsid w:val="00656630"/>
    <w:rsid w:val="006566E2"/>
    <w:rsid w:val="0065670D"/>
    <w:rsid w:val="00656876"/>
    <w:rsid w:val="006568FA"/>
    <w:rsid w:val="0065696C"/>
    <w:rsid w:val="00656980"/>
    <w:rsid w:val="00656CBA"/>
    <w:rsid w:val="00656D36"/>
    <w:rsid w:val="00656D6F"/>
    <w:rsid w:val="00656E76"/>
    <w:rsid w:val="00656F43"/>
    <w:rsid w:val="00656F7A"/>
    <w:rsid w:val="00657005"/>
    <w:rsid w:val="00657126"/>
    <w:rsid w:val="00657156"/>
    <w:rsid w:val="006572CB"/>
    <w:rsid w:val="006572F9"/>
    <w:rsid w:val="006572FB"/>
    <w:rsid w:val="00657495"/>
    <w:rsid w:val="006574A3"/>
    <w:rsid w:val="006574D4"/>
    <w:rsid w:val="00657683"/>
    <w:rsid w:val="006577DF"/>
    <w:rsid w:val="006578D9"/>
    <w:rsid w:val="00657936"/>
    <w:rsid w:val="00657A45"/>
    <w:rsid w:val="00657B4D"/>
    <w:rsid w:val="00657B53"/>
    <w:rsid w:val="00657C1F"/>
    <w:rsid w:val="00657C28"/>
    <w:rsid w:val="00657DA9"/>
    <w:rsid w:val="00657DD7"/>
    <w:rsid w:val="00657F67"/>
    <w:rsid w:val="00657F6D"/>
    <w:rsid w:val="006600DD"/>
    <w:rsid w:val="00660334"/>
    <w:rsid w:val="0066034D"/>
    <w:rsid w:val="00660389"/>
    <w:rsid w:val="006604A2"/>
    <w:rsid w:val="006605DC"/>
    <w:rsid w:val="00660861"/>
    <w:rsid w:val="00660874"/>
    <w:rsid w:val="006608B7"/>
    <w:rsid w:val="00660A47"/>
    <w:rsid w:val="00660B34"/>
    <w:rsid w:val="00660F9D"/>
    <w:rsid w:val="006610E3"/>
    <w:rsid w:val="006610EE"/>
    <w:rsid w:val="0066112D"/>
    <w:rsid w:val="00661169"/>
    <w:rsid w:val="006611C4"/>
    <w:rsid w:val="0066121C"/>
    <w:rsid w:val="00661234"/>
    <w:rsid w:val="00661308"/>
    <w:rsid w:val="00661374"/>
    <w:rsid w:val="0066146F"/>
    <w:rsid w:val="006614F3"/>
    <w:rsid w:val="00661636"/>
    <w:rsid w:val="00661749"/>
    <w:rsid w:val="0066178D"/>
    <w:rsid w:val="006617DE"/>
    <w:rsid w:val="006619AC"/>
    <w:rsid w:val="00661A48"/>
    <w:rsid w:val="00661AFC"/>
    <w:rsid w:val="00661B42"/>
    <w:rsid w:val="00661C4E"/>
    <w:rsid w:val="00661CC2"/>
    <w:rsid w:val="00661D14"/>
    <w:rsid w:val="00661D7C"/>
    <w:rsid w:val="00661E88"/>
    <w:rsid w:val="00662069"/>
    <w:rsid w:val="006620B3"/>
    <w:rsid w:val="006620FF"/>
    <w:rsid w:val="00662159"/>
    <w:rsid w:val="00662166"/>
    <w:rsid w:val="00662234"/>
    <w:rsid w:val="0066224B"/>
    <w:rsid w:val="006623CB"/>
    <w:rsid w:val="00662458"/>
    <w:rsid w:val="006624A5"/>
    <w:rsid w:val="006625BF"/>
    <w:rsid w:val="006625CC"/>
    <w:rsid w:val="006625FD"/>
    <w:rsid w:val="00662638"/>
    <w:rsid w:val="0066268F"/>
    <w:rsid w:val="006627E9"/>
    <w:rsid w:val="00662959"/>
    <w:rsid w:val="00662A10"/>
    <w:rsid w:val="00662DBE"/>
    <w:rsid w:val="00662FA0"/>
    <w:rsid w:val="00662FA2"/>
    <w:rsid w:val="0066310A"/>
    <w:rsid w:val="006631C7"/>
    <w:rsid w:val="006632E9"/>
    <w:rsid w:val="00663318"/>
    <w:rsid w:val="0066333F"/>
    <w:rsid w:val="00663403"/>
    <w:rsid w:val="00663408"/>
    <w:rsid w:val="006634E5"/>
    <w:rsid w:val="006635A9"/>
    <w:rsid w:val="006635B3"/>
    <w:rsid w:val="006635DC"/>
    <w:rsid w:val="006635E0"/>
    <w:rsid w:val="0066369A"/>
    <w:rsid w:val="006636E0"/>
    <w:rsid w:val="006637F2"/>
    <w:rsid w:val="00663908"/>
    <w:rsid w:val="00663A58"/>
    <w:rsid w:val="00663A60"/>
    <w:rsid w:val="00663A98"/>
    <w:rsid w:val="00663ADF"/>
    <w:rsid w:val="00663AE8"/>
    <w:rsid w:val="00663AFA"/>
    <w:rsid w:val="00663D7A"/>
    <w:rsid w:val="00663DAB"/>
    <w:rsid w:val="00663DF4"/>
    <w:rsid w:val="00663FA6"/>
    <w:rsid w:val="006640CC"/>
    <w:rsid w:val="0066433B"/>
    <w:rsid w:val="006643CC"/>
    <w:rsid w:val="0066441D"/>
    <w:rsid w:val="006644C0"/>
    <w:rsid w:val="00664678"/>
    <w:rsid w:val="006646F0"/>
    <w:rsid w:val="006646F4"/>
    <w:rsid w:val="0066478D"/>
    <w:rsid w:val="00664805"/>
    <w:rsid w:val="006649B7"/>
    <w:rsid w:val="00664C98"/>
    <w:rsid w:val="00664F18"/>
    <w:rsid w:val="00665131"/>
    <w:rsid w:val="00665229"/>
    <w:rsid w:val="00665242"/>
    <w:rsid w:val="006652DF"/>
    <w:rsid w:val="00665316"/>
    <w:rsid w:val="00665437"/>
    <w:rsid w:val="006654E8"/>
    <w:rsid w:val="006654EC"/>
    <w:rsid w:val="0066568F"/>
    <w:rsid w:val="00665690"/>
    <w:rsid w:val="006657DA"/>
    <w:rsid w:val="00665874"/>
    <w:rsid w:val="00665B71"/>
    <w:rsid w:val="00665CCE"/>
    <w:rsid w:val="00665D7C"/>
    <w:rsid w:val="00665F93"/>
    <w:rsid w:val="00666025"/>
    <w:rsid w:val="00666140"/>
    <w:rsid w:val="00666214"/>
    <w:rsid w:val="006662C4"/>
    <w:rsid w:val="006662C9"/>
    <w:rsid w:val="00666300"/>
    <w:rsid w:val="006663B5"/>
    <w:rsid w:val="00666529"/>
    <w:rsid w:val="00666753"/>
    <w:rsid w:val="00666814"/>
    <w:rsid w:val="00666849"/>
    <w:rsid w:val="0066692E"/>
    <w:rsid w:val="006669A6"/>
    <w:rsid w:val="006669D4"/>
    <w:rsid w:val="006669D9"/>
    <w:rsid w:val="00666AE0"/>
    <w:rsid w:val="00666B59"/>
    <w:rsid w:val="00666BAA"/>
    <w:rsid w:val="00666BC0"/>
    <w:rsid w:val="00666BC7"/>
    <w:rsid w:val="00666C20"/>
    <w:rsid w:val="00666C3D"/>
    <w:rsid w:val="00666C54"/>
    <w:rsid w:val="00666CAD"/>
    <w:rsid w:val="00666D48"/>
    <w:rsid w:val="00666E14"/>
    <w:rsid w:val="00666E39"/>
    <w:rsid w:val="00666E49"/>
    <w:rsid w:val="00666F2A"/>
    <w:rsid w:val="0066709F"/>
    <w:rsid w:val="006670CC"/>
    <w:rsid w:val="0066725F"/>
    <w:rsid w:val="006672FC"/>
    <w:rsid w:val="00667378"/>
    <w:rsid w:val="0066745C"/>
    <w:rsid w:val="006676A4"/>
    <w:rsid w:val="006677A9"/>
    <w:rsid w:val="006677CC"/>
    <w:rsid w:val="0066785C"/>
    <w:rsid w:val="00667A27"/>
    <w:rsid w:val="00667BAE"/>
    <w:rsid w:val="00667C02"/>
    <w:rsid w:val="00667C5F"/>
    <w:rsid w:val="00667D9A"/>
    <w:rsid w:val="00667DFF"/>
    <w:rsid w:val="00667EA8"/>
    <w:rsid w:val="00667FB1"/>
    <w:rsid w:val="00670179"/>
    <w:rsid w:val="00670204"/>
    <w:rsid w:val="00670290"/>
    <w:rsid w:val="006702D2"/>
    <w:rsid w:val="006703D7"/>
    <w:rsid w:val="006704A0"/>
    <w:rsid w:val="006704BF"/>
    <w:rsid w:val="006705CE"/>
    <w:rsid w:val="00670646"/>
    <w:rsid w:val="0067070B"/>
    <w:rsid w:val="0067078E"/>
    <w:rsid w:val="00670793"/>
    <w:rsid w:val="00670AD6"/>
    <w:rsid w:val="00670B1E"/>
    <w:rsid w:val="00670B3C"/>
    <w:rsid w:val="00670C04"/>
    <w:rsid w:val="00670C08"/>
    <w:rsid w:val="00670CB9"/>
    <w:rsid w:val="00670E79"/>
    <w:rsid w:val="00670EAC"/>
    <w:rsid w:val="00670ECD"/>
    <w:rsid w:val="00670F92"/>
    <w:rsid w:val="00670F9F"/>
    <w:rsid w:val="00671010"/>
    <w:rsid w:val="0067106A"/>
    <w:rsid w:val="006710C5"/>
    <w:rsid w:val="00671151"/>
    <w:rsid w:val="0067128B"/>
    <w:rsid w:val="006713F6"/>
    <w:rsid w:val="006713FA"/>
    <w:rsid w:val="00671482"/>
    <w:rsid w:val="0067154B"/>
    <w:rsid w:val="0067165A"/>
    <w:rsid w:val="00671850"/>
    <w:rsid w:val="006718F8"/>
    <w:rsid w:val="00671B4F"/>
    <w:rsid w:val="00671BA7"/>
    <w:rsid w:val="00671BE4"/>
    <w:rsid w:val="00671C88"/>
    <w:rsid w:val="00671D85"/>
    <w:rsid w:val="00671DB7"/>
    <w:rsid w:val="00671FCF"/>
    <w:rsid w:val="00671FFE"/>
    <w:rsid w:val="006720AC"/>
    <w:rsid w:val="0067225B"/>
    <w:rsid w:val="00672305"/>
    <w:rsid w:val="00672558"/>
    <w:rsid w:val="006725CC"/>
    <w:rsid w:val="006726B1"/>
    <w:rsid w:val="006726E7"/>
    <w:rsid w:val="0067273D"/>
    <w:rsid w:val="006727E1"/>
    <w:rsid w:val="00672826"/>
    <w:rsid w:val="006728AD"/>
    <w:rsid w:val="006728B1"/>
    <w:rsid w:val="006728B9"/>
    <w:rsid w:val="006728F2"/>
    <w:rsid w:val="0067294D"/>
    <w:rsid w:val="00672966"/>
    <w:rsid w:val="00672A39"/>
    <w:rsid w:val="00672BDB"/>
    <w:rsid w:val="00672CF3"/>
    <w:rsid w:val="00672D3A"/>
    <w:rsid w:val="00672E29"/>
    <w:rsid w:val="00672F89"/>
    <w:rsid w:val="0067300F"/>
    <w:rsid w:val="0067317A"/>
    <w:rsid w:val="0067328A"/>
    <w:rsid w:val="00673309"/>
    <w:rsid w:val="00673371"/>
    <w:rsid w:val="0067340A"/>
    <w:rsid w:val="0067347D"/>
    <w:rsid w:val="006735BC"/>
    <w:rsid w:val="006735C5"/>
    <w:rsid w:val="0067374C"/>
    <w:rsid w:val="00673979"/>
    <w:rsid w:val="0067397F"/>
    <w:rsid w:val="006739DC"/>
    <w:rsid w:val="006739EC"/>
    <w:rsid w:val="00673A88"/>
    <w:rsid w:val="00673B5A"/>
    <w:rsid w:val="00673B6C"/>
    <w:rsid w:val="00673BDE"/>
    <w:rsid w:val="00673BDF"/>
    <w:rsid w:val="00673C87"/>
    <w:rsid w:val="00673CAA"/>
    <w:rsid w:val="00673CFE"/>
    <w:rsid w:val="00673D7F"/>
    <w:rsid w:val="00673DDD"/>
    <w:rsid w:val="00673E9D"/>
    <w:rsid w:val="00673EA9"/>
    <w:rsid w:val="00673EB7"/>
    <w:rsid w:val="00673FBF"/>
    <w:rsid w:val="00674073"/>
    <w:rsid w:val="006740F1"/>
    <w:rsid w:val="0067410D"/>
    <w:rsid w:val="00674233"/>
    <w:rsid w:val="0067424E"/>
    <w:rsid w:val="006742DF"/>
    <w:rsid w:val="0067439E"/>
    <w:rsid w:val="00674460"/>
    <w:rsid w:val="00674481"/>
    <w:rsid w:val="0067453B"/>
    <w:rsid w:val="00674657"/>
    <w:rsid w:val="006746BA"/>
    <w:rsid w:val="0067476F"/>
    <w:rsid w:val="0067495F"/>
    <w:rsid w:val="00674B5E"/>
    <w:rsid w:val="00674CAB"/>
    <w:rsid w:val="00674CEF"/>
    <w:rsid w:val="00674DEC"/>
    <w:rsid w:val="00674EEC"/>
    <w:rsid w:val="00674F80"/>
    <w:rsid w:val="00674FD6"/>
    <w:rsid w:val="00675006"/>
    <w:rsid w:val="0067501C"/>
    <w:rsid w:val="006750AD"/>
    <w:rsid w:val="0067511F"/>
    <w:rsid w:val="006751A6"/>
    <w:rsid w:val="0067524E"/>
    <w:rsid w:val="006752DD"/>
    <w:rsid w:val="006752FA"/>
    <w:rsid w:val="006753AF"/>
    <w:rsid w:val="00675402"/>
    <w:rsid w:val="006754D4"/>
    <w:rsid w:val="00675652"/>
    <w:rsid w:val="006757A6"/>
    <w:rsid w:val="006757BC"/>
    <w:rsid w:val="006757DF"/>
    <w:rsid w:val="0067581F"/>
    <w:rsid w:val="006758E5"/>
    <w:rsid w:val="006758ED"/>
    <w:rsid w:val="00675985"/>
    <w:rsid w:val="00675A9E"/>
    <w:rsid w:val="00675AF8"/>
    <w:rsid w:val="00675C13"/>
    <w:rsid w:val="00675C18"/>
    <w:rsid w:val="00675C23"/>
    <w:rsid w:val="00675C45"/>
    <w:rsid w:val="00675C9F"/>
    <w:rsid w:val="00675CB1"/>
    <w:rsid w:val="00675EAB"/>
    <w:rsid w:val="00675ECB"/>
    <w:rsid w:val="00675FD2"/>
    <w:rsid w:val="00675FED"/>
    <w:rsid w:val="00676185"/>
    <w:rsid w:val="0067632B"/>
    <w:rsid w:val="00676340"/>
    <w:rsid w:val="0067639D"/>
    <w:rsid w:val="006763AF"/>
    <w:rsid w:val="006763FE"/>
    <w:rsid w:val="0067649C"/>
    <w:rsid w:val="006765EB"/>
    <w:rsid w:val="006766A1"/>
    <w:rsid w:val="0067670F"/>
    <w:rsid w:val="006767B8"/>
    <w:rsid w:val="006767D5"/>
    <w:rsid w:val="00676D6D"/>
    <w:rsid w:val="00676E1A"/>
    <w:rsid w:val="00676E47"/>
    <w:rsid w:val="00676F00"/>
    <w:rsid w:val="006771A9"/>
    <w:rsid w:val="00677245"/>
    <w:rsid w:val="00677269"/>
    <w:rsid w:val="006773B0"/>
    <w:rsid w:val="006773D9"/>
    <w:rsid w:val="00677527"/>
    <w:rsid w:val="00677539"/>
    <w:rsid w:val="00677678"/>
    <w:rsid w:val="00677725"/>
    <w:rsid w:val="0067785B"/>
    <w:rsid w:val="00677D34"/>
    <w:rsid w:val="00677D7D"/>
    <w:rsid w:val="00677DB8"/>
    <w:rsid w:val="00677F10"/>
    <w:rsid w:val="00677F96"/>
    <w:rsid w:val="00677FB9"/>
    <w:rsid w:val="00680006"/>
    <w:rsid w:val="00680038"/>
    <w:rsid w:val="006800C5"/>
    <w:rsid w:val="00680118"/>
    <w:rsid w:val="0068013A"/>
    <w:rsid w:val="00680321"/>
    <w:rsid w:val="006803A9"/>
    <w:rsid w:val="0068057B"/>
    <w:rsid w:val="006805E2"/>
    <w:rsid w:val="00680630"/>
    <w:rsid w:val="0068066A"/>
    <w:rsid w:val="006807F1"/>
    <w:rsid w:val="00680815"/>
    <w:rsid w:val="006809D2"/>
    <w:rsid w:val="00680A74"/>
    <w:rsid w:val="00680A97"/>
    <w:rsid w:val="00680B29"/>
    <w:rsid w:val="00680B41"/>
    <w:rsid w:val="00680C5A"/>
    <w:rsid w:val="00680C6F"/>
    <w:rsid w:val="00680E47"/>
    <w:rsid w:val="00680F02"/>
    <w:rsid w:val="00680F1F"/>
    <w:rsid w:val="00680F30"/>
    <w:rsid w:val="00680F3F"/>
    <w:rsid w:val="00680F7A"/>
    <w:rsid w:val="00680F81"/>
    <w:rsid w:val="00680FE5"/>
    <w:rsid w:val="00680FFE"/>
    <w:rsid w:val="00681010"/>
    <w:rsid w:val="0068102D"/>
    <w:rsid w:val="00681059"/>
    <w:rsid w:val="0068113A"/>
    <w:rsid w:val="00681254"/>
    <w:rsid w:val="006812F9"/>
    <w:rsid w:val="00681307"/>
    <w:rsid w:val="00681319"/>
    <w:rsid w:val="0068131F"/>
    <w:rsid w:val="006814B4"/>
    <w:rsid w:val="00681548"/>
    <w:rsid w:val="00681643"/>
    <w:rsid w:val="006816C0"/>
    <w:rsid w:val="00681834"/>
    <w:rsid w:val="00681894"/>
    <w:rsid w:val="006819DF"/>
    <w:rsid w:val="006819E3"/>
    <w:rsid w:val="00681B4A"/>
    <w:rsid w:val="00681C5F"/>
    <w:rsid w:val="00681CC5"/>
    <w:rsid w:val="00681E7E"/>
    <w:rsid w:val="00681F6E"/>
    <w:rsid w:val="00681FC5"/>
    <w:rsid w:val="00682085"/>
    <w:rsid w:val="006820BE"/>
    <w:rsid w:val="006820C0"/>
    <w:rsid w:val="00682266"/>
    <w:rsid w:val="0068226B"/>
    <w:rsid w:val="006822FA"/>
    <w:rsid w:val="006823C6"/>
    <w:rsid w:val="0068244B"/>
    <w:rsid w:val="006825EC"/>
    <w:rsid w:val="00682670"/>
    <w:rsid w:val="006826EA"/>
    <w:rsid w:val="00682824"/>
    <w:rsid w:val="00682898"/>
    <w:rsid w:val="00682A21"/>
    <w:rsid w:val="00682CA1"/>
    <w:rsid w:val="00682E47"/>
    <w:rsid w:val="00682EAB"/>
    <w:rsid w:val="00682EAE"/>
    <w:rsid w:val="00682ED3"/>
    <w:rsid w:val="006830A0"/>
    <w:rsid w:val="00683117"/>
    <w:rsid w:val="00683351"/>
    <w:rsid w:val="006834C1"/>
    <w:rsid w:val="006834DB"/>
    <w:rsid w:val="00683550"/>
    <w:rsid w:val="0068355F"/>
    <w:rsid w:val="006838C2"/>
    <w:rsid w:val="00683B55"/>
    <w:rsid w:val="00683B88"/>
    <w:rsid w:val="00683C44"/>
    <w:rsid w:val="00683C52"/>
    <w:rsid w:val="00683D1B"/>
    <w:rsid w:val="00683D70"/>
    <w:rsid w:val="00683D7F"/>
    <w:rsid w:val="00683E9E"/>
    <w:rsid w:val="00684001"/>
    <w:rsid w:val="00684035"/>
    <w:rsid w:val="006840FE"/>
    <w:rsid w:val="00684258"/>
    <w:rsid w:val="00684497"/>
    <w:rsid w:val="006845C9"/>
    <w:rsid w:val="006848E5"/>
    <w:rsid w:val="006848E8"/>
    <w:rsid w:val="006848F1"/>
    <w:rsid w:val="00684D06"/>
    <w:rsid w:val="00684D65"/>
    <w:rsid w:val="00684DCF"/>
    <w:rsid w:val="00684E93"/>
    <w:rsid w:val="00684EF3"/>
    <w:rsid w:val="006851A3"/>
    <w:rsid w:val="006852EA"/>
    <w:rsid w:val="00685309"/>
    <w:rsid w:val="0068530B"/>
    <w:rsid w:val="0068530E"/>
    <w:rsid w:val="0068537A"/>
    <w:rsid w:val="006853AD"/>
    <w:rsid w:val="006853CF"/>
    <w:rsid w:val="006853FF"/>
    <w:rsid w:val="00685414"/>
    <w:rsid w:val="00685611"/>
    <w:rsid w:val="00685645"/>
    <w:rsid w:val="00685725"/>
    <w:rsid w:val="00685834"/>
    <w:rsid w:val="0068588C"/>
    <w:rsid w:val="00685892"/>
    <w:rsid w:val="00685B47"/>
    <w:rsid w:val="00685D3B"/>
    <w:rsid w:val="00685D58"/>
    <w:rsid w:val="00685DB7"/>
    <w:rsid w:val="00685EDA"/>
    <w:rsid w:val="00685FA7"/>
    <w:rsid w:val="00686164"/>
    <w:rsid w:val="006861B3"/>
    <w:rsid w:val="0068623E"/>
    <w:rsid w:val="00686245"/>
    <w:rsid w:val="006862BE"/>
    <w:rsid w:val="00686366"/>
    <w:rsid w:val="006863E7"/>
    <w:rsid w:val="00686527"/>
    <w:rsid w:val="0068653A"/>
    <w:rsid w:val="00686553"/>
    <w:rsid w:val="006865C7"/>
    <w:rsid w:val="0068696D"/>
    <w:rsid w:val="006869B2"/>
    <w:rsid w:val="00686A14"/>
    <w:rsid w:val="00686A21"/>
    <w:rsid w:val="00686AD4"/>
    <w:rsid w:val="00686B5D"/>
    <w:rsid w:val="00686B7C"/>
    <w:rsid w:val="00686C42"/>
    <w:rsid w:val="00686CE0"/>
    <w:rsid w:val="00686D26"/>
    <w:rsid w:val="00686EA6"/>
    <w:rsid w:val="00686EAC"/>
    <w:rsid w:val="00686EB2"/>
    <w:rsid w:val="00686F8A"/>
    <w:rsid w:val="00686FAD"/>
    <w:rsid w:val="00686FCA"/>
    <w:rsid w:val="0068718A"/>
    <w:rsid w:val="006871E2"/>
    <w:rsid w:val="00687215"/>
    <w:rsid w:val="0068721F"/>
    <w:rsid w:val="006873C3"/>
    <w:rsid w:val="006873F6"/>
    <w:rsid w:val="0068748E"/>
    <w:rsid w:val="006875F8"/>
    <w:rsid w:val="0068767A"/>
    <w:rsid w:val="006876B6"/>
    <w:rsid w:val="006877E9"/>
    <w:rsid w:val="00687837"/>
    <w:rsid w:val="006878B2"/>
    <w:rsid w:val="006879A1"/>
    <w:rsid w:val="00687A10"/>
    <w:rsid w:val="00687A7B"/>
    <w:rsid w:val="00687C29"/>
    <w:rsid w:val="00687CD7"/>
    <w:rsid w:val="00687E08"/>
    <w:rsid w:val="00687E49"/>
    <w:rsid w:val="00687F1F"/>
    <w:rsid w:val="00687FB6"/>
    <w:rsid w:val="00690123"/>
    <w:rsid w:val="00690136"/>
    <w:rsid w:val="00690252"/>
    <w:rsid w:val="0069025E"/>
    <w:rsid w:val="00690271"/>
    <w:rsid w:val="00690515"/>
    <w:rsid w:val="00690571"/>
    <w:rsid w:val="006906FF"/>
    <w:rsid w:val="00690810"/>
    <w:rsid w:val="0069084B"/>
    <w:rsid w:val="00690882"/>
    <w:rsid w:val="0069092D"/>
    <w:rsid w:val="006909EF"/>
    <w:rsid w:val="006909FF"/>
    <w:rsid w:val="00690D12"/>
    <w:rsid w:val="00690DD1"/>
    <w:rsid w:val="00690EFD"/>
    <w:rsid w:val="00690F0E"/>
    <w:rsid w:val="00690F8D"/>
    <w:rsid w:val="006910E3"/>
    <w:rsid w:val="006910EB"/>
    <w:rsid w:val="0069120C"/>
    <w:rsid w:val="00691308"/>
    <w:rsid w:val="00691366"/>
    <w:rsid w:val="0069136B"/>
    <w:rsid w:val="00691453"/>
    <w:rsid w:val="006914FB"/>
    <w:rsid w:val="00691628"/>
    <w:rsid w:val="00691686"/>
    <w:rsid w:val="006919C5"/>
    <w:rsid w:val="00691A10"/>
    <w:rsid w:val="00691BB7"/>
    <w:rsid w:val="00691C47"/>
    <w:rsid w:val="00691C8B"/>
    <w:rsid w:val="00691E2E"/>
    <w:rsid w:val="00692155"/>
    <w:rsid w:val="0069220C"/>
    <w:rsid w:val="0069235A"/>
    <w:rsid w:val="006924C0"/>
    <w:rsid w:val="006924E7"/>
    <w:rsid w:val="006925E1"/>
    <w:rsid w:val="006926D2"/>
    <w:rsid w:val="00692799"/>
    <w:rsid w:val="006927A3"/>
    <w:rsid w:val="006927BA"/>
    <w:rsid w:val="006927F0"/>
    <w:rsid w:val="00692868"/>
    <w:rsid w:val="0069289F"/>
    <w:rsid w:val="00692A0D"/>
    <w:rsid w:val="00692A9E"/>
    <w:rsid w:val="00692AE6"/>
    <w:rsid w:val="00692B2A"/>
    <w:rsid w:val="00692BDC"/>
    <w:rsid w:val="00692C5F"/>
    <w:rsid w:val="00692C6B"/>
    <w:rsid w:val="00692E59"/>
    <w:rsid w:val="00692E81"/>
    <w:rsid w:val="00692EA1"/>
    <w:rsid w:val="00693017"/>
    <w:rsid w:val="00693077"/>
    <w:rsid w:val="0069315F"/>
    <w:rsid w:val="0069320D"/>
    <w:rsid w:val="00693223"/>
    <w:rsid w:val="00693295"/>
    <w:rsid w:val="00693299"/>
    <w:rsid w:val="00693529"/>
    <w:rsid w:val="006935E1"/>
    <w:rsid w:val="0069362B"/>
    <w:rsid w:val="00693A5C"/>
    <w:rsid w:val="00693AAA"/>
    <w:rsid w:val="00693ACD"/>
    <w:rsid w:val="00693BB4"/>
    <w:rsid w:val="00693C5F"/>
    <w:rsid w:val="00693D1B"/>
    <w:rsid w:val="00693D60"/>
    <w:rsid w:val="00693D6C"/>
    <w:rsid w:val="00693E77"/>
    <w:rsid w:val="00693EF4"/>
    <w:rsid w:val="00693F0A"/>
    <w:rsid w:val="0069402E"/>
    <w:rsid w:val="00694136"/>
    <w:rsid w:val="006943E3"/>
    <w:rsid w:val="0069447C"/>
    <w:rsid w:val="006945F2"/>
    <w:rsid w:val="006947F4"/>
    <w:rsid w:val="0069487E"/>
    <w:rsid w:val="0069493A"/>
    <w:rsid w:val="006949AD"/>
    <w:rsid w:val="00694A59"/>
    <w:rsid w:val="00694B5C"/>
    <w:rsid w:val="00694BA0"/>
    <w:rsid w:val="00694C38"/>
    <w:rsid w:val="00694CE3"/>
    <w:rsid w:val="00694DE0"/>
    <w:rsid w:val="00694E1F"/>
    <w:rsid w:val="00694E55"/>
    <w:rsid w:val="00694EFA"/>
    <w:rsid w:val="00694FCA"/>
    <w:rsid w:val="006951C9"/>
    <w:rsid w:val="006951E3"/>
    <w:rsid w:val="00695227"/>
    <w:rsid w:val="006952EE"/>
    <w:rsid w:val="00695314"/>
    <w:rsid w:val="00695319"/>
    <w:rsid w:val="00695432"/>
    <w:rsid w:val="00695523"/>
    <w:rsid w:val="00695535"/>
    <w:rsid w:val="006956E2"/>
    <w:rsid w:val="006957A9"/>
    <w:rsid w:val="006958EF"/>
    <w:rsid w:val="00695900"/>
    <w:rsid w:val="00695A21"/>
    <w:rsid w:val="00695AE5"/>
    <w:rsid w:val="00695CC5"/>
    <w:rsid w:val="00695CF2"/>
    <w:rsid w:val="00695D23"/>
    <w:rsid w:val="00695E75"/>
    <w:rsid w:val="00695E7D"/>
    <w:rsid w:val="00695ECA"/>
    <w:rsid w:val="00696057"/>
    <w:rsid w:val="00696244"/>
    <w:rsid w:val="00696447"/>
    <w:rsid w:val="00696449"/>
    <w:rsid w:val="006965D4"/>
    <w:rsid w:val="00696747"/>
    <w:rsid w:val="00696832"/>
    <w:rsid w:val="00696895"/>
    <w:rsid w:val="006969D6"/>
    <w:rsid w:val="006969F3"/>
    <w:rsid w:val="00696B0D"/>
    <w:rsid w:val="00696B37"/>
    <w:rsid w:val="00696B6A"/>
    <w:rsid w:val="00696D26"/>
    <w:rsid w:val="00696DD1"/>
    <w:rsid w:val="00696E60"/>
    <w:rsid w:val="00696E72"/>
    <w:rsid w:val="00696FB2"/>
    <w:rsid w:val="00696FC8"/>
    <w:rsid w:val="0069724C"/>
    <w:rsid w:val="006972D3"/>
    <w:rsid w:val="006974E0"/>
    <w:rsid w:val="0069755C"/>
    <w:rsid w:val="006976B7"/>
    <w:rsid w:val="0069777C"/>
    <w:rsid w:val="00697933"/>
    <w:rsid w:val="006979DC"/>
    <w:rsid w:val="00697AAF"/>
    <w:rsid w:val="00697BAE"/>
    <w:rsid w:val="00697C2C"/>
    <w:rsid w:val="00697CBB"/>
    <w:rsid w:val="00697D01"/>
    <w:rsid w:val="00697D12"/>
    <w:rsid w:val="00697DBD"/>
    <w:rsid w:val="00697E0B"/>
    <w:rsid w:val="00697F71"/>
    <w:rsid w:val="00697F9B"/>
    <w:rsid w:val="006A005A"/>
    <w:rsid w:val="006A027F"/>
    <w:rsid w:val="006A04D8"/>
    <w:rsid w:val="006A052D"/>
    <w:rsid w:val="006A05EF"/>
    <w:rsid w:val="006A0776"/>
    <w:rsid w:val="006A07C3"/>
    <w:rsid w:val="006A0942"/>
    <w:rsid w:val="006A0B09"/>
    <w:rsid w:val="006A0C0A"/>
    <w:rsid w:val="006A0C32"/>
    <w:rsid w:val="006A0D56"/>
    <w:rsid w:val="006A0F44"/>
    <w:rsid w:val="006A0F72"/>
    <w:rsid w:val="006A11E0"/>
    <w:rsid w:val="006A1206"/>
    <w:rsid w:val="006A16B6"/>
    <w:rsid w:val="006A17F9"/>
    <w:rsid w:val="006A182C"/>
    <w:rsid w:val="006A18DD"/>
    <w:rsid w:val="006A1973"/>
    <w:rsid w:val="006A1A6C"/>
    <w:rsid w:val="006A1B3E"/>
    <w:rsid w:val="006A1BB1"/>
    <w:rsid w:val="006A2098"/>
    <w:rsid w:val="006A20BD"/>
    <w:rsid w:val="006A2123"/>
    <w:rsid w:val="006A21AD"/>
    <w:rsid w:val="006A2266"/>
    <w:rsid w:val="006A228F"/>
    <w:rsid w:val="006A22BA"/>
    <w:rsid w:val="006A2312"/>
    <w:rsid w:val="006A2347"/>
    <w:rsid w:val="006A23AB"/>
    <w:rsid w:val="006A242D"/>
    <w:rsid w:val="006A244C"/>
    <w:rsid w:val="006A24B3"/>
    <w:rsid w:val="006A27C3"/>
    <w:rsid w:val="006A2835"/>
    <w:rsid w:val="006A2947"/>
    <w:rsid w:val="006A29FC"/>
    <w:rsid w:val="006A2AA0"/>
    <w:rsid w:val="006A2B11"/>
    <w:rsid w:val="006A2B62"/>
    <w:rsid w:val="006A2BF5"/>
    <w:rsid w:val="006A2C27"/>
    <w:rsid w:val="006A2C49"/>
    <w:rsid w:val="006A2D0E"/>
    <w:rsid w:val="006A2DC7"/>
    <w:rsid w:val="006A2DC8"/>
    <w:rsid w:val="006A2E64"/>
    <w:rsid w:val="006A2E66"/>
    <w:rsid w:val="006A2EFD"/>
    <w:rsid w:val="006A2F5D"/>
    <w:rsid w:val="006A2FCC"/>
    <w:rsid w:val="006A30E8"/>
    <w:rsid w:val="006A3227"/>
    <w:rsid w:val="006A3248"/>
    <w:rsid w:val="006A332C"/>
    <w:rsid w:val="006A3396"/>
    <w:rsid w:val="006A35EE"/>
    <w:rsid w:val="006A3621"/>
    <w:rsid w:val="006A38AE"/>
    <w:rsid w:val="006A39BE"/>
    <w:rsid w:val="006A39BF"/>
    <w:rsid w:val="006A3ADC"/>
    <w:rsid w:val="006A3BF2"/>
    <w:rsid w:val="006A3D01"/>
    <w:rsid w:val="006A3EC5"/>
    <w:rsid w:val="006A3F89"/>
    <w:rsid w:val="006A3F94"/>
    <w:rsid w:val="006A3FF3"/>
    <w:rsid w:val="006A4015"/>
    <w:rsid w:val="006A40D0"/>
    <w:rsid w:val="006A410C"/>
    <w:rsid w:val="006A4113"/>
    <w:rsid w:val="006A431B"/>
    <w:rsid w:val="006A4377"/>
    <w:rsid w:val="006A43AA"/>
    <w:rsid w:val="006A4526"/>
    <w:rsid w:val="006A45FA"/>
    <w:rsid w:val="006A4674"/>
    <w:rsid w:val="006A47E6"/>
    <w:rsid w:val="006A4851"/>
    <w:rsid w:val="006A491D"/>
    <w:rsid w:val="006A492D"/>
    <w:rsid w:val="006A494F"/>
    <w:rsid w:val="006A49B5"/>
    <w:rsid w:val="006A4A36"/>
    <w:rsid w:val="006A4B5C"/>
    <w:rsid w:val="006A4BB3"/>
    <w:rsid w:val="006A4BDE"/>
    <w:rsid w:val="006A4D06"/>
    <w:rsid w:val="006A4DA2"/>
    <w:rsid w:val="006A4FF3"/>
    <w:rsid w:val="006A502E"/>
    <w:rsid w:val="006A508D"/>
    <w:rsid w:val="006A518B"/>
    <w:rsid w:val="006A52FB"/>
    <w:rsid w:val="006A52FC"/>
    <w:rsid w:val="006A544D"/>
    <w:rsid w:val="006A55A1"/>
    <w:rsid w:val="006A55A5"/>
    <w:rsid w:val="006A5601"/>
    <w:rsid w:val="006A56D2"/>
    <w:rsid w:val="006A57C6"/>
    <w:rsid w:val="006A5911"/>
    <w:rsid w:val="006A592E"/>
    <w:rsid w:val="006A5A45"/>
    <w:rsid w:val="006A5A62"/>
    <w:rsid w:val="006A5B3F"/>
    <w:rsid w:val="006A5C5A"/>
    <w:rsid w:val="006A5C5B"/>
    <w:rsid w:val="006A5CA3"/>
    <w:rsid w:val="006A5D5C"/>
    <w:rsid w:val="006A5E26"/>
    <w:rsid w:val="006A60FE"/>
    <w:rsid w:val="006A6209"/>
    <w:rsid w:val="006A6221"/>
    <w:rsid w:val="006A62DC"/>
    <w:rsid w:val="006A64F0"/>
    <w:rsid w:val="006A6566"/>
    <w:rsid w:val="006A65B6"/>
    <w:rsid w:val="006A6609"/>
    <w:rsid w:val="006A661A"/>
    <w:rsid w:val="006A6653"/>
    <w:rsid w:val="006A6654"/>
    <w:rsid w:val="006A67A1"/>
    <w:rsid w:val="006A682F"/>
    <w:rsid w:val="006A683C"/>
    <w:rsid w:val="006A6A56"/>
    <w:rsid w:val="006A6B3F"/>
    <w:rsid w:val="006A6B69"/>
    <w:rsid w:val="006A6C9F"/>
    <w:rsid w:val="006A6E05"/>
    <w:rsid w:val="006A6F90"/>
    <w:rsid w:val="006A70A2"/>
    <w:rsid w:val="006A70B4"/>
    <w:rsid w:val="006A715D"/>
    <w:rsid w:val="006A71DF"/>
    <w:rsid w:val="006A71F4"/>
    <w:rsid w:val="006A721E"/>
    <w:rsid w:val="006A74C0"/>
    <w:rsid w:val="006A7574"/>
    <w:rsid w:val="006A7632"/>
    <w:rsid w:val="006A76BF"/>
    <w:rsid w:val="006A771B"/>
    <w:rsid w:val="006A77E0"/>
    <w:rsid w:val="006A78ED"/>
    <w:rsid w:val="006A7DC6"/>
    <w:rsid w:val="006A7E5B"/>
    <w:rsid w:val="006A7FCA"/>
    <w:rsid w:val="006B0032"/>
    <w:rsid w:val="006B0076"/>
    <w:rsid w:val="006B00BC"/>
    <w:rsid w:val="006B00DF"/>
    <w:rsid w:val="006B01B7"/>
    <w:rsid w:val="006B0398"/>
    <w:rsid w:val="006B03CF"/>
    <w:rsid w:val="006B0410"/>
    <w:rsid w:val="006B043A"/>
    <w:rsid w:val="006B047F"/>
    <w:rsid w:val="006B0489"/>
    <w:rsid w:val="006B049B"/>
    <w:rsid w:val="006B05F5"/>
    <w:rsid w:val="006B0709"/>
    <w:rsid w:val="006B0774"/>
    <w:rsid w:val="006B0829"/>
    <w:rsid w:val="006B090A"/>
    <w:rsid w:val="006B090E"/>
    <w:rsid w:val="006B0A20"/>
    <w:rsid w:val="006B0A30"/>
    <w:rsid w:val="006B0A59"/>
    <w:rsid w:val="006B0E66"/>
    <w:rsid w:val="006B0EA2"/>
    <w:rsid w:val="006B102A"/>
    <w:rsid w:val="006B10E7"/>
    <w:rsid w:val="006B1213"/>
    <w:rsid w:val="006B13FA"/>
    <w:rsid w:val="006B1406"/>
    <w:rsid w:val="006B1444"/>
    <w:rsid w:val="006B15B4"/>
    <w:rsid w:val="006B163E"/>
    <w:rsid w:val="006B166D"/>
    <w:rsid w:val="006B16EE"/>
    <w:rsid w:val="006B19B2"/>
    <w:rsid w:val="006B19B4"/>
    <w:rsid w:val="006B1A07"/>
    <w:rsid w:val="006B1A89"/>
    <w:rsid w:val="006B1B75"/>
    <w:rsid w:val="006B1C09"/>
    <w:rsid w:val="006B1DA2"/>
    <w:rsid w:val="006B1DBA"/>
    <w:rsid w:val="006B1F5F"/>
    <w:rsid w:val="006B2008"/>
    <w:rsid w:val="006B20A1"/>
    <w:rsid w:val="006B21E9"/>
    <w:rsid w:val="006B2363"/>
    <w:rsid w:val="006B242D"/>
    <w:rsid w:val="006B2431"/>
    <w:rsid w:val="006B2511"/>
    <w:rsid w:val="006B2527"/>
    <w:rsid w:val="006B2744"/>
    <w:rsid w:val="006B2A98"/>
    <w:rsid w:val="006B2C60"/>
    <w:rsid w:val="006B2CD1"/>
    <w:rsid w:val="006B2CEC"/>
    <w:rsid w:val="006B2E27"/>
    <w:rsid w:val="006B2E40"/>
    <w:rsid w:val="006B2E64"/>
    <w:rsid w:val="006B3018"/>
    <w:rsid w:val="006B3135"/>
    <w:rsid w:val="006B3185"/>
    <w:rsid w:val="006B3207"/>
    <w:rsid w:val="006B325A"/>
    <w:rsid w:val="006B32F8"/>
    <w:rsid w:val="006B3493"/>
    <w:rsid w:val="006B35C8"/>
    <w:rsid w:val="006B3662"/>
    <w:rsid w:val="006B380B"/>
    <w:rsid w:val="006B393F"/>
    <w:rsid w:val="006B3A88"/>
    <w:rsid w:val="006B3AB0"/>
    <w:rsid w:val="006B3B64"/>
    <w:rsid w:val="006B3BF1"/>
    <w:rsid w:val="006B3C57"/>
    <w:rsid w:val="006B3DAE"/>
    <w:rsid w:val="006B3E55"/>
    <w:rsid w:val="006B401E"/>
    <w:rsid w:val="006B41F6"/>
    <w:rsid w:val="006B43A5"/>
    <w:rsid w:val="006B4507"/>
    <w:rsid w:val="006B4637"/>
    <w:rsid w:val="006B47D1"/>
    <w:rsid w:val="006B47EA"/>
    <w:rsid w:val="006B48C9"/>
    <w:rsid w:val="006B4A65"/>
    <w:rsid w:val="006B4A96"/>
    <w:rsid w:val="006B4B1B"/>
    <w:rsid w:val="006B4D21"/>
    <w:rsid w:val="006B4D7E"/>
    <w:rsid w:val="006B4E26"/>
    <w:rsid w:val="006B4E5B"/>
    <w:rsid w:val="006B4FED"/>
    <w:rsid w:val="006B500E"/>
    <w:rsid w:val="006B503D"/>
    <w:rsid w:val="006B5111"/>
    <w:rsid w:val="006B52EE"/>
    <w:rsid w:val="006B53CF"/>
    <w:rsid w:val="006B5574"/>
    <w:rsid w:val="006B55CC"/>
    <w:rsid w:val="006B55FE"/>
    <w:rsid w:val="006B5631"/>
    <w:rsid w:val="006B57E1"/>
    <w:rsid w:val="006B582F"/>
    <w:rsid w:val="006B588F"/>
    <w:rsid w:val="006B5AFE"/>
    <w:rsid w:val="006B5C01"/>
    <w:rsid w:val="006B5E33"/>
    <w:rsid w:val="006B5F13"/>
    <w:rsid w:val="006B5F5D"/>
    <w:rsid w:val="006B600D"/>
    <w:rsid w:val="006B60EE"/>
    <w:rsid w:val="006B61CE"/>
    <w:rsid w:val="006B622A"/>
    <w:rsid w:val="006B6346"/>
    <w:rsid w:val="006B640A"/>
    <w:rsid w:val="006B646F"/>
    <w:rsid w:val="006B65DE"/>
    <w:rsid w:val="006B6628"/>
    <w:rsid w:val="006B66F3"/>
    <w:rsid w:val="006B676B"/>
    <w:rsid w:val="006B6A70"/>
    <w:rsid w:val="006B6A73"/>
    <w:rsid w:val="006B6AD0"/>
    <w:rsid w:val="006B6BA3"/>
    <w:rsid w:val="006B6BC9"/>
    <w:rsid w:val="006B6C82"/>
    <w:rsid w:val="006B6C83"/>
    <w:rsid w:val="006B6C95"/>
    <w:rsid w:val="006B6EC7"/>
    <w:rsid w:val="006B6F7C"/>
    <w:rsid w:val="006B708B"/>
    <w:rsid w:val="006B7121"/>
    <w:rsid w:val="006B717E"/>
    <w:rsid w:val="006B7242"/>
    <w:rsid w:val="006B725C"/>
    <w:rsid w:val="006B7270"/>
    <w:rsid w:val="006B72DC"/>
    <w:rsid w:val="006B743C"/>
    <w:rsid w:val="006B7472"/>
    <w:rsid w:val="006B7512"/>
    <w:rsid w:val="006B760B"/>
    <w:rsid w:val="006B766E"/>
    <w:rsid w:val="006B7785"/>
    <w:rsid w:val="006B7864"/>
    <w:rsid w:val="006B78A2"/>
    <w:rsid w:val="006B79D7"/>
    <w:rsid w:val="006B79EA"/>
    <w:rsid w:val="006B7C47"/>
    <w:rsid w:val="006B7D07"/>
    <w:rsid w:val="006B7D31"/>
    <w:rsid w:val="006B7D7C"/>
    <w:rsid w:val="006B7F29"/>
    <w:rsid w:val="006C0070"/>
    <w:rsid w:val="006C0151"/>
    <w:rsid w:val="006C0170"/>
    <w:rsid w:val="006C02B8"/>
    <w:rsid w:val="006C02DC"/>
    <w:rsid w:val="006C03B2"/>
    <w:rsid w:val="006C03B8"/>
    <w:rsid w:val="006C0435"/>
    <w:rsid w:val="006C0458"/>
    <w:rsid w:val="006C04AF"/>
    <w:rsid w:val="006C0502"/>
    <w:rsid w:val="006C05D6"/>
    <w:rsid w:val="006C05FA"/>
    <w:rsid w:val="006C06C1"/>
    <w:rsid w:val="006C06D7"/>
    <w:rsid w:val="006C083A"/>
    <w:rsid w:val="006C0923"/>
    <w:rsid w:val="006C09BB"/>
    <w:rsid w:val="006C09DD"/>
    <w:rsid w:val="006C0A13"/>
    <w:rsid w:val="006C0AE8"/>
    <w:rsid w:val="006C0B07"/>
    <w:rsid w:val="006C0B08"/>
    <w:rsid w:val="006C0B9B"/>
    <w:rsid w:val="006C0CC3"/>
    <w:rsid w:val="006C0D68"/>
    <w:rsid w:val="006C0E3E"/>
    <w:rsid w:val="006C1120"/>
    <w:rsid w:val="006C1142"/>
    <w:rsid w:val="006C11BF"/>
    <w:rsid w:val="006C1226"/>
    <w:rsid w:val="006C144F"/>
    <w:rsid w:val="006C1469"/>
    <w:rsid w:val="006C1512"/>
    <w:rsid w:val="006C1761"/>
    <w:rsid w:val="006C1897"/>
    <w:rsid w:val="006C1965"/>
    <w:rsid w:val="006C1A29"/>
    <w:rsid w:val="006C1A86"/>
    <w:rsid w:val="006C1AE9"/>
    <w:rsid w:val="006C1B3F"/>
    <w:rsid w:val="006C1C67"/>
    <w:rsid w:val="006C1D21"/>
    <w:rsid w:val="006C1D5B"/>
    <w:rsid w:val="006C1F2A"/>
    <w:rsid w:val="006C1F77"/>
    <w:rsid w:val="006C2072"/>
    <w:rsid w:val="006C2152"/>
    <w:rsid w:val="006C2177"/>
    <w:rsid w:val="006C21C5"/>
    <w:rsid w:val="006C21E9"/>
    <w:rsid w:val="006C22BD"/>
    <w:rsid w:val="006C23D3"/>
    <w:rsid w:val="006C240E"/>
    <w:rsid w:val="006C2430"/>
    <w:rsid w:val="006C2604"/>
    <w:rsid w:val="006C264C"/>
    <w:rsid w:val="006C2661"/>
    <w:rsid w:val="006C279D"/>
    <w:rsid w:val="006C28C0"/>
    <w:rsid w:val="006C2A39"/>
    <w:rsid w:val="006C2A92"/>
    <w:rsid w:val="006C2B8C"/>
    <w:rsid w:val="006C2C8F"/>
    <w:rsid w:val="006C2CB1"/>
    <w:rsid w:val="006C2E40"/>
    <w:rsid w:val="006C30BE"/>
    <w:rsid w:val="006C3111"/>
    <w:rsid w:val="006C3166"/>
    <w:rsid w:val="006C31A8"/>
    <w:rsid w:val="006C31C9"/>
    <w:rsid w:val="006C3259"/>
    <w:rsid w:val="006C3309"/>
    <w:rsid w:val="006C3637"/>
    <w:rsid w:val="006C371F"/>
    <w:rsid w:val="006C375B"/>
    <w:rsid w:val="006C387D"/>
    <w:rsid w:val="006C3948"/>
    <w:rsid w:val="006C3A8A"/>
    <w:rsid w:val="006C3C4B"/>
    <w:rsid w:val="006C3C77"/>
    <w:rsid w:val="006C3CA9"/>
    <w:rsid w:val="006C3CD9"/>
    <w:rsid w:val="006C3E66"/>
    <w:rsid w:val="006C3E67"/>
    <w:rsid w:val="006C3F1A"/>
    <w:rsid w:val="006C3FF3"/>
    <w:rsid w:val="006C40E7"/>
    <w:rsid w:val="006C41A7"/>
    <w:rsid w:val="006C426B"/>
    <w:rsid w:val="006C42CA"/>
    <w:rsid w:val="006C43E3"/>
    <w:rsid w:val="006C4470"/>
    <w:rsid w:val="006C44D0"/>
    <w:rsid w:val="006C44D3"/>
    <w:rsid w:val="006C45C1"/>
    <w:rsid w:val="006C4701"/>
    <w:rsid w:val="006C4821"/>
    <w:rsid w:val="006C4A9B"/>
    <w:rsid w:val="006C4B11"/>
    <w:rsid w:val="006C4D31"/>
    <w:rsid w:val="006C4D69"/>
    <w:rsid w:val="006C4E02"/>
    <w:rsid w:val="006C4E0B"/>
    <w:rsid w:val="006C4E13"/>
    <w:rsid w:val="006C4E89"/>
    <w:rsid w:val="006C4EA3"/>
    <w:rsid w:val="006C4EB1"/>
    <w:rsid w:val="006C4EF6"/>
    <w:rsid w:val="006C4EFC"/>
    <w:rsid w:val="006C4FA1"/>
    <w:rsid w:val="006C4FF2"/>
    <w:rsid w:val="006C50C3"/>
    <w:rsid w:val="006C50DF"/>
    <w:rsid w:val="006C51BC"/>
    <w:rsid w:val="006C51DA"/>
    <w:rsid w:val="006C5323"/>
    <w:rsid w:val="006C54AC"/>
    <w:rsid w:val="006C54E7"/>
    <w:rsid w:val="006C566C"/>
    <w:rsid w:val="006C5720"/>
    <w:rsid w:val="006C577A"/>
    <w:rsid w:val="006C57EC"/>
    <w:rsid w:val="006C5820"/>
    <w:rsid w:val="006C588A"/>
    <w:rsid w:val="006C5996"/>
    <w:rsid w:val="006C5A23"/>
    <w:rsid w:val="006C5A73"/>
    <w:rsid w:val="006C5AE5"/>
    <w:rsid w:val="006C5C20"/>
    <w:rsid w:val="006C5C36"/>
    <w:rsid w:val="006C5D27"/>
    <w:rsid w:val="006C5D32"/>
    <w:rsid w:val="006C5D53"/>
    <w:rsid w:val="006C5D60"/>
    <w:rsid w:val="006C5E14"/>
    <w:rsid w:val="006C5F47"/>
    <w:rsid w:val="006C5FB1"/>
    <w:rsid w:val="006C5FF1"/>
    <w:rsid w:val="006C60CA"/>
    <w:rsid w:val="006C6162"/>
    <w:rsid w:val="006C6287"/>
    <w:rsid w:val="006C645D"/>
    <w:rsid w:val="006C6461"/>
    <w:rsid w:val="006C64F9"/>
    <w:rsid w:val="006C654C"/>
    <w:rsid w:val="006C657C"/>
    <w:rsid w:val="006C677C"/>
    <w:rsid w:val="006C6865"/>
    <w:rsid w:val="006C6A50"/>
    <w:rsid w:val="006C6AA9"/>
    <w:rsid w:val="006C6BD6"/>
    <w:rsid w:val="006C6C75"/>
    <w:rsid w:val="006C6CEA"/>
    <w:rsid w:val="006C6D4D"/>
    <w:rsid w:val="006C6E92"/>
    <w:rsid w:val="006C6FB5"/>
    <w:rsid w:val="006C6FE7"/>
    <w:rsid w:val="006C71CF"/>
    <w:rsid w:val="006C7305"/>
    <w:rsid w:val="006C736B"/>
    <w:rsid w:val="006C7388"/>
    <w:rsid w:val="006C753E"/>
    <w:rsid w:val="006C7547"/>
    <w:rsid w:val="006C75C2"/>
    <w:rsid w:val="006C75C9"/>
    <w:rsid w:val="006C7616"/>
    <w:rsid w:val="006C76AB"/>
    <w:rsid w:val="006C7A09"/>
    <w:rsid w:val="006C7A15"/>
    <w:rsid w:val="006C7AED"/>
    <w:rsid w:val="006C7C89"/>
    <w:rsid w:val="006C7CAC"/>
    <w:rsid w:val="006C7DA5"/>
    <w:rsid w:val="006C7DFE"/>
    <w:rsid w:val="006C7F29"/>
    <w:rsid w:val="006C7FB9"/>
    <w:rsid w:val="006D0001"/>
    <w:rsid w:val="006D0029"/>
    <w:rsid w:val="006D00A0"/>
    <w:rsid w:val="006D022E"/>
    <w:rsid w:val="006D04A4"/>
    <w:rsid w:val="006D06CE"/>
    <w:rsid w:val="006D06E3"/>
    <w:rsid w:val="006D072D"/>
    <w:rsid w:val="006D0846"/>
    <w:rsid w:val="006D0986"/>
    <w:rsid w:val="006D0A9C"/>
    <w:rsid w:val="006D0A9F"/>
    <w:rsid w:val="006D0BEE"/>
    <w:rsid w:val="006D0C01"/>
    <w:rsid w:val="006D0C09"/>
    <w:rsid w:val="006D0C0D"/>
    <w:rsid w:val="006D0CE0"/>
    <w:rsid w:val="006D0D47"/>
    <w:rsid w:val="006D0DE7"/>
    <w:rsid w:val="006D0E68"/>
    <w:rsid w:val="006D0EE1"/>
    <w:rsid w:val="006D1106"/>
    <w:rsid w:val="006D114C"/>
    <w:rsid w:val="006D1164"/>
    <w:rsid w:val="006D12AA"/>
    <w:rsid w:val="006D12F8"/>
    <w:rsid w:val="006D1531"/>
    <w:rsid w:val="006D1776"/>
    <w:rsid w:val="006D18DA"/>
    <w:rsid w:val="006D1991"/>
    <w:rsid w:val="006D19CF"/>
    <w:rsid w:val="006D1A0B"/>
    <w:rsid w:val="006D1A23"/>
    <w:rsid w:val="006D1AAE"/>
    <w:rsid w:val="006D1AB8"/>
    <w:rsid w:val="006D1ADF"/>
    <w:rsid w:val="006D1CEB"/>
    <w:rsid w:val="006D1DFA"/>
    <w:rsid w:val="006D1F1A"/>
    <w:rsid w:val="006D1F86"/>
    <w:rsid w:val="006D2021"/>
    <w:rsid w:val="006D2039"/>
    <w:rsid w:val="006D2125"/>
    <w:rsid w:val="006D21FF"/>
    <w:rsid w:val="006D220F"/>
    <w:rsid w:val="006D2215"/>
    <w:rsid w:val="006D222B"/>
    <w:rsid w:val="006D2294"/>
    <w:rsid w:val="006D24A4"/>
    <w:rsid w:val="006D290E"/>
    <w:rsid w:val="006D2A7A"/>
    <w:rsid w:val="006D2AB9"/>
    <w:rsid w:val="006D2B11"/>
    <w:rsid w:val="006D2C59"/>
    <w:rsid w:val="006D2D03"/>
    <w:rsid w:val="006D2D42"/>
    <w:rsid w:val="006D2FE0"/>
    <w:rsid w:val="006D30D1"/>
    <w:rsid w:val="006D31AF"/>
    <w:rsid w:val="006D31DD"/>
    <w:rsid w:val="006D3238"/>
    <w:rsid w:val="006D3335"/>
    <w:rsid w:val="006D3373"/>
    <w:rsid w:val="006D340A"/>
    <w:rsid w:val="006D3565"/>
    <w:rsid w:val="006D35CD"/>
    <w:rsid w:val="006D37F1"/>
    <w:rsid w:val="006D38FE"/>
    <w:rsid w:val="006D3A0E"/>
    <w:rsid w:val="006D3BF2"/>
    <w:rsid w:val="006D3C8E"/>
    <w:rsid w:val="006D3D01"/>
    <w:rsid w:val="006D3D18"/>
    <w:rsid w:val="006D3D54"/>
    <w:rsid w:val="006D3D9D"/>
    <w:rsid w:val="006D3D9F"/>
    <w:rsid w:val="006D3E0E"/>
    <w:rsid w:val="006D3E10"/>
    <w:rsid w:val="006D3F12"/>
    <w:rsid w:val="006D3FC4"/>
    <w:rsid w:val="006D3FFB"/>
    <w:rsid w:val="006D4057"/>
    <w:rsid w:val="006D405F"/>
    <w:rsid w:val="006D40F0"/>
    <w:rsid w:val="006D4133"/>
    <w:rsid w:val="006D4373"/>
    <w:rsid w:val="006D4382"/>
    <w:rsid w:val="006D4499"/>
    <w:rsid w:val="006D44F3"/>
    <w:rsid w:val="006D4501"/>
    <w:rsid w:val="006D45F8"/>
    <w:rsid w:val="006D47FD"/>
    <w:rsid w:val="006D487F"/>
    <w:rsid w:val="006D4894"/>
    <w:rsid w:val="006D48D6"/>
    <w:rsid w:val="006D490D"/>
    <w:rsid w:val="006D492A"/>
    <w:rsid w:val="006D493C"/>
    <w:rsid w:val="006D4B19"/>
    <w:rsid w:val="006D4BC2"/>
    <w:rsid w:val="006D4C8D"/>
    <w:rsid w:val="006D4CE3"/>
    <w:rsid w:val="006D4EE1"/>
    <w:rsid w:val="006D4F40"/>
    <w:rsid w:val="006D4FEF"/>
    <w:rsid w:val="006D510B"/>
    <w:rsid w:val="006D521B"/>
    <w:rsid w:val="006D53CF"/>
    <w:rsid w:val="006D5457"/>
    <w:rsid w:val="006D558E"/>
    <w:rsid w:val="006D55E0"/>
    <w:rsid w:val="006D5718"/>
    <w:rsid w:val="006D576E"/>
    <w:rsid w:val="006D577D"/>
    <w:rsid w:val="006D5859"/>
    <w:rsid w:val="006D58EB"/>
    <w:rsid w:val="006D59BF"/>
    <w:rsid w:val="006D5A62"/>
    <w:rsid w:val="006D5AE7"/>
    <w:rsid w:val="006D5EC2"/>
    <w:rsid w:val="006D5F70"/>
    <w:rsid w:val="006D5FD9"/>
    <w:rsid w:val="006D5FE7"/>
    <w:rsid w:val="006D5FEF"/>
    <w:rsid w:val="006D6143"/>
    <w:rsid w:val="006D6472"/>
    <w:rsid w:val="006D652B"/>
    <w:rsid w:val="006D6538"/>
    <w:rsid w:val="006D667A"/>
    <w:rsid w:val="006D669E"/>
    <w:rsid w:val="006D6702"/>
    <w:rsid w:val="006D6898"/>
    <w:rsid w:val="006D69BB"/>
    <w:rsid w:val="006D69C0"/>
    <w:rsid w:val="006D6A85"/>
    <w:rsid w:val="006D6B64"/>
    <w:rsid w:val="006D6BCB"/>
    <w:rsid w:val="006D6BFC"/>
    <w:rsid w:val="006D6CD7"/>
    <w:rsid w:val="006D6D0B"/>
    <w:rsid w:val="006D6D53"/>
    <w:rsid w:val="006D6D8C"/>
    <w:rsid w:val="006D6DE8"/>
    <w:rsid w:val="006D6E16"/>
    <w:rsid w:val="006D6E45"/>
    <w:rsid w:val="006D6E9C"/>
    <w:rsid w:val="006D7007"/>
    <w:rsid w:val="006D70F1"/>
    <w:rsid w:val="006D71FE"/>
    <w:rsid w:val="006D7218"/>
    <w:rsid w:val="006D72E1"/>
    <w:rsid w:val="006D731B"/>
    <w:rsid w:val="006D74A0"/>
    <w:rsid w:val="006D74C9"/>
    <w:rsid w:val="006D7598"/>
    <w:rsid w:val="006D768A"/>
    <w:rsid w:val="006D770E"/>
    <w:rsid w:val="006D7929"/>
    <w:rsid w:val="006D79CF"/>
    <w:rsid w:val="006D79EE"/>
    <w:rsid w:val="006D7A10"/>
    <w:rsid w:val="006D7AB7"/>
    <w:rsid w:val="006D7B93"/>
    <w:rsid w:val="006D7BBD"/>
    <w:rsid w:val="006D7C30"/>
    <w:rsid w:val="006D7CDE"/>
    <w:rsid w:val="006D7D69"/>
    <w:rsid w:val="006D7DAD"/>
    <w:rsid w:val="006D7EC6"/>
    <w:rsid w:val="006D7EEA"/>
    <w:rsid w:val="006D7F42"/>
    <w:rsid w:val="006D7F64"/>
    <w:rsid w:val="006E019C"/>
    <w:rsid w:val="006E0396"/>
    <w:rsid w:val="006E04C0"/>
    <w:rsid w:val="006E0566"/>
    <w:rsid w:val="006E071A"/>
    <w:rsid w:val="006E08CD"/>
    <w:rsid w:val="006E0983"/>
    <w:rsid w:val="006E0B16"/>
    <w:rsid w:val="006E0C6A"/>
    <w:rsid w:val="006E0C6F"/>
    <w:rsid w:val="006E0E00"/>
    <w:rsid w:val="006E0E96"/>
    <w:rsid w:val="006E0F96"/>
    <w:rsid w:val="006E1135"/>
    <w:rsid w:val="006E13EB"/>
    <w:rsid w:val="006E1406"/>
    <w:rsid w:val="006E1469"/>
    <w:rsid w:val="006E14FD"/>
    <w:rsid w:val="006E176F"/>
    <w:rsid w:val="006E1778"/>
    <w:rsid w:val="006E1A4D"/>
    <w:rsid w:val="006E1C34"/>
    <w:rsid w:val="006E1C92"/>
    <w:rsid w:val="006E1DBD"/>
    <w:rsid w:val="006E1E45"/>
    <w:rsid w:val="006E1F8A"/>
    <w:rsid w:val="006E2226"/>
    <w:rsid w:val="006E22C2"/>
    <w:rsid w:val="006E22CC"/>
    <w:rsid w:val="006E23D3"/>
    <w:rsid w:val="006E2472"/>
    <w:rsid w:val="006E255A"/>
    <w:rsid w:val="006E26C5"/>
    <w:rsid w:val="006E2793"/>
    <w:rsid w:val="006E2795"/>
    <w:rsid w:val="006E293E"/>
    <w:rsid w:val="006E2998"/>
    <w:rsid w:val="006E29CA"/>
    <w:rsid w:val="006E2A12"/>
    <w:rsid w:val="006E2BBE"/>
    <w:rsid w:val="006E2D51"/>
    <w:rsid w:val="006E2EC6"/>
    <w:rsid w:val="006E2F48"/>
    <w:rsid w:val="006E30AC"/>
    <w:rsid w:val="006E3318"/>
    <w:rsid w:val="006E3319"/>
    <w:rsid w:val="006E332B"/>
    <w:rsid w:val="006E3331"/>
    <w:rsid w:val="006E3489"/>
    <w:rsid w:val="006E34FE"/>
    <w:rsid w:val="006E36EA"/>
    <w:rsid w:val="006E37BD"/>
    <w:rsid w:val="006E37C5"/>
    <w:rsid w:val="006E3864"/>
    <w:rsid w:val="006E38C3"/>
    <w:rsid w:val="006E39A8"/>
    <w:rsid w:val="006E39CF"/>
    <w:rsid w:val="006E3A6E"/>
    <w:rsid w:val="006E3BD6"/>
    <w:rsid w:val="006E3C4A"/>
    <w:rsid w:val="006E3C7B"/>
    <w:rsid w:val="006E3D3A"/>
    <w:rsid w:val="006E4044"/>
    <w:rsid w:val="006E436C"/>
    <w:rsid w:val="006E438B"/>
    <w:rsid w:val="006E439C"/>
    <w:rsid w:val="006E43A7"/>
    <w:rsid w:val="006E43DC"/>
    <w:rsid w:val="006E43F0"/>
    <w:rsid w:val="006E43F3"/>
    <w:rsid w:val="006E44E0"/>
    <w:rsid w:val="006E4646"/>
    <w:rsid w:val="006E468D"/>
    <w:rsid w:val="006E46EB"/>
    <w:rsid w:val="006E4721"/>
    <w:rsid w:val="006E4791"/>
    <w:rsid w:val="006E4959"/>
    <w:rsid w:val="006E4A2F"/>
    <w:rsid w:val="006E4AC1"/>
    <w:rsid w:val="006E4D1A"/>
    <w:rsid w:val="006E4DFC"/>
    <w:rsid w:val="006E4E89"/>
    <w:rsid w:val="006E4EEC"/>
    <w:rsid w:val="006E4FDB"/>
    <w:rsid w:val="006E5006"/>
    <w:rsid w:val="006E50C3"/>
    <w:rsid w:val="006E512D"/>
    <w:rsid w:val="006E5199"/>
    <w:rsid w:val="006E52F9"/>
    <w:rsid w:val="006E5477"/>
    <w:rsid w:val="006E5536"/>
    <w:rsid w:val="006E554E"/>
    <w:rsid w:val="006E56E4"/>
    <w:rsid w:val="006E575C"/>
    <w:rsid w:val="006E57E7"/>
    <w:rsid w:val="006E5924"/>
    <w:rsid w:val="006E5949"/>
    <w:rsid w:val="006E59CB"/>
    <w:rsid w:val="006E5AFE"/>
    <w:rsid w:val="006E5C10"/>
    <w:rsid w:val="006E5C75"/>
    <w:rsid w:val="006E5D74"/>
    <w:rsid w:val="006E5E81"/>
    <w:rsid w:val="006E618D"/>
    <w:rsid w:val="006E618F"/>
    <w:rsid w:val="006E630C"/>
    <w:rsid w:val="006E63C4"/>
    <w:rsid w:val="006E63E5"/>
    <w:rsid w:val="006E64BD"/>
    <w:rsid w:val="006E64F3"/>
    <w:rsid w:val="006E6616"/>
    <w:rsid w:val="006E662B"/>
    <w:rsid w:val="006E672D"/>
    <w:rsid w:val="006E696A"/>
    <w:rsid w:val="006E6AD1"/>
    <w:rsid w:val="006E6C33"/>
    <w:rsid w:val="006E6C43"/>
    <w:rsid w:val="006E6CA5"/>
    <w:rsid w:val="006E6DF9"/>
    <w:rsid w:val="006E6E19"/>
    <w:rsid w:val="006E6E83"/>
    <w:rsid w:val="006E6F03"/>
    <w:rsid w:val="006E6F13"/>
    <w:rsid w:val="006E71A8"/>
    <w:rsid w:val="006E7250"/>
    <w:rsid w:val="006E73B9"/>
    <w:rsid w:val="006E73DE"/>
    <w:rsid w:val="006E7496"/>
    <w:rsid w:val="006E74FF"/>
    <w:rsid w:val="006E7548"/>
    <w:rsid w:val="006E7697"/>
    <w:rsid w:val="006E7863"/>
    <w:rsid w:val="006E7883"/>
    <w:rsid w:val="006E7969"/>
    <w:rsid w:val="006E7B2D"/>
    <w:rsid w:val="006E7B8E"/>
    <w:rsid w:val="006E7C44"/>
    <w:rsid w:val="006E7E49"/>
    <w:rsid w:val="006E7F71"/>
    <w:rsid w:val="006E7F7B"/>
    <w:rsid w:val="006F01C5"/>
    <w:rsid w:val="006F0209"/>
    <w:rsid w:val="006F0240"/>
    <w:rsid w:val="006F02EF"/>
    <w:rsid w:val="006F0411"/>
    <w:rsid w:val="006F0415"/>
    <w:rsid w:val="006F05C2"/>
    <w:rsid w:val="006F063B"/>
    <w:rsid w:val="006F07A2"/>
    <w:rsid w:val="006F07EE"/>
    <w:rsid w:val="006F090B"/>
    <w:rsid w:val="006F0AB7"/>
    <w:rsid w:val="006F0B57"/>
    <w:rsid w:val="006F0BC3"/>
    <w:rsid w:val="006F0C12"/>
    <w:rsid w:val="006F0DB2"/>
    <w:rsid w:val="006F0E38"/>
    <w:rsid w:val="006F0EB1"/>
    <w:rsid w:val="006F107D"/>
    <w:rsid w:val="006F10C3"/>
    <w:rsid w:val="006F120F"/>
    <w:rsid w:val="006F137F"/>
    <w:rsid w:val="006F148B"/>
    <w:rsid w:val="006F14DA"/>
    <w:rsid w:val="006F156B"/>
    <w:rsid w:val="006F15F9"/>
    <w:rsid w:val="006F16FF"/>
    <w:rsid w:val="006F17EB"/>
    <w:rsid w:val="006F189A"/>
    <w:rsid w:val="006F1946"/>
    <w:rsid w:val="006F1A72"/>
    <w:rsid w:val="006F1B22"/>
    <w:rsid w:val="006F1B7F"/>
    <w:rsid w:val="006F1BA1"/>
    <w:rsid w:val="006F1D86"/>
    <w:rsid w:val="006F1DE0"/>
    <w:rsid w:val="006F1E30"/>
    <w:rsid w:val="006F1E69"/>
    <w:rsid w:val="006F1F47"/>
    <w:rsid w:val="006F20A6"/>
    <w:rsid w:val="006F213B"/>
    <w:rsid w:val="006F21A4"/>
    <w:rsid w:val="006F232D"/>
    <w:rsid w:val="006F241D"/>
    <w:rsid w:val="006F2491"/>
    <w:rsid w:val="006F2624"/>
    <w:rsid w:val="006F27D9"/>
    <w:rsid w:val="006F280B"/>
    <w:rsid w:val="006F283E"/>
    <w:rsid w:val="006F2845"/>
    <w:rsid w:val="006F291E"/>
    <w:rsid w:val="006F2936"/>
    <w:rsid w:val="006F2A07"/>
    <w:rsid w:val="006F2A57"/>
    <w:rsid w:val="006F2A6B"/>
    <w:rsid w:val="006F2A92"/>
    <w:rsid w:val="006F2B02"/>
    <w:rsid w:val="006F2BC7"/>
    <w:rsid w:val="006F2C87"/>
    <w:rsid w:val="006F2C94"/>
    <w:rsid w:val="006F2CEC"/>
    <w:rsid w:val="006F2DB4"/>
    <w:rsid w:val="006F2F5E"/>
    <w:rsid w:val="006F3052"/>
    <w:rsid w:val="006F314D"/>
    <w:rsid w:val="006F321E"/>
    <w:rsid w:val="006F3232"/>
    <w:rsid w:val="006F3293"/>
    <w:rsid w:val="006F33A3"/>
    <w:rsid w:val="006F340D"/>
    <w:rsid w:val="006F3509"/>
    <w:rsid w:val="006F3511"/>
    <w:rsid w:val="006F351C"/>
    <w:rsid w:val="006F35A3"/>
    <w:rsid w:val="006F35B1"/>
    <w:rsid w:val="006F35FC"/>
    <w:rsid w:val="006F3688"/>
    <w:rsid w:val="006F36D4"/>
    <w:rsid w:val="006F3965"/>
    <w:rsid w:val="006F39CB"/>
    <w:rsid w:val="006F3B01"/>
    <w:rsid w:val="006F3BC6"/>
    <w:rsid w:val="006F3C66"/>
    <w:rsid w:val="006F3DD3"/>
    <w:rsid w:val="006F3E45"/>
    <w:rsid w:val="006F3E99"/>
    <w:rsid w:val="006F3FCF"/>
    <w:rsid w:val="006F4189"/>
    <w:rsid w:val="006F41EB"/>
    <w:rsid w:val="006F428A"/>
    <w:rsid w:val="006F432E"/>
    <w:rsid w:val="006F43C1"/>
    <w:rsid w:val="006F4494"/>
    <w:rsid w:val="006F4573"/>
    <w:rsid w:val="006F468E"/>
    <w:rsid w:val="006F46FC"/>
    <w:rsid w:val="006F471C"/>
    <w:rsid w:val="006F4734"/>
    <w:rsid w:val="006F4755"/>
    <w:rsid w:val="006F47DF"/>
    <w:rsid w:val="006F4818"/>
    <w:rsid w:val="006F4827"/>
    <w:rsid w:val="006F48A7"/>
    <w:rsid w:val="006F4A80"/>
    <w:rsid w:val="006F4AE6"/>
    <w:rsid w:val="006F4B85"/>
    <w:rsid w:val="006F4E00"/>
    <w:rsid w:val="006F4FC5"/>
    <w:rsid w:val="006F513C"/>
    <w:rsid w:val="006F5267"/>
    <w:rsid w:val="006F543B"/>
    <w:rsid w:val="006F557B"/>
    <w:rsid w:val="006F5581"/>
    <w:rsid w:val="006F55EC"/>
    <w:rsid w:val="006F5674"/>
    <w:rsid w:val="006F56DE"/>
    <w:rsid w:val="006F570E"/>
    <w:rsid w:val="006F57C0"/>
    <w:rsid w:val="006F587C"/>
    <w:rsid w:val="006F59BB"/>
    <w:rsid w:val="006F5AC3"/>
    <w:rsid w:val="006F5AEB"/>
    <w:rsid w:val="006F5B41"/>
    <w:rsid w:val="006F5BD7"/>
    <w:rsid w:val="006F5C9B"/>
    <w:rsid w:val="006F5CBF"/>
    <w:rsid w:val="006F5E38"/>
    <w:rsid w:val="006F5EBC"/>
    <w:rsid w:val="006F6023"/>
    <w:rsid w:val="006F6087"/>
    <w:rsid w:val="006F621C"/>
    <w:rsid w:val="006F6304"/>
    <w:rsid w:val="006F647F"/>
    <w:rsid w:val="006F648B"/>
    <w:rsid w:val="006F65B9"/>
    <w:rsid w:val="006F6689"/>
    <w:rsid w:val="006F6718"/>
    <w:rsid w:val="006F6740"/>
    <w:rsid w:val="006F6768"/>
    <w:rsid w:val="006F6A52"/>
    <w:rsid w:val="006F6AD3"/>
    <w:rsid w:val="006F6B1D"/>
    <w:rsid w:val="006F6B30"/>
    <w:rsid w:val="006F6B6E"/>
    <w:rsid w:val="006F6CA4"/>
    <w:rsid w:val="006F6DFA"/>
    <w:rsid w:val="006F6FA1"/>
    <w:rsid w:val="006F6FEA"/>
    <w:rsid w:val="006F7011"/>
    <w:rsid w:val="006F70E1"/>
    <w:rsid w:val="006F7228"/>
    <w:rsid w:val="006F7309"/>
    <w:rsid w:val="006F7316"/>
    <w:rsid w:val="006F7336"/>
    <w:rsid w:val="006F7427"/>
    <w:rsid w:val="006F746D"/>
    <w:rsid w:val="006F750E"/>
    <w:rsid w:val="006F75C2"/>
    <w:rsid w:val="006F770C"/>
    <w:rsid w:val="006F77D5"/>
    <w:rsid w:val="006F7901"/>
    <w:rsid w:val="006F793E"/>
    <w:rsid w:val="006F7965"/>
    <w:rsid w:val="006F79D9"/>
    <w:rsid w:val="006F7A49"/>
    <w:rsid w:val="006F7A6F"/>
    <w:rsid w:val="006F7A92"/>
    <w:rsid w:val="006F7B6F"/>
    <w:rsid w:val="006F7C0B"/>
    <w:rsid w:val="006F7CB3"/>
    <w:rsid w:val="006F7D1B"/>
    <w:rsid w:val="006F7D30"/>
    <w:rsid w:val="006F7DFA"/>
    <w:rsid w:val="006F7E42"/>
    <w:rsid w:val="006F7F8B"/>
    <w:rsid w:val="00700042"/>
    <w:rsid w:val="0070013B"/>
    <w:rsid w:val="0070013F"/>
    <w:rsid w:val="00700156"/>
    <w:rsid w:val="007001E8"/>
    <w:rsid w:val="0070022B"/>
    <w:rsid w:val="0070023A"/>
    <w:rsid w:val="007002A5"/>
    <w:rsid w:val="00700403"/>
    <w:rsid w:val="0070063F"/>
    <w:rsid w:val="0070065C"/>
    <w:rsid w:val="00700673"/>
    <w:rsid w:val="007006A9"/>
    <w:rsid w:val="00700770"/>
    <w:rsid w:val="007007E6"/>
    <w:rsid w:val="007008CC"/>
    <w:rsid w:val="00700AD2"/>
    <w:rsid w:val="00700C65"/>
    <w:rsid w:val="00700E75"/>
    <w:rsid w:val="00700ED3"/>
    <w:rsid w:val="00700F50"/>
    <w:rsid w:val="00700FA6"/>
    <w:rsid w:val="00700FA9"/>
    <w:rsid w:val="0070123E"/>
    <w:rsid w:val="0070124B"/>
    <w:rsid w:val="007012E1"/>
    <w:rsid w:val="007012E8"/>
    <w:rsid w:val="0070131B"/>
    <w:rsid w:val="0070151E"/>
    <w:rsid w:val="00701725"/>
    <w:rsid w:val="007017EA"/>
    <w:rsid w:val="0070181F"/>
    <w:rsid w:val="00701873"/>
    <w:rsid w:val="0070193E"/>
    <w:rsid w:val="00701AAD"/>
    <w:rsid w:val="00701B27"/>
    <w:rsid w:val="00701B31"/>
    <w:rsid w:val="00701B38"/>
    <w:rsid w:val="00701B62"/>
    <w:rsid w:val="00701CB8"/>
    <w:rsid w:val="00701EFE"/>
    <w:rsid w:val="00701F84"/>
    <w:rsid w:val="00701F97"/>
    <w:rsid w:val="00702007"/>
    <w:rsid w:val="0070207D"/>
    <w:rsid w:val="0070215A"/>
    <w:rsid w:val="0070231B"/>
    <w:rsid w:val="00702517"/>
    <w:rsid w:val="00702795"/>
    <w:rsid w:val="00702A19"/>
    <w:rsid w:val="00702AEB"/>
    <w:rsid w:val="00702B2D"/>
    <w:rsid w:val="00702C2F"/>
    <w:rsid w:val="00702E2D"/>
    <w:rsid w:val="00702FA9"/>
    <w:rsid w:val="007032E6"/>
    <w:rsid w:val="00703380"/>
    <w:rsid w:val="00703417"/>
    <w:rsid w:val="007035CE"/>
    <w:rsid w:val="007036AD"/>
    <w:rsid w:val="007036E5"/>
    <w:rsid w:val="007039B8"/>
    <w:rsid w:val="00703A7B"/>
    <w:rsid w:val="00703AC0"/>
    <w:rsid w:val="00703B03"/>
    <w:rsid w:val="00703B1B"/>
    <w:rsid w:val="00703B50"/>
    <w:rsid w:val="00703C6C"/>
    <w:rsid w:val="00703C9D"/>
    <w:rsid w:val="00703D8A"/>
    <w:rsid w:val="00703E15"/>
    <w:rsid w:val="00703EF1"/>
    <w:rsid w:val="00703EF8"/>
    <w:rsid w:val="00703F01"/>
    <w:rsid w:val="00703F23"/>
    <w:rsid w:val="0070407B"/>
    <w:rsid w:val="0070410E"/>
    <w:rsid w:val="00704123"/>
    <w:rsid w:val="007041BC"/>
    <w:rsid w:val="0070420E"/>
    <w:rsid w:val="0070442C"/>
    <w:rsid w:val="00704641"/>
    <w:rsid w:val="00704737"/>
    <w:rsid w:val="007047A7"/>
    <w:rsid w:val="0070494A"/>
    <w:rsid w:val="00704AD9"/>
    <w:rsid w:val="00704B21"/>
    <w:rsid w:val="00704BFB"/>
    <w:rsid w:val="00704C2F"/>
    <w:rsid w:val="00704C77"/>
    <w:rsid w:val="00704D48"/>
    <w:rsid w:val="00704DF5"/>
    <w:rsid w:val="00704EC4"/>
    <w:rsid w:val="00704F4E"/>
    <w:rsid w:val="007050A6"/>
    <w:rsid w:val="00705254"/>
    <w:rsid w:val="0070525B"/>
    <w:rsid w:val="0070529C"/>
    <w:rsid w:val="007053B4"/>
    <w:rsid w:val="0070547C"/>
    <w:rsid w:val="00705566"/>
    <w:rsid w:val="007055EA"/>
    <w:rsid w:val="00705672"/>
    <w:rsid w:val="007056B6"/>
    <w:rsid w:val="007056ED"/>
    <w:rsid w:val="007057AB"/>
    <w:rsid w:val="007057AE"/>
    <w:rsid w:val="007057BC"/>
    <w:rsid w:val="007057F6"/>
    <w:rsid w:val="0070589C"/>
    <w:rsid w:val="007058C2"/>
    <w:rsid w:val="007059FD"/>
    <w:rsid w:val="00705B1D"/>
    <w:rsid w:val="00705B56"/>
    <w:rsid w:val="00705C25"/>
    <w:rsid w:val="00705D28"/>
    <w:rsid w:val="00705D67"/>
    <w:rsid w:val="00705D8C"/>
    <w:rsid w:val="00705F88"/>
    <w:rsid w:val="00706054"/>
    <w:rsid w:val="00706169"/>
    <w:rsid w:val="007061BF"/>
    <w:rsid w:val="0070627C"/>
    <w:rsid w:val="00706314"/>
    <w:rsid w:val="0070632C"/>
    <w:rsid w:val="007063B6"/>
    <w:rsid w:val="007063EA"/>
    <w:rsid w:val="007064B6"/>
    <w:rsid w:val="007064BB"/>
    <w:rsid w:val="0070655C"/>
    <w:rsid w:val="00706609"/>
    <w:rsid w:val="00706617"/>
    <w:rsid w:val="007066EC"/>
    <w:rsid w:val="00706781"/>
    <w:rsid w:val="00706787"/>
    <w:rsid w:val="0070692C"/>
    <w:rsid w:val="00706AC2"/>
    <w:rsid w:val="00706B18"/>
    <w:rsid w:val="00706BED"/>
    <w:rsid w:val="00706D7D"/>
    <w:rsid w:val="00707051"/>
    <w:rsid w:val="00707070"/>
    <w:rsid w:val="007070A8"/>
    <w:rsid w:val="0070718E"/>
    <w:rsid w:val="007071BE"/>
    <w:rsid w:val="0070743B"/>
    <w:rsid w:val="0070743D"/>
    <w:rsid w:val="0070748F"/>
    <w:rsid w:val="007074E8"/>
    <w:rsid w:val="00707504"/>
    <w:rsid w:val="0070752D"/>
    <w:rsid w:val="00707597"/>
    <w:rsid w:val="0070763C"/>
    <w:rsid w:val="00707688"/>
    <w:rsid w:val="00707740"/>
    <w:rsid w:val="00707748"/>
    <w:rsid w:val="00707765"/>
    <w:rsid w:val="00707980"/>
    <w:rsid w:val="00707AA5"/>
    <w:rsid w:val="00707B13"/>
    <w:rsid w:val="00707CC2"/>
    <w:rsid w:val="00707D51"/>
    <w:rsid w:val="00707EC9"/>
    <w:rsid w:val="00707EFC"/>
    <w:rsid w:val="00707F4F"/>
    <w:rsid w:val="00707F89"/>
    <w:rsid w:val="00707FD6"/>
    <w:rsid w:val="00710021"/>
    <w:rsid w:val="00710076"/>
    <w:rsid w:val="007101A8"/>
    <w:rsid w:val="007101EE"/>
    <w:rsid w:val="00710291"/>
    <w:rsid w:val="007105D2"/>
    <w:rsid w:val="00710765"/>
    <w:rsid w:val="007107B5"/>
    <w:rsid w:val="00710994"/>
    <w:rsid w:val="007109CD"/>
    <w:rsid w:val="00710A3E"/>
    <w:rsid w:val="00710B79"/>
    <w:rsid w:val="00710D33"/>
    <w:rsid w:val="00710D7D"/>
    <w:rsid w:val="00710D7F"/>
    <w:rsid w:val="00710E0C"/>
    <w:rsid w:val="00710F00"/>
    <w:rsid w:val="007110A2"/>
    <w:rsid w:val="007111FA"/>
    <w:rsid w:val="0071127B"/>
    <w:rsid w:val="007112DF"/>
    <w:rsid w:val="007113D3"/>
    <w:rsid w:val="007113D5"/>
    <w:rsid w:val="00711406"/>
    <w:rsid w:val="00711419"/>
    <w:rsid w:val="007114C7"/>
    <w:rsid w:val="00711513"/>
    <w:rsid w:val="00711760"/>
    <w:rsid w:val="007117B4"/>
    <w:rsid w:val="00711863"/>
    <w:rsid w:val="007118BC"/>
    <w:rsid w:val="007118EA"/>
    <w:rsid w:val="0071196B"/>
    <w:rsid w:val="00711A0F"/>
    <w:rsid w:val="00711AE4"/>
    <w:rsid w:val="00711B30"/>
    <w:rsid w:val="00711B94"/>
    <w:rsid w:val="00711C59"/>
    <w:rsid w:val="00711D10"/>
    <w:rsid w:val="00711D73"/>
    <w:rsid w:val="00712202"/>
    <w:rsid w:val="007122FC"/>
    <w:rsid w:val="00712535"/>
    <w:rsid w:val="00712619"/>
    <w:rsid w:val="00712775"/>
    <w:rsid w:val="00712783"/>
    <w:rsid w:val="007127CF"/>
    <w:rsid w:val="007127FB"/>
    <w:rsid w:val="00712A0F"/>
    <w:rsid w:val="00712A96"/>
    <w:rsid w:val="00712AA3"/>
    <w:rsid w:val="00712C06"/>
    <w:rsid w:val="00712CCF"/>
    <w:rsid w:val="00712CDE"/>
    <w:rsid w:val="00712E13"/>
    <w:rsid w:val="00712F22"/>
    <w:rsid w:val="00712FDB"/>
    <w:rsid w:val="00713051"/>
    <w:rsid w:val="007130E0"/>
    <w:rsid w:val="0071313D"/>
    <w:rsid w:val="007131B0"/>
    <w:rsid w:val="007132A7"/>
    <w:rsid w:val="007133CC"/>
    <w:rsid w:val="00713483"/>
    <w:rsid w:val="00713525"/>
    <w:rsid w:val="007136FC"/>
    <w:rsid w:val="0071371F"/>
    <w:rsid w:val="0071374D"/>
    <w:rsid w:val="007137C3"/>
    <w:rsid w:val="00713889"/>
    <w:rsid w:val="0071390F"/>
    <w:rsid w:val="00713972"/>
    <w:rsid w:val="00713AF3"/>
    <w:rsid w:val="00713C60"/>
    <w:rsid w:val="00713D2A"/>
    <w:rsid w:val="00713D50"/>
    <w:rsid w:val="00713D8B"/>
    <w:rsid w:val="00713DC7"/>
    <w:rsid w:val="00713E22"/>
    <w:rsid w:val="00714065"/>
    <w:rsid w:val="0071410D"/>
    <w:rsid w:val="00714168"/>
    <w:rsid w:val="00714186"/>
    <w:rsid w:val="00714312"/>
    <w:rsid w:val="00714362"/>
    <w:rsid w:val="00714540"/>
    <w:rsid w:val="007145BB"/>
    <w:rsid w:val="007145F5"/>
    <w:rsid w:val="00714796"/>
    <w:rsid w:val="0071488B"/>
    <w:rsid w:val="007148BB"/>
    <w:rsid w:val="00714ABE"/>
    <w:rsid w:val="00714D6A"/>
    <w:rsid w:val="00714E13"/>
    <w:rsid w:val="00714E9C"/>
    <w:rsid w:val="00714FBA"/>
    <w:rsid w:val="00714FF2"/>
    <w:rsid w:val="007150EB"/>
    <w:rsid w:val="007152CE"/>
    <w:rsid w:val="00715446"/>
    <w:rsid w:val="00715647"/>
    <w:rsid w:val="0071576D"/>
    <w:rsid w:val="0071587A"/>
    <w:rsid w:val="00715B99"/>
    <w:rsid w:val="00715BD8"/>
    <w:rsid w:val="00715C9B"/>
    <w:rsid w:val="00715D0C"/>
    <w:rsid w:val="00715DD6"/>
    <w:rsid w:val="00715F49"/>
    <w:rsid w:val="0071602D"/>
    <w:rsid w:val="0071619B"/>
    <w:rsid w:val="007162C8"/>
    <w:rsid w:val="007162E4"/>
    <w:rsid w:val="00716316"/>
    <w:rsid w:val="00716324"/>
    <w:rsid w:val="00716377"/>
    <w:rsid w:val="007163BF"/>
    <w:rsid w:val="00716460"/>
    <w:rsid w:val="0071649C"/>
    <w:rsid w:val="00716657"/>
    <w:rsid w:val="0071673B"/>
    <w:rsid w:val="007167E3"/>
    <w:rsid w:val="00716904"/>
    <w:rsid w:val="00716916"/>
    <w:rsid w:val="00716990"/>
    <w:rsid w:val="0071699F"/>
    <w:rsid w:val="007169BA"/>
    <w:rsid w:val="00716AB2"/>
    <w:rsid w:val="00716AE1"/>
    <w:rsid w:val="00716B63"/>
    <w:rsid w:val="00716CDA"/>
    <w:rsid w:val="00716D45"/>
    <w:rsid w:val="00716FC0"/>
    <w:rsid w:val="00717144"/>
    <w:rsid w:val="0071714F"/>
    <w:rsid w:val="00717204"/>
    <w:rsid w:val="00717251"/>
    <w:rsid w:val="00717267"/>
    <w:rsid w:val="00717280"/>
    <w:rsid w:val="007172EE"/>
    <w:rsid w:val="007172F0"/>
    <w:rsid w:val="0071732F"/>
    <w:rsid w:val="007175A5"/>
    <w:rsid w:val="007175AC"/>
    <w:rsid w:val="00717648"/>
    <w:rsid w:val="00717692"/>
    <w:rsid w:val="00717757"/>
    <w:rsid w:val="0071777A"/>
    <w:rsid w:val="00717890"/>
    <w:rsid w:val="007178EE"/>
    <w:rsid w:val="007179FA"/>
    <w:rsid w:val="00717B5A"/>
    <w:rsid w:val="00717BC2"/>
    <w:rsid w:val="00717DB9"/>
    <w:rsid w:val="00717E77"/>
    <w:rsid w:val="00717F55"/>
    <w:rsid w:val="00720010"/>
    <w:rsid w:val="007200D1"/>
    <w:rsid w:val="00720265"/>
    <w:rsid w:val="00720284"/>
    <w:rsid w:val="00720449"/>
    <w:rsid w:val="0072047E"/>
    <w:rsid w:val="007205D5"/>
    <w:rsid w:val="007205D9"/>
    <w:rsid w:val="007205F9"/>
    <w:rsid w:val="0072070A"/>
    <w:rsid w:val="00720759"/>
    <w:rsid w:val="00720781"/>
    <w:rsid w:val="007207B1"/>
    <w:rsid w:val="007207F5"/>
    <w:rsid w:val="007208A8"/>
    <w:rsid w:val="007208D1"/>
    <w:rsid w:val="00720A0C"/>
    <w:rsid w:val="00720AD9"/>
    <w:rsid w:val="00720BB9"/>
    <w:rsid w:val="00720C3C"/>
    <w:rsid w:val="00720E16"/>
    <w:rsid w:val="00720E3C"/>
    <w:rsid w:val="00720E48"/>
    <w:rsid w:val="00720E87"/>
    <w:rsid w:val="00720EC7"/>
    <w:rsid w:val="00720FC3"/>
    <w:rsid w:val="00721014"/>
    <w:rsid w:val="00721062"/>
    <w:rsid w:val="0072131D"/>
    <w:rsid w:val="007213C4"/>
    <w:rsid w:val="00721412"/>
    <w:rsid w:val="007215A9"/>
    <w:rsid w:val="0072169E"/>
    <w:rsid w:val="007217D9"/>
    <w:rsid w:val="0072190B"/>
    <w:rsid w:val="00721A2A"/>
    <w:rsid w:val="00721A4B"/>
    <w:rsid w:val="00721A83"/>
    <w:rsid w:val="00721AA0"/>
    <w:rsid w:val="00721B53"/>
    <w:rsid w:val="00721BEA"/>
    <w:rsid w:val="00721C7A"/>
    <w:rsid w:val="00721CB7"/>
    <w:rsid w:val="00721DB3"/>
    <w:rsid w:val="00721E1D"/>
    <w:rsid w:val="00721E4D"/>
    <w:rsid w:val="00722040"/>
    <w:rsid w:val="00722078"/>
    <w:rsid w:val="00722260"/>
    <w:rsid w:val="007222A3"/>
    <w:rsid w:val="0072236A"/>
    <w:rsid w:val="00722395"/>
    <w:rsid w:val="00722599"/>
    <w:rsid w:val="00722979"/>
    <w:rsid w:val="00722AA1"/>
    <w:rsid w:val="00722AE0"/>
    <w:rsid w:val="00722B49"/>
    <w:rsid w:val="00722B72"/>
    <w:rsid w:val="00722BC0"/>
    <w:rsid w:val="00722BC8"/>
    <w:rsid w:val="00722BD3"/>
    <w:rsid w:val="00722BFF"/>
    <w:rsid w:val="00722CE7"/>
    <w:rsid w:val="00722DBC"/>
    <w:rsid w:val="00722DDF"/>
    <w:rsid w:val="00723099"/>
    <w:rsid w:val="007231EE"/>
    <w:rsid w:val="007231F2"/>
    <w:rsid w:val="00723240"/>
    <w:rsid w:val="007233B6"/>
    <w:rsid w:val="007234F8"/>
    <w:rsid w:val="0072350B"/>
    <w:rsid w:val="00723534"/>
    <w:rsid w:val="00723658"/>
    <w:rsid w:val="007237A9"/>
    <w:rsid w:val="007237DB"/>
    <w:rsid w:val="007238F1"/>
    <w:rsid w:val="00723C1C"/>
    <w:rsid w:val="00723F52"/>
    <w:rsid w:val="0072401D"/>
    <w:rsid w:val="00724426"/>
    <w:rsid w:val="00724437"/>
    <w:rsid w:val="00724485"/>
    <w:rsid w:val="007244BA"/>
    <w:rsid w:val="007244DC"/>
    <w:rsid w:val="007245F9"/>
    <w:rsid w:val="0072461A"/>
    <w:rsid w:val="00724728"/>
    <w:rsid w:val="007248F9"/>
    <w:rsid w:val="00724A5A"/>
    <w:rsid w:val="00724AF8"/>
    <w:rsid w:val="00724B90"/>
    <w:rsid w:val="00724C6E"/>
    <w:rsid w:val="00724D6D"/>
    <w:rsid w:val="00724DC4"/>
    <w:rsid w:val="00724F75"/>
    <w:rsid w:val="00725068"/>
    <w:rsid w:val="007250D0"/>
    <w:rsid w:val="007251F4"/>
    <w:rsid w:val="007252DC"/>
    <w:rsid w:val="007253C5"/>
    <w:rsid w:val="00725491"/>
    <w:rsid w:val="0072551E"/>
    <w:rsid w:val="00725582"/>
    <w:rsid w:val="0072560E"/>
    <w:rsid w:val="00725686"/>
    <w:rsid w:val="00725692"/>
    <w:rsid w:val="0072575D"/>
    <w:rsid w:val="0072577B"/>
    <w:rsid w:val="00725849"/>
    <w:rsid w:val="00725A08"/>
    <w:rsid w:val="00725C90"/>
    <w:rsid w:val="00725CAE"/>
    <w:rsid w:val="00725CB6"/>
    <w:rsid w:val="00725CD3"/>
    <w:rsid w:val="00725CD7"/>
    <w:rsid w:val="00725CDC"/>
    <w:rsid w:val="00725D0E"/>
    <w:rsid w:val="00725D62"/>
    <w:rsid w:val="00725EC6"/>
    <w:rsid w:val="00725F6B"/>
    <w:rsid w:val="00725FEF"/>
    <w:rsid w:val="0072608A"/>
    <w:rsid w:val="007260E7"/>
    <w:rsid w:val="00726253"/>
    <w:rsid w:val="00726281"/>
    <w:rsid w:val="007262C6"/>
    <w:rsid w:val="007263CD"/>
    <w:rsid w:val="0072648D"/>
    <w:rsid w:val="0072650B"/>
    <w:rsid w:val="00726537"/>
    <w:rsid w:val="0072665F"/>
    <w:rsid w:val="007266F3"/>
    <w:rsid w:val="00726890"/>
    <w:rsid w:val="00726929"/>
    <w:rsid w:val="00726BC4"/>
    <w:rsid w:val="00726D73"/>
    <w:rsid w:val="00726E44"/>
    <w:rsid w:val="00726FA7"/>
    <w:rsid w:val="0072705C"/>
    <w:rsid w:val="00727241"/>
    <w:rsid w:val="007272E8"/>
    <w:rsid w:val="007273A4"/>
    <w:rsid w:val="007273EC"/>
    <w:rsid w:val="00727514"/>
    <w:rsid w:val="00727636"/>
    <w:rsid w:val="00727653"/>
    <w:rsid w:val="007277B7"/>
    <w:rsid w:val="0072786D"/>
    <w:rsid w:val="007279B0"/>
    <w:rsid w:val="007279F1"/>
    <w:rsid w:val="00727A2A"/>
    <w:rsid w:val="00727AEE"/>
    <w:rsid w:val="00727CAB"/>
    <w:rsid w:val="00727CD9"/>
    <w:rsid w:val="00727DC6"/>
    <w:rsid w:val="00727DD1"/>
    <w:rsid w:val="00727DF9"/>
    <w:rsid w:val="00727E19"/>
    <w:rsid w:val="00727E9F"/>
    <w:rsid w:val="00730112"/>
    <w:rsid w:val="007301BA"/>
    <w:rsid w:val="00730281"/>
    <w:rsid w:val="00730429"/>
    <w:rsid w:val="0073047D"/>
    <w:rsid w:val="0073051D"/>
    <w:rsid w:val="00730617"/>
    <w:rsid w:val="0073070D"/>
    <w:rsid w:val="00730ADE"/>
    <w:rsid w:val="00730B2D"/>
    <w:rsid w:val="00730B3B"/>
    <w:rsid w:val="00730BA8"/>
    <w:rsid w:val="00730C7A"/>
    <w:rsid w:val="00730CB1"/>
    <w:rsid w:val="00730F14"/>
    <w:rsid w:val="00730FEC"/>
    <w:rsid w:val="0073101E"/>
    <w:rsid w:val="0073128B"/>
    <w:rsid w:val="00731385"/>
    <w:rsid w:val="007314CE"/>
    <w:rsid w:val="0073150C"/>
    <w:rsid w:val="0073154D"/>
    <w:rsid w:val="007315CC"/>
    <w:rsid w:val="0073171A"/>
    <w:rsid w:val="007317E0"/>
    <w:rsid w:val="007317EC"/>
    <w:rsid w:val="00731886"/>
    <w:rsid w:val="00731908"/>
    <w:rsid w:val="0073192F"/>
    <w:rsid w:val="00731976"/>
    <w:rsid w:val="00731C58"/>
    <w:rsid w:val="00731D96"/>
    <w:rsid w:val="00731D9D"/>
    <w:rsid w:val="00731DBA"/>
    <w:rsid w:val="00731F50"/>
    <w:rsid w:val="00731FF6"/>
    <w:rsid w:val="007320A0"/>
    <w:rsid w:val="00732174"/>
    <w:rsid w:val="00732290"/>
    <w:rsid w:val="0073229C"/>
    <w:rsid w:val="00732358"/>
    <w:rsid w:val="007325D3"/>
    <w:rsid w:val="00732885"/>
    <w:rsid w:val="007328E0"/>
    <w:rsid w:val="00732EB3"/>
    <w:rsid w:val="007331E5"/>
    <w:rsid w:val="007332EE"/>
    <w:rsid w:val="00733472"/>
    <w:rsid w:val="00733618"/>
    <w:rsid w:val="00733730"/>
    <w:rsid w:val="0073382C"/>
    <w:rsid w:val="00733858"/>
    <w:rsid w:val="00733A80"/>
    <w:rsid w:val="00733C86"/>
    <w:rsid w:val="00733D6C"/>
    <w:rsid w:val="0073414F"/>
    <w:rsid w:val="00734194"/>
    <w:rsid w:val="00734211"/>
    <w:rsid w:val="007343E7"/>
    <w:rsid w:val="007344A5"/>
    <w:rsid w:val="0073465D"/>
    <w:rsid w:val="007347D4"/>
    <w:rsid w:val="0073487C"/>
    <w:rsid w:val="0073497A"/>
    <w:rsid w:val="00734B61"/>
    <w:rsid w:val="00734D29"/>
    <w:rsid w:val="00734D7B"/>
    <w:rsid w:val="00734E15"/>
    <w:rsid w:val="00734F46"/>
    <w:rsid w:val="00735025"/>
    <w:rsid w:val="00735080"/>
    <w:rsid w:val="0073520C"/>
    <w:rsid w:val="0073532A"/>
    <w:rsid w:val="007353E6"/>
    <w:rsid w:val="00735436"/>
    <w:rsid w:val="0073543A"/>
    <w:rsid w:val="00735650"/>
    <w:rsid w:val="0073583A"/>
    <w:rsid w:val="00735934"/>
    <w:rsid w:val="00735998"/>
    <w:rsid w:val="00735A2D"/>
    <w:rsid w:val="00735AA7"/>
    <w:rsid w:val="00735AB7"/>
    <w:rsid w:val="00735B69"/>
    <w:rsid w:val="00735B71"/>
    <w:rsid w:val="00735E35"/>
    <w:rsid w:val="00736167"/>
    <w:rsid w:val="0073616A"/>
    <w:rsid w:val="0073626C"/>
    <w:rsid w:val="0073637C"/>
    <w:rsid w:val="00736435"/>
    <w:rsid w:val="0073643C"/>
    <w:rsid w:val="007367AF"/>
    <w:rsid w:val="00736886"/>
    <w:rsid w:val="00736922"/>
    <w:rsid w:val="00736930"/>
    <w:rsid w:val="00736990"/>
    <w:rsid w:val="00736ADC"/>
    <w:rsid w:val="00736B97"/>
    <w:rsid w:val="00736C8A"/>
    <w:rsid w:val="00736CA6"/>
    <w:rsid w:val="00736D7B"/>
    <w:rsid w:val="007370A1"/>
    <w:rsid w:val="0073720E"/>
    <w:rsid w:val="00737305"/>
    <w:rsid w:val="0073742E"/>
    <w:rsid w:val="00737545"/>
    <w:rsid w:val="007375B2"/>
    <w:rsid w:val="00737678"/>
    <w:rsid w:val="0073772B"/>
    <w:rsid w:val="007377ED"/>
    <w:rsid w:val="00737928"/>
    <w:rsid w:val="00737944"/>
    <w:rsid w:val="0073796A"/>
    <w:rsid w:val="00737974"/>
    <w:rsid w:val="007379C4"/>
    <w:rsid w:val="007379C8"/>
    <w:rsid w:val="00737ACB"/>
    <w:rsid w:val="00737B9A"/>
    <w:rsid w:val="00737DA9"/>
    <w:rsid w:val="00737DE0"/>
    <w:rsid w:val="00737DE8"/>
    <w:rsid w:val="00737E27"/>
    <w:rsid w:val="00737ED5"/>
    <w:rsid w:val="00737F24"/>
    <w:rsid w:val="007402C9"/>
    <w:rsid w:val="007402FC"/>
    <w:rsid w:val="007402FE"/>
    <w:rsid w:val="007405C3"/>
    <w:rsid w:val="007406A2"/>
    <w:rsid w:val="007406C0"/>
    <w:rsid w:val="007406CB"/>
    <w:rsid w:val="007406D4"/>
    <w:rsid w:val="00740735"/>
    <w:rsid w:val="00740818"/>
    <w:rsid w:val="0074085D"/>
    <w:rsid w:val="007409E8"/>
    <w:rsid w:val="00740AB7"/>
    <w:rsid w:val="00740AC1"/>
    <w:rsid w:val="00740ACF"/>
    <w:rsid w:val="00740B5C"/>
    <w:rsid w:val="00740BF9"/>
    <w:rsid w:val="00740C1A"/>
    <w:rsid w:val="00740CFB"/>
    <w:rsid w:val="00740EC6"/>
    <w:rsid w:val="00741047"/>
    <w:rsid w:val="0074108B"/>
    <w:rsid w:val="00741294"/>
    <w:rsid w:val="00741361"/>
    <w:rsid w:val="007413AC"/>
    <w:rsid w:val="00741434"/>
    <w:rsid w:val="007414C1"/>
    <w:rsid w:val="0074150F"/>
    <w:rsid w:val="00741550"/>
    <w:rsid w:val="007415B6"/>
    <w:rsid w:val="007415E7"/>
    <w:rsid w:val="007415ED"/>
    <w:rsid w:val="00741613"/>
    <w:rsid w:val="007418A6"/>
    <w:rsid w:val="007418FC"/>
    <w:rsid w:val="007419A5"/>
    <w:rsid w:val="007419DA"/>
    <w:rsid w:val="007419DE"/>
    <w:rsid w:val="00741A56"/>
    <w:rsid w:val="00741A9D"/>
    <w:rsid w:val="00741AC1"/>
    <w:rsid w:val="00741B31"/>
    <w:rsid w:val="00741BD1"/>
    <w:rsid w:val="00741C01"/>
    <w:rsid w:val="00741D0C"/>
    <w:rsid w:val="00741D60"/>
    <w:rsid w:val="00741F26"/>
    <w:rsid w:val="00741F9D"/>
    <w:rsid w:val="0074205F"/>
    <w:rsid w:val="007420C8"/>
    <w:rsid w:val="007420C9"/>
    <w:rsid w:val="0074211A"/>
    <w:rsid w:val="007421AB"/>
    <w:rsid w:val="0074226C"/>
    <w:rsid w:val="0074228F"/>
    <w:rsid w:val="0074254B"/>
    <w:rsid w:val="00742593"/>
    <w:rsid w:val="00742695"/>
    <w:rsid w:val="007426A9"/>
    <w:rsid w:val="0074284F"/>
    <w:rsid w:val="00742A51"/>
    <w:rsid w:val="00742A5E"/>
    <w:rsid w:val="00742B89"/>
    <w:rsid w:val="00742C3B"/>
    <w:rsid w:val="00742CC7"/>
    <w:rsid w:val="00742E0B"/>
    <w:rsid w:val="00742F9B"/>
    <w:rsid w:val="00743109"/>
    <w:rsid w:val="0074345B"/>
    <w:rsid w:val="00743468"/>
    <w:rsid w:val="007434F4"/>
    <w:rsid w:val="0074351A"/>
    <w:rsid w:val="007436B1"/>
    <w:rsid w:val="007436D5"/>
    <w:rsid w:val="0074370A"/>
    <w:rsid w:val="0074373B"/>
    <w:rsid w:val="00743802"/>
    <w:rsid w:val="00743820"/>
    <w:rsid w:val="00743850"/>
    <w:rsid w:val="00743867"/>
    <w:rsid w:val="00743909"/>
    <w:rsid w:val="0074390F"/>
    <w:rsid w:val="00743D2A"/>
    <w:rsid w:val="00743D7F"/>
    <w:rsid w:val="00743DDF"/>
    <w:rsid w:val="00743EC3"/>
    <w:rsid w:val="00743FB2"/>
    <w:rsid w:val="00744055"/>
    <w:rsid w:val="00744059"/>
    <w:rsid w:val="007441E9"/>
    <w:rsid w:val="00744234"/>
    <w:rsid w:val="007442A8"/>
    <w:rsid w:val="0074443A"/>
    <w:rsid w:val="007444AC"/>
    <w:rsid w:val="0074460F"/>
    <w:rsid w:val="00744674"/>
    <w:rsid w:val="007446D1"/>
    <w:rsid w:val="0074475B"/>
    <w:rsid w:val="00744A32"/>
    <w:rsid w:val="00744B27"/>
    <w:rsid w:val="00744B86"/>
    <w:rsid w:val="00744BF9"/>
    <w:rsid w:val="00744C25"/>
    <w:rsid w:val="00744C35"/>
    <w:rsid w:val="00744C39"/>
    <w:rsid w:val="00744E4F"/>
    <w:rsid w:val="00744E71"/>
    <w:rsid w:val="00744F3A"/>
    <w:rsid w:val="00744F46"/>
    <w:rsid w:val="00744F52"/>
    <w:rsid w:val="00744F80"/>
    <w:rsid w:val="007450EB"/>
    <w:rsid w:val="007450F4"/>
    <w:rsid w:val="007451E9"/>
    <w:rsid w:val="00745311"/>
    <w:rsid w:val="0074544C"/>
    <w:rsid w:val="00745513"/>
    <w:rsid w:val="007455B2"/>
    <w:rsid w:val="00745709"/>
    <w:rsid w:val="0074576E"/>
    <w:rsid w:val="007457FF"/>
    <w:rsid w:val="007458E7"/>
    <w:rsid w:val="00745A57"/>
    <w:rsid w:val="00745C0F"/>
    <w:rsid w:val="00745C61"/>
    <w:rsid w:val="00745DBB"/>
    <w:rsid w:val="00745E38"/>
    <w:rsid w:val="00745EBB"/>
    <w:rsid w:val="00745F57"/>
    <w:rsid w:val="007460BD"/>
    <w:rsid w:val="007460D2"/>
    <w:rsid w:val="007460F3"/>
    <w:rsid w:val="00746163"/>
    <w:rsid w:val="00746167"/>
    <w:rsid w:val="00746199"/>
    <w:rsid w:val="00746243"/>
    <w:rsid w:val="0074631C"/>
    <w:rsid w:val="007464FA"/>
    <w:rsid w:val="00746568"/>
    <w:rsid w:val="007466D6"/>
    <w:rsid w:val="007466E9"/>
    <w:rsid w:val="0074671B"/>
    <w:rsid w:val="007467BC"/>
    <w:rsid w:val="007469DC"/>
    <w:rsid w:val="00746D35"/>
    <w:rsid w:val="00746D95"/>
    <w:rsid w:val="00746DB1"/>
    <w:rsid w:val="00746E92"/>
    <w:rsid w:val="00746FF8"/>
    <w:rsid w:val="00747023"/>
    <w:rsid w:val="00747131"/>
    <w:rsid w:val="007471C5"/>
    <w:rsid w:val="007472AA"/>
    <w:rsid w:val="0074730A"/>
    <w:rsid w:val="0074732F"/>
    <w:rsid w:val="00747365"/>
    <w:rsid w:val="007473EF"/>
    <w:rsid w:val="00747446"/>
    <w:rsid w:val="007475CC"/>
    <w:rsid w:val="007475EA"/>
    <w:rsid w:val="00747993"/>
    <w:rsid w:val="00747BD8"/>
    <w:rsid w:val="00747DE5"/>
    <w:rsid w:val="00747DF5"/>
    <w:rsid w:val="00747F05"/>
    <w:rsid w:val="00747F1A"/>
    <w:rsid w:val="00747F6F"/>
    <w:rsid w:val="00750006"/>
    <w:rsid w:val="00750206"/>
    <w:rsid w:val="007502D5"/>
    <w:rsid w:val="0075038A"/>
    <w:rsid w:val="007503A7"/>
    <w:rsid w:val="007503B7"/>
    <w:rsid w:val="00750430"/>
    <w:rsid w:val="007504B9"/>
    <w:rsid w:val="0075053A"/>
    <w:rsid w:val="0075058E"/>
    <w:rsid w:val="007505C6"/>
    <w:rsid w:val="007505FD"/>
    <w:rsid w:val="0075076E"/>
    <w:rsid w:val="00750816"/>
    <w:rsid w:val="007509F9"/>
    <w:rsid w:val="00750A4E"/>
    <w:rsid w:val="00750CA6"/>
    <w:rsid w:val="00750CF6"/>
    <w:rsid w:val="00750E65"/>
    <w:rsid w:val="00750FE9"/>
    <w:rsid w:val="007511A5"/>
    <w:rsid w:val="0075122A"/>
    <w:rsid w:val="0075130E"/>
    <w:rsid w:val="007514B4"/>
    <w:rsid w:val="00751536"/>
    <w:rsid w:val="00751550"/>
    <w:rsid w:val="0075160E"/>
    <w:rsid w:val="0075174D"/>
    <w:rsid w:val="00751A5F"/>
    <w:rsid w:val="00751DB3"/>
    <w:rsid w:val="00751DCF"/>
    <w:rsid w:val="00751ED5"/>
    <w:rsid w:val="00751F76"/>
    <w:rsid w:val="00752042"/>
    <w:rsid w:val="00752060"/>
    <w:rsid w:val="00752083"/>
    <w:rsid w:val="0075210F"/>
    <w:rsid w:val="00752155"/>
    <w:rsid w:val="007521B7"/>
    <w:rsid w:val="00752214"/>
    <w:rsid w:val="007522A5"/>
    <w:rsid w:val="007522F9"/>
    <w:rsid w:val="00752497"/>
    <w:rsid w:val="007524E2"/>
    <w:rsid w:val="00752568"/>
    <w:rsid w:val="00752629"/>
    <w:rsid w:val="00752659"/>
    <w:rsid w:val="00752692"/>
    <w:rsid w:val="0075290C"/>
    <w:rsid w:val="0075293E"/>
    <w:rsid w:val="00752AA5"/>
    <w:rsid w:val="00752F66"/>
    <w:rsid w:val="00752FE7"/>
    <w:rsid w:val="00753014"/>
    <w:rsid w:val="007530FB"/>
    <w:rsid w:val="0075316C"/>
    <w:rsid w:val="0075325E"/>
    <w:rsid w:val="0075336F"/>
    <w:rsid w:val="00753475"/>
    <w:rsid w:val="0075347A"/>
    <w:rsid w:val="007534B1"/>
    <w:rsid w:val="007534F6"/>
    <w:rsid w:val="00753571"/>
    <w:rsid w:val="007536D7"/>
    <w:rsid w:val="00753823"/>
    <w:rsid w:val="00753905"/>
    <w:rsid w:val="007539AF"/>
    <w:rsid w:val="007539E4"/>
    <w:rsid w:val="00753AA0"/>
    <w:rsid w:val="00753C2E"/>
    <w:rsid w:val="00753CD5"/>
    <w:rsid w:val="00753D06"/>
    <w:rsid w:val="00753D70"/>
    <w:rsid w:val="00753ED3"/>
    <w:rsid w:val="00753F01"/>
    <w:rsid w:val="0075400F"/>
    <w:rsid w:val="007540F6"/>
    <w:rsid w:val="00754113"/>
    <w:rsid w:val="0075412E"/>
    <w:rsid w:val="00754261"/>
    <w:rsid w:val="0075427D"/>
    <w:rsid w:val="0075434C"/>
    <w:rsid w:val="00754658"/>
    <w:rsid w:val="00754747"/>
    <w:rsid w:val="007547E8"/>
    <w:rsid w:val="007547F4"/>
    <w:rsid w:val="007548AF"/>
    <w:rsid w:val="0075491A"/>
    <w:rsid w:val="00754A28"/>
    <w:rsid w:val="00754AD5"/>
    <w:rsid w:val="00754B9C"/>
    <w:rsid w:val="00754D64"/>
    <w:rsid w:val="00754FCC"/>
    <w:rsid w:val="00754FEF"/>
    <w:rsid w:val="0075502E"/>
    <w:rsid w:val="007552F7"/>
    <w:rsid w:val="0075532E"/>
    <w:rsid w:val="00755420"/>
    <w:rsid w:val="00755559"/>
    <w:rsid w:val="007555A1"/>
    <w:rsid w:val="007555B8"/>
    <w:rsid w:val="007555D7"/>
    <w:rsid w:val="0075561C"/>
    <w:rsid w:val="0075565D"/>
    <w:rsid w:val="007556F8"/>
    <w:rsid w:val="007557E8"/>
    <w:rsid w:val="0075598E"/>
    <w:rsid w:val="00755ABD"/>
    <w:rsid w:val="00755B06"/>
    <w:rsid w:val="00755B8B"/>
    <w:rsid w:val="00755C24"/>
    <w:rsid w:val="00755D41"/>
    <w:rsid w:val="00755E06"/>
    <w:rsid w:val="00755F8B"/>
    <w:rsid w:val="00755FFB"/>
    <w:rsid w:val="0075611E"/>
    <w:rsid w:val="0075638D"/>
    <w:rsid w:val="007563CF"/>
    <w:rsid w:val="00756449"/>
    <w:rsid w:val="0075649C"/>
    <w:rsid w:val="00756517"/>
    <w:rsid w:val="0075655C"/>
    <w:rsid w:val="007565E2"/>
    <w:rsid w:val="00756684"/>
    <w:rsid w:val="0075670A"/>
    <w:rsid w:val="0075672C"/>
    <w:rsid w:val="00756810"/>
    <w:rsid w:val="0075696F"/>
    <w:rsid w:val="007569EA"/>
    <w:rsid w:val="00756AFA"/>
    <w:rsid w:val="00756BAD"/>
    <w:rsid w:val="00756BB9"/>
    <w:rsid w:val="00756CF3"/>
    <w:rsid w:val="00756DC0"/>
    <w:rsid w:val="00756F15"/>
    <w:rsid w:val="00756F1E"/>
    <w:rsid w:val="00756F4B"/>
    <w:rsid w:val="00757004"/>
    <w:rsid w:val="0075701C"/>
    <w:rsid w:val="00757039"/>
    <w:rsid w:val="007570D5"/>
    <w:rsid w:val="0075712E"/>
    <w:rsid w:val="007571E7"/>
    <w:rsid w:val="00757258"/>
    <w:rsid w:val="0075727F"/>
    <w:rsid w:val="007572E9"/>
    <w:rsid w:val="007573DE"/>
    <w:rsid w:val="0075773A"/>
    <w:rsid w:val="00757882"/>
    <w:rsid w:val="00757A61"/>
    <w:rsid w:val="00757B5B"/>
    <w:rsid w:val="00757C04"/>
    <w:rsid w:val="00757CD9"/>
    <w:rsid w:val="00757D02"/>
    <w:rsid w:val="00757DBC"/>
    <w:rsid w:val="00757E00"/>
    <w:rsid w:val="00757E74"/>
    <w:rsid w:val="00757E8E"/>
    <w:rsid w:val="00757E9F"/>
    <w:rsid w:val="00757FE8"/>
    <w:rsid w:val="007600CA"/>
    <w:rsid w:val="007600CF"/>
    <w:rsid w:val="0076015A"/>
    <w:rsid w:val="007602F8"/>
    <w:rsid w:val="0076031F"/>
    <w:rsid w:val="00760350"/>
    <w:rsid w:val="00760389"/>
    <w:rsid w:val="007604F9"/>
    <w:rsid w:val="00760579"/>
    <w:rsid w:val="00760601"/>
    <w:rsid w:val="00760637"/>
    <w:rsid w:val="007606EF"/>
    <w:rsid w:val="00760731"/>
    <w:rsid w:val="00760743"/>
    <w:rsid w:val="00760756"/>
    <w:rsid w:val="007609B6"/>
    <w:rsid w:val="007609E0"/>
    <w:rsid w:val="00760A30"/>
    <w:rsid w:val="00760A54"/>
    <w:rsid w:val="00760AA3"/>
    <w:rsid w:val="00760D79"/>
    <w:rsid w:val="00760DFD"/>
    <w:rsid w:val="00760FBF"/>
    <w:rsid w:val="007610FD"/>
    <w:rsid w:val="00761132"/>
    <w:rsid w:val="0076116A"/>
    <w:rsid w:val="007611F9"/>
    <w:rsid w:val="0076121F"/>
    <w:rsid w:val="00761397"/>
    <w:rsid w:val="007613AF"/>
    <w:rsid w:val="0076145C"/>
    <w:rsid w:val="0076156B"/>
    <w:rsid w:val="0076177D"/>
    <w:rsid w:val="00761780"/>
    <w:rsid w:val="00761781"/>
    <w:rsid w:val="007619FB"/>
    <w:rsid w:val="00761A37"/>
    <w:rsid w:val="00761A4E"/>
    <w:rsid w:val="00761A6A"/>
    <w:rsid w:val="00761E20"/>
    <w:rsid w:val="00761FA8"/>
    <w:rsid w:val="00761FEE"/>
    <w:rsid w:val="0076200C"/>
    <w:rsid w:val="0076215E"/>
    <w:rsid w:val="0076225C"/>
    <w:rsid w:val="00762353"/>
    <w:rsid w:val="0076244D"/>
    <w:rsid w:val="007624AF"/>
    <w:rsid w:val="00762767"/>
    <w:rsid w:val="00762924"/>
    <w:rsid w:val="0076295C"/>
    <w:rsid w:val="00762A2B"/>
    <w:rsid w:val="00762AD4"/>
    <w:rsid w:val="00762C1E"/>
    <w:rsid w:val="00762D1E"/>
    <w:rsid w:val="00762DBC"/>
    <w:rsid w:val="00762E83"/>
    <w:rsid w:val="00762F16"/>
    <w:rsid w:val="00762F53"/>
    <w:rsid w:val="00762F6C"/>
    <w:rsid w:val="00762F97"/>
    <w:rsid w:val="00762FA7"/>
    <w:rsid w:val="00762FEF"/>
    <w:rsid w:val="00763055"/>
    <w:rsid w:val="00763058"/>
    <w:rsid w:val="00763136"/>
    <w:rsid w:val="0076315D"/>
    <w:rsid w:val="0076324C"/>
    <w:rsid w:val="0076340F"/>
    <w:rsid w:val="00763432"/>
    <w:rsid w:val="00763448"/>
    <w:rsid w:val="00763558"/>
    <w:rsid w:val="007635F6"/>
    <w:rsid w:val="007636F5"/>
    <w:rsid w:val="0076372A"/>
    <w:rsid w:val="00763756"/>
    <w:rsid w:val="007637D1"/>
    <w:rsid w:val="00763977"/>
    <w:rsid w:val="00763981"/>
    <w:rsid w:val="007639D5"/>
    <w:rsid w:val="007639FD"/>
    <w:rsid w:val="007639FE"/>
    <w:rsid w:val="00763A07"/>
    <w:rsid w:val="00763A60"/>
    <w:rsid w:val="00763B4D"/>
    <w:rsid w:val="00763BA2"/>
    <w:rsid w:val="00763CCA"/>
    <w:rsid w:val="00763D9A"/>
    <w:rsid w:val="00763E73"/>
    <w:rsid w:val="00763EB7"/>
    <w:rsid w:val="00763FE4"/>
    <w:rsid w:val="00764043"/>
    <w:rsid w:val="007640D8"/>
    <w:rsid w:val="0076429D"/>
    <w:rsid w:val="007642F4"/>
    <w:rsid w:val="007643CF"/>
    <w:rsid w:val="00764493"/>
    <w:rsid w:val="00764574"/>
    <w:rsid w:val="007645D3"/>
    <w:rsid w:val="007645FE"/>
    <w:rsid w:val="00764894"/>
    <w:rsid w:val="00764A0A"/>
    <w:rsid w:val="00764B01"/>
    <w:rsid w:val="00764B0D"/>
    <w:rsid w:val="00764CB4"/>
    <w:rsid w:val="00764D12"/>
    <w:rsid w:val="00764D84"/>
    <w:rsid w:val="00764EB8"/>
    <w:rsid w:val="00764EDC"/>
    <w:rsid w:val="00764F6F"/>
    <w:rsid w:val="0076500A"/>
    <w:rsid w:val="00765098"/>
    <w:rsid w:val="007650A8"/>
    <w:rsid w:val="0076539C"/>
    <w:rsid w:val="00765500"/>
    <w:rsid w:val="00765530"/>
    <w:rsid w:val="007655FC"/>
    <w:rsid w:val="00765668"/>
    <w:rsid w:val="00765832"/>
    <w:rsid w:val="007659C3"/>
    <w:rsid w:val="00765A58"/>
    <w:rsid w:val="00765A69"/>
    <w:rsid w:val="00765BAF"/>
    <w:rsid w:val="00765BC3"/>
    <w:rsid w:val="00765CA6"/>
    <w:rsid w:val="00765D28"/>
    <w:rsid w:val="00765E43"/>
    <w:rsid w:val="00765E97"/>
    <w:rsid w:val="00765F2A"/>
    <w:rsid w:val="00765FDC"/>
    <w:rsid w:val="007661B8"/>
    <w:rsid w:val="00766258"/>
    <w:rsid w:val="007663A3"/>
    <w:rsid w:val="00766559"/>
    <w:rsid w:val="0076659E"/>
    <w:rsid w:val="00766731"/>
    <w:rsid w:val="00766801"/>
    <w:rsid w:val="00766917"/>
    <w:rsid w:val="0076693D"/>
    <w:rsid w:val="00766976"/>
    <w:rsid w:val="0076699B"/>
    <w:rsid w:val="007669EF"/>
    <w:rsid w:val="00766AF6"/>
    <w:rsid w:val="00766B0E"/>
    <w:rsid w:val="00766BB8"/>
    <w:rsid w:val="00766BFB"/>
    <w:rsid w:val="00766D46"/>
    <w:rsid w:val="00766DF2"/>
    <w:rsid w:val="00766ED2"/>
    <w:rsid w:val="00767098"/>
    <w:rsid w:val="00767237"/>
    <w:rsid w:val="0076731C"/>
    <w:rsid w:val="007673D0"/>
    <w:rsid w:val="0076747C"/>
    <w:rsid w:val="007674C6"/>
    <w:rsid w:val="00767553"/>
    <w:rsid w:val="007676E1"/>
    <w:rsid w:val="00767703"/>
    <w:rsid w:val="0076777B"/>
    <w:rsid w:val="00767879"/>
    <w:rsid w:val="007678B4"/>
    <w:rsid w:val="007678B6"/>
    <w:rsid w:val="00767990"/>
    <w:rsid w:val="0076799E"/>
    <w:rsid w:val="007679E2"/>
    <w:rsid w:val="007679FC"/>
    <w:rsid w:val="00767CBD"/>
    <w:rsid w:val="00767CC6"/>
    <w:rsid w:val="00767DB6"/>
    <w:rsid w:val="00767F6E"/>
    <w:rsid w:val="007700B6"/>
    <w:rsid w:val="007700C8"/>
    <w:rsid w:val="007700CE"/>
    <w:rsid w:val="00770108"/>
    <w:rsid w:val="00770128"/>
    <w:rsid w:val="007703F4"/>
    <w:rsid w:val="00770453"/>
    <w:rsid w:val="007704D8"/>
    <w:rsid w:val="007704DA"/>
    <w:rsid w:val="00770624"/>
    <w:rsid w:val="00770762"/>
    <w:rsid w:val="007707D8"/>
    <w:rsid w:val="007708B0"/>
    <w:rsid w:val="0077093E"/>
    <w:rsid w:val="00770957"/>
    <w:rsid w:val="00770A2C"/>
    <w:rsid w:val="00770A2E"/>
    <w:rsid w:val="00770A70"/>
    <w:rsid w:val="00770CEE"/>
    <w:rsid w:val="00770D2F"/>
    <w:rsid w:val="00770DA1"/>
    <w:rsid w:val="00770EBB"/>
    <w:rsid w:val="00770F69"/>
    <w:rsid w:val="00770F81"/>
    <w:rsid w:val="00771074"/>
    <w:rsid w:val="007710F5"/>
    <w:rsid w:val="0077117C"/>
    <w:rsid w:val="007711A1"/>
    <w:rsid w:val="007711C6"/>
    <w:rsid w:val="007712AE"/>
    <w:rsid w:val="007712B9"/>
    <w:rsid w:val="0077140C"/>
    <w:rsid w:val="00771419"/>
    <w:rsid w:val="00771516"/>
    <w:rsid w:val="00771542"/>
    <w:rsid w:val="00771593"/>
    <w:rsid w:val="007715B8"/>
    <w:rsid w:val="00771607"/>
    <w:rsid w:val="00771743"/>
    <w:rsid w:val="007717DE"/>
    <w:rsid w:val="00771B67"/>
    <w:rsid w:val="00771BDA"/>
    <w:rsid w:val="00771CAE"/>
    <w:rsid w:val="00771CBD"/>
    <w:rsid w:val="00771EFA"/>
    <w:rsid w:val="00771FE1"/>
    <w:rsid w:val="00772067"/>
    <w:rsid w:val="00772182"/>
    <w:rsid w:val="007721AD"/>
    <w:rsid w:val="00772232"/>
    <w:rsid w:val="0077240D"/>
    <w:rsid w:val="0077243E"/>
    <w:rsid w:val="007725DD"/>
    <w:rsid w:val="00772664"/>
    <w:rsid w:val="0077270A"/>
    <w:rsid w:val="00772732"/>
    <w:rsid w:val="00772772"/>
    <w:rsid w:val="00772787"/>
    <w:rsid w:val="0077279A"/>
    <w:rsid w:val="007727C1"/>
    <w:rsid w:val="007727D6"/>
    <w:rsid w:val="00772875"/>
    <w:rsid w:val="007728F4"/>
    <w:rsid w:val="0077291B"/>
    <w:rsid w:val="00772A0E"/>
    <w:rsid w:val="00772B2A"/>
    <w:rsid w:val="00772D15"/>
    <w:rsid w:val="00772D88"/>
    <w:rsid w:val="00772DC3"/>
    <w:rsid w:val="00772E07"/>
    <w:rsid w:val="00772E16"/>
    <w:rsid w:val="00772F38"/>
    <w:rsid w:val="00772F45"/>
    <w:rsid w:val="00772FA6"/>
    <w:rsid w:val="00773196"/>
    <w:rsid w:val="007732AF"/>
    <w:rsid w:val="007733C4"/>
    <w:rsid w:val="00773535"/>
    <w:rsid w:val="00773584"/>
    <w:rsid w:val="0077385B"/>
    <w:rsid w:val="00773BF2"/>
    <w:rsid w:val="00773CCA"/>
    <w:rsid w:val="00773D94"/>
    <w:rsid w:val="00773DE3"/>
    <w:rsid w:val="00773EC7"/>
    <w:rsid w:val="00773F21"/>
    <w:rsid w:val="00773F73"/>
    <w:rsid w:val="0077420C"/>
    <w:rsid w:val="0077433B"/>
    <w:rsid w:val="007743A1"/>
    <w:rsid w:val="00774412"/>
    <w:rsid w:val="00774485"/>
    <w:rsid w:val="007744B6"/>
    <w:rsid w:val="007744ED"/>
    <w:rsid w:val="007744EF"/>
    <w:rsid w:val="007745AD"/>
    <w:rsid w:val="007745FC"/>
    <w:rsid w:val="0077470C"/>
    <w:rsid w:val="007747F9"/>
    <w:rsid w:val="00774810"/>
    <w:rsid w:val="007748A7"/>
    <w:rsid w:val="007748D3"/>
    <w:rsid w:val="00774A55"/>
    <w:rsid w:val="00774AF4"/>
    <w:rsid w:val="00774BB2"/>
    <w:rsid w:val="00774C73"/>
    <w:rsid w:val="00774CF7"/>
    <w:rsid w:val="00774DFE"/>
    <w:rsid w:val="00774E5B"/>
    <w:rsid w:val="00774FD2"/>
    <w:rsid w:val="00775019"/>
    <w:rsid w:val="00775029"/>
    <w:rsid w:val="00775032"/>
    <w:rsid w:val="007750F8"/>
    <w:rsid w:val="007751EB"/>
    <w:rsid w:val="00775233"/>
    <w:rsid w:val="007752CD"/>
    <w:rsid w:val="007759B5"/>
    <w:rsid w:val="00775A02"/>
    <w:rsid w:val="00775B04"/>
    <w:rsid w:val="00775B1D"/>
    <w:rsid w:val="00775BAA"/>
    <w:rsid w:val="00775C49"/>
    <w:rsid w:val="00775D7C"/>
    <w:rsid w:val="00775DF1"/>
    <w:rsid w:val="00775EA3"/>
    <w:rsid w:val="00775EFD"/>
    <w:rsid w:val="00775F11"/>
    <w:rsid w:val="00776057"/>
    <w:rsid w:val="00776081"/>
    <w:rsid w:val="007760D6"/>
    <w:rsid w:val="00776102"/>
    <w:rsid w:val="00776277"/>
    <w:rsid w:val="00776351"/>
    <w:rsid w:val="00776490"/>
    <w:rsid w:val="00776530"/>
    <w:rsid w:val="00776679"/>
    <w:rsid w:val="0077673C"/>
    <w:rsid w:val="007767C8"/>
    <w:rsid w:val="00776826"/>
    <w:rsid w:val="00776832"/>
    <w:rsid w:val="00776873"/>
    <w:rsid w:val="007768F0"/>
    <w:rsid w:val="007768F2"/>
    <w:rsid w:val="00776901"/>
    <w:rsid w:val="00776B37"/>
    <w:rsid w:val="00776C10"/>
    <w:rsid w:val="00776DC3"/>
    <w:rsid w:val="00776E47"/>
    <w:rsid w:val="00776E9E"/>
    <w:rsid w:val="00776EB5"/>
    <w:rsid w:val="00776EF8"/>
    <w:rsid w:val="00776F96"/>
    <w:rsid w:val="00776F98"/>
    <w:rsid w:val="00776FF6"/>
    <w:rsid w:val="0077701D"/>
    <w:rsid w:val="00777053"/>
    <w:rsid w:val="00777056"/>
    <w:rsid w:val="00777140"/>
    <w:rsid w:val="00777177"/>
    <w:rsid w:val="007771B0"/>
    <w:rsid w:val="0077721A"/>
    <w:rsid w:val="00777244"/>
    <w:rsid w:val="0077726A"/>
    <w:rsid w:val="007772DD"/>
    <w:rsid w:val="007773A9"/>
    <w:rsid w:val="007773B3"/>
    <w:rsid w:val="007774C1"/>
    <w:rsid w:val="007775D0"/>
    <w:rsid w:val="007775DE"/>
    <w:rsid w:val="0077762C"/>
    <w:rsid w:val="007778C9"/>
    <w:rsid w:val="00777955"/>
    <w:rsid w:val="00777A62"/>
    <w:rsid w:val="00777B0B"/>
    <w:rsid w:val="00777B46"/>
    <w:rsid w:val="00777BB2"/>
    <w:rsid w:val="00777C04"/>
    <w:rsid w:val="00777D16"/>
    <w:rsid w:val="00777DAC"/>
    <w:rsid w:val="00777EE9"/>
    <w:rsid w:val="0078012C"/>
    <w:rsid w:val="00780252"/>
    <w:rsid w:val="00780311"/>
    <w:rsid w:val="00780491"/>
    <w:rsid w:val="007804DE"/>
    <w:rsid w:val="0078089B"/>
    <w:rsid w:val="00780915"/>
    <w:rsid w:val="00780980"/>
    <w:rsid w:val="007809E1"/>
    <w:rsid w:val="00780A03"/>
    <w:rsid w:val="00780AED"/>
    <w:rsid w:val="00780AF4"/>
    <w:rsid w:val="00780B1C"/>
    <w:rsid w:val="00780B57"/>
    <w:rsid w:val="00780DB2"/>
    <w:rsid w:val="00780F0C"/>
    <w:rsid w:val="00780F3D"/>
    <w:rsid w:val="00780F61"/>
    <w:rsid w:val="0078105E"/>
    <w:rsid w:val="00781112"/>
    <w:rsid w:val="007811FB"/>
    <w:rsid w:val="007812B4"/>
    <w:rsid w:val="0078132D"/>
    <w:rsid w:val="007813F9"/>
    <w:rsid w:val="0078146E"/>
    <w:rsid w:val="0078165E"/>
    <w:rsid w:val="007816FD"/>
    <w:rsid w:val="007818C7"/>
    <w:rsid w:val="0078197C"/>
    <w:rsid w:val="00781B9A"/>
    <w:rsid w:val="00781BC7"/>
    <w:rsid w:val="00781BDB"/>
    <w:rsid w:val="00781C3C"/>
    <w:rsid w:val="00781C5D"/>
    <w:rsid w:val="00781DAD"/>
    <w:rsid w:val="00781F26"/>
    <w:rsid w:val="00781F82"/>
    <w:rsid w:val="00781F93"/>
    <w:rsid w:val="00782081"/>
    <w:rsid w:val="007820B1"/>
    <w:rsid w:val="007820CA"/>
    <w:rsid w:val="007820CB"/>
    <w:rsid w:val="0078212C"/>
    <w:rsid w:val="0078243D"/>
    <w:rsid w:val="007825A6"/>
    <w:rsid w:val="007825C3"/>
    <w:rsid w:val="0078274E"/>
    <w:rsid w:val="007827CD"/>
    <w:rsid w:val="00782870"/>
    <w:rsid w:val="00782930"/>
    <w:rsid w:val="00782C39"/>
    <w:rsid w:val="00782C6B"/>
    <w:rsid w:val="00782CBE"/>
    <w:rsid w:val="00782D1E"/>
    <w:rsid w:val="00782D8A"/>
    <w:rsid w:val="00782EC5"/>
    <w:rsid w:val="00782FD7"/>
    <w:rsid w:val="00783067"/>
    <w:rsid w:val="0078309C"/>
    <w:rsid w:val="007830B5"/>
    <w:rsid w:val="007830BD"/>
    <w:rsid w:val="007830FD"/>
    <w:rsid w:val="00783386"/>
    <w:rsid w:val="007833C3"/>
    <w:rsid w:val="00783440"/>
    <w:rsid w:val="007835A6"/>
    <w:rsid w:val="007837BE"/>
    <w:rsid w:val="0078380D"/>
    <w:rsid w:val="00783822"/>
    <w:rsid w:val="007838A0"/>
    <w:rsid w:val="007838AF"/>
    <w:rsid w:val="007838CA"/>
    <w:rsid w:val="00783D0A"/>
    <w:rsid w:val="00783DB7"/>
    <w:rsid w:val="00783ED4"/>
    <w:rsid w:val="00783F28"/>
    <w:rsid w:val="00784071"/>
    <w:rsid w:val="007840A0"/>
    <w:rsid w:val="007840BD"/>
    <w:rsid w:val="00784112"/>
    <w:rsid w:val="007842FE"/>
    <w:rsid w:val="00784311"/>
    <w:rsid w:val="0078433A"/>
    <w:rsid w:val="007843A4"/>
    <w:rsid w:val="0078440C"/>
    <w:rsid w:val="0078454E"/>
    <w:rsid w:val="00784630"/>
    <w:rsid w:val="00784692"/>
    <w:rsid w:val="00784702"/>
    <w:rsid w:val="0078495C"/>
    <w:rsid w:val="00784B3B"/>
    <w:rsid w:val="00784C31"/>
    <w:rsid w:val="00784DB7"/>
    <w:rsid w:val="00784E5F"/>
    <w:rsid w:val="00784EA1"/>
    <w:rsid w:val="00784ECF"/>
    <w:rsid w:val="00784F4A"/>
    <w:rsid w:val="00784FC7"/>
    <w:rsid w:val="007850D3"/>
    <w:rsid w:val="0078512E"/>
    <w:rsid w:val="00785157"/>
    <w:rsid w:val="0078523A"/>
    <w:rsid w:val="0078533F"/>
    <w:rsid w:val="0078537C"/>
    <w:rsid w:val="00785425"/>
    <w:rsid w:val="0078558E"/>
    <w:rsid w:val="00785632"/>
    <w:rsid w:val="0078564E"/>
    <w:rsid w:val="007858CD"/>
    <w:rsid w:val="007859E1"/>
    <w:rsid w:val="00785B29"/>
    <w:rsid w:val="00785BC7"/>
    <w:rsid w:val="00785BFF"/>
    <w:rsid w:val="00785D96"/>
    <w:rsid w:val="00785D9B"/>
    <w:rsid w:val="00785EEB"/>
    <w:rsid w:val="00785FE3"/>
    <w:rsid w:val="0078612A"/>
    <w:rsid w:val="00786179"/>
    <w:rsid w:val="007861D1"/>
    <w:rsid w:val="00786272"/>
    <w:rsid w:val="00786275"/>
    <w:rsid w:val="007862C8"/>
    <w:rsid w:val="0078637F"/>
    <w:rsid w:val="0078639C"/>
    <w:rsid w:val="007864B2"/>
    <w:rsid w:val="00786549"/>
    <w:rsid w:val="00786572"/>
    <w:rsid w:val="007865C8"/>
    <w:rsid w:val="00786620"/>
    <w:rsid w:val="00786726"/>
    <w:rsid w:val="00786787"/>
    <w:rsid w:val="007867DA"/>
    <w:rsid w:val="0078681A"/>
    <w:rsid w:val="00786844"/>
    <w:rsid w:val="007868A5"/>
    <w:rsid w:val="007868B7"/>
    <w:rsid w:val="007869E9"/>
    <w:rsid w:val="00786A8B"/>
    <w:rsid w:val="00786B29"/>
    <w:rsid w:val="00786B74"/>
    <w:rsid w:val="00786BC0"/>
    <w:rsid w:val="00786CB2"/>
    <w:rsid w:val="00786CC0"/>
    <w:rsid w:val="00786D07"/>
    <w:rsid w:val="00786DB6"/>
    <w:rsid w:val="00786DD0"/>
    <w:rsid w:val="00786DE0"/>
    <w:rsid w:val="00786E5B"/>
    <w:rsid w:val="00786F9B"/>
    <w:rsid w:val="00786FA1"/>
    <w:rsid w:val="0078708D"/>
    <w:rsid w:val="007871DA"/>
    <w:rsid w:val="007873CF"/>
    <w:rsid w:val="00787484"/>
    <w:rsid w:val="00787527"/>
    <w:rsid w:val="007875E7"/>
    <w:rsid w:val="00787736"/>
    <w:rsid w:val="007878DA"/>
    <w:rsid w:val="00787A55"/>
    <w:rsid w:val="00787B92"/>
    <w:rsid w:val="00787C08"/>
    <w:rsid w:val="00787D80"/>
    <w:rsid w:val="00787D9E"/>
    <w:rsid w:val="00787E04"/>
    <w:rsid w:val="00787F1C"/>
    <w:rsid w:val="00787FEE"/>
    <w:rsid w:val="00787FF1"/>
    <w:rsid w:val="00790143"/>
    <w:rsid w:val="0079035F"/>
    <w:rsid w:val="00790396"/>
    <w:rsid w:val="00790423"/>
    <w:rsid w:val="0079045D"/>
    <w:rsid w:val="007904E7"/>
    <w:rsid w:val="0079050E"/>
    <w:rsid w:val="00790523"/>
    <w:rsid w:val="0079061D"/>
    <w:rsid w:val="00790764"/>
    <w:rsid w:val="00790844"/>
    <w:rsid w:val="0079094E"/>
    <w:rsid w:val="00790A2E"/>
    <w:rsid w:val="00790ACF"/>
    <w:rsid w:val="00790ADA"/>
    <w:rsid w:val="00790B66"/>
    <w:rsid w:val="00790C96"/>
    <w:rsid w:val="00790D91"/>
    <w:rsid w:val="00790EF1"/>
    <w:rsid w:val="007910E1"/>
    <w:rsid w:val="00791100"/>
    <w:rsid w:val="00791161"/>
    <w:rsid w:val="00791190"/>
    <w:rsid w:val="007911BD"/>
    <w:rsid w:val="007912A1"/>
    <w:rsid w:val="007912A8"/>
    <w:rsid w:val="00791307"/>
    <w:rsid w:val="00791345"/>
    <w:rsid w:val="007915B8"/>
    <w:rsid w:val="007916D2"/>
    <w:rsid w:val="00791866"/>
    <w:rsid w:val="007919DB"/>
    <w:rsid w:val="00791A26"/>
    <w:rsid w:val="00791AB3"/>
    <w:rsid w:val="00791ADE"/>
    <w:rsid w:val="00791BE9"/>
    <w:rsid w:val="00791BEA"/>
    <w:rsid w:val="00791C8E"/>
    <w:rsid w:val="00791DE3"/>
    <w:rsid w:val="00791E7A"/>
    <w:rsid w:val="00791FD1"/>
    <w:rsid w:val="00791FD3"/>
    <w:rsid w:val="00791FDD"/>
    <w:rsid w:val="00792194"/>
    <w:rsid w:val="0079221A"/>
    <w:rsid w:val="0079226A"/>
    <w:rsid w:val="007923B5"/>
    <w:rsid w:val="007924B1"/>
    <w:rsid w:val="007924C6"/>
    <w:rsid w:val="007926B7"/>
    <w:rsid w:val="0079276C"/>
    <w:rsid w:val="007927C1"/>
    <w:rsid w:val="00792A27"/>
    <w:rsid w:val="00792AD3"/>
    <w:rsid w:val="00792BE0"/>
    <w:rsid w:val="00792BEC"/>
    <w:rsid w:val="00792E12"/>
    <w:rsid w:val="00792E39"/>
    <w:rsid w:val="00792E96"/>
    <w:rsid w:val="00792ECC"/>
    <w:rsid w:val="00792F76"/>
    <w:rsid w:val="00792FF1"/>
    <w:rsid w:val="007930E2"/>
    <w:rsid w:val="0079324F"/>
    <w:rsid w:val="00793315"/>
    <w:rsid w:val="00793401"/>
    <w:rsid w:val="0079348A"/>
    <w:rsid w:val="007936DF"/>
    <w:rsid w:val="0079374D"/>
    <w:rsid w:val="00793773"/>
    <w:rsid w:val="00793774"/>
    <w:rsid w:val="0079381A"/>
    <w:rsid w:val="007938A2"/>
    <w:rsid w:val="007938B7"/>
    <w:rsid w:val="00793901"/>
    <w:rsid w:val="0079391F"/>
    <w:rsid w:val="0079392A"/>
    <w:rsid w:val="00793975"/>
    <w:rsid w:val="00793995"/>
    <w:rsid w:val="007939C7"/>
    <w:rsid w:val="00793A9E"/>
    <w:rsid w:val="00793ACC"/>
    <w:rsid w:val="00793ADF"/>
    <w:rsid w:val="00793B06"/>
    <w:rsid w:val="00793B11"/>
    <w:rsid w:val="00793B4E"/>
    <w:rsid w:val="00793B54"/>
    <w:rsid w:val="00793CA4"/>
    <w:rsid w:val="00793CCF"/>
    <w:rsid w:val="00793CD9"/>
    <w:rsid w:val="00793E52"/>
    <w:rsid w:val="00793F70"/>
    <w:rsid w:val="00793FB7"/>
    <w:rsid w:val="00793FDA"/>
    <w:rsid w:val="00794067"/>
    <w:rsid w:val="007940C4"/>
    <w:rsid w:val="007941A7"/>
    <w:rsid w:val="0079448A"/>
    <w:rsid w:val="007945A2"/>
    <w:rsid w:val="0079467D"/>
    <w:rsid w:val="007947FB"/>
    <w:rsid w:val="00794BB3"/>
    <w:rsid w:val="00794CE6"/>
    <w:rsid w:val="00794D22"/>
    <w:rsid w:val="00794D8A"/>
    <w:rsid w:val="00794DD4"/>
    <w:rsid w:val="00794DFE"/>
    <w:rsid w:val="00794EFD"/>
    <w:rsid w:val="007950E3"/>
    <w:rsid w:val="00795250"/>
    <w:rsid w:val="007953A9"/>
    <w:rsid w:val="007953CC"/>
    <w:rsid w:val="007954AC"/>
    <w:rsid w:val="0079551C"/>
    <w:rsid w:val="0079567A"/>
    <w:rsid w:val="007957C3"/>
    <w:rsid w:val="00795804"/>
    <w:rsid w:val="00795809"/>
    <w:rsid w:val="00795A51"/>
    <w:rsid w:val="00795ABF"/>
    <w:rsid w:val="00795B21"/>
    <w:rsid w:val="00795BA6"/>
    <w:rsid w:val="00795F20"/>
    <w:rsid w:val="0079601B"/>
    <w:rsid w:val="0079603E"/>
    <w:rsid w:val="007960E1"/>
    <w:rsid w:val="007960E3"/>
    <w:rsid w:val="00796144"/>
    <w:rsid w:val="00796199"/>
    <w:rsid w:val="007962E1"/>
    <w:rsid w:val="007963B2"/>
    <w:rsid w:val="00796448"/>
    <w:rsid w:val="00796467"/>
    <w:rsid w:val="007964B8"/>
    <w:rsid w:val="0079675E"/>
    <w:rsid w:val="007967DC"/>
    <w:rsid w:val="00796A62"/>
    <w:rsid w:val="00796AEB"/>
    <w:rsid w:val="00796B15"/>
    <w:rsid w:val="00796B76"/>
    <w:rsid w:val="00796CA4"/>
    <w:rsid w:val="00796E37"/>
    <w:rsid w:val="00796ED0"/>
    <w:rsid w:val="00796F67"/>
    <w:rsid w:val="00796FCC"/>
    <w:rsid w:val="00797033"/>
    <w:rsid w:val="007970B4"/>
    <w:rsid w:val="0079716A"/>
    <w:rsid w:val="0079731C"/>
    <w:rsid w:val="00797481"/>
    <w:rsid w:val="007975D1"/>
    <w:rsid w:val="0079798A"/>
    <w:rsid w:val="00797BA0"/>
    <w:rsid w:val="00797C63"/>
    <w:rsid w:val="00797CB1"/>
    <w:rsid w:val="00797CDE"/>
    <w:rsid w:val="00797DAA"/>
    <w:rsid w:val="00797E01"/>
    <w:rsid w:val="00797E18"/>
    <w:rsid w:val="00797E40"/>
    <w:rsid w:val="00797E71"/>
    <w:rsid w:val="00797EF1"/>
    <w:rsid w:val="00797F79"/>
    <w:rsid w:val="00797FC2"/>
    <w:rsid w:val="00797FCF"/>
    <w:rsid w:val="007A001E"/>
    <w:rsid w:val="007A0055"/>
    <w:rsid w:val="007A017C"/>
    <w:rsid w:val="007A01C2"/>
    <w:rsid w:val="007A0256"/>
    <w:rsid w:val="007A0292"/>
    <w:rsid w:val="007A0318"/>
    <w:rsid w:val="007A0338"/>
    <w:rsid w:val="007A034D"/>
    <w:rsid w:val="007A037B"/>
    <w:rsid w:val="007A0486"/>
    <w:rsid w:val="007A050C"/>
    <w:rsid w:val="007A05E8"/>
    <w:rsid w:val="007A0616"/>
    <w:rsid w:val="007A0961"/>
    <w:rsid w:val="007A0BB4"/>
    <w:rsid w:val="007A0BDA"/>
    <w:rsid w:val="007A0BFF"/>
    <w:rsid w:val="007A0C97"/>
    <w:rsid w:val="007A0CDD"/>
    <w:rsid w:val="007A0D0D"/>
    <w:rsid w:val="007A0DAC"/>
    <w:rsid w:val="007A0DC1"/>
    <w:rsid w:val="007A0E5E"/>
    <w:rsid w:val="007A0FE4"/>
    <w:rsid w:val="007A104A"/>
    <w:rsid w:val="007A10AB"/>
    <w:rsid w:val="007A1112"/>
    <w:rsid w:val="007A1189"/>
    <w:rsid w:val="007A11EA"/>
    <w:rsid w:val="007A1200"/>
    <w:rsid w:val="007A1402"/>
    <w:rsid w:val="007A14A6"/>
    <w:rsid w:val="007A15BA"/>
    <w:rsid w:val="007A16E9"/>
    <w:rsid w:val="007A16F1"/>
    <w:rsid w:val="007A171E"/>
    <w:rsid w:val="007A1736"/>
    <w:rsid w:val="007A1813"/>
    <w:rsid w:val="007A1882"/>
    <w:rsid w:val="007A1921"/>
    <w:rsid w:val="007A199D"/>
    <w:rsid w:val="007A19DA"/>
    <w:rsid w:val="007A1A0C"/>
    <w:rsid w:val="007A1AA3"/>
    <w:rsid w:val="007A1B34"/>
    <w:rsid w:val="007A1B63"/>
    <w:rsid w:val="007A1F7A"/>
    <w:rsid w:val="007A2045"/>
    <w:rsid w:val="007A2067"/>
    <w:rsid w:val="007A2099"/>
    <w:rsid w:val="007A20D3"/>
    <w:rsid w:val="007A2205"/>
    <w:rsid w:val="007A2270"/>
    <w:rsid w:val="007A22CA"/>
    <w:rsid w:val="007A22D6"/>
    <w:rsid w:val="007A234E"/>
    <w:rsid w:val="007A24B8"/>
    <w:rsid w:val="007A25C3"/>
    <w:rsid w:val="007A2603"/>
    <w:rsid w:val="007A2694"/>
    <w:rsid w:val="007A26CC"/>
    <w:rsid w:val="007A2703"/>
    <w:rsid w:val="007A27AE"/>
    <w:rsid w:val="007A2818"/>
    <w:rsid w:val="007A2888"/>
    <w:rsid w:val="007A29A9"/>
    <w:rsid w:val="007A2AC2"/>
    <w:rsid w:val="007A2B29"/>
    <w:rsid w:val="007A2BFF"/>
    <w:rsid w:val="007A2D56"/>
    <w:rsid w:val="007A2D6E"/>
    <w:rsid w:val="007A2D80"/>
    <w:rsid w:val="007A2E08"/>
    <w:rsid w:val="007A2E57"/>
    <w:rsid w:val="007A2E6B"/>
    <w:rsid w:val="007A2E83"/>
    <w:rsid w:val="007A2ED0"/>
    <w:rsid w:val="007A2F06"/>
    <w:rsid w:val="007A32E9"/>
    <w:rsid w:val="007A3343"/>
    <w:rsid w:val="007A3395"/>
    <w:rsid w:val="007A3505"/>
    <w:rsid w:val="007A350E"/>
    <w:rsid w:val="007A35B2"/>
    <w:rsid w:val="007A35E2"/>
    <w:rsid w:val="007A3642"/>
    <w:rsid w:val="007A378E"/>
    <w:rsid w:val="007A37F2"/>
    <w:rsid w:val="007A3815"/>
    <w:rsid w:val="007A3816"/>
    <w:rsid w:val="007A3890"/>
    <w:rsid w:val="007A3BF2"/>
    <w:rsid w:val="007A3C37"/>
    <w:rsid w:val="007A3D27"/>
    <w:rsid w:val="007A4041"/>
    <w:rsid w:val="007A406F"/>
    <w:rsid w:val="007A407A"/>
    <w:rsid w:val="007A40A7"/>
    <w:rsid w:val="007A4125"/>
    <w:rsid w:val="007A412C"/>
    <w:rsid w:val="007A4246"/>
    <w:rsid w:val="007A4338"/>
    <w:rsid w:val="007A43A8"/>
    <w:rsid w:val="007A45A5"/>
    <w:rsid w:val="007A4602"/>
    <w:rsid w:val="007A468B"/>
    <w:rsid w:val="007A4823"/>
    <w:rsid w:val="007A4910"/>
    <w:rsid w:val="007A49DF"/>
    <w:rsid w:val="007A4AF1"/>
    <w:rsid w:val="007A4C76"/>
    <w:rsid w:val="007A4DD6"/>
    <w:rsid w:val="007A4DD7"/>
    <w:rsid w:val="007A4DE4"/>
    <w:rsid w:val="007A4E03"/>
    <w:rsid w:val="007A4ED7"/>
    <w:rsid w:val="007A4EF8"/>
    <w:rsid w:val="007A4F3C"/>
    <w:rsid w:val="007A4F59"/>
    <w:rsid w:val="007A4FF8"/>
    <w:rsid w:val="007A50BA"/>
    <w:rsid w:val="007A51F2"/>
    <w:rsid w:val="007A5272"/>
    <w:rsid w:val="007A5288"/>
    <w:rsid w:val="007A52ED"/>
    <w:rsid w:val="007A5469"/>
    <w:rsid w:val="007A54DC"/>
    <w:rsid w:val="007A5772"/>
    <w:rsid w:val="007A57BB"/>
    <w:rsid w:val="007A587B"/>
    <w:rsid w:val="007A5C80"/>
    <w:rsid w:val="007A5CF4"/>
    <w:rsid w:val="007A5DC5"/>
    <w:rsid w:val="007A5DE7"/>
    <w:rsid w:val="007A5DF0"/>
    <w:rsid w:val="007A5F72"/>
    <w:rsid w:val="007A5F87"/>
    <w:rsid w:val="007A5F99"/>
    <w:rsid w:val="007A5FFB"/>
    <w:rsid w:val="007A6053"/>
    <w:rsid w:val="007A618D"/>
    <w:rsid w:val="007A6256"/>
    <w:rsid w:val="007A6333"/>
    <w:rsid w:val="007A6403"/>
    <w:rsid w:val="007A6477"/>
    <w:rsid w:val="007A650C"/>
    <w:rsid w:val="007A6589"/>
    <w:rsid w:val="007A65BD"/>
    <w:rsid w:val="007A6642"/>
    <w:rsid w:val="007A66F5"/>
    <w:rsid w:val="007A6738"/>
    <w:rsid w:val="007A6909"/>
    <w:rsid w:val="007A6978"/>
    <w:rsid w:val="007A6A76"/>
    <w:rsid w:val="007A6BB7"/>
    <w:rsid w:val="007A6C07"/>
    <w:rsid w:val="007A6C5D"/>
    <w:rsid w:val="007A6CA6"/>
    <w:rsid w:val="007A6D83"/>
    <w:rsid w:val="007A6EDB"/>
    <w:rsid w:val="007A6F8B"/>
    <w:rsid w:val="007A6F8C"/>
    <w:rsid w:val="007A6FD3"/>
    <w:rsid w:val="007A700D"/>
    <w:rsid w:val="007A7032"/>
    <w:rsid w:val="007A708C"/>
    <w:rsid w:val="007A70AB"/>
    <w:rsid w:val="007A71A6"/>
    <w:rsid w:val="007A7228"/>
    <w:rsid w:val="007A7355"/>
    <w:rsid w:val="007A7490"/>
    <w:rsid w:val="007A74AA"/>
    <w:rsid w:val="007A7523"/>
    <w:rsid w:val="007A75A3"/>
    <w:rsid w:val="007A760A"/>
    <w:rsid w:val="007A764A"/>
    <w:rsid w:val="007A76C9"/>
    <w:rsid w:val="007A77F0"/>
    <w:rsid w:val="007A7818"/>
    <w:rsid w:val="007A784C"/>
    <w:rsid w:val="007A7866"/>
    <w:rsid w:val="007A7916"/>
    <w:rsid w:val="007A793B"/>
    <w:rsid w:val="007A7A5A"/>
    <w:rsid w:val="007A7AD5"/>
    <w:rsid w:val="007A7C3F"/>
    <w:rsid w:val="007A7CD5"/>
    <w:rsid w:val="007A7DB8"/>
    <w:rsid w:val="007A7DBC"/>
    <w:rsid w:val="007B0047"/>
    <w:rsid w:val="007B0253"/>
    <w:rsid w:val="007B0301"/>
    <w:rsid w:val="007B073B"/>
    <w:rsid w:val="007B0817"/>
    <w:rsid w:val="007B09E3"/>
    <w:rsid w:val="007B0A5B"/>
    <w:rsid w:val="007B0AAF"/>
    <w:rsid w:val="007B0C5C"/>
    <w:rsid w:val="007B0E3B"/>
    <w:rsid w:val="007B0F12"/>
    <w:rsid w:val="007B1001"/>
    <w:rsid w:val="007B1061"/>
    <w:rsid w:val="007B110F"/>
    <w:rsid w:val="007B1127"/>
    <w:rsid w:val="007B1219"/>
    <w:rsid w:val="007B1375"/>
    <w:rsid w:val="007B1908"/>
    <w:rsid w:val="007B1A6E"/>
    <w:rsid w:val="007B1AAF"/>
    <w:rsid w:val="007B1D47"/>
    <w:rsid w:val="007B1DCD"/>
    <w:rsid w:val="007B1E2D"/>
    <w:rsid w:val="007B1EA4"/>
    <w:rsid w:val="007B1F25"/>
    <w:rsid w:val="007B1F9A"/>
    <w:rsid w:val="007B1FAC"/>
    <w:rsid w:val="007B2074"/>
    <w:rsid w:val="007B215E"/>
    <w:rsid w:val="007B21D4"/>
    <w:rsid w:val="007B22F1"/>
    <w:rsid w:val="007B24C0"/>
    <w:rsid w:val="007B2638"/>
    <w:rsid w:val="007B26A7"/>
    <w:rsid w:val="007B28F8"/>
    <w:rsid w:val="007B2901"/>
    <w:rsid w:val="007B2AE1"/>
    <w:rsid w:val="007B2BA6"/>
    <w:rsid w:val="007B2BB1"/>
    <w:rsid w:val="007B2BDA"/>
    <w:rsid w:val="007B2DF4"/>
    <w:rsid w:val="007B2E24"/>
    <w:rsid w:val="007B2F62"/>
    <w:rsid w:val="007B2F9D"/>
    <w:rsid w:val="007B2FB2"/>
    <w:rsid w:val="007B301E"/>
    <w:rsid w:val="007B302C"/>
    <w:rsid w:val="007B30AB"/>
    <w:rsid w:val="007B30E7"/>
    <w:rsid w:val="007B3215"/>
    <w:rsid w:val="007B3476"/>
    <w:rsid w:val="007B35CB"/>
    <w:rsid w:val="007B3635"/>
    <w:rsid w:val="007B38C1"/>
    <w:rsid w:val="007B3B95"/>
    <w:rsid w:val="007B3D36"/>
    <w:rsid w:val="007B3D6E"/>
    <w:rsid w:val="007B3DE7"/>
    <w:rsid w:val="007B3E45"/>
    <w:rsid w:val="007B3EA9"/>
    <w:rsid w:val="007B3F21"/>
    <w:rsid w:val="007B3F8C"/>
    <w:rsid w:val="007B40F2"/>
    <w:rsid w:val="007B4147"/>
    <w:rsid w:val="007B4188"/>
    <w:rsid w:val="007B4203"/>
    <w:rsid w:val="007B42B1"/>
    <w:rsid w:val="007B4360"/>
    <w:rsid w:val="007B4418"/>
    <w:rsid w:val="007B448A"/>
    <w:rsid w:val="007B44DC"/>
    <w:rsid w:val="007B4522"/>
    <w:rsid w:val="007B4543"/>
    <w:rsid w:val="007B45C0"/>
    <w:rsid w:val="007B48EE"/>
    <w:rsid w:val="007B4937"/>
    <w:rsid w:val="007B4CA4"/>
    <w:rsid w:val="007B4D32"/>
    <w:rsid w:val="007B4D3D"/>
    <w:rsid w:val="007B4E13"/>
    <w:rsid w:val="007B4EBD"/>
    <w:rsid w:val="007B50AF"/>
    <w:rsid w:val="007B527D"/>
    <w:rsid w:val="007B52B3"/>
    <w:rsid w:val="007B550D"/>
    <w:rsid w:val="007B57C5"/>
    <w:rsid w:val="007B5A01"/>
    <w:rsid w:val="007B5A55"/>
    <w:rsid w:val="007B5A66"/>
    <w:rsid w:val="007B5B64"/>
    <w:rsid w:val="007B5CCB"/>
    <w:rsid w:val="007B5CFC"/>
    <w:rsid w:val="007B5E44"/>
    <w:rsid w:val="007B5E86"/>
    <w:rsid w:val="007B5EB5"/>
    <w:rsid w:val="007B5EC3"/>
    <w:rsid w:val="007B5FB8"/>
    <w:rsid w:val="007B6193"/>
    <w:rsid w:val="007B61CE"/>
    <w:rsid w:val="007B630D"/>
    <w:rsid w:val="007B6325"/>
    <w:rsid w:val="007B6347"/>
    <w:rsid w:val="007B6461"/>
    <w:rsid w:val="007B6624"/>
    <w:rsid w:val="007B68D7"/>
    <w:rsid w:val="007B68FC"/>
    <w:rsid w:val="007B6942"/>
    <w:rsid w:val="007B6AA0"/>
    <w:rsid w:val="007B6B55"/>
    <w:rsid w:val="007B6BEA"/>
    <w:rsid w:val="007B6DB4"/>
    <w:rsid w:val="007B6E25"/>
    <w:rsid w:val="007B6FED"/>
    <w:rsid w:val="007B70C7"/>
    <w:rsid w:val="007B7152"/>
    <w:rsid w:val="007B71AA"/>
    <w:rsid w:val="007B72AC"/>
    <w:rsid w:val="007B72F8"/>
    <w:rsid w:val="007B73FA"/>
    <w:rsid w:val="007B7529"/>
    <w:rsid w:val="007B75DB"/>
    <w:rsid w:val="007B7607"/>
    <w:rsid w:val="007B77FB"/>
    <w:rsid w:val="007B7922"/>
    <w:rsid w:val="007B7978"/>
    <w:rsid w:val="007B79D8"/>
    <w:rsid w:val="007B79EC"/>
    <w:rsid w:val="007B7CEF"/>
    <w:rsid w:val="007B7D58"/>
    <w:rsid w:val="007B7E59"/>
    <w:rsid w:val="007B7F3A"/>
    <w:rsid w:val="007B7FBF"/>
    <w:rsid w:val="007B7FF5"/>
    <w:rsid w:val="007C00BD"/>
    <w:rsid w:val="007C0131"/>
    <w:rsid w:val="007C01EE"/>
    <w:rsid w:val="007C03E7"/>
    <w:rsid w:val="007C0414"/>
    <w:rsid w:val="007C04F5"/>
    <w:rsid w:val="007C05CD"/>
    <w:rsid w:val="007C062C"/>
    <w:rsid w:val="007C0880"/>
    <w:rsid w:val="007C0892"/>
    <w:rsid w:val="007C096E"/>
    <w:rsid w:val="007C0A49"/>
    <w:rsid w:val="007C0A67"/>
    <w:rsid w:val="007C0A6D"/>
    <w:rsid w:val="007C0ADD"/>
    <w:rsid w:val="007C0AE5"/>
    <w:rsid w:val="007C0BC7"/>
    <w:rsid w:val="007C0BD2"/>
    <w:rsid w:val="007C0E27"/>
    <w:rsid w:val="007C0F3A"/>
    <w:rsid w:val="007C0FA1"/>
    <w:rsid w:val="007C0FAE"/>
    <w:rsid w:val="007C1027"/>
    <w:rsid w:val="007C1054"/>
    <w:rsid w:val="007C1065"/>
    <w:rsid w:val="007C11EB"/>
    <w:rsid w:val="007C134C"/>
    <w:rsid w:val="007C136E"/>
    <w:rsid w:val="007C1482"/>
    <w:rsid w:val="007C1485"/>
    <w:rsid w:val="007C14BD"/>
    <w:rsid w:val="007C1504"/>
    <w:rsid w:val="007C1516"/>
    <w:rsid w:val="007C1537"/>
    <w:rsid w:val="007C1546"/>
    <w:rsid w:val="007C16F7"/>
    <w:rsid w:val="007C1741"/>
    <w:rsid w:val="007C1772"/>
    <w:rsid w:val="007C1784"/>
    <w:rsid w:val="007C187E"/>
    <w:rsid w:val="007C18A6"/>
    <w:rsid w:val="007C18DB"/>
    <w:rsid w:val="007C194F"/>
    <w:rsid w:val="007C1972"/>
    <w:rsid w:val="007C198E"/>
    <w:rsid w:val="007C1ABE"/>
    <w:rsid w:val="007C1B94"/>
    <w:rsid w:val="007C1DFD"/>
    <w:rsid w:val="007C1E23"/>
    <w:rsid w:val="007C1F03"/>
    <w:rsid w:val="007C1FE6"/>
    <w:rsid w:val="007C20E7"/>
    <w:rsid w:val="007C21C0"/>
    <w:rsid w:val="007C21D4"/>
    <w:rsid w:val="007C22B6"/>
    <w:rsid w:val="007C2314"/>
    <w:rsid w:val="007C23FB"/>
    <w:rsid w:val="007C2696"/>
    <w:rsid w:val="007C26FF"/>
    <w:rsid w:val="007C290F"/>
    <w:rsid w:val="007C2A39"/>
    <w:rsid w:val="007C2A99"/>
    <w:rsid w:val="007C2AAF"/>
    <w:rsid w:val="007C2AEE"/>
    <w:rsid w:val="007C2B42"/>
    <w:rsid w:val="007C2BCD"/>
    <w:rsid w:val="007C2C8B"/>
    <w:rsid w:val="007C2CEC"/>
    <w:rsid w:val="007C2D37"/>
    <w:rsid w:val="007C2DE9"/>
    <w:rsid w:val="007C2E6D"/>
    <w:rsid w:val="007C3013"/>
    <w:rsid w:val="007C301B"/>
    <w:rsid w:val="007C30A9"/>
    <w:rsid w:val="007C30CA"/>
    <w:rsid w:val="007C31A0"/>
    <w:rsid w:val="007C31CD"/>
    <w:rsid w:val="007C3285"/>
    <w:rsid w:val="007C329E"/>
    <w:rsid w:val="007C32A4"/>
    <w:rsid w:val="007C32D3"/>
    <w:rsid w:val="007C3473"/>
    <w:rsid w:val="007C34BF"/>
    <w:rsid w:val="007C34DF"/>
    <w:rsid w:val="007C3684"/>
    <w:rsid w:val="007C378F"/>
    <w:rsid w:val="007C3855"/>
    <w:rsid w:val="007C3977"/>
    <w:rsid w:val="007C399D"/>
    <w:rsid w:val="007C3A0E"/>
    <w:rsid w:val="007C3AF8"/>
    <w:rsid w:val="007C3C31"/>
    <w:rsid w:val="007C3C8F"/>
    <w:rsid w:val="007C3C91"/>
    <w:rsid w:val="007C3CA7"/>
    <w:rsid w:val="007C3CBD"/>
    <w:rsid w:val="007C3D88"/>
    <w:rsid w:val="007C3DBC"/>
    <w:rsid w:val="007C3EE5"/>
    <w:rsid w:val="007C3F14"/>
    <w:rsid w:val="007C3FDF"/>
    <w:rsid w:val="007C4123"/>
    <w:rsid w:val="007C41D6"/>
    <w:rsid w:val="007C42F8"/>
    <w:rsid w:val="007C4343"/>
    <w:rsid w:val="007C4380"/>
    <w:rsid w:val="007C450E"/>
    <w:rsid w:val="007C4757"/>
    <w:rsid w:val="007C485F"/>
    <w:rsid w:val="007C491B"/>
    <w:rsid w:val="007C4947"/>
    <w:rsid w:val="007C49A6"/>
    <w:rsid w:val="007C4BFF"/>
    <w:rsid w:val="007C4D7D"/>
    <w:rsid w:val="007C4E91"/>
    <w:rsid w:val="007C5013"/>
    <w:rsid w:val="007C508D"/>
    <w:rsid w:val="007C515A"/>
    <w:rsid w:val="007C516E"/>
    <w:rsid w:val="007C5173"/>
    <w:rsid w:val="007C52ED"/>
    <w:rsid w:val="007C52F0"/>
    <w:rsid w:val="007C53F7"/>
    <w:rsid w:val="007C5401"/>
    <w:rsid w:val="007C5699"/>
    <w:rsid w:val="007C56CE"/>
    <w:rsid w:val="007C58C4"/>
    <w:rsid w:val="007C58FD"/>
    <w:rsid w:val="007C59B4"/>
    <w:rsid w:val="007C5A58"/>
    <w:rsid w:val="007C5C0E"/>
    <w:rsid w:val="007C5CD4"/>
    <w:rsid w:val="007C5CE6"/>
    <w:rsid w:val="007C5D7C"/>
    <w:rsid w:val="007C5D89"/>
    <w:rsid w:val="007C5DB6"/>
    <w:rsid w:val="007C5E7E"/>
    <w:rsid w:val="007C61D4"/>
    <w:rsid w:val="007C6355"/>
    <w:rsid w:val="007C64BC"/>
    <w:rsid w:val="007C6650"/>
    <w:rsid w:val="007C677E"/>
    <w:rsid w:val="007C67EF"/>
    <w:rsid w:val="007C6939"/>
    <w:rsid w:val="007C6941"/>
    <w:rsid w:val="007C6AE9"/>
    <w:rsid w:val="007C6B79"/>
    <w:rsid w:val="007C6D8A"/>
    <w:rsid w:val="007C6E75"/>
    <w:rsid w:val="007C6E93"/>
    <w:rsid w:val="007C6F22"/>
    <w:rsid w:val="007C6F89"/>
    <w:rsid w:val="007C6FC7"/>
    <w:rsid w:val="007C6FD9"/>
    <w:rsid w:val="007C701A"/>
    <w:rsid w:val="007C7066"/>
    <w:rsid w:val="007C709B"/>
    <w:rsid w:val="007C7126"/>
    <w:rsid w:val="007C71A1"/>
    <w:rsid w:val="007C72C7"/>
    <w:rsid w:val="007C7332"/>
    <w:rsid w:val="007C7403"/>
    <w:rsid w:val="007C7443"/>
    <w:rsid w:val="007C7578"/>
    <w:rsid w:val="007C75C7"/>
    <w:rsid w:val="007C75D2"/>
    <w:rsid w:val="007C762E"/>
    <w:rsid w:val="007C778B"/>
    <w:rsid w:val="007C779D"/>
    <w:rsid w:val="007C77FC"/>
    <w:rsid w:val="007C7883"/>
    <w:rsid w:val="007C7974"/>
    <w:rsid w:val="007C79AD"/>
    <w:rsid w:val="007C79F0"/>
    <w:rsid w:val="007C7AD9"/>
    <w:rsid w:val="007C7AE5"/>
    <w:rsid w:val="007C7D29"/>
    <w:rsid w:val="007C7E5D"/>
    <w:rsid w:val="007C7EF3"/>
    <w:rsid w:val="007C7FC3"/>
    <w:rsid w:val="007D0092"/>
    <w:rsid w:val="007D020B"/>
    <w:rsid w:val="007D0220"/>
    <w:rsid w:val="007D0221"/>
    <w:rsid w:val="007D022B"/>
    <w:rsid w:val="007D02A6"/>
    <w:rsid w:val="007D0333"/>
    <w:rsid w:val="007D062D"/>
    <w:rsid w:val="007D0645"/>
    <w:rsid w:val="007D067F"/>
    <w:rsid w:val="007D0766"/>
    <w:rsid w:val="007D098C"/>
    <w:rsid w:val="007D0A67"/>
    <w:rsid w:val="007D0AAD"/>
    <w:rsid w:val="007D0C0E"/>
    <w:rsid w:val="007D0CAE"/>
    <w:rsid w:val="007D0F04"/>
    <w:rsid w:val="007D1021"/>
    <w:rsid w:val="007D10C2"/>
    <w:rsid w:val="007D10EF"/>
    <w:rsid w:val="007D1134"/>
    <w:rsid w:val="007D11B6"/>
    <w:rsid w:val="007D12B9"/>
    <w:rsid w:val="007D149C"/>
    <w:rsid w:val="007D163B"/>
    <w:rsid w:val="007D173F"/>
    <w:rsid w:val="007D1801"/>
    <w:rsid w:val="007D198C"/>
    <w:rsid w:val="007D1A25"/>
    <w:rsid w:val="007D1B7C"/>
    <w:rsid w:val="007D1B91"/>
    <w:rsid w:val="007D1B95"/>
    <w:rsid w:val="007D1D10"/>
    <w:rsid w:val="007D1E76"/>
    <w:rsid w:val="007D1FCE"/>
    <w:rsid w:val="007D214A"/>
    <w:rsid w:val="007D2170"/>
    <w:rsid w:val="007D21F6"/>
    <w:rsid w:val="007D2214"/>
    <w:rsid w:val="007D23FE"/>
    <w:rsid w:val="007D2407"/>
    <w:rsid w:val="007D243F"/>
    <w:rsid w:val="007D2444"/>
    <w:rsid w:val="007D25D2"/>
    <w:rsid w:val="007D2620"/>
    <w:rsid w:val="007D2815"/>
    <w:rsid w:val="007D28FE"/>
    <w:rsid w:val="007D2B0D"/>
    <w:rsid w:val="007D2BBC"/>
    <w:rsid w:val="007D2C9A"/>
    <w:rsid w:val="007D2CBD"/>
    <w:rsid w:val="007D2DC5"/>
    <w:rsid w:val="007D2E67"/>
    <w:rsid w:val="007D2EEF"/>
    <w:rsid w:val="007D2F01"/>
    <w:rsid w:val="007D2F10"/>
    <w:rsid w:val="007D2F14"/>
    <w:rsid w:val="007D2FD3"/>
    <w:rsid w:val="007D2FED"/>
    <w:rsid w:val="007D3039"/>
    <w:rsid w:val="007D3195"/>
    <w:rsid w:val="007D31FA"/>
    <w:rsid w:val="007D3391"/>
    <w:rsid w:val="007D33FB"/>
    <w:rsid w:val="007D34F7"/>
    <w:rsid w:val="007D3543"/>
    <w:rsid w:val="007D355F"/>
    <w:rsid w:val="007D3576"/>
    <w:rsid w:val="007D357E"/>
    <w:rsid w:val="007D36DE"/>
    <w:rsid w:val="007D3740"/>
    <w:rsid w:val="007D3889"/>
    <w:rsid w:val="007D3892"/>
    <w:rsid w:val="007D389E"/>
    <w:rsid w:val="007D3971"/>
    <w:rsid w:val="007D39D7"/>
    <w:rsid w:val="007D3B74"/>
    <w:rsid w:val="007D3D76"/>
    <w:rsid w:val="007D3EA7"/>
    <w:rsid w:val="007D4085"/>
    <w:rsid w:val="007D40D9"/>
    <w:rsid w:val="007D415D"/>
    <w:rsid w:val="007D4160"/>
    <w:rsid w:val="007D418E"/>
    <w:rsid w:val="007D41DD"/>
    <w:rsid w:val="007D4218"/>
    <w:rsid w:val="007D421E"/>
    <w:rsid w:val="007D42D8"/>
    <w:rsid w:val="007D42F4"/>
    <w:rsid w:val="007D43BE"/>
    <w:rsid w:val="007D43C7"/>
    <w:rsid w:val="007D44FC"/>
    <w:rsid w:val="007D44FF"/>
    <w:rsid w:val="007D462F"/>
    <w:rsid w:val="007D478D"/>
    <w:rsid w:val="007D4838"/>
    <w:rsid w:val="007D4884"/>
    <w:rsid w:val="007D4956"/>
    <w:rsid w:val="007D498B"/>
    <w:rsid w:val="007D4A34"/>
    <w:rsid w:val="007D4A40"/>
    <w:rsid w:val="007D4C1D"/>
    <w:rsid w:val="007D4C1E"/>
    <w:rsid w:val="007D4C2D"/>
    <w:rsid w:val="007D4D6A"/>
    <w:rsid w:val="007D4D97"/>
    <w:rsid w:val="007D4E93"/>
    <w:rsid w:val="007D4ED5"/>
    <w:rsid w:val="007D4FEB"/>
    <w:rsid w:val="007D4FF2"/>
    <w:rsid w:val="007D5033"/>
    <w:rsid w:val="007D5051"/>
    <w:rsid w:val="007D512C"/>
    <w:rsid w:val="007D515A"/>
    <w:rsid w:val="007D518B"/>
    <w:rsid w:val="007D524C"/>
    <w:rsid w:val="007D526F"/>
    <w:rsid w:val="007D5273"/>
    <w:rsid w:val="007D5316"/>
    <w:rsid w:val="007D540B"/>
    <w:rsid w:val="007D54CF"/>
    <w:rsid w:val="007D556A"/>
    <w:rsid w:val="007D55BB"/>
    <w:rsid w:val="007D5646"/>
    <w:rsid w:val="007D56B7"/>
    <w:rsid w:val="007D56FB"/>
    <w:rsid w:val="007D57C7"/>
    <w:rsid w:val="007D57F7"/>
    <w:rsid w:val="007D58CD"/>
    <w:rsid w:val="007D58F3"/>
    <w:rsid w:val="007D5989"/>
    <w:rsid w:val="007D59A1"/>
    <w:rsid w:val="007D59E2"/>
    <w:rsid w:val="007D5A1D"/>
    <w:rsid w:val="007D5B86"/>
    <w:rsid w:val="007D5C17"/>
    <w:rsid w:val="007D5CFA"/>
    <w:rsid w:val="007D5FA2"/>
    <w:rsid w:val="007D606D"/>
    <w:rsid w:val="007D6198"/>
    <w:rsid w:val="007D6297"/>
    <w:rsid w:val="007D6310"/>
    <w:rsid w:val="007D6321"/>
    <w:rsid w:val="007D6440"/>
    <w:rsid w:val="007D6443"/>
    <w:rsid w:val="007D64AA"/>
    <w:rsid w:val="007D6552"/>
    <w:rsid w:val="007D6589"/>
    <w:rsid w:val="007D65DD"/>
    <w:rsid w:val="007D673F"/>
    <w:rsid w:val="007D6754"/>
    <w:rsid w:val="007D677B"/>
    <w:rsid w:val="007D67C0"/>
    <w:rsid w:val="007D6825"/>
    <w:rsid w:val="007D68ED"/>
    <w:rsid w:val="007D68F4"/>
    <w:rsid w:val="007D6906"/>
    <w:rsid w:val="007D69AB"/>
    <w:rsid w:val="007D69C1"/>
    <w:rsid w:val="007D69D5"/>
    <w:rsid w:val="007D6ABD"/>
    <w:rsid w:val="007D6AC0"/>
    <w:rsid w:val="007D6B15"/>
    <w:rsid w:val="007D6BA9"/>
    <w:rsid w:val="007D6BB5"/>
    <w:rsid w:val="007D6C4D"/>
    <w:rsid w:val="007D6CA0"/>
    <w:rsid w:val="007D6CE5"/>
    <w:rsid w:val="007D6D01"/>
    <w:rsid w:val="007D6D5E"/>
    <w:rsid w:val="007D6D6E"/>
    <w:rsid w:val="007D6D80"/>
    <w:rsid w:val="007D6DC5"/>
    <w:rsid w:val="007D6E8A"/>
    <w:rsid w:val="007D6E90"/>
    <w:rsid w:val="007D6EF0"/>
    <w:rsid w:val="007D7042"/>
    <w:rsid w:val="007D7059"/>
    <w:rsid w:val="007D7286"/>
    <w:rsid w:val="007D728B"/>
    <w:rsid w:val="007D7360"/>
    <w:rsid w:val="007D73B2"/>
    <w:rsid w:val="007D73F1"/>
    <w:rsid w:val="007D7522"/>
    <w:rsid w:val="007D7524"/>
    <w:rsid w:val="007D7550"/>
    <w:rsid w:val="007D76BE"/>
    <w:rsid w:val="007D77C9"/>
    <w:rsid w:val="007D782F"/>
    <w:rsid w:val="007D7B4B"/>
    <w:rsid w:val="007D7B78"/>
    <w:rsid w:val="007D7C42"/>
    <w:rsid w:val="007D7CF6"/>
    <w:rsid w:val="007D7D54"/>
    <w:rsid w:val="007D7DE7"/>
    <w:rsid w:val="007E00CE"/>
    <w:rsid w:val="007E0155"/>
    <w:rsid w:val="007E0162"/>
    <w:rsid w:val="007E0389"/>
    <w:rsid w:val="007E0566"/>
    <w:rsid w:val="007E05CC"/>
    <w:rsid w:val="007E069F"/>
    <w:rsid w:val="007E0794"/>
    <w:rsid w:val="007E07EB"/>
    <w:rsid w:val="007E081F"/>
    <w:rsid w:val="007E0845"/>
    <w:rsid w:val="007E0857"/>
    <w:rsid w:val="007E08F5"/>
    <w:rsid w:val="007E094A"/>
    <w:rsid w:val="007E0986"/>
    <w:rsid w:val="007E0B5B"/>
    <w:rsid w:val="007E0C3A"/>
    <w:rsid w:val="007E0C8C"/>
    <w:rsid w:val="007E1101"/>
    <w:rsid w:val="007E110D"/>
    <w:rsid w:val="007E1445"/>
    <w:rsid w:val="007E1455"/>
    <w:rsid w:val="007E1479"/>
    <w:rsid w:val="007E16D9"/>
    <w:rsid w:val="007E178C"/>
    <w:rsid w:val="007E189B"/>
    <w:rsid w:val="007E1A55"/>
    <w:rsid w:val="007E1A93"/>
    <w:rsid w:val="007E1A9B"/>
    <w:rsid w:val="007E1CB1"/>
    <w:rsid w:val="007E1EA7"/>
    <w:rsid w:val="007E1EBF"/>
    <w:rsid w:val="007E1F92"/>
    <w:rsid w:val="007E1FA7"/>
    <w:rsid w:val="007E201B"/>
    <w:rsid w:val="007E2074"/>
    <w:rsid w:val="007E2125"/>
    <w:rsid w:val="007E2146"/>
    <w:rsid w:val="007E221F"/>
    <w:rsid w:val="007E2354"/>
    <w:rsid w:val="007E24D2"/>
    <w:rsid w:val="007E250B"/>
    <w:rsid w:val="007E2750"/>
    <w:rsid w:val="007E29DD"/>
    <w:rsid w:val="007E29F1"/>
    <w:rsid w:val="007E2A96"/>
    <w:rsid w:val="007E2B64"/>
    <w:rsid w:val="007E2B9D"/>
    <w:rsid w:val="007E2D4C"/>
    <w:rsid w:val="007E2D77"/>
    <w:rsid w:val="007E2D8B"/>
    <w:rsid w:val="007E2EBD"/>
    <w:rsid w:val="007E2F9F"/>
    <w:rsid w:val="007E2FC8"/>
    <w:rsid w:val="007E3182"/>
    <w:rsid w:val="007E335D"/>
    <w:rsid w:val="007E36F8"/>
    <w:rsid w:val="007E3862"/>
    <w:rsid w:val="007E3883"/>
    <w:rsid w:val="007E388D"/>
    <w:rsid w:val="007E38BF"/>
    <w:rsid w:val="007E39B5"/>
    <w:rsid w:val="007E39BA"/>
    <w:rsid w:val="007E3A53"/>
    <w:rsid w:val="007E3C22"/>
    <w:rsid w:val="007E3F1E"/>
    <w:rsid w:val="007E3F32"/>
    <w:rsid w:val="007E3F79"/>
    <w:rsid w:val="007E42F2"/>
    <w:rsid w:val="007E44E0"/>
    <w:rsid w:val="007E4521"/>
    <w:rsid w:val="007E4570"/>
    <w:rsid w:val="007E48CD"/>
    <w:rsid w:val="007E48D2"/>
    <w:rsid w:val="007E48E4"/>
    <w:rsid w:val="007E4B89"/>
    <w:rsid w:val="007E4D9A"/>
    <w:rsid w:val="007E4F04"/>
    <w:rsid w:val="007E4F8B"/>
    <w:rsid w:val="007E531F"/>
    <w:rsid w:val="007E5342"/>
    <w:rsid w:val="007E5517"/>
    <w:rsid w:val="007E5634"/>
    <w:rsid w:val="007E56EC"/>
    <w:rsid w:val="007E56F7"/>
    <w:rsid w:val="007E5842"/>
    <w:rsid w:val="007E58B9"/>
    <w:rsid w:val="007E5C94"/>
    <w:rsid w:val="007E5D16"/>
    <w:rsid w:val="007E5D46"/>
    <w:rsid w:val="007E5DBC"/>
    <w:rsid w:val="007E5DED"/>
    <w:rsid w:val="007E5E0D"/>
    <w:rsid w:val="007E5E90"/>
    <w:rsid w:val="007E5F6F"/>
    <w:rsid w:val="007E5FFD"/>
    <w:rsid w:val="007E60A5"/>
    <w:rsid w:val="007E6239"/>
    <w:rsid w:val="007E63D2"/>
    <w:rsid w:val="007E6457"/>
    <w:rsid w:val="007E648D"/>
    <w:rsid w:val="007E6715"/>
    <w:rsid w:val="007E6735"/>
    <w:rsid w:val="007E67F4"/>
    <w:rsid w:val="007E684C"/>
    <w:rsid w:val="007E6978"/>
    <w:rsid w:val="007E69BD"/>
    <w:rsid w:val="007E6A88"/>
    <w:rsid w:val="007E6AF6"/>
    <w:rsid w:val="007E6B90"/>
    <w:rsid w:val="007E6BA0"/>
    <w:rsid w:val="007E6C23"/>
    <w:rsid w:val="007E6C24"/>
    <w:rsid w:val="007E6CB7"/>
    <w:rsid w:val="007E6DA5"/>
    <w:rsid w:val="007E6E09"/>
    <w:rsid w:val="007E717D"/>
    <w:rsid w:val="007E7282"/>
    <w:rsid w:val="007E732E"/>
    <w:rsid w:val="007E741E"/>
    <w:rsid w:val="007E748C"/>
    <w:rsid w:val="007E75AC"/>
    <w:rsid w:val="007E7643"/>
    <w:rsid w:val="007E767D"/>
    <w:rsid w:val="007E7761"/>
    <w:rsid w:val="007E77B1"/>
    <w:rsid w:val="007E79E5"/>
    <w:rsid w:val="007E79E6"/>
    <w:rsid w:val="007E7B2B"/>
    <w:rsid w:val="007E7B35"/>
    <w:rsid w:val="007E7B3E"/>
    <w:rsid w:val="007E7B9F"/>
    <w:rsid w:val="007E7C56"/>
    <w:rsid w:val="007E7CAC"/>
    <w:rsid w:val="007E7CD9"/>
    <w:rsid w:val="007E7E6F"/>
    <w:rsid w:val="007E7F3F"/>
    <w:rsid w:val="007E7FB6"/>
    <w:rsid w:val="007F005C"/>
    <w:rsid w:val="007F0251"/>
    <w:rsid w:val="007F031C"/>
    <w:rsid w:val="007F03D1"/>
    <w:rsid w:val="007F0439"/>
    <w:rsid w:val="007F043A"/>
    <w:rsid w:val="007F0483"/>
    <w:rsid w:val="007F055D"/>
    <w:rsid w:val="007F05E0"/>
    <w:rsid w:val="007F05E7"/>
    <w:rsid w:val="007F0667"/>
    <w:rsid w:val="007F06F0"/>
    <w:rsid w:val="007F0773"/>
    <w:rsid w:val="007F095D"/>
    <w:rsid w:val="007F0B24"/>
    <w:rsid w:val="007F0B77"/>
    <w:rsid w:val="007F0B82"/>
    <w:rsid w:val="007F0DD3"/>
    <w:rsid w:val="007F0E28"/>
    <w:rsid w:val="007F0F08"/>
    <w:rsid w:val="007F0FCD"/>
    <w:rsid w:val="007F1083"/>
    <w:rsid w:val="007F10FC"/>
    <w:rsid w:val="007F1218"/>
    <w:rsid w:val="007F1248"/>
    <w:rsid w:val="007F1287"/>
    <w:rsid w:val="007F133E"/>
    <w:rsid w:val="007F1583"/>
    <w:rsid w:val="007F160D"/>
    <w:rsid w:val="007F17D7"/>
    <w:rsid w:val="007F18C0"/>
    <w:rsid w:val="007F18FA"/>
    <w:rsid w:val="007F1967"/>
    <w:rsid w:val="007F1B3A"/>
    <w:rsid w:val="007F1B69"/>
    <w:rsid w:val="007F1C4B"/>
    <w:rsid w:val="007F1C97"/>
    <w:rsid w:val="007F1D13"/>
    <w:rsid w:val="007F1D35"/>
    <w:rsid w:val="007F1D4A"/>
    <w:rsid w:val="007F1F31"/>
    <w:rsid w:val="007F1F3D"/>
    <w:rsid w:val="007F223A"/>
    <w:rsid w:val="007F224C"/>
    <w:rsid w:val="007F228B"/>
    <w:rsid w:val="007F22B5"/>
    <w:rsid w:val="007F235C"/>
    <w:rsid w:val="007F23E8"/>
    <w:rsid w:val="007F2477"/>
    <w:rsid w:val="007F2799"/>
    <w:rsid w:val="007F290B"/>
    <w:rsid w:val="007F2B66"/>
    <w:rsid w:val="007F2BD9"/>
    <w:rsid w:val="007F2D27"/>
    <w:rsid w:val="007F2DBB"/>
    <w:rsid w:val="007F2EB4"/>
    <w:rsid w:val="007F2ED4"/>
    <w:rsid w:val="007F310F"/>
    <w:rsid w:val="007F327C"/>
    <w:rsid w:val="007F3358"/>
    <w:rsid w:val="007F3364"/>
    <w:rsid w:val="007F348C"/>
    <w:rsid w:val="007F34CC"/>
    <w:rsid w:val="007F34F5"/>
    <w:rsid w:val="007F3531"/>
    <w:rsid w:val="007F3622"/>
    <w:rsid w:val="007F36A1"/>
    <w:rsid w:val="007F36BB"/>
    <w:rsid w:val="007F36D6"/>
    <w:rsid w:val="007F3803"/>
    <w:rsid w:val="007F3960"/>
    <w:rsid w:val="007F3A79"/>
    <w:rsid w:val="007F3ACC"/>
    <w:rsid w:val="007F3BBF"/>
    <w:rsid w:val="007F3BF5"/>
    <w:rsid w:val="007F3C3B"/>
    <w:rsid w:val="007F3C4E"/>
    <w:rsid w:val="007F3C65"/>
    <w:rsid w:val="007F3E06"/>
    <w:rsid w:val="007F3EDC"/>
    <w:rsid w:val="007F3FB0"/>
    <w:rsid w:val="007F3FC8"/>
    <w:rsid w:val="007F416B"/>
    <w:rsid w:val="007F4296"/>
    <w:rsid w:val="007F42E8"/>
    <w:rsid w:val="007F439A"/>
    <w:rsid w:val="007F43A9"/>
    <w:rsid w:val="007F451B"/>
    <w:rsid w:val="007F4551"/>
    <w:rsid w:val="007F4631"/>
    <w:rsid w:val="007F4688"/>
    <w:rsid w:val="007F468F"/>
    <w:rsid w:val="007F46E2"/>
    <w:rsid w:val="007F4796"/>
    <w:rsid w:val="007F484F"/>
    <w:rsid w:val="007F4A25"/>
    <w:rsid w:val="007F4E24"/>
    <w:rsid w:val="007F4E92"/>
    <w:rsid w:val="007F4FA3"/>
    <w:rsid w:val="007F5035"/>
    <w:rsid w:val="007F5130"/>
    <w:rsid w:val="007F5156"/>
    <w:rsid w:val="007F53A3"/>
    <w:rsid w:val="007F5463"/>
    <w:rsid w:val="007F551A"/>
    <w:rsid w:val="007F5523"/>
    <w:rsid w:val="007F5568"/>
    <w:rsid w:val="007F5574"/>
    <w:rsid w:val="007F55B6"/>
    <w:rsid w:val="007F55CB"/>
    <w:rsid w:val="007F5605"/>
    <w:rsid w:val="007F5608"/>
    <w:rsid w:val="007F561F"/>
    <w:rsid w:val="007F569C"/>
    <w:rsid w:val="007F56DD"/>
    <w:rsid w:val="007F5707"/>
    <w:rsid w:val="007F5787"/>
    <w:rsid w:val="007F5874"/>
    <w:rsid w:val="007F5B68"/>
    <w:rsid w:val="007F5BC5"/>
    <w:rsid w:val="007F5BCB"/>
    <w:rsid w:val="007F5C31"/>
    <w:rsid w:val="007F5D4A"/>
    <w:rsid w:val="007F5D56"/>
    <w:rsid w:val="007F5D7E"/>
    <w:rsid w:val="007F5DD5"/>
    <w:rsid w:val="007F5F26"/>
    <w:rsid w:val="007F5F43"/>
    <w:rsid w:val="007F60B6"/>
    <w:rsid w:val="007F6137"/>
    <w:rsid w:val="007F627D"/>
    <w:rsid w:val="007F62A7"/>
    <w:rsid w:val="007F6398"/>
    <w:rsid w:val="007F64BA"/>
    <w:rsid w:val="007F64C3"/>
    <w:rsid w:val="007F6548"/>
    <w:rsid w:val="007F6562"/>
    <w:rsid w:val="007F65F2"/>
    <w:rsid w:val="007F6714"/>
    <w:rsid w:val="007F6772"/>
    <w:rsid w:val="007F6797"/>
    <w:rsid w:val="007F67DE"/>
    <w:rsid w:val="007F6803"/>
    <w:rsid w:val="007F6964"/>
    <w:rsid w:val="007F6AD2"/>
    <w:rsid w:val="007F6B63"/>
    <w:rsid w:val="007F6EDE"/>
    <w:rsid w:val="007F6F6D"/>
    <w:rsid w:val="007F70D6"/>
    <w:rsid w:val="007F7138"/>
    <w:rsid w:val="007F7237"/>
    <w:rsid w:val="007F7248"/>
    <w:rsid w:val="007F7358"/>
    <w:rsid w:val="007F73DF"/>
    <w:rsid w:val="007F74B1"/>
    <w:rsid w:val="007F751F"/>
    <w:rsid w:val="007F761F"/>
    <w:rsid w:val="007F7715"/>
    <w:rsid w:val="007F7733"/>
    <w:rsid w:val="007F785B"/>
    <w:rsid w:val="007F7864"/>
    <w:rsid w:val="007F78CD"/>
    <w:rsid w:val="007F791F"/>
    <w:rsid w:val="007F795B"/>
    <w:rsid w:val="007F7A5E"/>
    <w:rsid w:val="007F7C5D"/>
    <w:rsid w:val="007F7E2F"/>
    <w:rsid w:val="007F7E8C"/>
    <w:rsid w:val="00800104"/>
    <w:rsid w:val="00800109"/>
    <w:rsid w:val="00800137"/>
    <w:rsid w:val="00800184"/>
    <w:rsid w:val="00800312"/>
    <w:rsid w:val="008003F9"/>
    <w:rsid w:val="00800412"/>
    <w:rsid w:val="0080046E"/>
    <w:rsid w:val="0080061D"/>
    <w:rsid w:val="008006F8"/>
    <w:rsid w:val="0080072B"/>
    <w:rsid w:val="00800843"/>
    <w:rsid w:val="0080084B"/>
    <w:rsid w:val="008008D3"/>
    <w:rsid w:val="008008FB"/>
    <w:rsid w:val="00800986"/>
    <w:rsid w:val="00800994"/>
    <w:rsid w:val="00800A74"/>
    <w:rsid w:val="00800B0B"/>
    <w:rsid w:val="00800B3A"/>
    <w:rsid w:val="00800BE6"/>
    <w:rsid w:val="00800CD2"/>
    <w:rsid w:val="00800D5F"/>
    <w:rsid w:val="00800D8A"/>
    <w:rsid w:val="00800DEE"/>
    <w:rsid w:val="00800F46"/>
    <w:rsid w:val="00800FE8"/>
    <w:rsid w:val="00800FFA"/>
    <w:rsid w:val="00801002"/>
    <w:rsid w:val="0080108D"/>
    <w:rsid w:val="00801091"/>
    <w:rsid w:val="008010A4"/>
    <w:rsid w:val="008010F8"/>
    <w:rsid w:val="00801124"/>
    <w:rsid w:val="00801179"/>
    <w:rsid w:val="008011DD"/>
    <w:rsid w:val="00801320"/>
    <w:rsid w:val="0080138B"/>
    <w:rsid w:val="008013B8"/>
    <w:rsid w:val="008016C8"/>
    <w:rsid w:val="0080178D"/>
    <w:rsid w:val="0080179D"/>
    <w:rsid w:val="00801838"/>
    <w:rsid w:val="00801879"/>
    <w:rsid w:val="008018DC"/>
    <w:rsid w:val="00801963"/>
    <w:rsid w:val="00801A19"/>
    <w:rsid w:val="00801C52"/>
    <w:rsid w:val="00801D1E"/>
    <w:rsid w:val="00801DD1"/>
    <w:rsid w:val="00801E0C"/>
    <w:rsid w:val="00801E67"/>
    <w:rsid w:val="00801E82"/>
    <w:rsid w:val="00801FCA"/>
    <w:rsid w:val="00801FE9"/>
    <w:rsid w:val="00801FEC"/>
    <w:rsid w:val="00801FFB"/>
    <w:rsid w:val="0080201B"/>
    <w:rsid w:val="00802193"/>
    <w:rsid w:val="008021A2"/>
    <w:rsid w:val="0080220C"/>
    <w:rsid w:val="00802319"/>
    <w:rsid w:val="00802410"/>
    <w:rsid w:val="00802468"/>
    <w:rsid w:val="00802519"/>
    <w:rsid w:val="008026AB"/>
    <w:rsid w:val="008026D4"/>
    <w:rsid w:val="008026DC"/>
    <w:rsid w:val="0080270F"/>
    <w:rsid w:val="008028DD"/>
    <w:rsid w:val="0080290E"/>
    <w:rsid w:val="008029E7"/>
    <w:rsid w:val="00802AD5"/>
    <w:rsid w:val="00802B56"/>
    <w:rsid w:val="00802B95"/>
    <w:rsid w:val="00802CA2"/>
    <w:rsid w:val="00802CEA"/>
    <w:rsid w:val="00802CF8"/>
    <w:rsid w:val="00802E38"/>
    <w:rsid w:val="00802EC3"/>
    <w:rsid w:val="00802F5D"/>
    <w:rsid w:val="00802FA1"/>
    <w:rsid w:val="00802FDA"/>
    <w:rsid w:val="00803026"/>
    <w:rsid w:val="00803040"/>
    <w:rsid w:val="00803096"/>
    <w:rsid w:val="008030D8"/>
    <w:rsid w:val="00803160"/>
    <w:rsid w:val="008032B1"/>
    <w:rsid w:val="008034BD"/>
    <w:rsid w:val="0080369E"/>
    <w:rsid w:val="008036F8"/>
    <w:rsid w:val="008037F9"/>
    <w:rsid w:val="00803952"/>
    <w:rsid w:val="0080397E"/>
    <w:rsid w:val="008039D2"/>
    <w:rsid w:val="00803A25"/>
    <w:rsid w:val="00803B8C"/>
    <w:rsid w:val="00803CD6"/>
    <w:rsid w:val="00803CE3"/>
    <w:rsid w:val="00803E2E"/>
    <w:rsid w:val="00803EAD"/>
    <w:rsid w:val="00803F68"/>
    <w:rsid w:val="00803FD6"/>
    <w:rsid w:val="0080404F"/>
    <w:rsid w:val="0080414C"/>
    <w:rsid w:val="00804180"/>
    <w:rsid w:val="0080419C"/>
    <w:rsid w:val="008041E1"/>
    <w:rsid w:val="00804237"/>
    <w:rsid w:val="00804765"/>
    <w:rsid w:val="00804867"/>
    <w:rsid w:val="008049CE"/>
    <w:rsid w:val="00804A5B"/>
    <w:rsid w:val="00804B28"/>
    <w:rsid w:val="00804B2F"/>
    <w:rsid w:val="00804B64"/>
    <w:rsid w:val="00804BF3"/>
    <w:rsid w:val="00804D2A"/>
    <w:rsid w:val="00804ED8"/>
    <w:rsid w:val="00804F16"/>
    <w:rsid w:val="00804F32"/>
    <w:rsid w:val="008050E9"/>
    <w:rsid w:val="008051B1"/>
    <w:rsid w:val="0080525C"/>
    <w:rsid w:val="0080537F"/>
    <w:rsid w:val="008053AD"/>
    <w:rsid w:val="00805410"/>
    <w:rsid w:val="008054E4"/>
    <w:rsid w:val="00805516"/>
    <w:rsid w:val="0080558E"/>
    <w:rsid w:val="008056ED"/>
    <w:rsid w:val="0080572C"/>
    <w:rsid w:val="008058BE"/>
    <w:rsid w:val="00805934"/>
    <w:rsid w:val="00805C10"/>
    <w:rsid w:val="00805C7B"/>
    <w:rsid w:val="00805D11"/>
    <w:rsid w:val="00805E8E"/>
    <w:rsid w:val="00805E9E"/>
    <w:rsid w:val="008062EE"/>
    <w:rsid w:val="0080639F"/>
    <w:rsid w:val="0080656E"/>
    <w:rsid w:val="008065CE"/>
    <w:rsid w:val="0080660A"/>
    <w:rsid w:val="00806628"/>
    <w:rsid w:val="00806873"/>
    <w:rsid w:val="00806892"/>
    <w:rsid w:val="00806916"/>
    <w:rsid w:val="00806979"/>
    <w:rsid w:val="0080699F"/>
    <w:rsid w:val="00806B19"/>
    <w:rsid w:val="00806C74"/>
    <w:rsid w:val="00806C7F"/>
    <w:rsid w:val="00806CC3"/>
    <w:rsid w:val="00806D29"/>
    <w:rsid w:val="00806D47"/>
    <w:rsid w:val="00806ECB"/>
    <w:rsid w:val="00806ED2"/>
    <w:rsid w:val="00806F5E"/>
    <w:rsid w:val="00806FF5"/>
    <w:rsid w:val="00807011"/>
    <w:rsid w:val="00807024"/>
    <w:rsid w:val="008070DF"/>
    <w:rsid w:val="00807195"/>
    <w:rsid w:val="0080722A"/>
    <w:rsid w:val="0080727F"/>
    <w:rsid w:val="008072A7"/>
    <w:rsid w:val="008072D7"/>
    <w:rsid w:val="00807365"/>
    <w:rsid w:val="0080770D"/>
    <w:rsid w:val="00807727"/>
    <w:rsid w:val="00807835"/>
    <w:rsid w:val="008078E4"/>
    <w:rsid w:val="008078ED"/>
    <w:rsid w:val="00807A54"/>
    <w:rsid w:val="00807A91"/>
    <w:rsid w:val="00807B43"/>
    <w:rsid w:val="00807BC9"/>
    <w:rsid w:val="00807C10"/>
    <w:rsid w:val="00807D28"/>
    <w:rsid w:val="00807D5E"/>
    <w:rsid w:val="00807E1B"/>
    <w:rsid w:val="00807E4B"/>
    <w:rsid w:val="008100B8"/>
    <w:rsid w:val="008100D3"/>
    <w:rsid w:val="0081012C"/>
    <w:rsid w:val="0081014E"/>
    <w:rsid w:val="00810176"/>
    <w:rsid w:val="0081036B"/>
    <w:rsid w:val="008103AD"/>
    <w:rsid w:val="008103AE"/>
    <w:rsid w:val="00810453"/>
    <w:rsid w:val="0081059B"/>
    <w:rsid w:val="008105D0"/>
    <w:rsid w:val="008105F8"/>
    <w:rsid w:val="008106A7"/>
    <w:rsid w:val="00810824"/>
    <w:rsid w:val="008108E7"/>
    <w:rsid w:val="00810A63"/>
    <w:rsid w:val="00810A89"/>
    <w:rsid w:val="00810D82"/>
    <w:rsid w:val="00810DD8"/>
    <w:rsid w:val="00810DE9"/>
    <w:rsid w:val="00810E3C"/>
    <w:rsid w:val="00810E9E"/>
    <w:rsid w:val="00810EAE"/>
    <w:rsid w:val="00810F91"/>
    <w:rsid w:val="00810FE6"/>
    <w:rsid w:val="00811036"/>
    <w:rsid w:val="00811236"/>
    <w:rsid w:val="0081127C"/>
    <w:rsid w:val="008113FB"/>
    <w:rsid w:val="0081140C"/>
    <w:rsid w:val="00811701"/>
    <w:rsid w:val="0081180C"/>
    <w:rsid w:val="0081180D"/>
    <w:rsid w:val="008119A0"/>
    <w:rsid w:val="008119EF"/>
    <w:rsid w:val="00811A57"/>
    <w:rsid w:val="00811AEB"/>
    <w:rsid w:val="00811C80"/>
    <w:rsid w:val="00811D49"/>
    <w:rsid w:val="00811DB5"/>
    <w:rsid w:val="00811E1C"/>
    <w:rsid w:val="00811E7A"/>
    <w:rsid w:val="00811E7E"/>
    <w:rsid w:val="00811F60"/>
    <w:rsid w:val="00811F86"/>
    <w:rsid w:val="00812027"/>
    <w:rsid w:val="00812039"/>
    <w:rsid w:val="0081225B"/>
    <w:rsid w:val="008122B6"/>
    <w:rsid w:val="008123D5"/>
    <w:rsid w:val="00812411"/>
    <w:rsid w:val="008124A4"/>
    <w:rsid w:val="008124FE"/>
    <w:rsid w:val="00812517"/>
    <w:rsid w:val="0081260A"/>
    <w:rsid w:val="008126D1"/>
    <w:rsid w:val="008127B0"/>
    <w:rsid w:val="00812906"/>
    <w:rsid w:val="00812942"/>
    <w:rsid w:val="008129F7"/>
    <w:rsid w:val="00812B1E"/>
    <w:rsid w:val="00812BD0"/>
    <w:rsid w:val="00812C32"/>
    <w:rsid w:val="00812CEA"/>
    <w:rsid w:val="00812D0F"/>
    <w:rsid w:val="00812D7B"/>
    <w:rsid w:val="00812DC3"/>
    <w:rsid w:val="00812F4D"/>
    <w:rsid w:val="00812FE3"/>
    <w:rsid w:val="0081305E"/>
    <w:rsid w:val="00813075"/>
    <w:rsid w:val="008130DE"/>
    <w:rsid w:val="008132B0"/>
    <w:rsid w:val="00813355"/>
    <w:rsid w:val="008133D9"/>
    <w:rsid w:val="0081344A"/>
    <w:rsid w:val="008134E0"/>
    <w:rsid w:val="008138DB"/>
    <w:rsid w:val="00813A4D"/>
    <w:rsid w:val="00813BE7"/>
    <w:rsid w:val="00813BF2"/>
    <w:rsid w:val="00813C95"/>
    <w:rsid w:val="00813CE0"/>
    <w:rsid w:val="00813D5C"/>
    <w:rsid w:val="00814072"/>
    <w:rsid w:val="008140D6"/>
    <w:rsid w:val="008142CD"/>
    <w:rsid w:val="008142EF"/>
    <w:rsid w:val="0081433F"/>
    <w:rsid w:val="00814356"/>
    <w:rsid w:val="0081435B"/>
    <w:rsid w:val="008143C8"/>
    <w:rsid w:val="008143E2"/>
    <w:rsid w:val="00814500"/>
    <w:rsid w:val="008145C0"/>
    <w:rsid w:val="00814612"/>
    <w:rsid w:val="0081486A"/>
    <w:rsid w:val="00814935"/>
    <w:rsid w:val="008149A8"/>
    <w:rsid w:val="00814A6E"/>
    <w:rsid w:val="00814AB7"/>
    <w:rsid w:val="00814B38"/>
    <w:rsid w:val="00814B62"/>
    <w:rsid w:val="00814B65"/>
    <w:rsid w:val="00814BD6"/>
    <w:rsid w:val="00814D2B"/>
    <w:rsid w:val="00814D43"/>
    <w:rsid w:val="00814D52"/>
    <w:rsid w:val="00814D69"/>
    <w:rsid w:val="00814FCA"/>
    <w:rsid w:val="0081504D"/>
    <w:rsid w:val="00815093"/>
    <w:rsid w:val="0081513B"/>
    <w:rsid w:val="0081529F"/>
    <w:rsid w:val="008152A7"/>
    <w:rsid w:val="00815376"/>
    <w:rsid w:val="008153F0"/>
    <w:rsid w:val="00815406"/>
    <w:rsid w:val="0081541B"/>
    <w:rsid w:val="00815474"/>
    <w:rsid w:val="008154B6"/>
    <w:rsid w:val="008155E8"/>
    <w:rsid w:val="00815706"/>
    <w:rsid w:val="00815712"/>
    <w:rsid w:val="0081574C"/>
    <w:rsid w:val="0081578A"/>
    <w:rsid w:val="0081578F"/>
    <w:rsid w:val="00815C2D"/>
    <w:rsid w:val="00815D50"/>
    <w:rsid w:val="00815D64"/>
    <w:rsid w:val="00815DE7"/>
    <w:rsid w:val="00815E45"/>
    <w:rsid w:val="00815E79"/>
    <w:rsid w:val="00815EB3"/>
    <w:rsid w:val="00815F93"/>
    <w:rsid w:val="00816130"/>
    <w:rsid w:val="0081619A"/>
    <w:rsid w:val="008161FF"/>
    <w:rsid w:val="00816292"/>
    <w:rsid w:val="00816323"/>
    <w:rsid w:val="00816404"/>
    <w:rsid w:val="00816447"/>
    <w:rsid w:val="00816474"/>
    <w:rsid w:val="0081658B"/>
    <w:rsid w:val="00816688"/>
    <w:rsid w:val="008166BF"/>
    <w:rsid w:val="008166C7"/>
    <w:rsid w:val="008166D1"/>
    <w:rsid w:val="00816862"/>
    <w:rsid w:val="008168CC"/>
    <w:rsid w:val="00816990"/>
    <w:rsid w:val="00816A54"/>
    <w:rsid w:val="00816BF1"/>
    <w:rsid w:val="00816BFA"/>
    <w:rsid w:val="00816D2A"/>
    <w:rsid w:val="00816D94"/>
    <w:rsid w:val="00816D9C"/>
    <w:rsid w:val="00816E80"/>
    <w:rsid w:val="00816E8D"/>
    <w:rsid w:val="00816F4A"/>
    <w:rsid w:val="00817151"/>
    <w:rsid w:val="00817183"/>
    <w:rsid w:val="008171F7"/>
    <w:rsid w:val="008172CD"/>
    <w:rsid w:val="00817428"/>
    <w:rsid w:val="00817449"/>
    <w:rsid w:val="0081787C"/>
    <w:rsid w:val="0081792B"/>
    <w:rsid w:val="0081796D"/>
    <w:rsid w:val="00817B33"/>
    <w:rsid w:val="00817B8F"/>
    <w:rsid w:val="00817BF9"/>
    <w:rsid w:val="00817C8D"/>
    <w:rsid w:val="00817C96"/>
    <w:rsid w:val="00817CB0"/>
    <w:rsid w:val="00817CD6"/>
    <w:rsid w:val="00817D2A"/>
    <w:rsid w:val="00817E57"/>
    <w:rsid w:val="00817F27"/>
    <w:rsid w:val="00820029"/>
    <w:rsid w:val="0082006E"/>
    <w:rsid w:val="008202A8"/>
    <w:rsid w:val="008202AD"/>
    <w:rsid w:val="008202BB"/>
    <w:rsid w:val="00820408"/>
    <w:rsid w:val="008204AD"/>
    <w:rsid w:val="00820604"/>
    <w:rsid w:val="008206F6"/>
    <w:rsid w:val="0082075F"/>
    <w:rsid w:val="00820834"/>
    <w:rsid w:val="008208B7"/>
    <w:rsid w:val="008208BA"/>
    <w:rsid w:val="00820944"/>
    <w:rsid w:val="008209D9"/>
    <w:rsid w:val="008209DC"/>
    <w:rsid w:val="00820A96"/>
    <w:rsid w:val="00820B32"/>
    <w:rsid w:val="00820B36"/>
    <w:rsid w:val="00820BA5"/>
    <w:rsid w:val="00820C28"/>
    <w:rsid w:val="00820C2E"/>
    <w:rsid w:val="00820D18"/>
    <w:rsid w:val="00820D1D"/>
    <w:rsid w:val="00820E60"/>
    <w:rsid w:val="00820FD6"/>
    <w:rsid w:val="00821123"/>
    <w:rsid w:val="008211EE"/>
    <w:rsid w:val="0082120F"/>
    <w:rsid w:val="00821223"/>
    <w:rsid w:val="00821307"/>
    <w:rsid w:val="0082139A"/>
    <w:rsid w:val="0082143E"/>
    <w:rsid w:val="0082145B"/>
    <w:rsid w:val="008214D6"/>
    <w:rsid w:val="008215A0"/>
    <w:rsid w:val="00821610"/>
    <w:rsid w:val="0082164B"/>
    <w:rsid w:val="008216E2"/>
    <w:rsid w:val="0082172C"/>
    <w:rsid w:val="00821735"/>
    <w:rsid w:val="0082176A"/>
    <w:rsid w:val="0082180C"/>
    <w:rsid w:val="00821A22"/>
    <w:rsid w:val="00821A50"/>
    <w:rsid w:val="00821B7B"/>
    <w:rsid w:val="00821DC0"/>
    <w:rsid w:val="00821DE8"/>
    <w:rsid w:val="00821DF1"/>
    <w:rsid w:val="00821E00"/>
    <w:rsid w:val="00821EAE"/>
    <w:rsid w:val="008220C6"/>
    <w:rsid w:val="008220CC"/>
    <w:rsid w:val="00822131"/>
    <w:rsid w:val="008222E3"/>
    <w:rsid w:val="00822506"/>
    <w:rsid w:val="00822689"/>
    <w:rsid w:val="00822700"/>
    <w:rsid w:val="0082270E"/>
    <w:rsid w:val="00822742"/>
    <w:rsid w:val="00822836"/>
    <w:rsid w:val="0082284D"/>
    <w:rsid w:val="00822A3B"/>
    <w:rsid w:val="00822A76"/>
    <w:rsid w:val="00822B4E"/>
    <w:rsid w:val="00822BAB"/>
    <w:rsid w:val="00822BD8"/>
    <w:rsid w:val="00822BF1"/>
    <w:rsid w:val="00822C4B"/>
    <w:rsid w:val="00822D14"/>
    <w:rsid w:val="00822E1F"/>
    <w:rsid w:val="00822FFC"/>
    <w:rsid w:val="008231F5"/>
    <w:rsid w:val="0082322C"/>
    <w:rsid w:val="008232CD"/>
    <w:rsid w:val="00823335"/>
    <w:rsid w:val="008233B2"/>
    <w:rsid w:val="008235B0"/>
    <w:rsid w:val="008235E4"/>
    <w:rsid w:val="00823609"/>
    <w:rsid w:val="00823764"/>
    <w:rsid w:val="0082379E"/>
    <w:rsid w:val="008237B2"/>
    <w:rsid w:val="008238EF"/>
    <w:rsid w:val="0082391F"/>
    <w:rsid w:val="00823964"/>
    <w:rsid w:val="008239F2"/>
    <w:rsid w:val="00823A26"/>
    <w:rsid w:val="00823ABA"/>
    <w:rsid w:val="00823B2A"/>
    <w:rsid w:val="00823C94"/>
    <w:rsid w:val="00823D82"/>
    <w:rsid w:val="00823DD3"/>
    <w:rsid w:val="00823F5C"/>
    <w:rsid w:val="00823F61"/>
    <w:rsid w:val="00824032"/>
    <w:rsid w:val="0082412D"/>
    <w:rsid w:val="0082415D"/>
    <w:rsid w:val="00824193"/>
    <w:rsid w:val="008241B4"/>
    <w:rsid w:val="00824383"/>
    <w:rsid w:val="00824443"/>
    <w:rsid w:val="0082449E"/>
    <w:rsid w:val="008244BF"/>
    <w:rsid w:val="00824765"/>
    <w:rsid w:val="008247A4"/>
    <w:rsid w:val="008248BA"/>
    <w:rsid w:val="008249FF"/>
    <w:rsid w:val="00824EAA"/>
    <w:rsid w:val="00824FE6"/>
    <w:rsid w:val="0082511B"/>
    <w:rsid w:val="008251EC"/>
    <w:rsid w:val="00825413"/>
    <w:rsid w:val="00825469"/>
    <w:rsid w:val="008254D6"/>
    <w:rsid w:val="00825511"/>
    <w:rsid w:val="00825513"/>
    <w:rsid w:val="00825639"/>
    <w:rsid w:val="00825693"/>
    <w:rsid w:val="00825723"/>
    <w:rsid w:val="008257FB"/>
    <w:rsid w:val="008259BD"/>
    <w:rsid w:val="00825A86"/>
    <w:rsid w:val="00825A9C"/>
    <w:rsid w:val="00825C78"/>
    <w:rsid w:val="00825C87"/>
    <w:rsid w:val="00825D71"/>
    <w:rsid w:val="00825EEF"/>
    <w:rsid w:val="00825EF0"/>
    <w:rsid w:val="00825F7D"/>
    <w:rsid w:val="00826065"/>
    <w:rsid w:val="00826071"/>
    <w:rsid w:val="00826204"/>
    <w:rsid w:val="008263A2"/>
    <w:rsid w:val="008263E0"/>
    <w:rsid w:val="00826575"/>
    <w:rsid w:val="00826609"/>
    <w:rsid w:val="008267D3"/>
    <w:rsid w:val="0082685E"/>
    <w:rsid w:val="008269FF"/>
    <w:rsid w:val="00826A9B"/>
    <w:rsid w:val="00826BC0"/>
    <w:rsid w:val="00826D83"/>
    <w:rsid w:val="00826D90"/>
    <w:rsid w:val="00826F54"/>
    <w:rsid w:val="00827015"/>
    <w:rsid w:val="0082707D"/>
    <w:rsid w:val="00827109"/>
    <w:rsid w:val="00827166"/>
    <w:rsid w:val="008272E9"/>
    <w:rsid w:val="008273B3"/>
    <w:rsid w:val="008274B7"/>
    <w:rsid w:val="0082752F"/>
    <w:rsid w:val="008277B5"/>
    <w:rsid w:val="008277F4"/>
    <w:rsid w:val="00827A41"/>
    <w:rsid w:val="00827ACA"/>
    <w:rsid w:val="00827AF2"/>
    <w:rsid w:val="00827AF3"/>
    <w:rsid w:val="00827B9D"/>
    <w:rsid w:val="00827CF7"/>
    <w:rsid w:val="0083006B"/>
    <w:rsid w:val="0083019A"/>
    <w:rsid w:val="0083021E"/>
    <w:rsid w:val="00830385"/>
    <w:rsid w:val="008304AE"/>
    <w:rsid w:val="0083053E"/>
    <w:rsid w:val="0083054C"/>
    <w:rsid w:val="008306FA"/>
    <w:rsid w:val="00830764"/>
    <w:rsid w:val="008309D4"/>
    <w:rsid w:val="008309DE"/>
    <w:rsid w:val="00830B43"/>
    <w:rsid w:val="00830C97"/>
    <w:rsid w:val="00830D31"/>
    <w:rsid w:val="00830D71"/>
    <w:rsid w:val="00830D85"/>
    <w:rsid w:val="00830E43"/>
    <w:rsid w:val="00830E95"/>
    <w:rsid w:val="00831151"/>
    <w:rsid w:val="008311C9"/>
    <w:rsid w:val="008313DF"/>
    <w:rsid w:val="008315F3"/>
    <w:rsid w:val="00831647"/>
    <w:rsid w:val="0083179C"/>
    <w:rsid w:val="00831862"/>
    <w:rsid w:val="008318A0"/>
    <w:rsid w:val="008319FF"/>
    <w:rsid w:val="00831A03"/>
    <w:rsid w:val="00831BB9"/>
    <w:rsid w:val="00831CC5"/>
    <w:rsid w:val="00831D90"/>
    <w:rsid w:val="00832092"/>
    <w:rsid w:val="00832127"/>
    <w:rsid w:val="00832142"/>
    <w:rsid w:val="008321AA"/>
    <w:rsid w:val="00832220"/>
    <w:rsid w:val="0083228F"/>
    <w:rsid w:val="00832339"/>
    <w:rsid w:val="00832612"/>
    <w:rsid w:val="0083267C"/>
    <w:rsid w:val="00832685"/>
    <w:rsid w:val="00832690"/>
    <w:rsid w:val="0083273E"/>
    <w:rsid w:val="008327EB"/>
    <w:rsid w:val="0083285B"/>
    <w:rsid w:val="008328D9"/>
    <w:rsid w:val="008328E4"/>
    <w:rsid w:val="0083292F"/>
    <w:rsid w:val="00832A12"/>
    <w:rsid w:val="00832A37"/>
    <w:rsid w:val="00832A90"/>
    <w:rsid w:val="00832C18"/>
    <w:rsid w:val="00832CAF"/>
    <w:rsid w:val="00832EC8"/>
    <w:rsid w:val="00832FBD"/>
    <w:rsid w:val="008330B8"/>
    <w:rsid w:val="00833110"/>
    <w:rsid w:val="0083311A"/>
    <w:rsid w:val="008331EA"/>
    <w:rsid w:val="0083322C"/>
    <w:rsid w:val="00833253"/>
    <w:rsid w:val="00833448"/>
    <w:rsid w:val="0083347C"/>
    <w:rsid w:val="0083364A"/>
    <w:rsid w:val="008337F7"/>
    <w:rsid w:val="00833B22"/>
    <w:rsid w:val="00833D0F"/>
    <w:rsid w:val="00833D6F"/>
    <w:rsid w:val="00833ECB"/>
    <w:rsid w:val="00833F8D"/>
    <w:rsid w:val="0083400F"/>
    <w:rsid w:val="0083417A"/>
    <w:rsid w:val="00834247"/>
    <w:rsid w:val="00834250"/>
    <w:rsid w:val="008343DA"/>
    <w:rsid w:val="008344F0"/>
    <w:rsid w:val="00834512"/>
    <w:rsid w:val="008348CB"/>
    <w:rsid w:val="008349E7"/>
    <w:rsid w:val="00834A71"/>
    <w:rsid w:val="00834AD4"/>
    <w:rsid w:val="00834B1E"/>
    <w:rsid w:val="00834B30"/>
    <w:rsid w:val="00834B8D"/>
    <w:rsid w:val="00834D25"/>
    <w:rsid w:val="00834F79"/>
    <w:rsid w:val="0083502E"/>
    <w:rsid w:val="008350E9"/>
    <w:rsid w:val="008351DC"/>
    <w:rsid w:val="008351FA"/>
    <w:rsid w:val="00835204"/>
    <w:rsid w:val="008352B5"/>
    <w:rsid w:val="008353A1"/>
    <w:rsid w:val="008353EB"/>
    <w:rsid w:val="00835443"/>
    <w:rsid w:val="008356DC"/>
    <w:rsid w:val="008356E6"/>
    <w:rsid w:val="008357D5"/>
    <w:rsid w:val="00835858"/>
    <w:rsid w:val="00835892"/>
    <w:rsid w:val="008358D0"/>
    <w:rsid w:val="008358D8"/>
    <w:rsid w:val="0083598C"/>
    <w:rsid w:val="00835B82"/>
    <w:rsid w:val="00835C94"/>
    <w:rsid w:val="00835D01"/>
    <w:rsid w:val="00835D77"/>
    <w:rsid w:val="00835EAE"/>
    <w:rsid w:val="008360DD"/>
    <w:rsid w:val="00836133"/>
    <w:rsid w:val="008363E5"/>
    <w:rsid w:val="0083643F"/>
    <w:rsid w:val="008364F0"/>
    <w:rsid w:val="008364F7"/>
    <w:rsid w:val="0083657B"/>
    <w:rsid w:val="008365CA"/>
    <w:rsid w:val="008366F2"/>
    <w:rsid w:val="00836952"/>
    <w:rsid w:val="00836A03"/>
    <w:rsid w:val="00836AFB"/>
    <w:rsid w:val="00836B5B"/>
    <w:rsid w:val="00836BEA"/>
    <w:rsid w:val="00836DC8"/>
    <w:rsid w:val="00836E6C"/>
    <w:rsid w:val="00836E73"/>
    <w:rsid w:val="0083700A"/>
    <w:rsid w:val="0083702F"/>
    <w:rsid w:val="00837056"/>
    <w:rsid w:val="00837071"/>
    <w:rsid w:val="00837088"/>
    <w:rsid w:val="00837235"/>
    <w:rsid w:val="00837316"/>
    <w:rsid w:val="0083733B"/>
    <w:rsid w:val="008373E7"/>
    <w:rsid w:val="008374A4"/>
    <w:rsid w:val="0083768C"/>
    <w:rsid w:val="00837703"/>
    <w:rsid w:val="00837775"/>
    <w:rsid w:val="0083797E"/>
    <w:rsid w:val="008379C1"/>
    <w:rsid w:val="008379D8"/>
    <w:rsid w:val="00837AD2"/>
    <w:rsid w:val="00837BC3"/>
    <w:rsid w:val="00837C12"/>
    <w:rsid w:val="00837C80"/>
    <w:rsid w:val="00837CA6"/>
    <w:rsid w:val="00837CCD"/>
    <w:rsid w:val="00837E7A"/>
    <w:rsid w:val="00837E87"/>
    <w:rsid w:val="00837F16"/>
    <w:rsid w:val="008401C3"/>
    <w:rsid w:val="008401DB"/>
    <w:rsid w:val="00840261"/>
    <w:rsid w:val="008402DA"/>
    <w:rsid w:val="0084035E"/>
    <w:rsid w:val="008404CA"/>
    <w:rsid w:val="008404D4"/>
    <w:rsid w:val="008404D6"/>
    <w:rsid w:val="008404D7"/>
    <w:rsid w:val="00840516"/>
    <w:rsid w:val="00840634"/>
    <w:rsid w:val="008406DF"/>
    <w:rsid w:val="00840A68"/>
    <w:rsid w:val="00840A76"/>
    <w:rsid w:val="00840A83"/>
    <w:rsid w:val="00840D46"/>
    <w:rsid w:val="00840D6D"/>
    <w:rsid w:val="00840DE8"/>
    <w:rsid w:val="00840EA4"/>
    <w:rsid w:val="00840FE2"/>
    <w:rsid w:val="008411E2"/>
    <w:rsid w:val="00841348"/>
    <w:rsid w:val="0084135F"/>
    <w:rsid w:val="00841385"/>
    <w:rsid w:val="008413E5"/>
    <w:rsid w:val="00841529"/>
    <w:rsid w:val="00841573"/>
    <w:rsid w:val="00841578"/>
    <w:rsid w:val="0084167F"/>
    <w:rsid w:val="008416D2"/>
    <w:rsid w:val="0084179C"/>
    <w:rsid w:val="0084186E"/>
    <w:rsid w:val="008419A1"/>
    <w:rsid w:val="00841A36"/>
    <w:rsid w:val="00841B86"/>
    <w:rsid w:val="00841BFC"/>
    <w:rsid w:val="00841C2B"/>
    <w:rsid w:val="00841D0D"/>
    <w:rsid w:val="00841D12"/>
    <w:rsid w:val="00841E16"/>
    <w:rsid w:val="00841E79"/>
    <w:rsid w:val="00841EBD"/>
    <w:rsid w:val="00841EE6"/>
    <w:rsid w:val="00841FA0"/>
    <w:rsid w:val="00842056"/>
    <w:rsid w:val="0084205F"/>
    <w:rsid w:val="00842061"/>
    <w:rsid w:val="00842087"/>
    <w:rsid w:val="008421F9"/>
    <w:rsid w:val="008422B4"/>
    <w:rsid w:val="00842400"/>
    <w:rsid w:val="0084250E"/>
    <w:rsid w:val="00842678"/>
    <w:rsid w:val="008427A5"/>
    <w:rsid w:val="008427FC"/>
    <w:rsid w:val="0084296C"/>
    <w:rsid w:val="00842A8B"/>
    <w:rsid w:val="00842B1C"/>
    <w:rsid w:val="00842B44"/>
    <w:rsid w:val="00842B49"/>
    <w:rsid w:val="00842C1D"/>
    <w:rsid w:val="00842D8B"/>
    <w:rsid w:val="00842DB7"/>
    <w:rsid w:val="00842F2B"/>
    <w:rsid w:val="00843005"/>
    <w:rsid w:val="008430B1"/>
    <w:rsid w:val="008432AA"/>
    <w:rsid w:val="00843394"/>
    <w:rsid w:val="008434B0"/>
    <w:rsid w:val="008434BD"/>
    <w:rsid w:val="00843522"/>
    <w:rsid w:val="00843535"/>
    <w:rsid w:val="00843698"/>
    <w:rsid w:val="00843712"/>
    <w:rsid w:val="008437E2"/>
    <w:rsid w:val="0084385A"/>
    <w:rsid w:val="0084387F"/>
    <w:rsid w:val="00843981"/>
    <w:rsid w:val="00843AFD"/>
    <w:rsid w:val="00843B2C"/>
    <w:rsid w:val="00843CF8"/>
    <w:rsid w:val="00843DFF"/>
    <w:rsid w:val="00843E9B"/>
    <w:rsid w:val="00843F3F"/>
    <w:rsid w:val="00843F71"/>
    <w:rsid w:val="008441B8"/>
    <w:rsid w:val="008441CD"/>
    <w:rsid w:val="008441DC"/>
    <w:rsid w:val="00844429"/>
    <w:rsid w:val="00844453"/>
    <w:rsid w:val="008444F8"/>
    <w:rsid w:val="008445D2"/>
    <w:rsid w:val="00844608"/>
    <w:rsid w:val="00844750"/>
    <w:rsid w:val="00844864"/>
    <w:rsid w:val="00844BE3"/>
    <w:rsid w:val="00844BE7"/>
    <w:rsid w:val="00844BFF"/>
    <w:rsid w:val="00844C50"/>
    <w:rsid w:val="00844EAD"/>
    <w:rsid w:val="00844EBA"/>
    <w:rsid w:val="00844ECA"/>
    <w:rsid w:val="00844F36"/>
    <w:rsid w:val="00845192"/>
    <w:rsid w:val="008451BC"/>
    <w:rsid w:val="00845225"/>
    <w:rsid w:val="00845352"/>
    <w:rsid w:val="00845448"/>
    <w:rsid w:val="00845583"/>
    <w:rsid w:val="008455AB"/>
    <w:rsid w:val="008455B1"/>
    <w:rsid w:val="00845601"/>
    <w:rsid w:val="0084577A"/>
    <w:rsid w:val="00845783"/>
    <w:rsid w:val="00845A7B"/>
    <w:rsid w:val="00845A7F"/>
    <w:rsid w:val="00845A92"/>
    <w:rsid w:val="00845A9E"/>
    <w:rsid w:val="00845CC8"/>
    <w:rsid w:val="00845D2E"/>
    <w:rsid w:val="00845DED"/>
    <w:rsid w:val="00845E1D"/>
    <w:rsid w:val="00845F51"/>
    <w:rsid w:val="00845FB9"/>
    <w:rsid w:val="00845FE6"/>
    <w:rsid w:val="00846049"/>
    <w:rsid w:val="00846098"/>
    <w:rsid w:val="00846106"/>
    <w:rsid w:val="00846197"/>
    <w:rsid w:val="00846273"/>
    <w:rsid w:val="008462E0"/>
    <w:rsid w:val="00846353"/>
    <w:rsid w:val="00846467"/>
    <w:rsid w:val="00846487"/>
    <w:rsid w:val="0084648E"/>
    <w:rsid w:val="008464EA"/>
    <w:rsid w:val="0084654C"/>
    <w:rsid w:val="00846595"/>
    <w:rsid w:val="00846661"/>
    <w:rsid w:val="0084672A"/>
    <w:rsid w:val="0084688C"/>
    <w:rsid w:val="00846AC4"/>
    <w:rsid w:val="00846C77"/>
    <w:rsid w:val="00846C81"/>
    <w:rsid w:val="00846CCD"/>
    <w:rsid w:val="00846D95"/>
    <w:rsid w:val="00846E99"/>
    <w:rsid w:val="00846EDE"/>
    <w:rsid w:val="00846FD1"/>
    <w:rsid w:val="00846FEE"/>
    <w:rsid w:val="00847167"/>
    <w:rsid w:val="008471FA"/>
    <w:rsid w:val="0084735A"/>
    <w:rsid w:val="008473BE"/>
    <w:rsid w:val="0084743A"/>
    <w:rsid w:val="00847458"/>
    <w:rsid w:val="008474B9"/>
    <w:rsid w:val="00847504"/>
    <w:rsid w:val="008475AC"/>
    <w:rsid w:val="008475C6"/>
    <w:rsid w:val="008475D5"/>
    <w:rsid w:val="00847744"/>
    <w:rsid w:val="00847964"/>
    <w:rsid w:val="00847991"/>
    <w:rsid w:val="00847B5D"/>
    <w:rsid w:val="00847BBB"/>
    <w:rsid w:val="00847C1F"/>
    <w:rsid w:val="00847C4E"/>
    <w:rsid w:val="00847D73"/>
    <w:rsid w:val="00847DF5"/>
    <w:rsid w:val="00847E24"/>
    <w:rsid w:val="00847E9B"/>
    <w:rsid w:val="00847EB2"/>
    <w:rsid w:val="00847EC8"/>
    <w:rsid w:val="00847F69"/>
    <w:rsid w:val="00847FF7"/>
    <w:rsid w:val="008500C7"/>
    <w:rsid w:val="0085032E"/>
    <w:rsid w:val="008503A9"/>
    <w:rsid w:val="008503E7"/>
    <w:rsid w:val="008504D6"/>
    <w:rsid w:val="0085065C"/>
    <w:rsid w:val="00850672"/>
    <w:rsid w:val="008506A8"/>
    <w:rsid w:val="008507EA"/>
    <w:rsid w:val="008508B2"/>
    <w:rsid w:val="00850A04"/>
    <w:rsid w:val="00850A59"/>
    <w:rsid w:val="00850AE8"/>
    <w:rsid w:val="00850B13"/>
    <w:rsid w:val="00850B36"/>
    <w:rsid w:val="00850CBF"/>
    <w:rsid w:val="00850CCB"/>
    <w:rsid w:val="00850EE2"/>
    <w:rsid w:val="00850FF5"/>
    <w:rsid w:val="00851314"/>
    <w:rsid w:val="00851416"/>
    <w:rsid w:val="008515E0"/>
    <w:rsid w:val="0085160E"/>
    <w:rsid w:val="00851695"/>
    <w:rsid w:val="00851744"/>
    <w:rsid w:val="008519DC"/>
    <w:rsid w:val="00851A6C"/>
    <w:rsid w:val="00851A9D"/>
    <w:rsid w:val="00851B22"/>
    <w:rsid w:val="00851B2B"/>
    <w:rsid w:val="00851C1D"/>
    <w:rsid w:val="00851E47"/>
    <w:rsid w:val="00852173"/>
    <w:rsid w:val="00852338"/>
    <w:rsid w:val="008523C9"/>
    <w:rsid w:val="0085256F"/>
    <w:rsid w:val="008527EE"/>
    <w:rsid w:val="008528D7"/>
    <w:rsid w:val="00852AA6"/>
    <w:rsid w:val="00852B35"/>
    <w:rsid w:val="00852CAF"/>
    <w:rsid w:val="00852DEA"/>
    <w:rsid w:val="00852EE2"/>
    <w:rsid w:val="00852FAF"/>
    <w:rsid w:val="008531DC"/>
    <w:rsid w:val="008532A7"/>
    <w:rsid w:val="00853475"/>
    <w:rsid w:val="00853519"/>
    <w:rsid w:val="0085354C"/>
    <w:rsid w:val="00853792"/>
    <w:rsid w:val="008538FA"/>
    <w:rsid w:val="00853C41"/>
    <w:rsid w:val="00853C45"/>
    <w:rsid w:val="00853D61"/>
    <w:rsid w:val="00853E03"/>
    <w:rsid w:val="00854050"/>
    <w:rsid w:val="0085406E"/>
    <w:rsid w:val="00854090"/>
    <w:rsid w:val="008540C8"/>
    <w:rsid w:val="008540EC"/>
    <w:rsid w:val="0085427C"/>
    <w:rsid w:val="008543D9"/>
    <w:rsid w:val="00854446"/>
    <w:rsid w:val="00854473"/>
    <w:rsid w:val="008545B5"/>
    <w:rsid w:val="0085485C"/>
    <w:rsid w:val="0085489C"/>
    <w:rsid w:val="008548BC"/>
    <w:rsid w:val="00854983"/>
    <w:rsid w:val="00854A91"/>
    <w:rsid w:val="00854B13"/>
    <w:rsid w:val="00854D0B"/>
    <w:rsid w:val="00854E0E"/>
    <w:rsid w:val="00855013"/>
    <w:rsid w:val="00855180"/>
    <w:rsid w:val="008551C6"/>
    <w:rsid w:val="0085537A"/>
    <w:rsid w:val="00855631"/>
    <w:rsid w:val="008556F0"/>
    <w:rsid w:val="008556F2"/>
    <w:rsid w:val="00855700"/>
    <w:rsid w:val="00855BE0"/>
    <w:rsid w:val="00855DB4"/>
    <w:rsid w:val="00855E9D"/>
    <w:rsid w:val="00856024"/>
    <w:rsid w:val="008561D0"/>
    <w:rsid w:val="008561D7"/>
    <w:rsid w:val="00856301"/>
    <w:rsid w:val="00856377"/>
    <w:rsid w:val="008563B4"/>
    <w:rsid w:val="008563FD"/>
    <w:rsid w:val="0085647B"/>
    <w:rsid w:val="00856499"/>
    <w:rsid w:val="008564B0"/>
    <w:rsid w:val="00856538"/>
    <w:rsid w:val="008565B2"/>
    <w:rsid w:val="00856695"/>
    <w:rsid w:val="008566C9"/>
    <w:rsid w:val="00856769"/>
    <w:rsid w:val="00856794"/>
    <w:rsid w:val="0085680E"/>
    <w:rsid w:val="00856934"/>
    <w:rsid w:val="0085695B"/>
    <w:rsid w:val="008569DF"/>
    <w:rsid w:val="008569E4"/>
    <w:rsid w:val="00856A3D"/>
    <w:rsid w:val="00856C4E"/>
    <w:rsid w:val="00856C7B"/>
    <w:rsid w:val="00856D2B"/>
    <w:rsid w:val="00856D36"/>
    <w:rsid w:val="00856DEB"/>
    <w:rsid w:val="00856DF8"/>
    <w:rsid w:val="00856E4A"/>
    <w:rsid w:val="00856F50"/>
    <w:rsid w:val="00856F9B"/>
    <w:rsid w:val="00857024"/>
    <w:rsid w:val="0085722A"/>
    <w:rsid w:val="008572A6"/>
    <w:rsid w:val="008573E1"/>
    <w:rsid w:val="00857445"/>
    <w:rsid w:val="008575C3"/>
    <w:rsid w:val="00857686"/>
    <w:rsid w:val="0085776E"/>
    <w:rsid w:val="008578B1"/>
    <w:rsid w:val="008578C4"/>
    <w:rsid w:val="00857C34"/>
    <w:rsid w:val="00857D6A"/>
    <w:rsid w:val="00857DB6"/>
    <w:rsid w:val="00857F1E"/>
    <w:rsid w:val="008600FD"/>
    <w:rsid w:val="00860146"/>
    <w:rsid w:val="00860165"/>
    <w:rsid w:val="008601EF"/>
    <w:rsid w:val="008602AA"/>
    <w:rsid w:val="00860303"/>
    <w:rsid w:val="0086037F"/>
    <w:rsid w:val="0086048D"/>
    <w:rsid w:val="008604E6"/>
    <w:rsid w:val="00860562"/>
    <w:rsid w:val="0086061F"/>
    <w:rsid w:val="00860622"/>
    <w:rsid w:val="0086067F"/>
    <w:rsid w:val="00860728"/>
    <w:rsid w:val="00860811"/>
    <w:rsid w:val="00860840"/>
    <w:rsid w:val="008609D5"/>
    <w:rsid w:val="00860A00"/>
    <w:rsid w:val="00860A73"/>
    <w:rsid w:val="00860A7F"/>
    <w:rsid w:val="00860B20"/>
    <w:rsid w:val="00860BAC"/>
    <w:rsid w:val="00860C95"/>
    <w:rsid w:val="00860E43"/>
    <w:rsid w:val="0086103F"/>
    <w:rsid w:val="00861125"/>
    <w:rsid w:val="008611A3"/>
    <w:rsid w:val="00861272"/>
    <w:rsid w:val="008612A8"/>
    <w:rsid w:val="00861462"/>
    <w:rsid w:val="008616E7"/>
    <w:rsid w:val="00861750"/>
    <w:rsid w:val="0086175B"/>
    <w:rsid w:val="00861819"/>
    <w:rsid w:val="008618F4"/>
    <w:rsid w:val="008619D2"/>
    <w:rsid w:val="00861ACC"/>
    <w:rsid w:val="00861B41"/>
    <w:rsid w:val="00861B61"/>
    <w:rsid w:val="00861D65"/>
    <w:rsid w:val="00861DA1"/>
    <w:rsid w:val="00861EAC"/>
    <w:rsid w:val="00861EB8"/>
    <w:rsid w:val="008620C2"/>
    <w:rsid w:val="0086211F"/>
    <w:rsid w:val="00862173"/>
    <w:rsid w:val="0086218B"/>
    <w:rsid w:val="008621B9"/>
    <w:rsid w:val="008621C6"/>
    <w:rsid w:val="00862235"/>
    <w:rsid w:val="00862290"/>
    <w:rsid w:val="008622D9"/>
    <w:rsid w:val="00862539"/>
    <w:rsid w:val="00862558"/>
    <w:rsid w:val="008625CC"/>
    <w:rsid w:val="008626B0"/>
    <w:rsid w:val="008627D9"/>
    <w:rsid w:val="00862929"/>
    <w:rsid w:val="00862956"/>
    <w:rsid w:val="00862963"/>
    <w:rsid w:val="00862988"/>
    <w:rsid w:val="00862A4E"/>
    <w:rsid w:val="00862B2A"/>
    <w:rsid w:val="00862BA2"/>
    <w:rsid w:val="00862D56"/>
    <w:rsid w:val="00862E07"/>
    <w:rsid w:val="00862F15"/>
    <w:rsid w:val="00862F51"/>
    <w:rsid w:val="00863096"/>
    <w:rsid w:val="00863183"/>
    <w:rsid w:val="008631FB"/>
    <w:rsid w:val="00863309"/>
    <w:rsid w:val="00863315"/>
    <w:rsid w:val="00863403"/>
    <w:rsid w:val="00863479"/>
    <w:rsid w:val="008636F2"/>
    <w:rsid w:val="00863766"/>
    <w:rsid w:val="00863A13"/>
    <w:rsid w:val="00863AA0"/>
    <w:rsid w:val="00863AF2"/>
    <w:rsid w:val="00863B34"/>
    <w:rsid w:val="00863BC6"/>
    <w:rsid w:val="00863F2E"/>
    <w:rsid w:val="00864281"/>
    <w:rsid w:val="008643EF"/>
    <w:rsid w:val="008645EB"/>
    <w:rsid w:val="00864625"/>
    <w:rsid w:val="0086463A"/>
    <w:rsid w:val="0086465F"/>
    <w:rsid w:val="00864932"/>
    <w:rsid w:val="00864961"/>
    <w:rsid w:val="0086496D"/>
    <w:rsid w:val="008649D0"/>
    <w:rsid w:val="00864A50"/>
    <w:rsid w:val="00864A9F"/>
    <w:rsid w:val="00864ACA"/>
    <w:rsid w:val="00864B05"/>
    <w:rsid w:val="00864B17"/>
    <w:rsid w:val="00864C01"/>
    <w:rsid w:val="00864C02"/>
    <w:rsid w:val="00864C2C"/>
    <w:rsid w:val="00864CF6"/>
    <w:rsid w:val="00864D28"/>
    <w:rsid w:val="00864DC2"/>
    <w:rsid w:val="00864E54"/>
    <w:rsid w:val="00864E77"/>
    <w:rsid w:val="00864E7F"/>
    <w:rsid w:val="00864EF0"/>
    <w:rsid w:val="00864F25"/>
    <w:rsid w:val="00864FD9"/>
    <w:rsid w:val="008650AB"/>
    <w:rsid w:val="00865127"/>
    <w:rsid w:val="0086512F"/>
    <w:rsid w:val="00865169"/>
    <w:rsid w:val="008651B3"/>
    <w:rsid w:val="008655C9"/>
    <w:rsid w:val="00865696"/>
    <w:rsid w:val="008656CA"/>
    <w:rsid w:val="00865720"/>
    <w:rsid w:val="008659C9"/>
    <w:rsid w:val="00865A7D"/>
    <w:rsid w:val="00865B09"/>
    <w:rsid w:val="00865B90"/>
    <w:rsid w:val="00865C6D"/>
    <w:rsid w:val="00865D02"/>
    <w:rsid w:val="00865D4C"/>
    <w:rsid w:val="00865DE1"/>
    <w:rsid w:val="00865EAB"/>
    <w:rsid w:val="00865EB2"/>
    <w:rsid w:val="00865EF7"/>
    <w:rsid w:val="00865F23"/>
    <w:rsid w:val="00865F3F"/>
    <w:rsid w:val="00865F4A"/>
    <w:rsid w:val="00866065"/>
    <w:rsid w:val="0086608C"/>
    <w:rsid w:val="008660CA"/>
    <w:rsid w:val="008660EF"/>
    <w:rsid w:val="008660FD"/>
    <w:rsid w:val="00866176"/>
    <w:rsid w:val="0086625D"/>
    <w:rsid w:val="00866357"/>
    <w:rsid w:val="0086651E"/>
    <w:rsid w:val="0086657C"/>
    <w:rsid w:val="0086672E"/>
    <w:rsid w:val="00866748"/>
    <w:rsid w:val="00866903"/>
    <w:rsid w:val="008669EC"/>
    <w:rsid w:val="00866A20"/>
    <w:rsid w:val="00866BFD"/>
    <w:rsid w:val="00866FEA"/>
    <w:rsid w:val="00867027"/>
    <w:rsid w:val="00867180"/>
    <w:rsid w:val="008671D7"/>
    <w:rsid w:val="00867255"/>
    <w:rsid w:val="008672F0"/>
    <w:rsid w:val="00867370"/>
    <w:rsid w:val="0086750F"/>
    <w:rsid w:val="00867662"/>
    <w:rsid w:val="0086775E"/>
    <w:rsid w:val="00867870"/>
    <w:rsid w:val="008678E0"/>
    <w:rsid w:val="008678F0"/>
    <w:rsid w:val="00867AD5"/>
    <w:rsid w:val="00867B22"/>
    <w:rsid w:val="00867C8C"/>
    <w:rsid w:val="00867CE6"/>
    <w:rsid w:val="00867DBF"/>
    <w:rsid w:val="00867F99"/>
    <w:rsid w:val="00867FA7"/>
    <w:rsid w:val="00870018"/>
    <w:rsid w:val="0087012E"/>
    <w:rsid w:val="00870142"/>
    <w:rsid w:val="008701BF"/>
    <w:rsid w:val="00870349"/>
    <w:rsid w:val="008704BD"/>
    <w:rsid w:val="00870598"/>
    <w:rsid w:val="0087060A"/>
    <w:rsid w:val="00870793"/>
    <w:rsid w:val="00870800"/>
    <w:rsid w:val="0087084E"/>
    <w:rsid w:val="00870869"/>
    <w:rsid w:val="0087095E"/>
    <w:rsid w:val="00870A1C"/>
    <w:rsid w:val="00870B88"/>
    <w:rsid w:val="00870CB1"/>
    <w:rsid w:val="00870F6A"/>
    <w:rsid w:val="00871029"/>
    <w:rsid w:val="00871096"/>
    <w:rsid w:val="00871104"/>
    <w:rsid w:val="00871119"/>
    <w:rsid w:val="00871171"/>
    <w:rsid w:val="008711B2"/>
    <w:rsid w:val="008711F8"/>
    <w:rsid w:val="00871372"/>
    <w:rsid w:val="00871523"/>
    <w:rsid w:val="008715F2"/>
    <w:rsid w:val="00871741"/>
    <w:rsid w:val="0087175D"/>
    <w:rsid w:val="0087196E"/>
    <w:rsid w:val="00871A4D"/>
    <w:rsid w:val="00871ABB"/>
    <w:rsid w:val="00871D14"/>
    <w:rsid w:val="00871DEA"/>
    <w:rsid w:val="00871EEB"/>
    <w:rsid w:val="00871F91"/>
    <w:rsid w:val="00872057"/>
    <w:rsid w:val="0087205C"/>
    <w:rsid w:val="008721E3"/>
    <w:rsid w:val="00872276"/>
    <w:rsid w:val="008722B0"/>
    <w:rsid w:val="0087236E"/>
    <w:rsid w:val="00872438"/>
    <w:rsid w:val="00872496"/>
    <w:rsid w:val="008724C5"/>
    <w:rsid w:val="0087250F"/>
    <w:rsid w:val="00872544"/>
    <w:rsid w:val="008726FD"/>
    <w:rsid w:val="00872790"/>
    <w:rsid w:val="008727E9"/>
    <w:rsid w:val="00872821"/>
    <w:rsid w:val="00872852"/>
    <w:rsid w:val="00872989"/>
    <w:rsid w:val="00872AC9"/>
    <w:rsid w:val="00872ACB"/>
    <w:rsid w:val="00872B0A"/>
    <w:rsid w:val="00872B0C"/>
    <w:rsid w:val="00872BFB"/>
    <w:rsid w:val="00872C02"/>
    <w:rsid w:val="00872C7C"/>
    <w:rsid w:val="00872C89"/>
    <w:rsid w:val="00872C8B"/>
    <w:rsid w:val="00872D63"/>
    <w:rsid w:val="00872DD4"/>
    <w:rsid w:val="00872E10"/>
    <w:rsid w:val="00872E9E"/>
    <w:rsid w:val="00872F39"/>
    <w:rsid w:val="00872F6E"/>
    <w:rsid w:val="00873051"/>
    <w:rsid w:val="008730FE"/>
    <w:rsid w:val="0087312C"/>
    <w:rsid w:val="00873149"/>
    <w:rsid w:val="008731B4"/>
    <w:rsid w:val="00873214"/>
    <w:rsid w:val="00873218"/>
    <w:rsid w:val="00873330"/>
    <w:rsid w:val="0087334B"/>
    <w:rsid w:val="0087336E"/>
    <w:rsid w:val="008733D1"/>
    <w:rsid w:val="00873463"/>
    <w:rsid w:val="008734E7"/>
    <w:rsid w:val="008736F2"/>
    <w:rsid w:val="00873805"/>
    <w:rsid w:val="00873819"/>
    <w:rsid w:val="00873938"/>
    <w:rsid w:val="00873AD1"/>
    <w:rsid w:val="00873B92"/>
    <w:rsid w:val="00873BC2"/>
    <w:rsid w:val="00873BF0"/>
    <w:rsid w:val="00873C85"/>
    <w:rsid w:val="00873CAD"/>
    <w:rsid w:val="00873E5A"/>
    <w:rsid w:val="00873E87"/>
    <w:rsid w:val="00873EC8"/>
    <w:rsid w:val="00873EEE"/>
    <w:rsid w:val="00873F39"/>
    <w:rsid w:val="0087409F"/>
    <w:rsid w:val="008740B9"/>
    <w:rsid w:val="008741A5"/>
    <w:rsid w:val="008742B2"/>
    <w:rsid w:val="008742B4"/>
    <w:rsid w:val="008742CE"/>
    <w:rsid w:val="008743CA"/>
    <w:rsid w:val="00874410"/>
    <w:rsid w:val="008744D1"/>
    <w:rsid w:val="008745F0"/>
    <w:rsid w:val="00874656"/>
    <w:rsid w:val="00874658"/>
    <w:rsid w:val="00874704"/>
    <w:rsid w:val="00874720"/>
    <w:rsid w:val="00874762"/>
    <w:rsid w:val="00874A8D"/>
    <w:rsid w:val="00874C18"/>
    <w:rsid w:val="00874E33"/>
    <w:rsid w:val="00874EA4"/>
    <w:rsid w:val="00874FAC"/>
    <w:rsid w:val="0087503A"/>
    <w:rsid w:val="0087504C"/>
    <w:rsid w:val="0087508E"/>
    <w:rsid w:val="0087535E"/>
    <w:rsid w:val="00875410"/>
    <w:rsid w:val="008755AE"/>
    <w:rsid w:val="008755F5"/>
    <w:rsid w:val="0087569A"/>
    <w:rsid w:val="00875755"/>
    <w:rsid w:val="008757AF"/>
    <w:rsid w:val="008758BA"/>
    <w:rsid w:val="00875905"/>
    <w:rsid w:val="0087592B"/>
    <w:rsid w:val="00875944"/>
    <w:rsid w:val="00875949"/>
    <w:rsid w:val="00875957"/>
    <w:rsid w:val="008759C1"/>
    <w:rsid w:val="00875E5B"/>
    <w:rsid w:val="00875F79"/>
    <w:rsid w:val="00875FBD"/>
    <w:rsid w:val="00876056"/>
    <w:rsid w:val="00876105"/>
    <w:rsid w:val="0087612D"/>
    <w:rsid w:val="00876254"/>
    <w:rsid w:val="0087625C"/>
    <w:rsid w:val="00876311"/>
    <w:rsid w:val="00876333"/>
    <w:rsid w:val="0087635E"/>
    <w:rsid w:val="008764AD"/>
    <w:rsid w:val="008767D4"/>
    <w:rsid w:val="008768E8"/>
    <w:rsid w:val="00876A43"/>
    <w:rsid w:val="00876A81"/>
    <w:rsid w:val="00876AC2"/>
    <w:rsid w:val="00876AC7"/>
    <w:rsid w:val="00876BC8"/>
    <w:rsid w:val="00876C3E"/>
    <w:rsid w:val="00876C54"/>
    <w:rsid w:val="0087700C"/>
    <w:rsid w:val="008770CC"/>
    <w:rsid w:val="008771BE"/>
    <w:rsid w:val="008772CF"/>
    <w:rsid w:val="008773EA"/>
    <w:rsid w:val="0087763F"/>
    <w:rsid w:val="008776F0"/>
    <w:rsid w:val="00877725"/>
    <w:rsid w:val="0087778E"/>
    <w:rsid w:val="00877889"/>
    <w:rsid w:val="008778E6"/>
    <w:rsid w:val="0087792F"/>
    <w:rsid w:val="00877974"/>
    <w:rsid w:val="00877AA2"/>
    <w:rsid w:val="00877C06"/>
    <w:rsid w:val="00877C23"/>
    <w:rsid w:val="00877C45"/>
    <w:rsid w:val="00877C57"/>
    <w:rsid w:val="00877D0F"/>
    <w:rsid w:val="00877DC7"/>
    <w:rsid w:val="00877E3C"/>
    <w:rsid w:val="00877E62"/>
    <w:rsid w:val="00877ECB"/>
    <w:rsid w:val="00877FA3"/>
    <w:rsid w:val="0088014E"/>
    <w:rsid w:val="008801D4"/>
    <w:rsid w:val="00880320"/>
    <w:rsid w:val="008804C9"/>
    <w:rsid w:val="0088053B"/>
    <w:rsid w:val="008805CE"/>
    <w:rsid w:val="008805EB"/>
    <w:rsid w:val="008806C9"/>
    <w:rsid w:val="008808E4"/>
    <w:rsid w:val="00880905"/>
    <w:rsid w:val="00880A53"/>
    <w:rsid w:val="00880ABD"/>
    <w:rsid w:val="00880AF3"/>
    <w:rsid w:val="00880BDC"/>
    <w:rsid w:val="00880CF5"/>
    <w:rsid w:val="00880D44"/>
    <w:rsid w:val="00880D84"/>
    <w:rsid w:val="00880E68"/>
    <w:rsid w:val="00880F29"/>
    <w:rsid w:val="00880F4F"/>
    <w:rsid w:val="008810DF"/>
    <w:rsid w:val="008810FA"/>
    <w:rsid w:val="008813DA"/>
    <w:rsid w:val="008813F1"/>
    <w:rsid w:val="008813FE"/>
    <w:rsid w:val="00881449"/>
    <w:rsid w:val="008815AA"/>
    <w:rsid w:val="0088161E"/>
    <w:rsid w:val="0088170F"/>
    <w:rsid w:val="00881763"/>
    <w:rsid w:val="0088176C"/>
    <w:rsid w:val="0088182C"/>
    <w:rsid w:val="00881830"/>
    <w:rsid w:val="00881842"/>
    <w:rsid w:val="00881846"/>
    <w:rsid w:val="0088188A"/>
    <w:rsid w:val="008818B5"/>
    <w:rsid w:val="008819A5"/>
    <w:rsid w:val="008819AD"/>
    <w:rsid w:val="00881DD5"/>
    <w:rsid w:val="00881DF9"/>
    <w:rsid w:val="00881E13"/>
    <w:rsid w:val="00881E3D"/>
    <w:rsid w:val="00881F28"/>
    <w:rsid w:val="00881F2A"/>
    <w:rsid w:val="00881FD1"/>
    <w:rsid w:val="00882009"/>
    <w:rsid w:val="00882060"/>
    <w:rsid w:val="008820BE"/>
    <w:rsid w:val="008823B6"/>
    <w:rsid w:val="00882456"/>
    <w:rsid w:val="008824E6"/>
    <w:rsid w:val="008825ED"/>
    <w:rsid w:val="008826F6"/>
    <w:rsid w:val="0088284F"/>
    <w:rsid w:val="008829DC"/>
    <w:rsid w:val="00882AD3"/>
    <w:rsid w:val="00882BB1"/>
    <w:rsid w:val="00882D11"/>
    <w:rsid w:val="00882D55"/>
    <w:rsid w:val="00882F52"/>
    <w:rsid w:val="00883004"/>
    <w:rsid w:val="00883095"/>
    <w:rsid w:val="008830CD"/>
    <w:rsid w:val="00883245"/>
    <w:rsid w:val="008833C2"/>
    <w:rsid w:val="0088356C"/>
    <w:rsid w:val="00883685"/>
    <w:rsid w:val="00883922"/>
    <w:rsid w:val="0088393F"/>
    <w:rsid w:val="00883989"/>
    <w:rsid w:val="00883CB3"/>
    <w:rsid w:val="00883D9D"/>
    <w:rsid w:val="00883E4A"/>
    <w:rsid w:val="00883ED6"/>
    <w:rsid w:val="00883F0E"/>
    <w:rsid w:val="00884130"/>
    <w:rsid w:val="008841D3"/>
    <w:rsid w:val="00884255"/>
    <w:rsid w:val="0088425B"/>
    <w:rsid w:val="0088427D"/>
    <w:rsid w:val="0088431F"/>
    <w:rsid w:val="0088447F"/>
    <w:rsid w:val="0088455A"/>
    <w:rsid w:val="00884720"/>
    <w:rsid w:val="0088473D"/>
    <w:rsid w:val="008847FE"/>
    <w:rsid w:val="0088497C"/>
    <w:rsid w:val="00884AD8"/>
    <w:rsid w:val="00884AFE"/>
    <w:rsid w:val="00884BA0"/>
    <w:rsid w:val="00884BFE"/>
    <w:rsid w:val="00884CDF"/>
    <w:rsid w:val="00884D22"/>
    <w:rsid w:val="00884ED4"/>
    <w:rsid w:val="00884F10"/>
    <w:rsid w:val="00884F11"/>
    <w:rsid w:val="008850E1"/>
    <w:rsid w:val="00885181"/>
    <w:rsid w:val="0088518D"/>
    <w:rsid w:val="008852A2"/>
    <w:rsid w:val="008853C1"/>
    <w:rsid w:val="00885501"/>
    <w:rsid w:val="008855A8"/>
    <w:rsid w:val="00885650"/>
    <w:rsid w:val="008856A4"/>
    <w:rsid w:val="0088579F"/>
    <w:rsid w:val="008857BB"/>
    <w:rsid w:val="008857F7"/>
    <w:rsid w:val="0088588C"/>
    <w:rsid w:val="00885B9E"/>
    <w:rsid w:val="00885BA3"/>
    <w:rsid w:val="00885BE6"/>
    <w:rsid w:val="00885C3B"/>
    <w:rsid w:val="00885D15"/>
    <w:rsid w:val="00885D5D"/>
    <w:rsid w:val="00885EB2"/>
    <w:rsid w:val="00885EC3"/>
    <w:rsid w:val="00885EC9"/>
    <w:rsid w:val="00885F46"/>
    <w:rsid w:val="00885F7A"/>
    <w:rsid w:val="00886028"/>
    <w:rsid w:val="008861AB"/>
    <w:rsid w:val="00886223"/>
    <w:rsid w:val="00886278"/>
    <w:rsid w:val="0088628F"/>
    <w:rsid w:val="00886293"/>
    <w:rsid w:val="0088629F"/>
    <w:rsid w:val="008862CF"/>
    <w:rsid w:val="00886307"/>
    <w:rsid w:val="00886508"/>
    <w:rsid w:val="0088651F"/>
    <w:rsid w:val="008866AC"/>
    <w:rsid w:val="0088682A"/>
    <w:rsid w:val="008869A3"/>
    <w:rsid w:val="00886A54"/>
    <w:rsid w:val="00886B5B"/>
    <w:rsid w:val="00886BCD"/>
    <w:rsid w:val="00886C18"/>
    <w:rsid w:val="00886C2A"/>
    <w:rsid w:val="00886CBA"/>
    <w:rsid w:val="00886DC2"/>
    <w:rsid w:val="00886E1A"/>
    <w:rsid w:val="00886EA8"/>
    <w:rsid w:val="00886F5C"/>
    <w:rsid w:val="008872FE"/>
    <w:rsid w:val="00887366"/>
    <w:rsid w:val="00887383"/>
    <w:rsid w:val="0088742B"/>
    <w:rsid w:val="0088746E"/>
    <w:rsid w:val="0088749B"/>
    <w:rsid w:val="008875D7"/>
    <w:rsid w:val="008875F2"/>
    <w:rsid w:val="0088762F"/>
    <w:rsid w:val="00887662"/>
    <w:rsid w:val="008876DF"/>
    <w:rsid w:val="00887719"/>
    <w:rsid w:val="00887771"/>
    <w:rsid w:val="008877E1"/>
    <w:rsid w:val="0088799C"/>
    <w:rsid w:val="008879ED"/>
    <w:rsid w:val="00887A5E"/>
    <w:rsid w:val="00887B33"/>
    <w:rsid w:val="00887B71"/>
    <w:rsid w:val="00887BE3"/>
    <w:rsid w:val="00887C01"/>
    <w:rsid w:val="00887C2D"/>
    <w:rsid w:val="00887C4D"/>
    <w:rsid w:val="00887C5E"/>
    <w:rsid w:val="00887C6A"/>
    <w:rsid w:val="00887C82"/>
    <w:rsid w:val="00887CCE"/>
    <w:rsid w:val="00887E3E"/>
    <w:rsid w:val="00887FDA"/>
    <w:rsid w:val="00887FEF"/>
    <w:rsid w:val="0089000E"/>
    <w:rsid w:val="0089001D"/>
    <w:rsid w:val="008900F7"/>
    <w:rsid w:val="00890120"/>
    <w:rsid w:val="00890126"/>
    <w:rsid w:val="00890394"/>
    <w:rsid w:val="00890757"/>
    <w:rsid w:val="008907B2"/>
    <w:rsid w:val="008907B8"/>
    <w:rsid w:val="00890814"/>
    <w:rsid w:val="008909D6"/>
    <w:rsid w:val="00890A24"/>
    <w:rsid w:val="00890A70"/>
    <w:rsid w:val="00890BCD"/>
    <w:rsid w:val="00890E0D"/>
    <w:rsid w:val="00890F04"/>
    <w:rsid w:val="00890FBE"/>
    <w:rsid w:val="00891126"/>
    <w:rsid w:val="00891195"/>
    <w:rsid w:val="008912C0"/>
    <w:rsid w:val="00891335"/>
    <w:rsid w:val="008913D1"/>
    <w:rsid w:val="008913F1"/>
    <w:rsid w:val="00891548"/>
    <w:rsid w:val="008916F3"/>
    <w:rsid w:val="0089173E"/>
    <w:rsid w:val="0089178E"/>
    <w:rsid w:val="008917C3"/>
    <w:rsid w:val="008917D6"/>
    <w:rsid w:val="0089180C"/>
    <w:rsid w:val="00891874"/>
    <w:rsid w:val="008918BC"/>
    <w:rsid w:val="00891A48"/>
    <w:rsid w:val="00891AD2"/>
    <w:rsid w:val="00891CC4"/>
    <w:rsid w:val="00891DB9"/>
    <w:rsid w:val="00891E02"/>
    <w:rsid w:val="00891F25"/>
    <w:rsid w:val="00891F63"/>
    <w:rsid w:val="00891FD1"/>
    <w:rsid w:val="00892101"/>
    <w:rsid w:val="0089218E"/>
    <w:rsid w:val="0089220F"/>
    <w:rsid w:val="00892253"/>
    <w:rsid w:val="00892281"/>
    <w:rsid w:val="008922DF"/>
    <w:rsid w:val="0089232A"/>
    <w:rsid w:val="008923CC"/>
    <w:rsid w:val="00892522"/>
    <w:rsid w:val="0089266B"/>
    <w:rsid w:val="008926CE"/>
    <w:rsid w:val="00892707"/>
    <w:rsid w:val="00892846"/>
    <w:rsid w:val="00892848"/>
    <w:rsid w:val="008928ED"/>
    <w:rsid w:val="0089295B"/>
    <w:rsid w:val="00892A2C"/>
    <w:rsid w:val="00892D1D"/>
    <w:rsid w:val="00892E73"/>
    <w:rsid w:val="00892E95"/>
    <w:rsid w:val="00892EDF"/>
    <w:rsid w:val="00893024"/>
    <w:rsid w:val="0089303B"/>
    <w:rsid w:val="00893168"/>
    <w:rsid w:val="008931D2"/>
    <w:rsid w:val="00893235"/>
    <w:rsid w:val="00893420"/>
    <w:rsid w:val="00893558"/>
    <w:rsid w:val="0089363D"/>
    <w:rsid w:val="00893661"/>
    <w:rsid w:val="00893695"/>
    <w:rsid w:val="008936B7"/>
    <w:rsid w:val="00893735"/>
    <w:rsid w:val="0089381C"/>
    <w:rsid w:val="00893869"/>
    <w:rsid w:val="008938F3"/>
    <w:rsid w:val="00893A7A"/>
    <w:rsid w:val="00893B24"/>
    <w:rsid w:val="00893B3B"/>
    <w:rsid w:val="00893BA4"/>
    <w:rsid w:val="00893C22"/>
    <w:rsid w:val="00893C91"/>
    <w:rsid w:val="00893CCC"/>
    <w:rsid w:val="00893DB3"/>
    <w:rsid w:val="00893EA0"/>
    <w:rsid w:val="00893FCD"/>
    <w:rsid w:val="00894222"/>
    <w:rsid w:val="00894281"/>
    <w:rsid w:val="008943B9"/>
    <w:rsid w:val="008943D8"/>
    <w:rsid w:val="0089441A"/>
    <w:rsid w:val="00894491"/>
    <w:rsid w:val="00894788"/>
    <w:rsid w:val="008947CA"/>
    <w:rsid w:val="0089482C"/>
    <w:rsid w:val="008948A0"/>
    <w:rsid w:val="0089491B"/>
    <w:rsid w:val="008949F6"/>
    <w:rsid w:val="00894A2E"/>
    <w:rsid w:val="00894AA4"/>
    <w:rsid w:val="00894ADC"/>
    <w:rsid w:val="00894B57"/>
    <w:rsid w:val="00894DD3"/>
    <w:rsid w:val="0089518A"/>
    <w:rsid w:val="008951BA"/>
    <w:rsid w:val="008951C7"/>
    <w:rsid w:val="008951D3"/>
    <w:rsid w:val="0089523C"/>
    <w:rsid w:val="00895243"/>
    <w:rsid w:val="00895391"/>
    <w:rsid w:val="00895412"/>
    <w:rsid w:val="00895514"/>
    <w:rsid w:val="0089552F"/>
    <w:rsid w:val="008955D7"/>
    <w:rsid w:val="0089574B"/>
    <w:rsid w:val="0089575E"/>
    <w:rsid w:val="00895790"/>
    <w:rsid w:val="00895835"/>
    <w:rsid w:val="008958A7"/>
    <w:rsid w:val="00895A0C"/>
    <w:rsid w:val="00895BBF"/>
    <w:rsid w:val="00895BE6"/>
    <w:rsid w:val="00896087"/>
    <w:rsid w:val="0089610C"/>
    <w:rsid w:val="0089615E"/>
    <w:rsid w:val="00896190"/>
    <w:rsid w:val="008961A5"/>
    <w:rsid w:val="008961AA"/>
    <w:rsid w:val="00896503"/>
    <w:rsid w:val="0089658C"/>
    <w:rsid w:val="0089680B"/>
    <w:rsid w:val="008968B3"/>
    <w:rsid w:val="008968EE"/>
    <w:rsid w:val="008968FC"/>
    <w:rsid w:val="0089699C"/>
    <w:rsid w:val="008969F0"/>
    <w:rsid w:val="00896A8F"/>
    <w:rsid w:val="00896A98"/>
    <w:rsid w:val="00896B19"/>
    <w:rsid w:val="00896BA5"/>
    <w:rsid w:val="00896D04"/>
    <w:rsid w:val="00896D10"/>
    <w:rsid w:val="00896DB5"/>
    <w:rsid w:val="00896DF5"/>
    <w:rsid w:val="00896E6B"/>
    <w:rsid w:val="00896F73"/>
    <w:rsid w:val="00896FD8"/>
    <w:rsid w:val="00897082"/>
    <w:rsid w:val="008970F6"/>
    <w:rsid w:val="00897197"/>
    <w:rsid w:val="008972CB"/>
    <w:rsid w:val="0089734D"/>
    <w:rsid w:val="008973FF"/>
    <w:rsid w:val="0089742C"/>
    <w:rsid w:val="008974E5"/>
    <w:rsid w:val="00897506"/>
    <w:rsid w:val="00897509"/>
    <w:rsid w:val="008975C4"/>
    <w:rsid w:val="0089774C"/>
    <w:rsid w:val="00897875"/>
    <w:rsid w:val="0089792B"/>
    <w:rsid w:val="00897969"/>
    <w:rsid w:val="008979E4"/>
    <w:rsid w:val="008979F3"/>
    <w:rsid w:val="00897A13"/>
    <w:rsid w:val="00897ACE"/>
    <w:rsid w:val="00897B1F"/>
    <w:rsid w:val="00897BBD"/>
    <w:rsid w:val="00897C5F"/>
    <w:rsid w:val="00897C7C"/>
    <w:rsid w:val="00897D8B"/>
    <w:rsid w:val="00897FA7"/>
    <w:rsid w:val="00897FFD"/>
    <w:rsid w:val="008A0173"/>
    <w:rsid w:val="008A01B3"/>
    <w:rsid w:val="008A01CD"/>
    <w:rsid w:val="008A0209"/>
    <w:rsid w:val="008A0339"/>
    <w:rsid w:val="008A03A0"/>
    <w:rsid w:val="008A0473"/>
    <w:rsid w:val="008A04C7"/>
    <w:rsid w:val="008A0964"/>
    <w:rsid w:val="008A0A36"/>
    <w:rsid w:val="008A0ACD"/>
    <w:rsid w:val="008A0B16"/>
    <w:rsid w:val="008A0B92"/>
    <w:rsid w:val="008A0BED"/>
    <w:rsid w:val="008A0C27"/>
    <w:rsid w:val="008A0C39"/>
    <w:rsid w:val="008A0D5B"/>
    <w:rsid w:val="008A0DFA"/>
    <w:rsid w:val="008A0E7B"/>
    <w:rsid w:val="008A0FB5"/>
    <w:rsid w:val="008A1090"/>
    <w:rsid w:val="008A10E3"/>
    <w:rsid w:val="008A1182"/>
    <w:rsid w:val="008A122B"/>
    <w:rsid w:val="008A12B4"/>
    <w:rsid w:val="008A13D5"/>
    <w:rsid w:val="008A13F6"/>
    <w:rsid w:val="008A13FF"/>
    <w:rsid w:val="008A14A4"/>
    <w:rsid w:val="008A15CE"/>
    <w:rsid w:val="008A16FC"/>
    <w:rsid w:val="008A1980"/>
    <w:rsid w:val="008A19F1"/>
    <w:rsid w:val="008A1B26"/>
    <w:rsid w:val="008A1B55"/>
    <w:rsid w:val="008A1C65"/>
    <w:rsid w:val="008A1C9E"/>
    <w:rsid w:val="008A1D75"/>
    <w:rsid w:val="008A1DE9"/>
    <w:rsid w:val="008A1E2B"/>
    <w:rsid w:val="008A1EA1"/>
    <w:rsid w:val="008A1F0B"/>
    <w:rsid w:val="008A1FBC"/>
    <w:rsid w:val="008A218D"/>
    <w:rsid w:val="008A21A6"/>
    <w:rsid w:val="008A21BB"/>
    <w:rsid w:val="008A22B4"/>
    <w:rsid w:val="008A237E"/>
    <w:rsid w:val="008A2484"/>
    <w:rsid w:val="008A24BD"/>
    <w:rsid w:val="008A2551"/>
    <w:rsid w:val="008A25BB"/>
    <w:rsid w:val="008A2750"/>
    <w:rsid w:val="008A2873"/>
    <w:rsid w:val="008A289A"/>
    <w:rsid w:val="008A2932"/>
    <w:rsid w:val="008A294D"/>
    <w:rsid w:val="008A299A"/>
    <w:rsid w:val="008A2A7E"/>
    <w:rsid w:val="008A2A86"/>
    <w:rsid w:val="008A2AAE"/>
    <w:rsid w:val="008A2BC0"/>
    <w:rsid w:val="008A2C4C"/>
    <w:rsid w:val="008A2CB3"/>
    <w:rsid w:val="008A2DCF"/>
    <w:rsid w:val="008A2DE7"/>
    <w:rsid w:val="008A2E99"/>
    <w:rsid w:val="008A2F26"/>
    <w:rsid w:val="008A2F49"/>
    <w:rsid w:val="008A31A8"/>
    <w:rsid w:val="008A31B3"/>
    <w:rsid w:val="008A339D"/>
    <w:rsid w:val="008A3426"/>
    <w:rsid w:val="008A3427"/>
    <w:rsid w:val="008A34EB"/>
    <w:rsid w:val="008A3537"/>
    <w:rsid w:val="008A36ED"/>
    <w:rsid w:val="008A36FA"/>
    <w:rsid w:val="008A37AA"/>
    <w:rsid w:val="008A37D6"/>
    <w:rsid w:val="008A3898"/>
    <w:rsid w:val="008A3914"/>
    <w:rsid w:val="008A392C"/>
    <w:rsid w:val="008A3966"/>
    <w:rsid w:val="008A39DF"/>
    <w:rsid w:val="008A3E8E"/>
    <w:rsid w:val="008A3EBE"/>
    <w:rsid w:val="008A4020"/>
    <w:rsid w:val="008A40E2"/>
    <w:rsid w:val="008A42D8"/>
    <w:rsid w:val="008A43E8"/>
    <w:rsid w:val="008A44B0"/>
    <w:rsid w:val="008A457F"/>
    <w:rsid w:val="008A48F8"/>
    <w:rsid w:val="008A4911"/>
    <w:rsid w:val="008A49C6"/>
    <w:rsid w:val="008A49EF"/>
    <w:rsid w:val="008A4A9A"/>
    <w:rsid w:val="008A4B22"/>
    <w:rsid w:val="008A4C03"/>
    <w:rsid w:val="008A4DAC"/>
    <w:rsid w:val="008A4E04"/>
    <w:rsid w:val="008A5129"/>
    <w:rsid w:val="008A51EE"/>
    <w:rsid w:val="008A51F6"/>
    <w:rsid w:val="008A52DC"/>
    <w:rsid w:val="008A5340"/>
    <w:rsid w:val="008A53C3"/>
    <w:rsid w:val="008A5423"/>
    <w:rsid w:val="008A5489"/>
    <w:rsid w:val="008A55CF"/>
    <w:rsid w:val="008A5987"/>
    <w:rsid w:val="008A59E9"/>
    <w:rsid w:val="008A5A16"/>
    <w:rsid w:val="008A5A1C"/>
    <w:rsid w:val="008A5A8C"/>
    <w:rsid w:val="008A5B9F"/>
    <w:rsid w:val="008A5DFE"/>
    <w:rsid w:val="008A5E71"/>
    <w:rsid w:val="008A5F6D"/>
    <w:rsid w:val="008A5FC1"/>
    <w:rsid w:val="008A6270"/>
    <w:rsid w:val="008A62D3"/>
    <w:rsid w:val="008A631F"/>
    <w:rsid w:val="008A6394"/>
    <w:rsid w:val="008A63C9"/>
    <w:rsid w:val="008A63F1"/>
    <w:rsid w:val="008A64B0"/>
    <w:rsid w:val="008A6545"/>
    <w:rsid w:val="008A657E"/>
    <w:rsid w:val="008A65D1"/>
    <w:rsid w:val="008A668F"/>
    <w:rsid w:val="008A66E2"/>
    <w:rsid w:val="008A695A"/>
    <w:rsid w:val="008A6A42"/>
    <w:rsid w:val="008A6B94"/>
    <w:rsid w:val="008A6D53"/>
    <w:rsid w:val="008A6D78"/>
    <w:rsid w:val="008A6DBA"/>
    <w:rsid w:val="008A6F43"/>
    <w:rsid w:val="008A6F9D"/>
    <w:rsid w:val="008A6FF9"/>
    <w:rsid w:val="008A709D"/>
    <w:rsid w:val="008A70DC"/>
    <w:rsid w:val="008A7137"/>
    <w:rsid w:val="008A7282"/>
    <w:rsid w:val="008A72A4"/>
    <w:rsid w:val="008A72A7"/>
    <w:rsid w:val="008A758D"/>
    <w:rsid w:val="008A75C5"/>
    <w:rsid w:val="008A7669"/>
    <w:rsid w:val="008A76CB"/>
    <w:rsid w:val="008A7819"/>
    <w:rsid w:val="008A7990"/>
    <w:rsid w:val="008A7A44"/>
    <w:rsid w:val="008A7B15"/>
    <w:rsid w:val="008A7C98"/>
    <w:rsid w:val="008A7D4C"/>
    <w:rsid w:val="008A7E10"/>
    <w:rsid w:val="008A7FCD"/>
    <w:rsid w:val="008A7FEC"/>
    <w:rsid w:val="008B004F"/>
    <w:rsid w:val="008B015E"/>
    <w:rsid w:val="008B01A2"/>
    <w:rsid w:val="008B01BA"/>
    <w:rsid w:val="008B022D"/>
    <w:rsid w:val="008B025B"/>
    <w:rsid w:val="008B0281"/>
    <w:rsid w:val="008B029D"/>
    <w:rsid w:val="008B02C6"/>
    <w:rsid w:val="008B0353"/>
    <w:rsid w:val="008B0521"/>
    <w:rsid w:val="008B054B"/>
    <w:rsid w:val="008B0615"/>
    <w:rsid w:val="008B064C"/>
    <w:rsid w:val="008B07C2"/>
    <w:rsid w:val="008B0854"/>
    <w:rsid w:val="008B0887"/>
    <w:rsid w:val="008B090B"/>
    <w:rsid w:val="008B097E"/>
    <w:rsid w:val="008B09C4"/>
    <w:rsid w:val="008B09CD"/>
    <w:rsid w:val="008B09EF"/>
    <w:rsid w:val="008B0A96"/>
    <w:rsid w:val="008B0AC4"/>
    <w:rsid w:val="008B0C88"/>
    <w:rsid w:val="008B0CD0"/>
    <w:rsid w:val="008B0D03"/>
    <w:rsid w:val="008B0E6A"/>
    <w:rsid w:val="008B0F9B"/>
    <w:rsid w:val="008B103B"/>
    <w:rsid w:val="008B105F"/>
    <w:rsid w:val="008B1074"/>
    <w:rsid w:val="008B12F7"/>
    <w:rsid w:val="008B130E"/>
    <w:rsid w:val="008B1368"/>
    <w:rsid w:val="008B13EA"/>
    <w:rsid w:val="008B1450"/>
    <w:rsid w:val="008B14C2"/>
    <w:rsid w:val="008B150F"/>
    <w:rsid w:val="008B158E"/>
    <w:rsid w:val="008B1593"/>
    <w:rsid w:val="008B1622"/>
    <w:rsid w:val="008B1651"/>
    <w:rsid w:val="008B175A"/>
    <w:rsid w:val="008B182D"/>
    <w:rsid w:val="008B188F"/>
    <w:rsid w:val="008B18CE"/>
    <w:rsid w:val="008B18D0"/>
    <w:rsid w:val="008B19C2"/>
    <w:rsid w:val="008B19DD"/>
    <w:rsid w:val="008B1AFC"/>
    <w:rsid w:val="008B1C7D"/>
    <w:rsid w:val="008B1DBB"/>
    <w:rsid w:val="008B1E53"/>
    <w:rsid w:val="008B1EA8"/>
    <w:rsid w:val="008B1FD5"/>
    <w:rsid w:val="008B2052"/>
    <w:rsid w:val="008B2082"/>
    <w:rsid w:val="008B20A6"/>
    <w:rsid w:val="008B21F5"/>
    <w:rsid w:val="008B22A7"/>
    <w:rsid w:val="008B232F"/>
    <w:rsid w:val="008B23AD"/>
    <w:rsid w:val="008B2502"/>
    <w:rsid w:val="008B25E7"/>
    <w:rsid w:val="008B266A"/>
    <w:rsid w:val="008B269F"/>
    <w:rsid w:val="008B2729"/>
    <w:rsid w:val="008B28A3"/>
    <w:rsid w:val="008B28EC"/>
    <w:rsid w:val="008B2998"/>
    <w:rsid w:val="008B2A26"/>
    <w:rsid w:val="008B2A2E"/>
    <w:rsid w:val="008B2A5F"/>
    <w:rsid w:val="008B2AB2"/>
    <w:rsid w:val="008B2B9D"/>
    <w:rsid w:val="008B2CAD"/>
    <w:rsid w:val="008B2D1D"/>
    <w:rsid w:val="008B2DA1"/>
    <w:rsid w:val="008B2DEB"/>
    <w:rsid w:val="008B2DED"/>
    <w:rsid w:val="008B2FD3"/>
    <w:rsid w:val="008B3142"/>
    <w:rsid w:val="008B3224"/>
    <w:rsid w:val="008B328F"/>
    <w:rsid w:val="008B344D"/>
    <w:rsid w:val="008B3480"/>
    <w:rsid w:val="008B35C8"/>
    <w:rsid w:val="008B360D"/>
    <w:rsid w:val="008B3649"/>
    <w:rsid w:val="008B3779"/>
    <w:rsid w:val="008B3820"/>
    <w:rsid w:val="008B38F8"/>
    <w:rsid w:val="008B3925"/>
    <w:rsid w:val="008B3934"/>
    <w:rsid w:val="008B39E9"/>
    <w:rsid w:val="008B3AAA"/>
    <w:rsid w:val="008B3ACE"/>
    <w:rsid w:val="008B3AFA"/>
    <w:rsid w:val="008B3B62"/>
    <w:rsid w:val="008B3C76"/>
    <w:rsid w:val="008B3E3D"/>
    <w:rsid w:val="008B3E6C"/>
    <w:rsid w:val="008B3E81"/>
    <w:rsid w:val="008B3EA4"/>
    <w:rsid w:val="008B4039"/>
    <w:rsid w:val="008B409E"/>
    <w:rsid w:val="008B40CD"/>
    <w:rsid w:val="008B41EF"/>
    <w:rsid w:val="008B4219"/>
    <w:rsid w:val="008B4230"/>
    <w:rsid w:val="008B444F"/>
    <w:rsid w:val="008B447F"/>
    <w:rsid w:val="008B44A9"/>
    <w:rsid w:val="008B44E1"/>
    <w:rsid w:val="008B4705"/>
    <w:rsid w:val="008B4717"/>
    <w:rsid w:val="008B471E"/>
    <w:rsid w:val="008B4722"/>
    <w:rsid w:val="008B47CB"/>
    <w:rsid w:val="008B4866"/>
    <w:rsid w:val="008B4948"/>
    <w:rsid w:val="008B496B"/>
    <w:rsid w:val="008B49DE"/>
    <w:rsid w:val="008B49EE"/>
    <w:rsid w:val="008B4A4A"/>
    <w:rsid w:val="008B4A5B"/>
    <w:rsid w:val="008B4A5F"/>
    <w:rsid w:val="008B4AD9"/>
    <w:rsid w:val="008B4B0D"/>
    <w:rsid w:val="008B4B33"/>
    <w:rsid w:val="008B4C7A"/>
    <w:rsid w:val="008B4C9D"/>
    <w:rsid w:val="008B4D1F"/>
    <w:rsid w:val="008B4EC6"/>
    <w:rsid w:val="008B4FE1"/>
    <w:rsid w:val="008B5093"/>
    <w:rsid w:val="008B5120"/>
    <w:rsid w:val="008B512E"/>
    <w:rsid w:val="008B5254"/>
    <w:rsid w:val="008B5448"/>
    <w:rsid w:val="008B54C0"/>
    <w:rsid w:val="008B5577"/>
    <w:rsid w:val="008B560F"/>
    <w:rsid w:val="008B570B"/>
    <w:rsid w:val="008B59E9"/>
    <w:rsid w:val="008B5B08"/>
    <w:rsid w:val="008B5B6F"/>
    <w:rsid w:val="008B5BFC"/>
    <w:rsid w:val="008B5DF8"/>
    <w:rsid w:val="008B5EB5"/>
    <w:rsid w:val="008B5ECB"/>
    <w:rsid w:val="008B601F"/>
    <w:rsid w:val="008B6024"/>
    <w:rsid w:val="008B6059"/>
    <w:rsid w:val="008B60ED"/>
    <w:rsid w:val="008B6116"/>
    <w:rsid w:val="008B61CC"/>
    <w:rsid w:val="008B628C"/>
    <w:rsid w:val="008B634E"/>
    <w:rsid w:val="008B64FD"/>
    <w:rsid w:val="008B656D"/>
    <w:rsid w:val="008B66CB"/>
    <w:rsid w:val="008B66DD"/>
    <w:rsid w:val="008B6762"/>
    <w:rsid w:val="008B6A84"/>
    <w:rsid w:val="008B6B06"/>
    <w:rsid w:val="008B6C1A"/>
    <w:rsid w:val="008B6CBA"/>
    <w:rsid w:val="008B6E53"/>
    <w:rsid w:val="008B6E5C"/>
    <w:rsid w:val="008B6EEA"/>
    <w:rsid w:val="008B6F10"/>
    <w:rsid w:val="008B6FFD"/>
    <w:rsid w:val="008B7092"/>
    <w:rsid w:val="008B70C3"/>
    <w:rsid w:val="008B70EC"/>
    <w:rsid w:val="008B7139"/>
    <w:rsid w:val="008B723B"/>
    <w:rsid w:val="008B7277"/>
    <w:rsid w:val="008B735B"/>
    <w:rsid w:val="008B7387"/>
    <w:rsid w:val="008B7419"/>
    <w:rsid w:val="008B74E7"/>
    <w:rsid w:val="008B7553"/>
    <w:rsid w:val="008B77F3"/>
    <w:rsid w:val="008B7829"/>
    <w:rsid w:val="008B7868"/>
    <w:rsid w:val="008B788B"/>
    <w:rsid w:val="008B7910"/>
    <w:rsid w:val="008B79F8"/>
    <w:rsid w:val="008B7B42"/>
    <w:rsid w:val="008B7BD4"/>
    <w:rsid w:val="008B7C41"/>
    <w:rsid w:val="008B7D9D"/>
    <w:rsid w:val="008B7E68"/>
    <w:rsid w:val="008B7F8B"/>
    <w:rsid w:val="008C00C3"/>
    <w:rsid w:val="008C0111"/>
    <w:rsid w:val="008C018D"/>
    <w:rsid w:val="008C0203"/>
    <w:rsid w:val="008C0265"/>
    <w:rsid w:val="008C0378"/>
    <w:rsid w:val="008C03A1"/>
    <w:rsid w:val="008C03EB"/>
    <w:rsid w:val="008C041F"/>
    <w:rsid w:val="008C0572"/>
    <w:rsid w:val="008C05CB"/>
    <w:rsid w:val="008C06C2"/>
    <w:rsid w:val="008C07B9"/>
    <w:rsid w:val="008C08EA"/>
    <w:rsid w:val="008C0903"/>
    <w:rsid w:val="008C09C3"/>
    <w:rsid w:val="008C0A24"/>
    <w:rsid w:val="008C0A3C"/>
    <w:rsid w:val="008C0AF3"/>
    <w:rsid w:val="008C0B3D"/>
    <w:rsid w:val="008C0CA7"/>
    <w:rsid w:val="008C0CDA"/>
    <w:rsid w:val="008C0D11"/>
    <w:rsid w:val="008C0E12"/>
    <w:rsid w:val="008C0F0E"/>
    <w:rsid w:val="008C0FD6"/>
    <w:rsid w:val="008C10EF"/>
    <w:rsid w:val="008C1161"/>
    <w:rsid w:val="008C12E0"/>
    <w:rsid w:val="008C1505"/>
    <w:rsid w:val="008C1558"/>
    <w:rsid w:val="008C16C4"/>
    <w:rsid w:val="008C17EF"/>
    <w:rsid w:val="008C1960"/>
    <w:rsid w:val="008C1A66"/>
    <w:rsid w:val="008C1B9E"/>
    <w:rsid w:val="008C1C6C"/>
    <w:rsid w:val="008C1C79"/>
    <w:rsid w:val="008C1D1F"/>
    <w:rsid w:val="008C1D61"/>
    <w:rsid w:val="008C1DBF"/>
    <w:rsid w:val="008C1DE6"/>
    <w:rsid w:val="008C1E7F"/>
    <w:rsid w:val="008C1FB0"/>
    <w:rsid w:val="008C1FEC"/>
    <w:rsid w:val="008C2115"/>
    <w:rsid w:val="008C2135"/>
    <w:rsid w:val="008C2233"/>
    <w:rsid w:val="008C2236"/>
    <w:rsid w:val="008C227A"/>
    <w:rsid w:val="008C2369"/>
    <w:rsid w:val="008C239B"/>
    <w:rsid w:val="008C23C2"/>
    <w:rsid w:val="008C23FC"/>
    <w:rsid w:val="008C2426"/>
    <w:rsid w:val="008C243F"/>
    <w:rsid w:val="008C2453"/>
    <w:rsid w:val="008C24E2"/>
    <w:rsid w:val="008C2649"/>
    <w:rsid w:val="008C2663"/>
    <w:rsid w:val="008C26B4"/>
    <w:rsid w:val="008C2767"/>
    <w:rsid w:val="008C28E4"/>
    <w:rsid w:val="008C2A0B"/>
    <w:rsid w:val="008C2A97"/>
    <w:rsid w:val="008C2BC8"/>
    <w:rsid w:val="008C2C18"/>
    <w:rsid w:val="008C2D68"/>
    <w:rsid w:val="008C2DB9"/>
    <w:rsid w:val="008C2DEC"/>
    <w:rsid w:val="008C2F20"/>
    <w:rsid w:val="008C3088"/>
    <w:rsid w:val="008C3199"/>
    <w:rsid w:val="008C31CA"/>
    <w:rsid w:val="008C3220"/>
    <w:rsid w:val="008C32F0"/>
    <w:rsid w:val="008C3394"/>
    <w:rsid w:val="008C34F7"/>
    <w:rsid w:val="008C35FC"/>
    <w:rsid w:val="008C360A"/>
    <w:rsid w:val="008C370C"/>
    <w:rsid w:val="008C3A04"/>
    <w:rsid w:val="008C3A45"/>
    <w:rsid w:val="008C3B28"/>
    <w:rsid w:val="008C3E99"/>
    <w:rsid w:val="008C3F60"/>
    <w:rsid w:val="008C3F79"/>
    <w:rsid w:val="008C414C"/>
    <w:rsid w:val="008C421A"/>
    <w:rsid w:val="008C431C"/>
    <w:rsid w:val="008C4356"/>
    <w:rsid w:val="008C4361"/>
    <w:rsid w:val="008C43D6"/>
    <w:rsid w:val="008C4459"/>
    <w:rsid w:val="008C4707"/>
    <w:rsid w:val="008C481C"/>
    <w:rsid w:val="008C48CE"/>
    <w:rsid w:val="008C4931"/>
    <w:rsid w:val="008C49FF"/>
    <w:rsid w:val="008C4A7A"/>
    <w:rsid w:val="008C4B47"/>
    <w:rsid w:val="008C4C69"/>
    <w:rsid w:val="008C4FA7"/>
    <w:rsid w:val="008C5004"/>
    <w:rsid w:val="008C5107"/>
    <w:rsid w:val="008C5232"/>
    <w:rsid w:val="008C5267"/>
    <w:rsid w:val="008C5347"/>
    <w:rsid w:val="008C5385"/>
    <w:rsid w:val="008C53F3"/>
    <w:rsid w:val="008C540B"/>
    <w:rsid w:val="008C5591"/>
    <w:rsid w:val="008C5601"/>
    <w:rsid w:val="008C5629"/>
    <w:rsid w:val="008C5657"/>
    <w:rsid w:val="008C570A"/>
    <w:rsid w:val="008C575E"/>
    <w:rsid w:val="008C57C2"/>
    <w:rsid w:val="008C57E9"/>
    <w:rsid w:val="008C58E2"/>
    <w:rsid w:val="008C59D5"/>
    <w:rsid w:val="008C5AE9"/>
    <w:rsid w:val="008C5B10"/>
    <w:rsid w:val="008C5C3D"/>
    <w:rsid w:val="008C5FDA"/>
    <w:rsid w:val="008C6050"/>
    <w:rsid w:val="008C615C"/>
    <w:rsid w:val="008C61B4"/>
    <w:rsid w:val="008C61CB"/>
    <w:rsid w:val="008C63D2"/>
    <w:rsid w:val="008C6406"/>
    <w:rsid w:val="008C6410"/>
    <w:rsid w:val="008C644F"/>
    <w:rsid w:val="008C6468"/>
    <w:rsid w:val="008C650D"/>
    <w:rsid w:val="008C6698"/>
    <w:rsid w:val="008C67CD"/>
    <w:rsid w:val="008C6970"/>
    <w:rsid w:val="008C69DC"/>
    <w:rsid w:val="008C6A38"/>
    <w:rsid w:val="008C6B04"/>
    <w:rsid w:val="008C6B05"/>
    <w:rsid w:val="008C6C14"/>
    <w:rsid w:val="008C6C37"/>
    <w:rsid w:val="008C6C7A"/>
    <w:rsid w:val="008C6D71"/>
    <w:rsid w:val="008C6E2A"/>
    <w:rsid w:val="008C6F4F"/>
    <w:rsid w:val="008C6F56"/>
    <w:rsid w:val="008C6F9B"/>
    <w:rsid w:val="008C6FA2"/>
    <w:rsid w:val="008C70C9"/>
    <w:rsid w:val="008C718B"/>
    <w:rsid w:val="008C7245"/>
    <w:rsid w:val="008C74CC"/>
    <w:rsid w:val="008C7546"/>
    <w:rsid w:val="008C7570"/>
    <w:rsid w:val="008C75DA"/>
    <w:rsid w:val="008C766C"/>
    <w:rsid w:val="008C76D5"/>
    <w:rsid w:val="008C7777"/>
    <w:rsid w:val="008C78BB"/>
    <w:rsid w:val="008C79C7"/>
    <w:rsid w:val="008C79E7"/>
    <w:rsid w:val="008C7A31"/>
    <w:rsid w:val="008C7A98"/>
    <w:rsid w:val="008C7AEB"/>
    <w:rsid w:val="008C7C57"/>
    <w:rsid w:val="008C7CC2"/>
    <w:rsid w:val="008C7F77"/>
    <w:rsid w:val="008D00FC"/>
    <w:rsid w:val="008D0170"/>
    <w:rsid w:val="008D01AD"/>
    <w:rsid w:val="008D01FD"/>
    <w:rsid w:val="008D0291"/>
    <w:rsid w:val="008D03A9"/>
    <w:rsid w:val="008D03B1"/>
    <w:rsid w:val="008D03B8"/>
    <w:rsid w:val="008D03FC"/>
    <w:rsid w:val="008D0459"/>
    <w:rsid w:val="008D05D2"/>
    <w:rsid w:val="008D05D3"/>
    <w:rsid w:val="008D05F4"/>
    <w:rsid w:val="008D0660"/>
    <w:rsid w:val="008D069D"/>
    <w:rsid w:val="008D06A0"/>
    <w:rsid w:val="008D06CF"/>
    <w:rsid w:val="008D0A49"/>
    <w:rsid w:val="008D0A7A"/>
    <w:rsid w:val="008D0AF2"/>
    <w:rsid w:val="008D0B27"/>
    <w:rsid w:val="008D0B3C"/>
    <w:rsid w:val="008D0C4D"/>
    <w:rsid w:val="008D0C63"/>
    <w:rsid w:val="008D0C88"/>
    <w:rsid w:val="008D0CDA"/>
    <w:rsid w:val="008D0CF9"/>
    <w:rsid w:val="008D0D19"/>
    <w:rsid w:val="008D0D64"/>
    <w:rsid w:val="008D0F4C"/>
    <w:rsid w:val="008D0F65"/>
    <w:rsid w:val="008D1023"/>
    <w:rsid w:val="008D1345"/>
    <w:rsid w:val="008D13DC"/>
    <w:rsid w:val="008D140F"/>
    <w:rsid w:val="008D149D"/>
    <w:rsid w:val="008D151E"/>
    <w:rsid w:val="008D15C4"/>
    <w:rsid w:val="008D176B"/>
    <w:rsid w:val="008D17ED"/>
    <w:rsid w:val="008D1814"/>
    <w:rsid w:val="008D186E"/>
    <w:rsid w:val="008D19A8"/>
    <w:rsid w:val="008D19B0"/>
    <w:rsid w:val="008D1CDD"/>
    <w:rsid w:val="008D1E02"/>
    <w:rsid w:val="008D1E23"/>
    <w:rsid w:val="008D1E47"/>
    <w:rsid w:val="008D1EE2"/>
    <w:rsid w:val="008D1F24"/>
    <w:rsid w:val="008D1FE2"/>
    <w:rsid w:val="008D2084"/>
    <w:rsid w:val="008D20A1"/>
    <w:rsid w:val="008D2137"/>
    <w:rsid w:val="008D2209"/>
    <w:rsid w:val="008D2271"/>
    <w:rsid w:val="008D22AD"/>
    <w:rsid w:val="008D2437"/>
    <w:rsid w:val="008D2461"/>
    <w:rsid w:val="008D249E"/>
    <w:rsid w:val="008D24F3"/>
    <w:rsid w:val="008D25B9"/>
    <w:rsid w:val="008D26D6"/>
    <w:rsid w:val="008D2781"/>
    <w:rsid w:val="008D27E1"/>
    <w:rsid w:val="008D27E6"/>
    <w:rsid w:val="008D2801"/>
    <w:rsid w:val="008D280C"/>
    <w:rsid w:val="008D28AA"/>
    <w:rsid w:val="008D2A39"/>
    <w:rsid w:val="008D2A94"/>
    <w:rsid w:val="008D2B2B"/>
    <w:rsid w:val="008D2C73"/>
    <w:rsid w:val="008D2DD8"/>
    <w:rsid w:val="008D2E5C"/>
    <w:rsid w:val="008D2E67"/>
    <w:rsid w:val="008D2F6F"/>
    <w:rsid w:val="008D2FBF"/>
    <w:rsid w:val="008D3041"/>
    <w:rsid w:val="008D3079"/>
    <w:rsid w:val="008D3097"/>
    <w:rsid w:val="008D30F5"/>
    <w:rsid w:val="008D311F"/>
    <w:rsid w:val="008D3142"/>
    <w:rsid w:val="008D315A"/>
    <w:rsid w:val="008D31A9"/>
    <w:rsid w:val="008D3208"/>
    <w:rsid w:val="008D333C"/>
    <w:rsid w:val="008D35DE"/>
    <w:rsid w:val="008D38A7"/>
    <w:rsid w:val="008D38D2"/>
    <w:rsid w:val="008D3931"/>
    <w:rsid w:val="008D399A"/>
    <w:rsid w:val="008D3A1B"/>
    <w:rsid w:val="008D3AF5"/>
    <w:rsid w:val="008D3B37"/>
    <w:rsid w:val="008D3B93"/>
    <w:rsid w:val="008D3CB8"/>
    <w:rsid w:val="008D3E70"/>
    <w:rsid w:val="008D3F02"/>
    <w:rsid w:val="008D3F81"/>
    <w:rsid w:val="008D3FC5"/>
    <w:rsid w:val="008D41D9"/>
    <w:rsid w:val="008D4259"/>
    <w:rsid w:val="008D42C2"/>
    <w:rsid w:val="008D4318"/>
    <w:rsid w:val="008D43E6"/>
    <w:rsid w:val="008D4423"/>
    <w:rsid w:val="008D4464"/>
    <w:rsid w:val="008D453F"/>
    <w:rsid w:val="008D4583"/>
    <w:rsid w:val="008D4766"/>
    <w:rsid w:val="008D47EE"/>
    <w:rsid w:val="008D4803"/>
    <w:rsid w:val="008D4A86"/>
    <w:rsid w:val="008D4B02"/>
    <w:rsid w:val="008D4D2D"/>
    <w:rsid w:val="008D4D4B"/>
    <w:rsid w:val="008D4D57"/>
    <w:rsid w:val="008D508F"/>
    <w:rsid w:val="008D5193"/>
    <w:rsid w:val="008D5194"/>
    <w:rsid w:val="008D538D"/>
    <w:rsid w:val="008D544C"/>
    <w:rsid w:val="008D54AD"/>
    <w:rsid w:val="008D55E9"/>
    <w:rsid w:val="008D574A"/>
    <w:rsid w:val="008D5879"/>
    <w:rsid w:val="008D592F"/>
    <w:rsid w:val="008D59E4"/>
    <w:rsid w:val="008D5C5E"/>
    <w:rsid w:val="008D5E07"/>
    <w:rsid w:val="008D5EF9"/>
    <w:rsid w:val="008D5F22"/>
    <w:rsid w:val="008D5F83"/>
    <w:rsid w:val="008D5FBA"/>
    <w:rsid w:val="008D5FCD"/>
    <w:rsid w:val="008D6035"/>
    <w:rsid w:val="008D615D"/>
    <w:rsid w:val="008D6166"/>
    <w:rsid w:val="008D6174"/>
    <w:rsid w:val="008D6255"/>
    <w:rsid w:val="008D627E"/>
    <w:rsid w:val="008D6323"/>
    <w:rsid w:val="008D6382"/>
    <w:rsid w:val="008D6397"/>
    <w:rsid w:val="008D63C6"/>
    <w:rsid w:val="008D65B3"/>
    <w:rsid w:val="008D666E"/>
    <w:rsid w:val="008D6733"/>
    <w:rsid w:val="008D6791"/>
    <w:rsid w:val="008D6793"/>
    <w:rsid w:val="008D6A92"/>
    <w:rsid w:val="008D6A9B"/>
    <w:rsid w:val="008D6ACF"/>
    <w:rsid w:val="008D6BDB"/>
    <w:rsid w:val="008D6D0C"/>
    <w:rsid w:val="008D6D22"/>
    <w:rsid w:val="008D6D4C"/>
    <w:rsid w:val="008D6D59"/>
    <w:rsid w:val="008D6D87"/>
    <w:rsid w:val="008D6E23"/>
    <w:rsid w:val="008D6E70"/>
    <w:rsid w:val="008D6F90"/>
    <w:rsid w:val="008D6F96"/>
    <w:rsid w:val="008D7002"/>
    <w:rsid w:val="008D709C"/>
    <w:rsid w:val="008D71F8"/>
    <w:rsid w:val="008D728C"/>
    <w:rsid w:val="008D73AC"/>
    <w:rsid w:val="008D742F"/>
    <w:rsid w:val="008D7523"/>
    <w:rsid w:val="008D7554"/>
    <w:rsid w:val="008D7615"/>
    <w:rsid w:val="008D762E"/>
    <w:rsid w:val="008D7671"/>
    <w:rsid w:val="008D76A0"/>
    <w:rsid w:val="008D76CD"/>
    <w:rsid w:val="008D7787"/>
    <w:rsid w:val="008D7851"/>
    <w:rsid w:val="008D7990"/>
    <w:rsid w:val="008D7AAD"/>
    <w:rsid w:val="008D7B93"/>
    <w:rsid w:val="008D7BF3"/>
    <w:rsid w:val="008D7CB4"/>
    <w:rsid w:val="008D7CF5"/>
    <w:rsid w:val="008D7CF9"/>
    <w:rsid w:val="008D7D0E"/>
    <w:rsid w:val="008D7D26"/>
    <w:rsid w:val="008D7DEB"/>
    <w:rsid w:val="008D7E1F"/>
    <w:rsid w:val="008D7E95"/>
    <w:rsid w:val="008D7EAF"/>
    <w:rsid w:val="008D7FA9"/>
    <w:rsid w:val="008E0061"/>
    <w:rsid w:val="008E0067"/>
    <w:rsid w:val="008E00FB"/>
    <w:rsid w:val="008E0165"/>
    <w:rsid w:val="008E0186"/>
    <w:rsid w:val="008E049C"/>
    <w:rsid w:val="008E04B5"/>
    <w:rsid w:val="008E0564"/>
    <w:rsid w:val="008E0652"/>
    <w:rsid w:val="008E074C"/>
    <w:rsid w:val="008E07C6"/>
    <w:rsid w:val="008E0886"/>
    <w:rsid w:val="008E0AF4"/>
    <w:rsid w:val="008E0B11"/>
    <w:rsid w:val="008E0C10"/>
    <w:rsid w:val="008E0CDD"/>
    <w:rsid w:val="008E0D5D"/>
    <w:rsid w:val="008E0E5B"/>
    <w:rsid w:val="008E0E89"/>
    <w:rsid w:val="008E0E8C"/>
    <w:rsid w:val="008E0F5F"/>
    <w:rsid w:val="008E1080"/>
    <w:rsid w:val="008E10AB"/>
    <w:rsid w:val="008E120F"/>
    <w:rsid w:val="008E1217"/>
    <w:rsid w:val="008E149D"/>
    <w:rsid w:val="008E14B3"/>
    <w:rsid w:val="008E1518"/>
    <w:rsid w:val="008E15AC"/>
    <w:rsid w:val="008E161A"/>
    <w:rsid w:val="008E173D"/>
    <w:rsid w:val="008E1785"/>
    <w:rsid w:val="008E1827"/>
    <w:rsid w:val="008E1905"/>
    <w:rsid w:val="008E1B6C"/>
    <w:rsid w:val="008E1C0A"/>
    <w:rsid w:val="008E1CD2"/>
    <w:rsid w:val="008E1D09"/>
    <w:rsid w:val="008E1DC4"/>
    <w:rsid w:val="008E1F5B"/>
    <w:rsid w:val="008E1FDF"/>
    <w:rsid w:val="008E2051"/>
    <w:rsid w:val="008E20D6"/>
    <w:rsid w:val="008E20EC"/>
    <w:rsid w:val="008E225F"/>
    <w:rsid w:val="008E2294"/>
    <w:rsid w:val="008E2415"/>
    <w:rsid w:val="008E2469"/>
    <w:rsid w:val="008E2538"/>
    <w:rsid w:val="008E2562"/>
    <w:rsid w:val="008E259A"/>
    <w:rsid w:val="008E2670"/>
    <w:rsid w:val="008E275B"/>
    <w:rsid w:val="008E29A3"/>
    <w:rsid w:val="008E29B3"/>
    <w:rsid w:val="008E29E0"/>
    <w:rsid w:val="008E2A45"/>
    <w:rsid w:val="008E2A65"/>
    <w:rsid w:val="008E2A7A"/>
    <w:rsid w:val="008E2B47"/>
    <w:rsid w:val="008E2C80"/>
    <w:rsid w:val="008E2C9C"/>
    <w:rsid w:val="008E2CA5"/>
    <w:rsid w:val="008E2CA6"/>
    <w:rsid w:val="008E2D13"/>
    <w:rsid w:val="008E2D5C"/>
    <w:rsid w:val="008E2E8C"/>
    <w:rsid w:val="008E2EF4"/>
    <w:rsid w:val="008E306E"/>
    <w:rsid w:val="008E3121"/>
    <w:rsid w:val="008E3278"/>
    <w:rsid w:val="008E3353"/>
    <w:rsid w:val="008E35DF"/>
    <w:rsid w:val="008E35E7"/>
    <w:rsid w:val="008E378A"/>
    <w:rsid w:val="008E3819"/>
    <w:rsid w:val="008E391A"/>
    <w:rsid w:val="008E3A77"/>
    <w:rsid w:val="008E3B0A"/>
    <w:rsid w:val="008E3B66"/>
    <w:rsid w:val="008E3BE5"/>
    <w:rsid w:val="008E3C18"/>
    <w:rsid w:val="008E3CAC"/>
    <w:rsid w:val="008E3EBB"/>
    <w:rsid w:val="008E3F52"/>
    <w:rsid w:val="008E4021"/>
    <w:rsid w:val="008E412D"/>
    <w:rsid w:val="008E418D"/>
    <w:rsid w:val="008E419D"/>
    <w:rsid w:val="008E431C"/>
    <w:rsid w:val="008E435B"/>
    <w:rsid w:val="008E43E7"/>
    <w:rsid w:val="008E44E2"/>
    <w:rsid w:val="008E451A"/>
    <w:rsid w:val="008E455F"/>
    <w:rsid w:val="008E45BC"/>
    <w:rsid w:val="008E4890"/>
    <w:rsid w:val="008E48FD"/>
    <w:rsid w:val="008E4A17"/>
    <w:rsid w:val="008E4B21"/>
    <w:rsid w:val="008E4B79"/>
    <w:rsid w:val="008E4CA5"/>
    <w:rsid w:val="008E4D2A"/>
    <w:rsid w:val="008E4D70"/>
    <w:rsid w:val="008E4E39"/>
    <w:rsid w:val="008E4F3F"/>
    <w:rsid w:val="008E4F42"/>
    <w:rsid w:val="008E50BD"/>
    <w:rsid w:val="008E5136"/>
    <w:rsid w:val="008E518E"/>
    <w:rsid w:val="008E51D7"/>
    <w:rsid w:val="008E51E8"/>
    <w:rsid w:val="008E52DD"/>
    <w:rsid w:val="008E53AE"/>
    <w:rsid w:val="008E5412"/>
    <w:rsid w:val="008E54C5"/>
    <w:rsid w:val="008E5625"/>
    <w:rsid w:val="008E5733"/>
    <w:rsid w:val="008E57A5"/>
    <w:rsid w:val="008E59EF"/>
    <w:rsid w:val="008E5A00"/>
    <w:rsid w:val="008E5A2B"/>
    <w:rsid w:val="008E5A37"/>
    <w:rsid w:val="008E5B5F"/>
    <w:rsid w:val="008E5BD5"/>
    <w:rsid w:val="008E5C0E"/>
    <w:rsid w:val="008E5D01"/>
    <w:rsid w:val="008E5D04"/>
    <w:rsid w:val="008E5D5A"/>
    <w:rsid w:val="008E5E26"/>
    <w:rsid w:val="008E5E55"/>
    <w:rsid w:val="008E610E"/>
    <w:rsid w:val="008E6198"/>
    <w:rsid w:val="008E61FC"/>
    <w:rsid w:val="008E624A"/>
    <w:rsid w:val="008E6259"/>
    <w:rsid w:val="008E6508"/>
    <w:rsid w:val="008E66AB"/>
    <w:rsid w:val="008E674D"/>
    <w:rsid w:val="008E6788"/>
    <w:rsid w:val="008E686A"/>
    <w:rsid w:val="008E6887"/>
    <w:rsid w:val="008E688A"/>
    <w:rsid w:val="008E68E4"/>
    <w:rsid w:val="008E69A0"/>
    <w:rsid w:val="008E6D84"/>
    <w:rsid w:val="008E6DAB"/>
    <w:rsid w:val="008E6EB2"/>
    <w:rsid w:val="008E6FB6"/>
    <w:rsid w:val="008E6FFE"/>
    <w:rsid w:val="008E70C1"/>
    <w:rsid w:val="008E70F3"/>
    <w:rsid w:val="008E7204"/>
    <w:rsid w:val="008E7370"/>
    <w:rsid w:val="008E737B"/>
    <w:rsid w:val="008E743E"/>
    <w:rsid w:val="008E75D7"/>
    <w:rsid w:val="008E7684"/>
    <w:rsid w:val="008E769D"/>
    <w:rsid w:val="008E76C6"/>
    <w:rsid w:val="008E76D5"/>
    <w:rsid w:val="008E76EA"/>
    <w:rsid w:val="008E7BB3"/>
    <w:rsid w:val="008E7C57"/>
    <w:rsid w:val="008E7D84"/>
    <w:rsid w:val="008E7DB3"/>
    <w:rsid w:val="008E7DBD"/>
    <w:rsid w:val="008E7DC0"/>
    <w:rsid w:val="008E7DDF"/>
    <w:rsid w:val="008E7E6A"/>
    <w:rsid w:val="008E7E6E"/>
    <w:rsid w:val="008E7F9D"/>
    <w:rsid w:val="008F0090"/>
    <w:rsid w:val="008F014C"/>
    <w:rsid w:val="008F01AB"/>
    <w:rsid w:val="008F01B2"/>
    <w:rsid w:val="008F01DD"/>
    <w:rsid w:val="008F0215"/>
    <w:rsid w:val="008F0219"/>
    <w:rsid w:val="008F0296"/>
    <w:rsid w:val="008F03F6"/>
    <w:rsid w:val="008F0420"/>
    <w:rsid w:val="008F044C"/>
    <w:rsid w:val="008F0460"/>
    <w:rsid w:val="008F066A"/>
    <w:rsid w:val="008F06E5"/>
    <w:rsid w:val="008F0749"/>
    <w:rsid w:val="008F0834"/>
    <w:rsid w:val="008F0A1B"/>
    <w:rsid w:val="008F0AD3"/>
    <w:rsid w:val="008F0BA6"/>
    <w:rsid w:val="008F0C11"/>
    <w:rsid w:val="008F0D89"/>
    <w:rsid w:val="008F0EF6"/>
    <w:rsid w:val="008F0F2D"/>
    <w:rsid w:val="008F0F4E"/>
    <w:rsid w:val="008F0FA2"/>
    <w:rsid w:val="008F0FC8"/>
    <w:rsid w:val="008F1027"/>
    <w:rsid w:val="008F10F2"/>
    <w:rsid w:val="008F1478"/>
    <w:rsid w:val="008F14FF"/>
    <w:rsid w:val="008F15BA"/>
    <w:rsid w:val="008F16BC"/>
    <w:rsid w:val="008F16F0"/>
    <w:rsid w:val="008F16FD"/>
    <w:rsid w:val="008F1713"/>
    <w:rsid w:val="008F1723"/>
    <w:rsid w:val="008F1726"/>
    <w:rsid w:val="008F182D"/>
    <w:rsid w:val="008F1965"/>
    <w:rsid w:val="008F19A6"/>
    <w:rsid w:val="008F1AD7"/>
    <w:rsid w:val="008F1CF8"/>
    <w:rsid w:val="008F1E0D"/>
    <w:rsid w:val="008F1E35"/>
    <w:rsid w:val="008F1EEE"/>
    <w:rsid w:val="008F1FD7"/>
    <w:rsid w:val="008F1FFB"/>
    <w:rsid w:val="008F2073"/>
    <w:rsid w:val="008F20A6"/>
    <w:rsid w:val="008F212C"/>
    <w:rsid w:val="008F212E"/>
    <w:rsid w:val="008F213F"/>
    <w:rsid w:val="008F2144"/>
    <w:rsid w:val="008F2178"/>
    <w:rsid w:val="008F2201"/>
    <w:rsid w:val="008F24FD"/>
    <w:rsid w:val="008F260A"/>
    <w:rsid w:val="008F29F3"/>
    <w:rsid w:val="008F2A8C"/>
    <w:rsid w:val="008F2AB6"/>
    <w:rsid w:val="008F2B3E"/>
    <w:rsid w:val="008F2B7E"/>
    <w:rsid w:val="008F2C0D"/>
    <w:rsid w:val="008F2C56"/>
    <w:rsid w:val="008F2CC4"/>
    <w:rsid w:val="008F2D86"/>
    <w:rsid w:val="008F2DE9"/>
    <w:rsid w:val="008F2E00"/>
    <w:rsid w:val="008F2EF6"/>
    <w:rsid w:val="008F2FF4"/>
    <w:rsid w:val="008F3023"/>
    <w:rsid w:val="008F3069"/>
    <w:rsid w:val="008F30DC"/>
    <w:rsid w:val="008F339F"/>
    <w:rsid w:val="008F33E9"/>
    <w:rsid w:val="008F3426"/>
    <w:rsid w:val="008F3536"/>
    <w:rsid w:val="008F35F6"/>
    <w:rsid w:val="008F38E1"/>
    <w:rsid w:val="008F3951"/>
    <w:rsid w:val="008F39D9"/>
    <w:rsid w:val="008F3A10"/>
    <w:rsid w:val="008F3A47"/>
    <w:rsid w:val="008F3B0E"/>
    <w:rsid w:val="008F3BD9"/>
    <w:rsid w:val="008F3CBF"/>
    <w:rsid w:val="008F3CD2"/>
    <w:rsid w:val="008F3CD5"/>
    <w:rsid w:val="008F3D2D"/>
    <w:rsid w:val="008F3D2F"/>
    <w:rsid w:val="008F3D7C"/>
    <w:rsid w:val="008F3D9B"/>
    <w:rsid w:val="008F3DC9"/>
    <w:rsid w:val="008F3EC4"/>
    <w:rsid w:val="008F4025"/>
    <w:rsid w:val="008F4107"/>
    <w:rsid w:val="008F415F"/>
    <w:rsid w:val="008F4172"/>
    <w:rsid w:val="008F41B7"/>
    <w:rsid w:val="008F4229"/>
    <w:rsid w:val="008F438C"/>
    <w:rsid w:val="008F4509"/>
    <w:rsid w:val="008F4551"/>
    <w:rsid w:val="008F45B1"/>
    <w:rsid w:val="008F47F9"/>
    <w:rsid w:val="008F484B"/>
    <w:rsid w:val="008F48DF"/>
    <w:rsid w:val="008F49AB"/>
    <w:rsid w:val="008F4B04"/>
    <w:rsid w:val="008F4B0F"/>
    <w:rsid w:val="008F4BFE"/>
    <w:rsid w:val="008F4CDE"/>
    <w:rsid w:val="008F4D16"/>
    <w:rsid w:val="008F4D9F"/>
    <w:rsid w:val="008F4DA1"/>
    <w:rsid w:val="008F4DFE"/>
    <w:rsid w:val="008F4E3F"/>
    <w:rsid w:val="008F4E7C"/>
    <w:rsid w:val="008F5173"/>
    <w:rsid w:val="008F5406"/>
    <w:rsid w:val="008F5468"/>
    <w:rsid w:val="008F551F"/>
    <w:rsid w:val="008F559D"/>
    <w:rsid w:val="008F5657"/>
    <w:rsid w:val="008F5665"/>
    <w:rsid w:val="008F56F9"/>
    <w:rsid w:val="008F582E"/>
    <w:rsid w:val="008F5860"/>
    <w:rsid w:val="008F5866"/>
    <w:rsid w:val="008F58E7"/>
    <w:rsid w:val="008F5915"/>
    <w:rsid w:val="008F5934"/>
    <w:rsid w:val="008F595E"/>
    <w:rsid w:val="008F5A5C"/>
    <w:rsid w:val="008F5AA3"/>
    <w:rsid w:val="008F5ABB"/>
    <w:rsid w:val="008F5AEE"/>
    <w:rsid w:val="008F5D1E"/>
    <w:rsid w:val="008F5D7A"/>
    <w:rsid w:val="008F5EB3"/>
    <w:rsid w:val="008F5EF3"/>
    <w:rsid w:val="008F5F4F"/>
    <w:rsid w:val="008F5F96"/>
    <w:rsid w:val="008F600D"/>
    <w:rsid w:val="008F6155"/>
    <w:rsid w:val="008F6174"/>
    <w:rsid w:val="008F6188"/>
    <w:rsid w:val="008F63B2"/>
    <w:rsid w:val="008F6410"/>
    <w:rsid w:val="008F6442"/>
    <w:rsid w:val="008F6649"/>
    <w:rsid w:val="008F67C9"/>
    <w:rsid w:val="008F67FA"/>
    <w:rsid w:val="008F6834"/>
    <w:rsid w:val="008F6856"/>
    <w:rsid w:val="008F6863"/>
    <w:rsid w:val="008F692B"/>
    <w:rsid w:val="008F6A52"/>
    <w:rsid w:val="008F6ACC"/>
    <w:rsid w:val="008F6AE5"/>
    <w:rsid w:val="008F6B1D"/>
    <w:rsid w:val="008F6BDF"/>
    <w:rsid w:val="008F6C5F"/>
    <w:rsid w:val="008F6CC7"/>
    <w:rsid w:val="008F6CD1"/>
    <w:rsid w:val="008F6D17"/>
    <w:rsid w:val="008F6DB2"/>
    <w:rsid w:val="008F6FBB"/>
    <w:rsid w:val="008F7091"/>
    <w:rsid w:val="008F722D"/>
    <w:rsid w:val="008F724C"/>
    <w:rsid w:val="008F729E"/>
    <w:rsid w:val="008F735C"/>
    <w:rsid w:val="008F7365"/>
    <w:rsid w:val="008F745C"/>
    <w:rsid w:val="008F7589"/>
    <w:rsid w:val="008F75CA"/>
    <w:rsid w:val="008F75E6"/>
    <w:rsid w:val="008F764D"/>
    <w:rsid w:val="008F7677"/>
    <w:rsid w:val="008F768F"/>
    <w:rsid w:val="008F77E8"/>
    <w:rsid w:val="008F793F"/>
    <w:rsid w:val="008F794C"/>
    <w:rsid w:val="008F79FB"/>
    <w:rsid w:val="008F7A22"/>
    <w:rsid w:val="008F7ABB"/>
    <w:rsid w:val="008F7AEB"/>
    <w:rsid w:val="008F7BD6"/>
    <w:rsid w:val="008F7C68"/>
    <w:rsid w:val="008F7CEF"/>
    <w:rsid w:val="008F7D52"/>
    <w:rsid w:val="009000FD"/>
    <w:rsid w:val="009001AF"/>
    <w:rsid w:val="009001D9"/>
    <w:rsid w:val="009001F8"/>
    <w:rsid w:val="009001FE"/>
    <w:rsid w:val="00900279"/>
    <w:rsid w:val="009004EB"/>
    <w:rsid w:val="009006C1"/>
    <w:rsid w:val="009006F0"/>
    <w:rsid w:val="00900745"/>
    <w:rsid w:val="00900A4E"/>
    <w:rsid w:val="00900A97"/>
    <w:rsid w:val="00900B17"/>
    <w:rsid w:val="00900B60"/>
    <w:rsid w:val="00900BF5"/>
    <w:rsid w:val="00900C1B"/>
    <w:rsid w:val="00900D65"/>
    <w:rsid w:val="00900DDE"/>
    <w:rsid w:val="00900DF1"/>
    <w:rsid w:val="00900E2E"/>
    <w:rsid w:val="00900E68"/>
    <w:rsid w:val="0090102F"/>
    <w:rsid w:val="009011CF"/>
    <w:rsid w:val="009011F3"/>
    <w:rsid w:val="00901289"/>
    <w:rsid w:val="009012A0"/>
    <w:rsid w:val="009012ED"/>
    <w:rsid w:val="009012F5"/>
    <w:rsid w:val="0090151E"/>
    <w:rsid w:val="009015C6"/>
    <w:rsid w:val="009017AE"/>
    <w:rsid w:val="00901837"/>
    <w:rsid w:val="00901845"/>
    <w:rsid w:val="00901B2B"/>
    <w:rsid w:val="00901B3B"/>
    <w:rsid w:val="00901CE4"/>
    <w:rsid w:val="00901CEC"/>
    <w:rsid w:val="00901D22"/>
    <w:rsid w:val="00901E0E"/>
    <w:rsid w:val="00901E0F"/>
    <w:rsid w:val="00901E61"/>
    <w:rsid w:val="00902041"/>
    <w:rsid w:val="009020D4"/>
    <w:rsid w:val="00902207"/>
    <w:rsid w:val="00902253"/>
    <w:rsid w:val="009022BC"/>
    <w:rsid w:val="00902340"/>
    <w:rsid w:val="009023DD"/>
    <w:rsid w:val="00902510"/>
    <w:rsid w:val="0090255A"/>
    <w:rsid w:val="009025D3"/>
    <w:rsid w:val="00902686"/>
    <w:rsid w:val="00902712"/>
    <w:rsid w:val="00902734"/>
    <w:rsid w:val="00902842"/>
    <w:rsid w:val="00902975"/>
    <w:rsid w:val="00902A2E"/>
    <w:rsid w:val="00902B47"/>
    <w:rsid w:val="00902C31"/>
    <w:rsid w:val="00902CBB"/>
    <w:rsid w:val="00902CEB"/>
    <w:rsid w:val="00902D51"/>
    <w:rsid w:val="00902D81"/>
    <w:rsid w:val="00902DFD"/>
    <w:rsid w:val="00902E5A"/>
    <w:rsid w:val="0090304C"/>
    <w:rsid w:val="00903080"/>
    <w:rsid w:val="009030DD"/>
    <w:rsid w:val="00903200"/>
    <w:rsid w:val="00903281"/>
    <w:rsid w:val="0090359A"/>
    <w:rsid w:val="009036C6"/>
    <w:rsid w:val="00903827"/>
    <w:rsid w:val="009038BC"/>
    <w:rsid w:val="009038D8"/>
    <w:rsid w:val="009039C6"/>
    <w:rsid w:val="00903A81"/>
    <w:rsid w:val="00903ACB"/>
    <w:rsid w:val="00903C36"/>
    <w:rsid w:val="00903E48"/>
    <w:rsid w:val="00903F0F"/>
    <w:rsid w:val="00903F51"/>
    <w:rsid w:val="00903F59"/>
    <w:rsid w:val="00903F89"/>
    <w:rsid w:val="00904083"/>
    <w:rsid w:val="00904273"/>
    <w:rsid w:val="00904331"/>
    <w:rsid w:val="00904424"/>
    <w:rsid w:val="009045C7"/>
    <w:rsid w:val="0090463A"/>
    <w:rsid w:val="00904668"/>
    <w:rsid w:val="009046A4"/>
    <w:rsid w:val="0090480E"/>
    <w:rsid w:val="0090482B"/>
    <w:rsid w:val="00904837"/>
    <w:rsid w:val="0090490C"/>
    <w:rsid w:val="00904A62"/>
    <w:rsid w:val="00904B6D"/>
    <w:rsid w:val="00904C4C"/>
    <w:rsid w:val="00904C52"/>
    <w:rsid w:val="00904D35"/>
    <w:rsid w:val="00904D77"/>
    <w:rsid w:val="00904E71"/>
    <w:rsid w:val="00904F0B"/>
    <w:rsid w:val="009050B1"/>
    <w:rsid w:val="009050B7"/>
    <w:rsid w:val="00905154"/>
    <w:rsid w:val="0090519D"/>
    <w:rsid w:val="009051A7"/>
    <w:rsid w:val="00905243"/>
    <w:rsid w:val="00905380"/>
    <w:rsid w:val="00905493"/>
    <w:rsid w:val="00905560"/>
    <w:rsid w:val="0090556E"/>
    <w:rsid w:val="0090574E"/>
    <w:rsid w:val="0090577F"/>
    <w:rsid w:val="009058A7"/>
    <w:rsid w:val="00905A06"/>
    <w:rsid w:val="00905A4E"/>
    <w:rsid w:val="00905BFD"/>
    <w:rsid w:val="00905CB6"/>
    <w:rsid w:val="00905D68"/>
    <w:rsid w:val="00905D69"/>
    <w:rsid w:val="00905E4E"/>
    <w:rsid w:val="00905EF8"/>
    <w:rsid w:val="00905F49"/>
    <w:rsid w:val="00905F52"/>
    <w:rsid w:val="00905F5A"/>
    <w:rsid w:val="00905FBB"/>
    <w:rsid w:val="00906100"/>
    <w:rsid w:val="009061AD"/>
    <w:rsid w:val="00906229"/>
    <w:rsid w:val="00906294"/>
    <w:rsid w:val="009062A5"/>
    <w:rsid w:val="009062D4"/>
    <w:rsid w:val="009066C6"/>
    <w:rsid w:val="009067B4"/>
    <w:rsid w:val="009067B8"/>
    <w:rsid w:val="0090693D"/>
    <w:rsid w:val="00906983"/>
    <w:rsid w:val="009069D4"/>
    <w:rsid w:val="00906A1C"/>
    <w:rsid w:val="00906BB1"/>
    <w:rsid w:val="00906C1D"/>
    <w:rsid w:val="00906EB8"/>
    <w:rsid w:val="00906EED"/>
    <w:rsid w:val="00907071"/>
    <w:rsid w:val="009070C4"/>
    <w:rsid w:val="0090715C"/>
    <w:rsid w:val="009071F6"/>
    <w:rsid w:val="00907431"/>
    <w:rsid w:val="0090748C"/>
    <w:rsid w:val="00907652"/>
    <w:rsid w:val="009076AC"/>
    <w:rsid w:val="00907971"/>
    <w:rsid w:val="00907BEE"/>
    <w:rsid w:val="00907C99"/>
    <w:rsid w:val="00907D8B"/>
    <w:rsid w:val="00907F13"/>
    <w:rsid w:val="00910143"/>
    <w:rsid w:val="00910286"/>
    <w:rsid w:val="0091029C"/>
    <w:rsid w:val="009102D0"/>
    <w:rsid w:val="00910318"/>
    <w:rsid w:val="00910357"/>
    <w:rsid w:val="009103D9"/>
    <w:rsid w:val="009104F9"/>
    <w:rsid w:val="00910626"/>
    <w:rsid w:val="00910874"/>
    <w:rsid w:val="009108A7"/>
    <w:rsid w:val="009108DF"/>
    <w:rsid w:val="0091093C"/>
    <w:rsid w:val="00910A54"/>
    <w:rsid w:val="00910AF9"/>
    <w:rsid w:val="00910E57"/>
    <w:rsid w:val="00910E6D"/>
    <w:rsid w:val="00910F1F"/>
    <w:rsid w:val="0091113B"/>
    <w:rsid w:val="009111CE"/>
    <w:rsid w:val="009112A0"/>
    <w:rsid w:val="00911371"/>
    <w:rsid w:val="0091157C"/>
    <w:rsid w:val="009115C6"/>
    <w:rsid w:val="009116B9"/>
    <w:rsid w:val="0091185A"/>
    <w:rsid w:val="00911941"/>
    <w:rsid w:val="00911A5A"/>
    <w:rsid w:val="00911B18"/>
    <w:rsid w:val="00911CBA"/>
    <w:rsid w:val="00911CC0"/>
    <w:rsid w:val="00911CD6"/>
    <w:rsid w:val="00911E1A"/>
    <w:rsid w:val="00911E72"/>
    <w:rsid w:val="0091202C"/>
    <w:rsid w:val="00912050"/>
    <w:rsid w:val="009120A7"/>
    <w:rsid w:val="0091225D"/>
    <w:rsid w:val="009123B9"/>
    <w:rsid w:val="0091268A"/>
    <w:rsid w:val="009129BD"/>
    <w:rsid w:val="00912A63"/>
    <w:rsid w:val="00912A96"/>
    <w:rsid w:val="00912AD2"/>
    <w:rsid w:val="00912B20"/>
    <w:rsid w:val="00912CDD"/>
    <w:rsid w:val="00912DBF"/>
    <w:rsid w:val="00912F6D"/>
    <w:rsid w:val="009130B7"/>
    <w:rsid w:val="009131EC"/>
    <w:rsid w:val="00913353"/>
    <w:rsid w:val="0091336B"/>
    <w:rsid w:val="009133AF"/>
    <w:rsid w:val="00913400"/>
    <w:rsid w:val="0091344D"/>
    <w:rsid w:val="00913745"/>
    <w:rsid w:val="00913832"/>
    <w:rsid w:val="00913879"/>
    <w:rsid w:val="009138DF"/>
    <w:rsid w:val="00913A12"/>
    <w:rsid w:val="00913AF7"/>
    <w:rsid w:val="00913B35"/>
    <w:rsid w:val="00913B67"/>
    <w:rsid w:val="00913BB8"/>
    <w:rsid w:val="00913BEB"/>
    <w:rsid w:val="00913E78"/>
    <w:rsid w:val="00913EC1"/>
    <w:rsid w:val="00913F20"/>
    <w:rsid w:val="00913F4C"/>
    <w:rsid w:val="0091404B"/>
    <w:rsid w:val="009140AE"/>
    <w:rsid w:val="009140EC"/>
    <w:rsid w:val="00914215"/>
    <w:rsid w:val="0091423A"/>
    <w:rsid w:val="00914271"/>
    <w:rsid w:val="009142B2"/>
    <w:rsid w:val="00914445"/>
    <w:rsid w:val="00914523"/>
    <w:rsid w:val="009146B6"/>
    <w:rsid w:val="0091473E"/>
    <w:rsid w:val="0091476F"/>
    <w:rsid w:val="00914A58"/>
    <w:rsid w:val="00914A5D"/>
    <w:rsid w:val="00914BBD"/>
    <w:rsid w:val="00914D0B"/>
    <w:rsid w:val="00914ED2"/>
    <w:rsid w:val="00914F8B"/>
    <w:rsid w:val="00914FDB"/>
    <w:rsid w:val="00915032"/>
    <w:rsid w:val="00915143"/>
    <w:rsid w:val="009151C0"/>
    <w:rsid w:val="009152BF"/>
    <w:rsid w:val="0091537E"/>
    <w:rsid w:val="00915399"/>
    <w:rsid w:val="00915426"/>
    <w:rsid w:val="0091545D"/>
    <w:rsid w:val="009154AF"/>
    <w:rsid w:val="009154BD"/>
    <w:rsid w:val="0091555D"/>
    <w:rsid w:val="0091565A"/>
    <w:rsid w:val="0091575B"/>
    <w:rsid w:val="0091577F"/>
    <w:rsid w:val="009158B5"/>
    <w:rsid w:val="009159E7"/>
    <w:rsid w:val="00915A4D"/>
    <w:rsid w:val="00915B4B"/>
    <w:rsid w:val="00915C8C"/>
    <w:rsid w:val="00915CD9"/>
    <w:rsid w:val="00915D87"/>
    <w:rsid w:val="00915F8B"/>
    <w:rsid w:val="00916003"/>
    <w:rsid w:val="009160AD"/>
    <w:rsid w:val="009160EE"/>
    <w:rsid w:val="0091610F"/>
    <w:rsid w:val="00916137"/>
    <w:rsid w:val="009161BA"/>
    <w:rsid w:val="00916274"/>
    <w:rsid w:val="009162A2"/>
    <w:rsid w:val="009162D8"/>
    <w:rsid w:val="00916395"/>
    <w:rsid w:val="00916402"/>
    <w:rsid w:val="00916461"/>
    <w:rsid w:val="00916495"/>
    <w:rsid w:val="009167F2"/>
    <w:rsid w:val="0091683D"/>
    <w:rsid w:val="00916869"/>
    <w:rsid w:val="009168C0"/>
    <w:rsid w:val="00916915"/>
    <w:rsid w:val="0091695C"/>
    <w:rsid w:val="009169BC"/>
    <w:rsid w:val="00916A4A"/>
    <w:rsid w:val="00916A7E"/>
    <w:rsid w:val="00916AE8"/>
    <w:rsid w:val="00916CD9"/>
    <w:rsid w:val="00916D6D"/>
    <w:rsid w:val="00916E64"/>
    <w:rsid w:val="00916F74"/>
    <w:rsid w:val="0091716D"/>
    <w:rsid w:val="009172ED"/>
    <w:rsid w:val="009173A4"/>
    <w:rsid w:val="009173BE"/>
    <w:rsid w:val="009174DB"/>
    <w:rsid w:val="0091790C"/>
    <w:rsid w:val="0091790F"/>
    <w:rsid w:val="009179A7"/>
    <w:rsid w:val="009179C8"/>
    <w:rsid w:val="00917B4A"/>
    <w:rsid w:val="00917BB3"/>
    <w:rsid w:val="00917D58"/>
    <w:rsid w:val="00917D5D"/>
    <w:rsid w:val="00917D64"/>
    <w:rsid w:val="00917D8B"/>
    <w:rsid w:val="00917DFC"/>
    <w:rsid w:val="00917E26"/>
    <w:rsid w:val="00917E8A"/>
    <w:rsid w:val="00917E9D"/>
    <w:rsid w:val="00917F45"/>
    <w:rsid w:val="00917F5F"/>
    <w:rsid w:val="00917FB4"/>
    <w:rsid w:val="0092002B"/>
    <w:rsid w:val="00920051"/>
    <w:rsid w:val="00920072"/>
    <w:rsid w:val="00920536"/>
    <w:rsid w:val="00920634"/>
    <w:rsid w:val="009206B0"/>
    <w:rsid w:val="0092078E"/>
    <w:rsid w:val="00920848"/>
    <w:rsid w:val="00920917"/>
    <w:rsid w:val="009209B6"/>
    <w:rsid w:val="00920A8F"/>
    <w:rsid w:val="00920CEA"/>
    <w:rsid w:val="00920D95"/>
    <w:rsid w:val="00920E79"/>
    <w:rsid w:val="00921090"/>
    <w:rsid w:val="009210CE"/>
    <w:rsid w:val="0092114F"/>
    <w:rsid w:val="0092121B"/>
    <w:rsid w:val="0092124D"/>
    <w:rsid w:val="00921308"/>
    <w:rsid w:val="0092136A"/>
    <w:rsid w:val="00921405"/>
    <w:rsid w:val="00921452"/>
    <w:rsid w:val="00921524"/>
    <w:rsid w:val="009215DA"/>
    <w:rsid w:val="009216BF"/>
    <w:rsid w:val="00921726"/>
    <w:rsid w:val="009217D8"/>
    <w:rsid w:val="00921853"/>
    <w:rsid w:val="00921855"/>
    <w:rsid w:val="009218D2"/>
    <w:rsid w:val="00921A44"/>
    <w:rsid w:val="00921A74"/>
    <w:rsid w:val="00921B62"/>
    <w:rsid w:val="00921C9F"/>
    <w:rsid w:val="00921CCA"/>
    <w:rsid w:val="00921D0C"/>
    <w:rsid w:val="00921D32"/>
    <w:rsid w:val="00921DD7"/>
    <w:rsid w:val="00921E47"/>
    <w:rsid w:val="00921ED5"/>
    <w:rsid w:val="00921FA1"/>
    <w:rsid w:val="0092201F"/>
    <w:rsid w:val="0092215F"/>
    <w:rsid w:val="00922170"/>
    <w:rsid w:val="00922178"/>
    <w:rsid w:val="0092241F"/>
    <w:rsid w:val="00922567"/>
    <w:rsid w:val="009225B6"/>
    <w:rsid w:val="009225D2"/>
    <w:rsid w:val="009226E3"/>
    <w:rsid w:val="00922713"/>
    <w:rsid w:val="0092279C"/>
    <w:rsid w:val="009227D4"/>
    <w:rsid w:val="00922862"/>
    <w:rsid w:val="009228B6"/>
    <w:rsid w:val="0092299D"/>
    <w:rsid w:val="009229E6"/>
    <w:rsid w:val="00922AFB"/>
    <w:rsid w:val="00922C76"/>
    <w:rsid w:val="00922C92"/>
    <w:rsid w:val="00922D14"/>
    <w:rsid w:val="00922DCD"/>
    <w:rsid w:val="00922F8C"/>
    <w:rsid w:val="00922FCB"/>
    <w:rsid w:val="00923096"/>
    <w:rsid w:val="009230D0"/>
    <w:rsid w:val="00923151"/>
    <w:rsid w:val="009232A8"/>
    <w:rsid w:val="00923455"/>
    <w:rsid w:val="00923494"/>
    <w:rsid w:val="009234B4"/>
    <w:rsid w:val="009235CF"/>
    <w:rsid w:val="009235E6"/>
    <w:rsid w:val="009236C2"/>
    <w:rsid w:val="00923821"/>
    <w:rsid w:val="0092390A"/>
    <w:rsid w:val="009239B2"/>
    <w:rsid w:val="00923AFA"/>
    <w:rsid w:val="00923B05"/>
    <w:rsid w:val="00923B61"/>
    <w:rsid w:val="00923C83"/>
    <w:rsid w:val="00923C8F"/>
    <w:rsid w:val="00923DC5"/>
    <w:rsid w:val="00923E50"/>
    <w:rsid w:val="00923E58"/>
    <w:rsid w:val="00923E8D"/>
    <w:rsid w:val="00923F5B"/>
    <w:rsid w:val="00924089"/>
    <w:rsid w:val="00924108"/>
    <w:rsid w:val="009241B6"/>
    <w:rsid w:val="009242A5"/>
    <w:rsid w:val="009242DC"/>
    <w:rsid w:val="00924413"/>
    <w:rsid w:val="0092447B"/>
    <w:rsid w:val="00924532"/>
    <w:rsid w:val="009246A7"/>
    <w:rsid w:val="0092476B"/>
    <w:rsid w:val="0092478F"/>
    <w:rsid w:val="0092481D"/>
    <w:rsid w:val="009248F6"/>
    <w:rsid w:val="00924B59"/>
    <w:rsid w:val="00924BEB"/>
    <w:rsid w:val="00924C94"/>
    <w:rsid w:val="00924DE4"/>
    <w:rsid w:val="00924EF9"/>
    <w:rsid w:val="00924FBF"/>
    <w:rsid w:val="0092507E"/>
    <w:rsid w:val="009250C2"/>
    <w:rsid w:val="0092515F"/>
    <w:rsid w:val="00925267"/>
    <w:rsid w:val="00925291"/>
    <w:rsid w:val="00925395"/>
    <w:rsid w:val="00925721"/>
    <w:rsid w:val="00925802"/>
    <w:rsid w:val="00925836"/>
    <w:rsid w:val="009259ED"/>
    <w:rsid w:val="00925A1C"/>
    <w:rsid w:val="00925B66"/>
    <w:rsid w:val="00925D9D"/>
    <w:rsid w:val="00925DD1"/>
    <w:rsid w:val="00925DDC"/>
    <w:rsid w:val="00925E44"/>
    <w:rsid w:val="00925F69"/>
    <w:rsid w:val="0092603C"/>
    <w:rsid w:val="009260BC"/>
    <w:rsid w:val="009260EC"/>
    <w:rsid w:val="00926264"/>
    <w:rsid w:val="00926334"/>
    <w:rsid w:val="00926504"/>
    <w:rsid w:val="00926595"/>
    <w:rsid w:val="00926690"/>
    <w:rsid w:val="00926746"/>
    <w:rsid w:val="0092676E"/>
    <w:rsid w:val="00926797"/>
    <w:rsid w:val="0092698B"/>
    <w:rsid w:val="009269EB"/>
    <w:rsid w:val="00926A9F"/>
    <w:rsid w:val="00926D78"/>
    <w:rsid w:val="00926E73"/>
    <w:rsid w:val="009270DB"/>
    <w:rsid w:val="00927138"/>
    <w:rsid w:val="0092715C"/>
    <w:rsid w:val="0092719B"/>
    <w:rsid w:val="009274C6"/>
    <w:rsid w:val="00927522"/>
    <w:rsid w:val="0092753C"/>
    <w:rsid w:val="00927648"/>
    <w:rsid w:val="00927699"/>
    <w:rsid w:val="0092771F"/>
    <w:rsid w:val="00927731"/>
    <w:rsid w:val="0092784B"/>
    <w:rsid w:val="009278A7"/>
    <w:rsid w:val="00927900"/>
    <w:rsid w:val="009279AF"/>
    <w:rsid w:val="00927A45"/>
    <w:rsid w:val="00927A50"/>
    <w:rsid w:val="00927AAC"/>
    <w:rsid w:val="00927B3A"/>
    <w:rsid w:val="00927C32"/>
    <w:rsid w:val="00927C9E"/>
    <w:rsid w:val="00927D1F"/>
    <w:rsid w:val="00930061"/>
    <w:rsid w:val="0093011E"/>
    <w:rsid w:val="009301E4"/>
    <w:rsid w:val="0093022F"/>
    <w:rsid w:val="00930305"/>
    <w:rsid w:val="009303E3"/>
    <w:rsid w:val="0093051F"/>
    <w:rsid w:val="0093063D"/>
    <w:rsid w:val="00930699"/>
    <w:rsid w:val="00930734"/>
    <w:rsid w:val="009307CF"/>
    <w:rsid w:val="00930922"/>
    <w:rsid w:val="00930A03"/>
    <w:rsid w:val="00930A2E"/>
    <w:rsid w:val="00930A3E"/>
    <w:rsid w:val="00930B7F"/>
    <w:rsid w:val="00930CC3"/>
    <w:rsid w:val="00930E4A"/>
    <w:rsid w:val="00930E55"/>
    <w:rsid w:val="00930E9D"/>
    <w:rsid w:val="00930F33"/>
    <w:rsid w:val="00930FB6"/>
    <w:rsid w:val="0093130A"/>
    <w:rsid w:val="0093135E"/>
    <w:rsid w:val="0093141B"/>
    <w:rsid w:val="009316CF"/>
    <w:rsid w:val="00931789"/>
    <w:rsid w:val="00931840"/>
    <w:rsid w:val="009319F5"/>
    <w:rsid w:val="00931C1E"/>
    <w:rsid w:val="00931D54"/>
    <w:rsid w:val="00931DF8"/>
    <w:rsid w:val="00931FF3"/>
    <w:rsid w:val="0093209A"/>
    <w:rsid w:val="009320F7"/>
    <w:rsid w:val="00932109"/>
    <w:rsid w:val="00932176"/>
    <w:rsid w:val="0093217F"/>
    <w:rsid w:val="009322AC"/>
    <w:rsid w:val="009322EE"/>
    <w:rsid w:val="009324B1"/>
    <w:rsid w:val="009325A7"/>
    <w:rsid w:val="00932633"/>
    <w:rsid w:val="0093264D"/>
    <w:rsid w:val="00932659"/>
    <w:rsid w:val="009326B1"/>
    <w:rsid w:val="009327B5"/>
    <w:rsid w:val="009328F2"/>
    <w:rsid w:val="00932A20"/>
    <w:rsid w:val="00932A6B"/>
    <w:rsid w:val="00932DDF"/>
    <w:rsid w:val="00932E12"/>
    <w:rsid w:val="00932E42"/>
    <w:rsid w:val="00932FFB"/>
    <w:rsid w:val="00933040"/>
    <w:rsid w:val="00933097"/>
    <w:rsid w:val="00933121"/>
    <w:rsid w:val="009331A7"/>
    <w:rsid w:val="00933220"/>
    <w:rsid w:val="00933282"/>
    <w:rsid w:val="009332E1"/>
    <w:rsid w:val="009333AE"/>
    <w:rsid w:val="009333EF"/>
    <w:rsid w:val="00933481"/>
    <w:rsid w:val="009334A4"/>
    <w:rsid w:val="00933558"/>
    <w:rsid w:val="009335DA"/>
    <w:rsid w:val="009336F4"/>
    <w:rsid w:val="0093371F"/>
    <w:rsid w:val="00933760"/>
    <w:rsid w:val="009337D0"/>
    <w:rsid w:val="00933826"/>
    <w:rsid w:val="0093383F"/>
    <w:rsid w:val="0093397F"/>
    <w:rsid w:val="009339BF"/>
    <w:rsid w:val="00933A25"/>
    <w:rsid w:val="00933B39"/>
    <w:rsid w:val="00933D61"/>
    <w:rsid w:val="00933DCF"/>
    <w:rsid w:val="00933DE4"/>
    <w:rsid w:val="00933E14"/>
    <w:rsid w:val="00933E7A"/>
    <w:rsid w:val="00934044"/>
    <w:rsid w:val="00934073"/>
    <w:rsid w:val="009340E4"/>
    <w:rsid w:val="0093411D"/>
    <w:rsid w:val="00934191"/>
    <w:rsid w:val="0093429A"/>
    <w:rsid w:val="009342FC"/>
    <w:rsid w:val="00934495"/>
    <w:rsid w:val="009344FA"/>
    <w:rsid w:val="00934554"/>
    <w:rsid w:val="00934594"/>
    <w:rsid w:val="009346B9"/>
    <w:rsid w:val="00934887"/>
    <w:rsid w:val="009348E1"/>
    <w:rsid w:val="0093492C"/>
    <w:rsid w:val="00934A1D"/>
    <w:rsid w:val="00934A51"/>
    <w:rsid w:val="00934A58"/>
    <w:rsid w:val="00934A97"/>
    <w:rsid w:val="00934B34"/>
    <w:rsid w:val="00934B3F"/>
    <w:rsid w:val="00934EDE"/>
    <w:rsid w:val="00934EDF"/>
    <w:rsid w:val="00934EE5"/>
    <w:rsid w:val="00934FDF"/>
    <w:rsid w:val="00934FFD"/>
    <w:rsid w:val="0093501E"/>
    <w:rsid w:val="00935200"/>
    <w:rsid w:val="00935304"/>
    <w:rsid w:val="00935320"/>
    <w:rsid w:val="0093534C"/>
    <w:rsid w:val="00935412"/>
    <w:rsid w:val="0093544E"/>
    <w:rsid w:val="009355A4"/>
    <w:rsid w:val="009355AC"/>
    <w:rsid w:val="009355DA"/>
    <w:rsid w:val="0093566A"/>
    <w:rsid w:val="009356E4"/>
    <w:rsid w:val="0093585C"/>
    <w:rsid w:val="00935965"/>
    <w:rsid w:val="009359C0"/>
    <w:rsid w:val="00935A15"/>
    <w:rsid w:val="00935AFB"/>
    <w:rsid w:val="00935B52"/>
    <w:rsid w:val="00935BA5"/>
    <w:rsid w:val="00935F45"/>
    <w:rsid w:val="00935F98"/>
    <w:rsid w:val="00935FAF"/>
    <w:rsid w:val="009360B6"/>
    <w:rsid w:val="009360F7"/>
    <w:rsid w:val="0093615F"/>
    <w:rsid w:val="00936193"/>
    <w:rsid w:val="0093630D"/>
    <w:rsid w:val="0093634D"/>
    <w:rsid w:val="0093642D"/>
    <w:rsid w:val="009366A5"/>
    <w:rsid w:val="009366AA"/>
    <w:rsid w:val="00936736"/>
    <w:rsid w:val="00936756"/>
    <w:rsid w:val="00936794"/>
    <w:rsid w:val="009367D9"/>
    <w:rsid w:val="0093681D"/>
    <w:rsid w:val="00936857"/>
    <w:rsid w:val="00936897"/>
    <w:rsid w:val="009368F4"/>
    <w:rsid w:val="00936AB3"/>
    <w:rsid w:val="00936BAC"/>
    <w:rsid w:val="00936C0C"/>
    <w:rsid w:val="00936D07"/>
    <w:rsid w:val="009370A6"/>
    <w:rsid w:val="00937118"/>
    <w:rsid w:val="0093716F"/>
    <w:rsid w:val="009371D0"/>
    <w:rsid w:val="00937227"/>
    <w:rsid w:val="0093732A"/>
    <w:rsid w:val="009373C5"/>
    <w:rsid w:val="009374FC"/>
    <w:rsid w:val="00937542"/>
    <w:rsid w:val="00937603"/>
    <w:rsid w:val="0093765F"/>
    <w:rsid w:val="00937AC7"/>
    <w:rsid w:val="00937B03"/>
    <w:rsid w:val="00937C40"/>
    <w:rsid w:val="00937D15"/>
    <w:rsid w:val="00937EC1"/>
    <w:rsid w:val="00937F71"/>
    <w:rsid w:val="00937FD4"/>
    <w:rsid w:val="00940194"/>
    <w:rsid w:val="009401CA"/>
    <w:rsid w:val="00940248"/>
    <w:rsid w:val="009403CA"/>
    <w:rsid w:val="00940425"/>
    <w:rsid w:val="0094043F"/>
    <w:rsid w:val="00940495"/>
    <w:rsid w:val="009404AB"/>
    <w:rsid w:val="009404ED"/>
    <w:rsid w:val="00940519"/>
    <w:rsid w:val="00940707"/>
    <w:rsid w:val="009407E7"/>
    <w:rsid w:val="00940A5D"/>
    <w:rsid w:val="00940BCB"/>
    <w:rsid w:val="00940BD7"/>
    <w:rsid w:val="00940C0A"/>
    <w:rsid w:val="00940D85"/>
    <w:rsid w:val="00940DF4"/>
    <w:rsid w:val="00940E1C"/>
    <w:rsid w:val="00940E26"/>
    <w:rsid w:val="00940F9F"/>
    <w:rsid w:val="00940FB5"/>
    <w:rsid w:val="00940FC6"/>
    <w:rsid w:val="00940FC7"/>
    <w:rsid w:val="0094104B"/>
    <w:rsid w:val="00941089"/>
    <w:rsid w:val="00941229"/>
    <w:rsid w:val="00941259"/>
    <w:rsid w:val="0094148B"/>
    <w:rsid w:val="00941546"/>
    <w:rsid w:val="009416C2"/>
    <w:rsid w:val="009419B1"/>
    <w:rsid w:val="009419B7"/>
    <w:rsid w:val="00941A1C"/>
    <w:rsid w:val="00941B90"/>
    <w:rsid w:val="00941B97"/>
    <w:rsid w:val="00941BBE"/>
    <w:rsid w:val="00941CD2"/>
    <w:rsid w:val="00941D2C"/>
    <w:rsid w:val="00941E10"/>
    <w:rsid w:val="00941F36"/>
    <w:rsid w:val="00941FE7"/>
    <w:rsid w:val="009421B3"/>
    <w:rsid w:val="009421CE"/>
    <w:rsid w:val="009423AB"/>
    <w:rsid w:val="009423EE"/>
    <w:rsid w:val="009424CB"/>
    <w:rsid w:val="0094265C"/>
    <w:rsid w:val="009426C8"/>
    <w:rsid w:val="009426F3"/>
    <w:rsid w:val="009428A4"/>
    <w:rsid w:val="009428DD"/>
    <w:rsid w:val="00942934"/>
    <w:rsid w:val="00942A8E"/>
    <w:rsid w:val="00942BB8"/>
    <w:rsid w:val="00942D14"/>
    <w:rsid w:val="00942DF9"/>
    <w:rsid w:val="00942E21"/>
    <w:rsid w:val="00942E3B"/>
    <w:rsid w:val="00942EF9"/>
    <w:rsid w:val="00942FC5"/>
    <w:rsid w:val="0094302A"/>
    <w:rsid w:val="00943276"/>
    <w:rsid w:val="009432E3"/>
    <w:rsid w:val="0094332B"/>
    <w:rsid w:val="00943347"/>
    <w:rsid w:val="0094335F"/>
    <w:rsid w:val="009434E4"/>
    <w:rsid w:val="0094358D"/>
    <w:rsid w:val="009435CD"/>
    <w:rsid w:val="009435E8"/>
    <w:rsid w:val="0094368D"/>
    <w:rsid w:val="0094376F"/>
    <w:rsid w:val="009439DA"/>
    <w:rsid w:val="00943ADF"/>
    <w:rsid w:val="00943B2D"/>
    <w:rsid w:val="00943B6A"/>
    <w:rsid w:val="00943B72"/>
    <w:rsid w:val="00943C54"/>
    <w:rsid w:val="00943DCB"/>
    <w:rsid w:val="00943DE4"/>
    <w:rsid w:val="00943E87"/>
    <w:rsid w:val="00943EA7"/>
    <w:rsid w:val="0094401F"/>
    <w:rsid w:val="009441AC"/>
    <w:rsid w:val="00944202"/>
    <w:rsid w:val="00944333"/>
    <w:rsid w:val="00944335"/>
    <w:rsid w:val="00944371"/>
    <w:rsid w:val="009443D8"/>
    <w:rsid w:val="00944504"/>
    <w:rsid w:val="00944521"/>
    <w:rsid w:val="009446FB"/>
    <w:rsid w:val="0094480A"/>
    <w:rsid w:val="0094484A"/>
    <w:rsid w:val="00944850"/>
    <w:rsid w:val="009448CD"/>
    <w:rsid w:val="00944A3B"/>
    <w:rsid w:val="00944AF4"/>
    <w:rsid w:val="00944B44"/>
    <w:rsid w:val="00944F1F"/>
    <w:rsid w:val="0094510C"/>
    <w:rsid w:val="009451AE"/>
    <w:rsid w:val="009451EF"/>
    <w:rsid w:val="009452EC"/>
    <w:rsid w:val="009454AB"/>
    <w:rsid w:val="009454E9"/>
    <w:rsid w:val="009456A4"/>
    <w:rsid w:val="009456D6"/>
    <w:rsid w:val="009456E1"/>
    <w:rsid w:val="00945725"/>
    <w:rsid w:val="0094584B"/>
    <w:rsid w:val="00945959"/>
    <w:rsid w:val="009459A6"/>
    <w:rsid w:val="00945ACC"/>
    <w:rsid w:val="00945AF7"/>
    <w:rsid w:val="00945B22"/>
    <w:rsid w:val="00945BAB"/>
    <w:rsid w:val="00945CBB"/>
    <w:rsid w:val="00945CF3"/>
    <w:rsid w:val="00945CFC"/>
    <w:rsid w:val="00945D1D"/>
    <w:rsid w:val="00945DA4"/>
    <w:rsid w:val="00945DC6"/>
    <w:rsid w:val="00945E49"/>
    <w:rsid w:val="00945E6B"/>
    <w:rsid w:val="00945F38"/>
    <w:rsid w:val="00945FFA"/>
    <w:rsid w:val="009462D8"/>
    <w:rsid w:val="00946388"/>
    <w:rsid w:val="009464E8"/>
    <w:rsid w:val="00946500"/>
    <w:rsid w:val="00946595"/>
    <w:rsid w:val="0094663A"/>
    <w:rsid w:val="00946681"/>
    <w:rsid w:val="0094669E"/>
    <w:rsid w:val="009466D4"/>
    <w:rsid w:val="009467F0"/>
    <w:rsid w:val="00946894"/>
    <w:rsid w:val="009468B5"/>
    <w:rsid w:val="00946922"/>
    <w:rsid w:val="00946AA5"/>
    <w:rsid w:val="00946C4B"/>
    <w:rsid w:val="00946CFF"/>
    <w:rsid w:val="00946D24"/>
    <w:rsid w:val="00946D6E"/>
    <w:rsid w:val="0094709F"/>
    <w:rsid w:val="009470F3"/>
    <w:rsid w:val="00947281"/>
    <w:rsid w:val="009472FA"/>
    <w:rsid w:val="00947380"/>
    <w:rsid w:val="00947417"/>
    <w:rsid w:val="0094758B"/>
    <w:rsid w:val="00947600"/>
    <w:rsid w:val="0094776A"/>
    <w:rsid w:val="009478C5"/>
    <w:rsid w:val="009478ED"/>
    <w:rsid w:val="009479BE"/>
    <w:rsid w:val="009479E5"/>
    <w:rsid w:val="009479E6"/>
    <w:rsid w:val="00947AEB"/>
    <w:rsid w:val="00947AF2"/>
    <w:rsid w:val="00947B11"/>
    <w:rsid w:val="00947CBC"/>
    <w:rsid w:val="00947E37"/>
    <w:rsid w:val="00947F5C"/>
    <w:rsid w:val="00950076"/>
    <w:rsid w:val="0095016C"/>
    <w:rsid w:val="00950177"/>
    <w:rsid w:val="0095018B"/>
    <w:rsid w:val="0095022F"/>
    <w:rsid w:val="0095024A"/>
    <w:rsid w:val="009502C5"/>
    <w:rsid w:val="009505F2"/>
    <w:rsid w:val="00950667"/>
    <w:rsid w:val="00950672"/>
    <w:rsid w:val="00950781"/>
    <w:rsid w:val="009507AC"/>
    <w:rsid w:val="0095081B"/>
    <w:rsid w:val="0095083D"/>
    <w:rsid w:val="009508D5"/>
    <w:rsid w:val="009509A1"/>
    <w:rsid w:val="009509D7"/>
    <w:rsid w:val="00950A2A"/>
    <w:rsid w:val="00950B09"/>
    <w:rsid w:val="00950B81"/>
    <w:rsid w:val="00950DD1"/>
    <w:rsid w:val="00950F59"/>
    <w:rsid w:val="00950FFB"/>
    <w:rsid w:val="009511E8"/>
    <w:rsid w:val="009511EA"/>
    <w:rsid w:val="009512B7"/>
    <w:rsid w:val="0095130F"/>
    <w:rsid w:val="00951417"/>
    <w:rsid w:val="00951452"/>
    <w:rsid w:val="00951480"/>
    <w:rsid w:val="00951481"/>
    <w:rsid w:val="0095154C"/>
    <w:rsid w:val="00951649"/>
    <w:rsid w:val="0095169E"/>
    <w:rsid w:val="0095176D"/>
    <w:rsid w:val="0095179B"/>
    <w:rsid w:val="00951826"/>
    <w:rsid w:val="0095183E"/>
    <w:rsid w:val="00951995"/>
    <w:rsid w:val="00951A3B"/>
    <w:rsid w:val="00951B3D"/>
    <w:rsid w:val="00951BA3"/>
    <w:rsid w:val="00951C7E"/>
    <w:rsid w:val="00951CF6"/>
    <w:rsid w:val="00951EDF"/>
    <w:rsid w:val="00951F65"/>
    <w:rsid w:val="00951FA7"/>
    <w:rsid w:val="00952061"/>
    <w:rsid w:val="00952112"/>
    <w:rsid w:val="00952186"/>
    <w:rsid w:val="009521D0"/>
    <w:rsid w:val="0095238E"/>
    <w:rsid w:val="009523F4"/>
    <w:rsid w:val="00952559"/>
    <w:rsid w:val="009525B4"/>
    <w:rsid w:val="009526D9"/>
    <w:rsid w:val="0095278D"/>
    <w:rsid w:val="009528F2"/>
    <w:rsid w:val="009529A7"/>
    <w:rsid w:val="00952A03"/>
    <w:rsid w:val="00952ACA"/>
    <w:rsid w:val="00952AFD"/>
    <w:rsid w:val="00952C70"/>
    <w:rsid w:val="00952C7A"/>
    <w:rsid w:val="00952C9C"/>
    <w:rsid w:val="00952ECA"/>
    <w:rsid w:val="00953094"/>
    <w:rsid w:val="009530CA"/>
    <w:rsid w:val="0095313F"/>
    <w:rsid w:val="0095319E"/>
    <w:rsid w:val="009531B2"/>
    <w:rsid w:val="009531C0"/>
    <w:rsid w:val="009533EB"/>
    <w:rsid w:val="00953412"/>
    <w:rsid w:val="00953424"/>
    <w:rsid w:val="009535AD"/>
    <w:rsid w:val="00953783"/>
    <w:rsid w:val="009537A7"/>
    <w:rsid w:val="009537B7"/>
    <w:rsid w:val="009539C1"/>
    <w:rsid w:val="00953AE0"/>
    <w:rsid w:val="00953B1F"/>
    <w:rsid w:val="00953B73"/>
    <w:rsid w:val="00953C21"/>
    <w:rsid w:val="00953C9B"/>
    <w:rsid w:val="0095403A"/>
    <w:rsid w:val="00954129"/>
    <w:rsid w:val="0095415C"/>
    <w:rsid w:val="0095419A"/>
    <w:rsid w:val="00954219"/>
    <w:rsid w:val="009542C2"/>
    <w:rsid w:val="00954471"/>
    <w:rsid w:val="009544AC"/>
    <w:rsid w:val="009544F5"/>
    <w:rsid w:val="009545F5"/>
    <w:rsid w:val="009546F3"/>
    <w:rsid w:val="0095473D"/>
    <w:rsid w:val="0095479B"/>
    <w:rsid w:val="009548C3"/>
    <w:rsid w:val="009548D3"/>
    <w:rsid w:val="0095494F"/>
    <w:rsid w:val="00954E67"/>
    <w:rsid w:val="0095506D"/>
    <w:rsid w:val="00955118"/>
    <w:rsid w:val="009551B9"/>
    <w:rsid w:val="00955385"/>
    <w:rsid w:val="009553F5"/>
    <w:rsid w:val="00955449"/>
    <w:rsid w:val="009555E2"/>
    <w:rsid w:val="009557DE"/>
    <w:rsid w:val="009557DF"/>
    <w:rsid w:val="00955814"/>
    <w:rsid w:val="00955825"/>
    <w:rsid w:val="00955835"/>
    <w:rsid w:val="009559D2"/>
    <w:rsid w:val="00955A2E"/>
    <w:rsid w:val="00955ABC"/>
    <w:rsid w:val="00955B1F"/>
    <w:rsid w:val="00955B3E"/>
    <w:rsid w:val="00955BB6"/>
    <w:rsid w:val="00955BF1"/>
    <w:rsid w:val="00955C5E"/>
    <w:rsid w:val="00955CAC"/>
    <w:rsid w:val="00955CDB"/>
    <w:rsid w:val="00955CEB"/>
    <w:rsid w:val="00955D27"/>
    <w:rsid w:val="00955D2B"/>
    <w:rsid w:val="00955D6A"/>
    <w:rsid w:val="00955DBD"/>
    <w:rsid w:val="00955E8D"/>
    <w:rsid w:val="00955F48"/>
    <w:rsid w:val="00955FBA"/>
    <w:rsid w:val="00956019"/>
    <w:rsid w:val="00956101"/>
    <w:rsid w:val="009561F9"/>
    <w:rsid w:val="0095622E"/>
    <w:rsid w:val="009562AB"/>
    <w:rsid w:val="009562B8"/>
    <w:rsid w:val="009563D6"/>
    <w:rsid w:val="0095660F"/>
    <w:rsid w:val="00956770"/>
    <w:rsid w:val="00956777"/>
    <w:rsid w:val="009567BC"/>
    <w:rsid w:val="00956957"/>
    <w:rsid w:val="009569EA"/>
    <w:rsid w:val="00956B3E"/>
    <w:rsid w:val="00956CF3"/>
    <w:rsid w:val="00956D58"/>
    <w:rsid w:val="00956E67"/>
    <w:rsid w:val="00956F61"/>
    <w:rsid w:val="0095700B"/>
    <w:rsid w:val="00957095"/>
    <w:rsid w:val="009570D1"/>
    <w:rsid w:val="009572D8"/>
    <w:rsid w:val="009573C6"/>
    <w:rsid w:val="009573CB"/>
    <w:rsid w:val="009573D8"/>
    <w:rsid w:val="00957487"/>
    <w:rsid w:val="00957506"/>
    <w:rsid w:val="00957645"/>
    <w:rsid w:val="009577B7"/>
    <w:rsid w:val="0095784B"/>
    <w:rsid w:val="0095793E"/>
    <w:rsid w:val="00957B35"/>
    <w:rsid w:val="00957B6B"/>
    <w:rsid w:val="00957C8B"/>
    <w:rsid w:val="00957CE7"/>
    <w:rsid w:val="00957CE9"/>
    <w:rsid w:val="00957CF6"/>
    <w:rsid w:val="00957D9C"/>
    <w:rsid w:val="00957E44"/>
    <w:rsid w:val="00957E93"/>
    <w:rsid w:val="00957FA8"/>
    <w:rsid w:val="009600C5"/>
    <w:rsid w:val="009600D2"/>
    <w:rsid w:val="0096022A"/>
    <w:rsid w:val="00960340"/>
    <w:rsid w:val="009603AB"/>
    <w:rsid w:val="00960475"/>
    <w:rsid w:val="00960479"/>
    <w:rsid w:val="009605D8"/>
    <w:rsid w:val="00960704"/>
    <w:rsid w:val="009607AF"/>
    <w:rsid w:val="00960A88"/>
    <w:rsid w:val="00960AAB"/>
    <w:rsid w:val="00960B23"/>
    <w:rsid w:val="00960C2A"/>
    <w:rsid w:val="00960C68"/>
    <w:rsid w:val="00960C9B"/>
    <w:rsid w:val="00960CB6"/>
    <w:rsid w:val="00960CD8"/>
    <w:rsid w:val="00960CE6"/>
    <w:rsid w:val="00960D14"/>
    <w:rsid w:val="00960D27"/>
    <w:rsid w:val="00960D9A"/>
    <w:rsid w:val="00960EAB"/>
    <w:rsid w:val="00960ED9"/>
    <w:rsid w:val="00960F52"/>
    <w:rsid w:val="00960F91"/>
    <w:rsid w:val="00961023"/>
    <w:rsid w:val="00961183"/>
    <w:rsid w:val="009611AD"/>
    <w:rsid w:val="0096127D"/>
    <w:rsid w:val="009612DB"/>
    <w:rsid w:val="009612F1"/>
    <w:rsid w:val="00961583"/>
    <w:rsid w:val="009616FA"/>
    <w:rsid w:val="00961743"/>
    <w:rsid w:val="00961758"/>
    <w:rsid w:val="009619FE"/>
    <w:rsid w:val="00961A29"/>
    <w:rsid w:val="00961A47"/>
    <w:rsid w:val="00961A61"/>
    <w:rsid w:val="00961A75"/>
    <w:rsid w:val="00961B73"/>
    <w:rsid w:val="00961B8C"/>
    <w:rsid w:val="00961C9C"/>
    <w:rsid w:val="00961D41"/>
    <w:rsid w:val="00961DA8"/>
    <w:rsid w:val="00961E6D"/>
    <w:rsid w:val="00961E81"/>
    <w:rsid w:val="00961E9C"/>
    <w:rsid w:val="00961EB1"/>
    <w:rsid w:val="00961F0F"/>
    <w:rsid w:val="00961F21"/>
    <w:rsid w:val="00961FCA"/>
    <w:rsid w:val="00962092"/>
    <w:rsid w:val="009621FF"/>
    <w:rsid w:val="0096226C"/>
    <w:rsid w:val="00962272"/>
    <w:rsid w:val="0096228F"/>
    <w:rsid w:val="00962410"/>
    <w:rsid w:val="009624AF"/>
    <w:rsid w:val="009624B0"/>
    <w:rsid w:val="009625F8"/>
    <w:rsid w:val="0096266D"/>
    <w:rsid w:val="00962850"/>
    <w:rsid w:val="0096285B"/>
    <w:rsid w:val="00962B8B"/>
    <w:rsid w:val="00962C26"/>
    <w:rsid w:val="00962C2E"/>
    <w:rsid w:val="00962C95"/>
    <w:rsid w:val="00962CAA"/>
    <w:rsid w:val="00962E8B"/>
    <w:rsid w:val="00962F2B"/>
    <w:rsid w:val="00962FDA"/>
    <w:rsid w:val="009630AE"/>
    <w:rsid w:val="009633AD"/>
    <w:rsid w:val="009635BA"/>
    <w:rsid w:val="0096364E"/>
    <w:rsid w:val="0096392B"/>
    <w:rsid w:val="0096396D"/>
    <w:rsid w:val="0096397B"/>
    <w:rsid w:val="0096398C"/>
    <w:rsid w:val="009639F9"/>
    <w:rsid w:val="00963AEE"/>
    <w:rsid w:val="00963BD7"/>
    <w:rsid w:val="00964003"/>
    <w:rsid w:val="00964049"/>
    <w:rsid w:val="0096408A"/>
    <w:rsid w:val="0096413F"/>
    <w:rsid w:val="00964231"/>
    <w:rsid w:val="00964272"/>
    <w:rsid w:val="0096438D"/>
    <w:rsid w:val="0096449F"/>
    <w:rsid w:val="00964575"/>
    <w:rsid w:val="00964782"/>
    <w:rsid w:val="009649FD"/>
    <w:rsid w:val="00964AE6"/>
    <w:rsid w:val="00964E3C"/>
    <w:rsid w:val="00964E69"/>
    <w:rsid w:val="00964EEE"/>
    <w:rsid w:val="0096504D"/>
    <w:rsid w:val="009650C5"/>
    <w:rsid w:val="009651E9"/>
    <w:rsid w:val="0096529D"/>
    <w:rsid w:val="00965317"/>
    <w:rsid w:val="009653EB"/>
    <w:rsid w:val="00965436"/>
    <w:rsid w:val="009654DC"/>
    <w:rsid w:val="009654F0"/>
    <w:rsid w:val="00965539"/>
    <w:rsid w:val="0096558F"/>
    <w:rsid w:val="009655C6"/>
    <w:rsid w:val="009656E5"/>
    <w:rsid w:val="009659A5"/>
    <w:rsid w:val="009659EA"/>
    <w:rsid w:val="00965B42"/>
    <w:rsid w:val="00965CCA"/>
    <w:rsid w:val="00965F0B"/>
    <w:rsid w:val="00965FC9"/>
    <w:rsid w:val="0096606C"/>
    <w:rsid w:val="009660C7"/>
    <w:rsid w:val="00966157"/>
    <w:rsid w:val="009662BE"/>
    <w:rsid w:val="009662DC"/>
    <w:rsid w:val="00966344"/>
    <w:rsid w:val="009664FC"/>
    <w:rsid w:val="00966550"/>
    <w:rsid w:val="009665D9"/>
    <w:rsid w:val="0096675C"/>
    <w:rsid w:val="009667DB"/>
    <w:rsid w:val="0096691D"/>
    <w:rsid w:val="009669A4"/>
    <w:rsid w:val="00966CF1"/>
    <w:rsid w:val="00966D99"/>
    <w:rsid w:val="00966E49"/>
    <w:rsid w:val="00966EC4"/>
    <w:rsid w:val="00966FBA"/>
    <w:rsid w:val="00967117"/>
    <w:rsid w:val="0096728D"/>
    <w:rsid w:val="009672A1"/>
    <w:rsid w:val="009673A3"/>
    <w:rsid w:val="0096749E"/>
    <w:rsid w:val="00967562"/>
    <w:rsid w:val="009675B3"/>
    <w:rsid w:val="0096766C"/>
    <w:rsid w:val="0096772E"/>
    <w:rsid w:val="00967851"/>
    <w:rsid w:val="009678D3"/>
    <w:rsid w:val="009678FF"/>
    <w:rsid w:val="00967ACE"/>
    <w:rsid w:val="00967ADE"/>
    <w:rsid w:val="00967B96"/>
    <w:rsid w:val="00967C61"/>
    <w:rsid w:val="00967CE9"/>
    <w:rsid w:val="00967D0F"/>
    <w:rsid w:val="00967D2D"/>
    <w:rsid w:val="00967D4A"/>
    <w:rsid w:val="00967E82"/>
    <w:rsid w:val="00967F53"/>
    <w:rsid w:val="00967F8A"/>
    <w:rsid w:val="0097006A"/>
    <w:rsid w:val="009704F8"/>
    <w:rsid w:val="009704FC"/>
    <w:rsid w:val="00970711"/>
    <w:rsid w:val="00970813"/>
    <w:rsid w:val="0097088F"/>
    <w:rsid w:val="00970B92"/>
    <w:rsid w:val="00970C0D"/>
    <w:rsid w:val="00970DB3"/>
    <w:rsid w:val="00970E3F"/>
    <w:rsid w:val="00970F7A"/>
    <w:rsid w:val="00970FA2"/>
    <w:rsid w:val="00970FE3"/>
    <w:rsid w:val="0097119C"/>
    <w:rsid w:val="009711A2"/>
    <w:rsid w:val="009711D4"/>
    <w:rsid w:val="00971367"/>
    <w:rsid w:val="009715AB"/>
    <w:rsid w:val="0097162A"/>
    <w:rsid w:val="00971660"/>
    <w:rsid w:val="0097167C"/>
    <w:rsid w:val="009717B6"/>
    <w:rsid w:val="009717E1"/>
    <w:rsid w:val="00971817"/>
    <w:rsid w:val="00971918"/>
    <w:rsid w:val="009719F0"/>
    <w:rsid w:val="00971B2F"/>
    <w:rsid w:val="00971B84"/>
    <w:rsid w:val="00971B89"/>
    <w:rsid w:val="00971BA3"/>
    <w:rsid w:val="00971C19"/>
    <w:rsid w:val="00971C7D"/>
    <w:rsid w:val="00971D98"/>
    <w:rsid w:val="00971EAF"/>
    <w:rsid w:val="00971EC5"/>
    <w:rsid w:val="00971EE7"/>
    <w:rsid w:val="00971F44"/>
    <w:rsid w:val="00971F6B"/>
    <w:rsid w:val="00971FCC"/>
    <w:rsid w:val="009720A0"/>
    <w:rsid w:val="009722AA"/>
    <w:rsid w:val="00972389"/>
    <w:rsid w:val="0097241E"/>
    <w:rsid w:val="0097247A"/>
    <w:rsid w:val="0097253F"/>
    <w:rsid w:val="0097254D"/>
    <w:rsid w:val="00972562"/>
    <w:rsid w:val="009727E0"/>
    <w:rsid w:val="0097281F"/>
    <w:rsid w:val="0097285C"/>
    <w:rsid w:val="0097298A"/>
    <w:rsid w:val="00972A01"/>
    <w:rsid w:val="00972A1F"/>
    <w:rsid w:val="00972BB7"/>
    <w:rsid w:val="00972C06"/>
    <w:rsid w:val="00972C8E"/>
    <w:rsid w:val="00972EA2"/>
    <w:rsid w:val="00972F11"/>
    <w:rsid w:val="00972F20"/>
    <w:rsid w:val="00972F4C"/>
    <w:rsid w:val="00972FEB"/>
    <w:rsid w:val="00973187"/>
    <w:rsid w:val="009731E9"/>
    <w:rsid w:val="00973257"/>
    <w:rsid w:val="00973279"/>
    <w:rsid w:val="00973388"/>
    <w:rsid w:val="0097338F"/>
    <w:rsid w:val="009733D4"/>
    <w:rsid w:val="00973412"/>
    <w:rsid w:val="009734FF"/>
    <w:rsid w:val="00973691"/>
    <w:rsid w:val="009736C6"/>
    <w:rsid w:val="009736D6"/>
    <w:rsid w:val="0097372E"/>
    <w:rsid w:val="00973792"/>
    <w:rsid w:val="0097383E"/>
    <w:rsid w:val="009738E5"/>
    <w:rsid w:val="00973A1D"/>
    <w:rsid w:val="00973A69"/>
    <w:rsid w:val="00973DE6"/>
    <w:rsid w:val="00973DE9"/>
    <w:rsid w:val="00973E20"/>
    <w:rsid w:val="00973E62"/>
    <w:rsid w:val="00973EC3"/>
    <w:rsid w:val="00973F29"/>
    <w:rsid w:val="0097403B"/>
    <w:rsid w:val="00974095"/>
    <w:rsid w:val="00974147"/>
    <w:rsid w:val="00974182"/>
    <w:rsid w:val="00974244"/>
    <w:rsid w:val="009742CE"/>
    <w:rsid w:val="009744FF"/>
    <w:rsid w:val="00974504"/>
    <w:rsid w:val="00974520"/>
    <w:rsid w:val="009745BB"/>
    <w:rsid w:val="009745F0"/>
    <w:rsid w:val="009746CC"/>
    <w:rsid w:val="0097470F"/>
    <w:rsid w:val="00974722"/>
    <w:rsid w:val="00974775"/>
    <w:rsid w:val="009748DC"/>
    <w:rsid w:val="009748FA"/>
    <w:rsid w:val="0097492C"/>
    <w:rsid w:val="00974A0B"/>
    <w:rsid w:val="00974B9F"/>
    <w:rsid w:val="00974BBB"/>
    <w:rsid w:val="00974BBF"/>
    <w:rsid w:val="00974CBA"/>
    <w:rsid w:val="00974EBD"/>
    <w:rsid w:val="00974FB0"/>
    <w:rsid w:val="00974FEE"/>
    <w:rsid w:val="0097518E"/>
    <w:rsid w:val="009751BA"/>
    <w:rsid w:val="0097536C"/>
    <w:rsid w:val="0097539E"/>
    <w:rsid w:val="00975428"/>
    <w:rsid w:val="00975613"/>
    <w:rsid w:val="009756E9"/>
    <w:rsid w:val="00975765"/>
    <w:rsid w:val="0097577E"/>
    <w:rsid w:val="00975783"/>
    <w:rsid w:val="009757A3"/>
    <w:rsid w:val="009757C2"/>
    <w:rsid w:val="009758DA"/>
    <w:rsid w:val="00975910"/>
    <w:rsid w:val="00975995"/>
    <w:rsid w:val="00975B45"/>
    <w:rsid w:val="00975C05"/>
    <w:rsid w:val="00975DC0"/>
    <w:rsid w:val="00975DD2"/>
    <w:rsid w:val="00976003"/>
    <w:rsid w:val="00976148"/>
    <w:rsid w:val="0097614D"/>
    <w:rsid w:val="009761CF"/>
    <w:rsid w:val="0097630B"/>
    <w:rsid w:val="009763A5"/>
    <w:rsid w:val="009765CF"/>
    <w:rsid w:val="00976636"/>
    <w:rsid w:val="00976989"/>
    <w:rsid w:val="00976C05"/>
    <w:rsid w:val="00976D1B"/>
    <w:rsid w:val="00976D5D"/>
    <w:rsid w:val="00976DA5"/>
    <w:rsid w:val="00976FE0"/>
    <w:rsid w:val="00976FFB"/>
    <w:rsid w:val="00977094"/>
    <w:rsid w:val="009770BB"/>
    <w:rsid w:val="009772CB"/>
    <w:rsid w:val="009772DD"/>
    <w:rsid w:val="009773BC"/>
    <w:rsid w:val="009773BE"/>
    <w:rsid w:val="0097751C"/>
    <w:rsid w:val="00977626"/>
    <w:rsid w:val="009776DE"/>
    <w:rsid w:val="0097774D"/>
    <w:rsid w:val="00977775"/>
    <w:rsid w:val="0097779A"/>
    <w:rsid w:val="00977852"/>
    <w:rsid w:val="009778AB"/>
    <w:rsid w:val="00977AF0"/>
    <w:rsid w:val="00977B0F"/>
    <w:rsid w:val="00977B78"/>
    <w:rsid w:val="00977CA7"/>
    <w:rsid w:val="0098014F"/>
    <w:rsid w:val="00980161"/>
    <w:rsid w:val="009802C7"/>
    <w:rsid w:val="009803FC"/>
    <w:rsid w:val="00980403"/>
    <w:rsid w:val="00980461"/>
    <w:rsid w:val="009804CB"/>
    <w:rsid w:val="00980571"/>
    <w:rsid w:val="0098059F"/>
    <w:rsid w:val="009805F4"/>
    <w:rsid w:val="0098071C"/>
    <w:rsid w:val="00980726"/>
    <w:rsid w:val="009807EF"/>
    <w:rsid w:val="009808E9"/>
    <w:rsid w:val="009809AC"/>
    <w:rsid w:val="009809DD"/>
    <w:rsid w:val="00980ACA"/>
    <w:rsid w:val="00980CB2"/>
    <w:rsid w:val="00980EA0"/>
    <w:rsid w:val="00980F14"/>
    <w:rsid w:val="00980F93"/>
    <w:rsid w:val="00980FFD"/>
    <w:rsid w:val="00981078"/>
    <w:rsid w:val="00981281"/>
    <w:rsid w:val="009812D6"/>
    <w:rsid w:val="009812E2"/>
    <w:rsid w:val="009812F1"/>
    <w:rsid w:val="009814D3"/>
    <w:rsid w:val="009814E8"/>
    <w:rsid w:val="0098153C"/>
    <w:rsid w:val="009816DB"/>
    <w:rsid w:val="00981796"/>
    <w:rsid w:val="009817A2"/>
    <w:rsid w:val="00981864"/>
    <w:rsid w:val="00981AA5"/>
    <w:rsid w:val="00981BAF"/>
    <w:rsid w:val="00981BB4"/>
    <w:rsid w:val="00981C3F"/>
    <w:rsid w:val="00981C62"/>
    <w:rsid w:val="00981CC3"/>
    <w:rsid w:val="00981CD4"/>
    <w:rsid w:val="00981D79"/>
    <w:rsid w:val="00981E01"/>
    <w:rsid w:val="00981E42"/>
    <w:rsid w:val="00981E51"/>
    <w:rsid w:val="00981EAC"/>
    <w:rsid w:val="00981ED0"/>
    <w:rsid w:val="00981F64"/>
    <w:rsid w:val="00981FEB"/>
    <w:rsid w:val="00982038"/>
    <w:rsid w:val="00982314"/>
    <w:rsid w:val="0098236F"/>
    <w:rsid w:val="0098260E"/>
    <w:rsid w:val="009826A6"/>
    <w:rsid w:val="00982768"/>
    <w:rsid w:val="00982773"/>
    <w:rsid w:val="009827F0"/>
    <w:rsid w:val="00982976"/>
    <w:rsid w:val="00982A7C"/>
    <w:rsid w:val="00982AB4"/>
    <w:rsid w:val="00982B25"/>
    <w:rsid w:val="00982BC7"/>
    <w:rsid w:val="00982D49"/>
    <w:rsid w:val="00982E67"/>
    <w:rsid w:val="00983007"/>
    <w:rsid w:val="00983061"/>
    <w:rsid w:val="0098316C"/>
    <w:rsid w:val="00983223"/>
    <w:rsid w:val="00983401"/>
    <w:rsid w:val="00983632"/>
    <w:rsid w:val="00983827"/>
    <w:rsid w:val="00983859"/>
    <w:rsid w:val="009838CE"/>
    <w:rsid w:val="009838DE"/>
    <w:rsid w:val="0098392B"/>
    <w:rsid w:val="00983A90"/>
    <w:rsid w:val="00983AAE"/>
    <w:rsid w:val="00983B44"/>
    <w:rsid w:val="00983B5D"/>
    <w:rsid w:val="00983B9C"/>
    <w:rsid w:val="00983BD1"/>
    <w:rsid w:val="00983C05"/>
    <w:rsid w:val="00983C41"/>
    <w:rsid w:val="00983E9E"/>
    <w:rsid w:val="00983ED7"/>
    <w:rsid w:val="00983FD7"/>
    <w:rsid w:val="009840C6"/>
    <w:rsid w:val="00984206"/>
    <w:rsid w:val="00984244"/>
    <w:rsid w:val="0098428B"/>
    <w:rsid w:val="009842D6"/>
    <w:rsid w:val="009843CE"/>
    <w:rsid w:val="009843E1"/>
    <w:rsid w:val="0098444E"/>
    <w:rsid w:val="00984467"/>
    <w:rsid w:val="00984545"/>
    <w:rsid w:val="009845EB"/>
    <w:rsid w:val="00984756"/>
    <w:rsid w:val="0098481E"/>
    <w:rsid w:val="0098482B"/>
    <w:rsid w:val="00984863"/>
    <w:rsid w:val="0098496A"/>
    <w:rsid w:val="009849C2"/>
    <w:rsid w:val="00984AFD"/>
    <w:rsid w:val="00984B26"/>
    <w:rsid w:val="00984BC0"/>
    <w:rsid w:val="00984C2D"/>
    <w:rsid w:val="00984C7C"/>
    <w:rsid w:val="00984C8E"/>
    <w:rsid w:val="00984DDD"/>
    <w:rsid w:val="00984ED1"/>
    <w:rsid w:val="0098506E"/>
    <w:rsid w:val="0098511E"/>
    <w:rsid w:val="00985133"/>
    <w:rsid w:val="0098537D"/>
    <w:rsid w:val="0098537F"/>
    <w:rsid w:val="00985416"/>
    <w:rsid w:val="0098541D"/>
    <w:rsid w:val="00985453"/>
    <w:rsid w:val="009854E9"/>
    <w:rsid w:val="0098554B"/>
    <w:rsid w:val="009855D5"/>
    <w:rsid w:val="009855E3"/>
    <w:rsid w:val="009856A9"/>
    <w:rsid w:val="00985729"/>
    <w:rsid w:val="00985764"/>
    <w:rsid w:val="00985786"/>
    <w:rsid w:val="00985B57"/>
    <w:rsid w:val="00985BA2"/>
    <w:rsid w:val="00985C89"/>
    <w:rsid w:val="00985CA4"/>
    <w:rsid w:val="00985CD5"/>
    <w:rsid w:val="00985D83"/>
    <w:rsid w:val="00985ED4"/>
    <w:rsid w:val="00985FD7"/>
    <w:rsid w:val="00986051"/>
    <w:rsid w:val="0098608A"/>
    <w:rsid w:val="00986455"/>
    <w:rsid w:val="009864A3"/>
    <w:rsid w:val="0098662D"/>
    <w:rsid w:val="009868F9"/>
    <w:rsid w:val="00986956"/>
    <w:rsid w:val="00986AEB"/>
    <w:rsid w:val="00986AED"/>
    <w:rsid w:val="00986AEE"/>
    <w:rsid w:val="00986B31"/>
    <w:rsid w:val="00986B60"/>
    <w:rsid w:val="00986BF1"/>
    <w:rsid w:val="00986C2E"/>
    <w:rsid w:val="00986CCD"/>
    <w:rsid w:val="00986D2C"/>
    <w:rsid w:val="00986DAE"/>
    <w:rsid w:val="0098715D"/>
    <w:rsid w:val="009873AF"/>
    <w:rsid w:val="009874DB"/>
    <w:rsid w:val="009875A6"/>
    <w:rsid w:val="00987663"/>
    <w:rsid w:val="009876A0"/>
    <w:rsid w:val="00987705"/>
    <w:rsid w:val="009879B5"/>
    <w:rsid w:val="009879E2"/>
    <w:rsid w:val="009879F4"/>
    <w:rsid w:val="00987A56"/>
    <w:rsid w:val="00987ACF"/>
    <w:rsid w:val="00987BD7"/>
    <w:rsid w:val="00987D50"/>
    <w:rsid w:val="00987DBC"/>
    <w:rsid w:val="00987DC3"/>
    <w:rsid w:val="00987E33"/>
    <w:rsid w:val="00987E42"/>
    <w:rsid w:val="00987EA9"/>
    <w:rsid w:val="00987FF5"/>
    <w:rsid w:val="0099005F"/>
    <w:rsid w:val="00990063"/>
    <w:rsid w:val="00990160"/>
    <w:rsid w:val="009901EA"/>
    <w:rsid w:val="0099021B"/>
    <w:rsid w:val="0099022B"/>
    <w:rsid w:val="00990237"/>
    <w:rsid w:val="00990510"/>
    <w:rsid w:val="009907FE"/>
    <w:rsid w:val="00990B7D"/>
    <w:rsid w:val="00990D80"/>
    <w:rsid w:val="00990E93"/>
    <w:rsid w:val="00990F22"/>
    <w:rsid w:val="00990F8B"/>
    <w:rsid w:val="009910B7"/>
    <w:rsid w:val="009910C1"/>
    <w:rsid w:val="009910C8"/>
    <w:rsid w:val="00991207"/>
    <w:rsid w:val="00991297"/>
    <w:rsid w:val="00991357"/>
    <w:rsid w:val="009914A0"/>
    <w:rsid w:val="009914E9"/>
    <w:rsid w:val="00991545"/>
    <w:rsid w:val="009917F3"/>
    <w:rsid w:val="00991843"/>
    <w:rsid w:val="009918B4"/>
    <w:rsid w:val="009918D1"/>
    <w:rsid w:val="00991AF3"/>
    <w:rsid w:val="00991BFF"/>
    <w:rsid w:val="00991C99"/>
    <w:rsid w:val="00991D31"/>
    <w:rsid w:val="00991DF6"/>
    <w:rsid w:val="00991E06"/>
    <w:rsid w:val="00991EBA"/>
    <w:rsid w:val="00991EE7"/>
    <w:rsid w:val="00991F39"/>
    <w:rsid w:val="009922CA"/>
    <w:rsid w:val="009925C5"/>
    <w:rsid w:val="009925DC"/>
    <w:rsid w:val="00992624"/>
    <w:rsid w:val="00992669"/>
    <w:rsid w:val="009926C6"/>
    <w:rsid w:val="00992703"/>
    <w:rsid w:val="0099277D"/>
    <w:rsid w:val="009927C4"/>
    <w:rsid w:val="00992996"/>
    <w:rsid w:val="009929D3"/>
    <w:rsid w:val="00992A4E"/>
    <w:rsid w:val="00992AD4"/>
    <w:rsid w:val="00992B21"/>
    <w:rsid w:val="00992D5F"/>
    <w:rsid w:val="00992DAA"/>
    <w:rsid w:val="00992DB8"/>
    <w:rsid w:val="00992E55"/>
    <w:rsid w:val="00992E74"/>
    <w:rsid w:val="00992F78"/>
    <w:rsid w:val="00992F79"/>
    <w:rsid w:val="00992FA7"/>
    <w:rsid w:val="00993075"/>
    <w:rsid w:val="009930C0"/>
    <w:rsid w:val="0099324C"/>
    <w:rsid w:val="00993323"/>
    <w:rsid w:val="009933ED"/>
    <w:rsid w:val="00993438"/>
    <w:rsid w:val="009934F8"/>
    <w:rsid w:val="009935EC"/>
    <w:rsid w:val="00993613"/>
    <w:rsid w:val="00993627"/>
    <w:rsid w:val="00993635"/>
    <w:rsid w:val="0099367D"/>
    <w:rsid w:val="009936A1"/>
    <w:rsid w:val="009936F0"/>
    <w:rsid w:val="00993820"/>
    <w:rsid w:val="009939E8"/>
    <w:rsid w:val="00993A9F"/>
    <w:rsid w:val="00993BFE"/>
    <w:rsid w:val="00993C53"/>
    <w:rsid w:val="00993CD1"/>
    <w:rsid w:val="00993D87"/>
    <w:rsid w:val="00993DA9"/>
    <w:rsid w:val="00993F4A"/>
    <w:rsid w:val="00993F58"/>
    <w:rsid w:val="00993F7E"/>
    <w:rsid w:val="0099402F"/>
    <w:rsid w:val="009940AC"/>
    <w:rsid w:val="0099410C"/>
    <w:rsid w:val="009941C6"/>
    <w:rsid w:val="009941DE"/>
    <w:rsid w:val="009942CC"/>
    <w:rsid w:val="009942D4"/>
    <w:rsid w:val="0099431F"/>
    <w:rsid w:val="009943E1"/>
    <w:rsid w:val="00994642"/>
    <w:rsid w:val="0099468A"/>
    <w:rsid w:val="009946A8"/>
    <w:rsid w:val="009946CA"/>
    <w:rsid w:val="00994881"/>
    <w:rsid w:val="00994966"/>
    <w:rsid w:val="00994A10"/>
    <w:rsid w:val="00994AE9"/>
    <w:rsid w:val="00994C62"/>
    <w:rsid w:val="00994D59"/>
    <w:rsid w:val="00994D65"/>
    <w:rsid w:val="00994D95"/>
    <w:rsid w:val="00994DFA"/>
    <w:rsid w:val="00994F2C"/>
    <w:rsid w:val="009951AB"/>
    <w:rsid w:val="00995250"/>
    <w:rsid w:val="00995252"/>
    <w:rsid w:val="00995315"/>
    <w:rsid w:val="0099531F"/>
    <w:rsid w:val="00995360"/>
    <w:rsid w:val="00995472"/>
    <w:rsid w:val="009954AD"/>
    <w:rsid w:val="009954FF"/>
    <w:rsid w:val="009955E0"/>
    <w:rsid w:val="009956A6"/>
    <w:rsid w:val="009959DB"/>
    <w:rsid w:val="00995A57"/>
    <w:rsid w:val="00995ADE"/>
    <w:rsid w:val="00995C41"/>
    <w:rsid w:val="00995C63"/>
    <w:rsid w:val="00995D0C"/>
    <w:rsid w:val="00995ECA"/>
    <w:rsid w:val="00995FC9"/>
    <w:rsid w:val="009960BB"/>
    <w:rsid w:val="00996304"/>
    <w:rsid w:val="00996499"/>
    <w:rsid w:val="009964F2"/>
    <w:rsid w:val="00996518"/>
    <w:rsid w:val="009966F8"/>
    <w:rsid w:val="0099671B"/>
    <w:rsid w:val="009968B8"/>
    <w:rsid w:val="009968E6"/>
    <w:rsid w:val="009968F8"/>
    <w:rsid w:val="00996927"/>
    <w:rsid w:val="00996963"/>
    <w:rsid w:val="009969F5"/>
    <w:rsid w:val="00996A14"/>
    <w:rsid w:val="00996A8B"/>
    <w:rsid w:val="00996B04"/>
    <w:rsid w:val="00996CD4"/>
    <w:rsid w:val="00996E42"/>
    <w:rsid w:val="00996E84"/>
    <w:rsid w:val="00996EB4"/>
    <w:rsid w:val="00996EE8"/>
    <w:rsid w:val="00996F99"/>
    <w:rsid w:val="00996FB0"/>
    <w:rsid w:val="00996FCA"/>
    <w:rsid w:val="009970A4"/>
    <w:rsid w:val="009970D0"/>
    <w:rsid w:val="009970F3"/>
    <w:rsid w:val="00997131"/>
    <w:rsid w:val="0099717D"/>
    <w:rsid w:val="0099723F"/>
    <w:rsid w:val="009972C9"/>
    <w:rsid w:val="0099731A"/>
    <w:rsid w:val="009973E5"/>
    <w:rsid w:val="009974F0"/>
    <w:rsid w:val="009975D0"/>
    <w:rsid w:val="0099763A"/>
    <w:rsid w:val="0099779B"/>
    <w:rsid w:val="009979D6"/>
    <w:rsid w:val="00997B31"/>
    <w:rsid w:val="00997C3C"/>
    <w:rsid w:val="00997CA3"/>
    <w:rsid w:val="00997CDD"/>
    <w:rsid w:val="00997D91"/>
    <w:rsid w:val="00997E44"/>
    <w:rsid w:val="00997EDC"/>
    <w:rsid w:val="00997EE2"/>
    <w:rsid w:val="009A0122"/>
    <w:rsid w:val="009A01AE"/>
    <w:rsid w:val="009A0212"/>
    <w:rsid w:val="009A029D"/>
    <w:rsid w:val="009A031F"/>
    <w:rsid w:val="009A03AE"/>
    <w:rsid w:val="009A0464"/>
    <w:rsid w:val="009A0496"/>
    <w:rsid w:val="009A05CF"/>
    <w:rsid w:val="009A06E2"/>
    <w:rsid w:val="009A070E"/>
    <w:rsid w:val="009A086D"/>
    <w:rsid w:val="009A09D9"/>
    <w:rsid w:val="009A0AFB"/>
    <w:rsid w:val="009A0BFD"/>
    <w:rsid w:val="009A0C1F"/>
    <w:rsid w:val="009A0E23"/>
    <w:rsid w:val="009A0F62"/>
    <w:rsid w:val="009A0FE7"/>
    <w:rsid w:val="009A1051"/>
    <w:rsid w:val="009A1260"/>
    <w:rsid w:val="009A12A5"/>
    <w:rsid w:val="009A1325"/>
    <w:rsid w:val="009A133B"/>
    <w:rsid w:val="009A136D"/>
    <w:rsid w:val="009A1516"/>
    <w:rsid w:val="009A1560"/>
    <w:rsid w:val="009A157F"/>
    <w:rsid w:val="009A173D"/>
    <w:rsid w:val="009A1973"/>
    <w:rsid w:val="009A1A60"/>
    <w:rsid w:val="009A1A77"/>
    <w:rsid w:val="009A1AFE"/>
    <w:rsid w:val="009A1C7B"/>
    <w:rsid w:val="009A1CE1"/>
    <w:rsid w:val="009A1DFF"/>
    <w:rsid w:val="009A1F62"/>
    <w:rsid w:val="009A1FE9"/>
    <w:rsid w:val="009A20F1"/>
    <w:rsid w:val="009A2144"/>
    <w:rsid w:val="009A2167"/>
    <w:rsid w:val="009A2250"/>
    <w:rsid w:val="009A22F1"/>
    <w:rsid w:val="009A2341"/>
    <w:rsid w:val="009A246A"/>
    <w:rsid w:val="009A246E"/>
    <w:rsid w:val="009A24D6"/>
    <w:rsid w:val="009A27BC"/>
    <w:rsid w:val="009A2817"/>
    <w:rsid w:val="009A2818"/>
    <w:rsid w:val="009A2942"/>
    <w:rsid w:val="009A2B51"/>
    <w:rsid w:val="009A2BF9"/>
    <w:rsid w:val="009A2C19"/>
    <w:rsid w:val="009A2C6D"/>
    <w:rsid w:val="009A2DF1"/>
    <w:rsid w:val="009A302D"/>
    <w:rsid w:val="009A3156"/>
    <w:rsid w:val="009A315C"/>
    <w:rsid w:val="009A3183"/>
    <w:rsid w:val="009A31C6"/>
    <w:rsid w:val="009A31C9"/>
    <w:rsid w:val="009A31E9"/>
    <w:rsid w:val="009A32D7"/>
    <w:rsid w:val="009A333B"/>
    <w:rsid w:val="009A34FE"/>
    <w:rsid w:val="009A3576"/>
    <w:rsid w:val="009A3A6D"/>
    <w:rsid w:val="009A3AB5"/>
    <w:rsid w:val="009A3BA5"/>
    <w:rsid w:val="009A3E77"/>
    <w:rsid w:val="009A3EAD"/>
    <w:rsid w:val="009A4013"/>
    <w:rsid w:val="009A4154"/>
    <w:rsid w:val="009A41A7"/>
    <w:rsid w:val="009A42A8"/>
    <w:rsid w:val="009A4324"/>
    <w:rsid w:val="009A43B0"/>
    <w:rsid w:val="009A4408"/>
    <w:rsid w:val="009A4615"/>
    <w:rsid w:val="009A4754"/>
    <w:rsid w:val="009A49CE"/>
    <w:rsid w:val="009A4AA9"/>
    <w:rsid w:val="009A4D31"/>
    <w:rsid w:val="009A512E"/>
    <w:rsid w:val="009A516A"/>
    <w:rsid w:val="009A5172"/>
    <w:rsid w:val="009A5196"/>
    <w:rsid w:val="009A51A4"/>
    <w:rsid w:val="009A5401"/>
    <w:rsid w:val="009A5445"/>
    <w:rsid w:val="009A546B"/>
    <w:rsid w:val="009A5482"/>
    <w:rsid w:val="009A55B1"/>
    <w:rsid w:val="009A55C9"/>
    <w:rsid w:val="009A56A7"/>
    <w:rsid w:val="009A571E"/>
    <w:rsid w:val="009A5983"/>
    <w:rsid w:val="009A5B16"/>
    <w:rsid w:val="009A5CA3"/>
    <w:rsid w:val="009A5DF4"/>
    <w:rsid w:val="009A5E95"/>
    <w:rsid w:val="009A6097"/>
    <w:rsid w:val="009A6121"/>
    <w:rsid w:val="009A6127"/>
    <w:rsid w:val="009A61FF"/>
    <w:rsid w:val="009A62DC"/>
    <w:rsid w:val="009A62E2"/>
    <w:rsid w:val="009A636E"/>
    <w:rsid w:val="009A637B"/>
    <w:rsid w:val="009A6393"/>
    <w:rsid w:val="009A6434"/>
    <w:rsid w:val="009A6456"/>
    <w:rsid w:val="009A65CA"/>
    <w:rsid w:val="009A65DB"/>
    <w:rsid w:val="009A66A8"/>
    <w:rsid w:val="009A675D"/>
    <w:rsid w:val="009A6808"/>
    <w:rsid w:val="009A695F"/>
    <w:rsid w:val="009A6A73"/>
    <w:rsid w:val="009A6AF3"/>
    <w:rsid w:val="009A6C74"/>
    <w:rsid w:val="009A6CB3"/>
    <w:rsid w:val="009A6EE7"/>
    <w:rsid w:val="009A7154"/>
    <w:rsid w:val="009A719D"/>
    <w:rsid w:val="009A72AD"/>
    <w:rsid w:val="009A7302"/>
    <w:rsid w:val="009A7338"/>
    <w:rsid w:val="009A7394"/>
    <w:rsid w:val="009A7487"/>
    <w:rsid w:val="009A74E2"/>
    <w:rsid w:val="009A7641"/>
    <w:rsid w:val="009A7681"/>
    <w:rsid w:val="009A7683"/>
    <w:rsid w:val="009A7690"/>
    <w:rsid w:val="009A78D1"/>
    <w:rsid w:val="009A7909"/>
    <w:rsid w:val="009A7954"/>
    <w:rsid w:val="009A7A2D"/>
    <w:rsid w:val="009A7A95"/>
    <w:rsid w:val="009A7AAB"/>
    <w:rsid w:val="009A7CA5"/>
    <w:rsid w:val="009A7CD2"/>
    <w:rsid w:val="009A7D67"/>
    <w:rsid w:val="009A7DFB"/>
    <w:rsid w:val="009A7E08"/>
    <w:rsid w:val="009A7E11"/>
    <w:rsid w:val="009A7F20"/>
    <w:rsid w:val="009B0006"/>
    <w:rsid w:val="009B003C"/>
    <w:rsid w:val="009B020E"/>
    <w:rsid w:val="009B0334"/>
    <w:rsid w:val="009B058E"/>
    <w:rsid w:val="009B0664"/>
    <w:rsid w:val="009B066D"/>
    <w:rsid w:val="009B0690"/>
    <w:rsid w:val="009B06D6"/>
    <w:rsid w:val="009B0789"/>
    <w:rsid w:val="009B0797"/>
    <w:rsid w:val="009B0848"/>
    <w:rsid w:val="009B0A54"/>
    <w:rsid w:val="009B0CB3"/>
    <w:rsid w:val="009B10C9"/>
    <w:rsid w:val="009B16AA"/>
    <w:rsid w:val="009B16DC"/>
    <w:rsid w:val="009B16E6"/>
    <w:rsid w:val="009B1823"/>
    <w:rsid w:val="009B187F"/>
    <w:rsid w:val="009B1909"/>
    <w:rsid w:val="009B1B14"/>
    <w:rsid w:val="009B1C45"/>
    <w:rsid w:val="009B1C68"/>
    <w:rsid w:val="009B1D45"/>
    <w:rsid w:val="009B1DCE"/>
    <w:rsid w:val="009B1E4F"/>
    <w:rsid w:val="009B1F2A"/>
    <w:rsid w:val="009B2203"/>
    <w:rsid w:val="009B2228"/>
    <w:rsid w:val="009B23EF"/>
    <w:rsid w:val="009B24BF"/>
    <w:rsid w:val="009B24C1"/>
    <w:rsid w:val="009B2553"/>
    <w:rsid w:val="009B2560"/>
    <w:rsid w:val="009B2626"/>
    <w:rsid w:val="009B27E6"/>
    <w:rsid w:val="009B2862"/>
    <w:rsid w:val="009B28E0"/>
    <w:rsid w:val="009B2C69"/>
    <w:rsid w:val="009B2CA8"/>
    <w:rsid w:val="009B2DF4"/>
    <w:rsid w:val="009B2E47"/>
    <w:rsid w:val="009B2E5C"/>
    <w:rsid w:val="009B2ED7"/>
    <w:rsid w:val="009B3041"/>
    <w:rsid w:val="009B3056"/>
    <w:rsid w:val="009B30C8"/>
    <w:rsid w:val="009B30E6"/>
    <w:rsid w:val="009B3112"/>
    <w:rsid w:val="009B3128"/>
    <w:rsid w:val="009B321C"/>
    <w:rsid w:val="009B33D4"/>
    <w:rsid w:val="009B340D"/>
    <w:rsid w:val="009B341B"/>
    <w:rsid w:val="009B34F1"/>
    <w:rsid w:val="009B3505"/>
    <w:rsid w:val="009B3685"/>
    <w:rsid w:val="009B36BC"/>
    <w:rsid w:val="009B3745"/>
    <w:rsid w:val="009B38B0"/>
    <w:rsid w:val="009B39C5"/>
    <w:rsid w:val="009B3B6C"/>
    <w:rsid w:val="009B3C79"/>
    <w:rsid w:val="009B3D47"/>
    <w:rsid w:val="009B3E9F"/>
    <w:rsid w:val="009B404C"/>
    <w:rsid w:val="009B4096"/>
    <w:rsid w:val="009B4108"/>
    <w:rsid w:val="009B4122"/>
    <w:rsid w:val="009B419E"/>
    <w:rsid w:val="009B422A"/>
    <w:rsid w:val="009B4250"/>
    <w:rsid w:val="009B4253"/>
    <w:rsid w:val="009B42A7"/>
    <w:rsid w:val="009B42D8"/>
    <w:rsid w:val="009B438C"/>
    <w:rsid w:val="009B4470"/>
    <w:rsid w:val="009B450A"/>
    <w:rsid w:val="009B457A"/>
    <w:rsid w:val="009B45F6"/>
    <w:rsid w:val="009B4621"/>
    <w:rsid w:val="009B4783"/>
    <w:rsid w:val="009B4790"/>
    <w:rsid w:val="009B4821"/>
    <w:rsid w:val="009B4863"/>
    <w:rsid w:val="009B488F"/>
    <w:rsid w:val="009B48A2"/>
    <w:rsid w:val="009B48C6"/>
    <w:rsid w:val="009B48CC"/>
    <w:rsid w:val="009B4ABC"/>
    <w:rsid w:val="009B4B60"/>
    <w:rsid w:val="009B4C1C"/>
    <w:rsid w:val="009B4C24"/>
    <w:rsid w:val="009B4C4B"/>
    <w:rsid w:val="009B4C76"/>
    <w:rsid w:val="009B4CAD"/>
    <w:rsid w:val="009B4CFC"/>
    <w:rsid w:val="009B4E78"/>
    <w:rsid w:val="009B4F1F"/>
    <w:rsid w:val="009B5085"/>
    <w:rsid w:val="009B52A1"/>
    <w:rsid w:val="009B52FB"/>
    <w:rsid w:val="009B53A0"/>
    <w:rsid w:val="009B54BD"/>
    <w:rsid w:val="009B5618"/>
    <w:rsid w:val="009B5644"/>
    <w:rsid w:val="009B56FB"/>
    <w:rsid w:val="009B5821"/>
    <w:rsid w:val="009B585E"/>
    <w:rsid w:val="009B5A62"/>
    <w:rsid w:val="009B5EBE"/>
    <w:rsid w:val="009B5FA3"/>
    <w:rsid w:val="009B617E"/>
    <w:rsid w:val="009B65B3"/>
    <w:rsid w:val="009B6681"/>
    <w:rsid w:val="009B67C9"/>
    <w:rsid w:val="009B68AA"/>
    <w:rsid w:val="009B6ADD"/>
    <w:rsid w:val="009B6AF1"/>
    <w:rsid w:val="009B6AF9"/>
    <w:rsid w:val="009B6B87"/>
    <w:rsid w:val="009B6BDA"/>
    <w:rsid w:val="009B6DA1"/>
    <w:rsid w:val="009B7075"/>
    <w:rsid w:val="009B70E9"/>
    <w:rsid w:val="009B72A8"/>
    <w:rsid w:val="009B7564"/>
    <w:rsid w:val="009B768A"/>
    <w:rsid w:val="009B79AC"/>
    <w:rsid w:val="009B7AC5"/>
    <w:rsid w:val="009B7BB7"/>
    <w:rsid w:val="009B7BC4"/>
    <w:rsid w:val="009B7BF5"/>
    <w:rsid w:val="009B7CB1"/>
    <w:rsid w:val="009B7D89"/>
    <w:rsid w:val="009B7D94"/>
    <w:rsid w:val="009B7E39"/>
    <w:rsid w:val="009B7FFA"/>
    <w:rsid w:val="009C0007"/>
    <w:rsid w:val="009C00EF"/>
    <w:rsid w:val="009C01EC"/>
    <w:rsid w:val="009C02CD"/>
    <w:rsid w:val="009C04F1"/>
    <w:rsid w:val="009C0572"/>
    <w:rsid w:val="009C073B"/>
    <w:rsid w:val="009C0776"/>
    <w:rsid w:val="009C086B"/>
    <w:rsid w:val="009C08B0"/>
    <w:rsid w:val="009C097E"/>
    <w:rsid w:val="009C09D8"/>
    <w:rsid w:val="009C0B9D"/>
    <w:rsid w:val="009C0BC1"/>
    <w:rsid w:val="009C0D72"/>
    <w:rsid w:val="009C0DBE"/>
    <w:rsid w:val="009C0E1C"/>
    <w:rsid w:val="009C0F81"/>
    <w:rsid w:val="009C1037"/>
    <w:rsid w:val="009C1170"/>
    <w:rsid w:val="009C1256"/>
    <w:rsid w:val="009C1335"/>
    <w:rsid w:val="009C1348"/>
    <w:rsid w:val="009C138B"/>
    <w:rsid w:val="009C13BA"/>
    <w:rsid w:val="009C1430"/>
    <w:rsid w:val="009C1467"/>
    <w:rsid w:val="009C1607"/>
    <w:rsid w:val="009C190D"/>
    <w:rsid w:val="009C19BC"/>
    <w:rsid w:val="009C19D2"/>
    <w:rsid w:val="009C1AC5"/>
    <w:rsid w:val="009C1BF9"/>
    <w:rsid w:val="009C1D4B"/>
    <w:rsid w:val="009C1D94"/>
    <w:rsid w:val="009C1E0C"/>
    <w:rsid w:val="009C1E4F"/>
    <w:rsid w:val="009C1E83"/>
    <w:rsid w:val="009C1F99"/>
    <w:rsid w:val="009C208F"/>
    <w:rsid w:val="009C22B1"/>
    <w:rsid w:val="009C22B7"/>
    <w:rsid w:val="009C22F1"/>
    <w:rsid w:val="009C2437"/>
    <w:rsid w:val="009C2478"/>
    <w:rsid w:val="009C249B"/>
    <w:rsid w:val="009C24E7"/>
    <w:rsid w:val="009C251B"/>
    <w:rsid w:val="009C25EA"/>
    <w:rsid w:val="009C26EF"/>
    <w:rsid w:val="009C271C"/>
    <w:rsid w:val="009C281C"/>
    <w:rsid w:val="009C2842"/>
    <w:rsid w:val="009C2A3C"/>
    <w:rsid w:val="009C2AB0"/>
    <w:rsid w:val="009C2AE1"/>
    <w:rsid w:val="009C2D57"/>
    <w:rsid w:val="009C2DEF"/>
    <w:rsid w:val="009C2F17"/>
    <w:rsid w:val="009C2F31"/>
    <w:rsid w:val="009C2F4F"/>
    <w:rsid w:val="009C2F54"/>
    <w:rsid w:val="009C2F89"/>
    <w:rsid w:val="009C308D"/>
    <w:rsid w:val="009C30AA"/>
    <w:rsid w:val="009C30B8"/>
    <w:rsid w:val="009C30DE"/>
    <w:rsid w:val="009C31CB"/>
    <w:rsid w:val="009C3560"/>
    <w:rsid w:val="009C3799"/>
    <w:rsid w:val="009C3873"/>
    <w:rsid w:val="009C3920"/>
    <w:rsid w:val="009C39B7"/>
    <w:rsid w:val="009C3ACF"/>
    <w:rsid w:val="009C3C51"/>
    <w:rsid w:val="009C3CB7"/>
    <w:rsid w:val="009C3D56"/>
    <w:rsid w:val="009C3D88"/>
    <w:rsid w:val="009C4035"/>
    <w:rsid w:val="009C40DA"/>
    <w:rsid w:val="009C40FB"/>
    <w:rsid w:val="009C41C1"/>
    <w:rsid w:val="009C4266"/>
    <w:rsid w:val="009C429C"/>
    <w:rsid w:val="009C42A3"/>
    <w:rsid w:val="009C445B"/>
    <w:rsid w:val="009C44EB"/>
    <w:rsid w:val="009C4546"/>
    <w:rsid w:val="009C45DC"/>
    <w:rsid w:val="009C468A"/>
    <w:rsid w:val="009C4728"/>
    <w:rsid w:val="009C47DE"/>
    <w:rsid w:val="009C4838"/>
    <w:rsid w:val="009C485D"/>
    <w:rsid w:val="009C48E8"/>
    <w:rsid w:val="009C4945"/>
    <w:rsid w:val="009C49EE"/>
    <w:rsid w:val="009C49FC"/>
    <w:rsid w:val="009C4B76"/>
    <w:rsid w:val="009C4BC1"/>
    <w:rsid w:val="009C4BCF"/>
    <w:rsid w:val="009C4BFC"/>
    <w:rsid w:val="009C4D19"/>
    <w:rsid w:val="009C4E0C"/>
    <w:rsid w:val="009C50A1"/>
    <w:rsid w:val="009C5187"/>
    <w:rsid w:val="009C51B6"/>
    <w:rsid w:val="009C520B"/>
    <w:rsid w:val="009C5260"/>
    <w:rsid w:val="009C529C"/>
    <w:rsid w:val="009C52A3"/>
    <w:rsid w:val="009C5425"/>
    <w:rsid w:val="009C54A2"/>
    <w:rsid w:val="009C553E"/>
    <w:rsid w:val="009C565D"/>
    <w:rsid w:val="009C565F"/>
    <w:rsid w:val="009C5785"/>
    <w:rsid w:val="009C57F8"/>
    <w:rsid w:val="009C5837"/>
    <w:rsid w:val="009C5874"/>
    <w:rsid w:val="009C5901"/>
    <w:rsid w:val="009C591C"/>
    <w:rsid w:val="009C594B"/>
    <w:rsid w:val="009C5984"/>
    <w:rsid w:val="009C5B0C"/>
    <w:rsid w:val="009C5B8E"/>
    <w:rsid w:val="009C5B99"/>
    <w:rsid w:val="009C5CE5"/>
    <w:rsid w:val="009C5D26"/>
    <w:rsid w:val="009C5E4C"/>
    <w:rsid w:val="009C5F3B"/>
    <w:rsid w:val="009C6079"/>
    <w:rsid w:val="009C6095"/>
    <w:rsid w:val="009C6295"/>
    <w:rsid w:val="009C629D"/>
    <w:rsid w:val="009C633B"/>
    <w:rsid w:val="009C636F"/>
    <w:rsid w:val="009C64F4"/>
    <w:rsid w:val="009C6513"/>
    <w:rsid w:val="009C6624"/>
    <w:rsid w:val="009C662D"/>
    <w:rsid w:val="009C6641"/>
    <w:rsid w:val="009C669B"/>
    <w:rsid w:val="009C66BE"/>
    <w:rsid w:val="009C6768"/>
    <w:rsid w:val="009C6894"/>
    <w:rsid w:val="009C6B28"/>
    <w:rsid w:val="009C6B3B"/>
    <w:rsid w:val="009C6B7B"/>
    <w:rsid w:val="009C6BB5"/>
    <w:rsid w:val="009C6BE8"/>
    <w:rsid w:val="009C6BF8"/>
    <w:rsid w:val="009C6D63"/>
    <w:rsid w:val="009C6E93"/>
    <w:rsid w:val="009C6EDE"/>
    <w:rsid w:val="009C71BB"/>
    <w:rsid w:val="009C7277"/>
    <w:rsid w:val="009C7314"/>
    <w:rsid w:val="009C7390"/>
    <w:rsid w:val="009C73C4"/>
    <w:rsid w:val="009C73EC"/>
    <w:rsid w:val="009C73F9"/>
    <w:rsid w:val="009C740A"/>
    <w:rsid w:val="009C7525"/>
    <w:rsid w:val="009C7787"/>
    <w:rsid w:val="009C7814"/>
    <w:rsid w:val="009C78F7"/>
    <w:rsid w:val="009C79E6"/>
    <w:rsid w:val="009C7A2D"/>
    <w:rsid w:val="009C7A7F"/>
    <w:rsid w:val="009C7ACD"/>
    <w:rsid w:val="009C7AF7"/>
    <w:rsid w:val="009C7C1F"/>
    <w:rsid w:val="009C7CE4"/>
    <w:rsid w:val="009C7D05"/>
    <w:rsid w:val="009C7D61"/>
    <w:rsid w:val="009C7E6D"/>
    <w:rsid w:val="009C7EBE"/>
    <w:rsid w:val="009C7F47"/>
    <w:rsid w:val="009C7FA6"/>
    <w:rsid w:val="009C7FAD"/>
    <w:rsid w:val="009D001A"/>
    <w:rsid w:val="009D00F2"/>
    <w:rsid w:val="009D0132"/>
    <w:rsid w:val="009D0166"/>
    <w:rsid w:val="009D017E"/>
    <w:rsid w:val="009D02BF"/>
    <w:rsid w:val="009D035F"/>
    <w:rsid w:val="009D0361"/>
    <w:rsid w:val="009D03E2"/>
    <w:rsid w:val="009D0471"/>
    <w:rsid w:val="009D05B2"/>
    <w:rsid w:val="009D05E0"/>
    <w:rsid w:val="009D05FA"/>
    <w:rsid w:val="009D06C4"/>
    <w:rsid w:val="009D0720"/>
    <w:rsid w:val="009D0897"/>
    <w:rsid w:val="009D0A6C"/>
    <w:rsid w:val="009D0A80"/>
    <w:rsid w:val="009D0ACE"/>
    <w:rsid w:val="009D0AE5"/>
    <w:rsid w:val="009D0BEC"/>
    <w:rsid w:val="009D0C26"/>
    <w:rsid w:val="009D0C3D"/>
    <w:rsid w:val="009D0C8D"/>
    <w:rsid w:val="009D0CB2"/>
    <w:rsid w:val="009D0D4D"/>
    <w:rsid w:val="009D0E35"/>
    <w:rsid w:val="009D0FC3"/>
    <w:rsid w:val="009D1046"/>
    <w:rsid w:val="009D10A9"/>
    <w:rsid w:val="009D1110"/>
    <w:rsid w:val="009D11EB"/>
    <w:rsid w:val="009D1242"/>
    <w:rsid w:val="009D1342"/>
    <w:rsid w:val="009D1388"/>
    <w:rsid w:val="009D151E"/>
    <w:rsid w:val="009D1534"/>
    <w:rsid w:val="009D15A4"/>
    <w:rsid w:val="009D15EA"/>
    <w:rsid w:val="009D15F1"/>
    <w:rsid w:val="009D16AB"/>
    <w:rsid w:val="009D16F9"/>
    <w:rsid w:val="009D1750"/>
    <w:rsid w:val="009D1796"/>
    <w:rsid w:val="009D17DD"/>
    <w:rsid w:val="009D184A"/>
    <w:rsid w:val="009D1A9C"/>
    <w:rsid w:val="009D1BA4"/>
    <w:rsid w:val="009D1C6B"/>
    <w:rsid w:val="009D1C8D"/>
    <w:rsid w:val="009D1D0B"/>
    <w:rsid w:val="009D1E3D"/>
    <w:rsid w:val="009D1ED3"/>
    <w:rsid w:val="009D1F69"/>
    <w:rsid w:val="009D1F9E"/>
    <w:rsid w:val="009D1FCB"/>
    <w:rsid w:val="009D20A2"/>
    <w:rsid w:val="009D2118"/>
    <w:rsid w:val="009D2152"/>
    <w:rsid w:val="009D21A3"/>
    <w:rsid w:val="009D2232"/>
    <w:rsid w:val="009D223D"/>
    <w:rsid w:val="009D2273"/>
    <w:rsid w:val="009D22EA"/>
    <w:rsid w:val="009D237A"/>
    <w:rsid w:val="009D242E"/>
    <w:rsid w:val="009D2453"/>
    <w:rsid w:val="009D251D"/>
    <w:rsid w:val="009D2662"/>
    <w:rsid w:val="009D2691"/>
    <w:rsid w:val="009D274D"/>
    <w:rsid w:val="009D2907"/>
    <w:rsid w:val="009D2B36"/>
    <w:rsid w:val="009D2C77"/>
    <w:rsid w:val="009D2CD3"/>
    <w:rsid w:val="009D2CDE"/>
    <w:rsid w:val="009D2EB4"/>
    <w:rsid w:val="009D2EC2"/>
    <w:rsid w:val="009D2F59"/>
    <w:rsid w:val="009D2F90"/>
    <w:rsid w:val="009D3267"/>
    <w:rsid w:val="009D32F8"/>
    <w:rsid w:val="009D333C"/>
    <w:rsid w:val="009D33F8"/>
    <w:rsid w:val="009D34AA"/>
    <w:rsid w:val="009D34C3"/>
    <w:rsid w:val="009D3530"/>
    <w:rsid w:val="009D354D"/>
    <w:rsid w:val="009D3599"/>
    <w:rsid w:val="009D373F"/>
    <w:rsid w:val="009D3792"/>
    <w:rsid w:val="009D38C2"/>
    <w:rsid w:val="009D394E"/>
    <w:rsid w:val="009D3BCF"/>
    <w:rsid w:val="009D3C5C"/>
    <w:rsid w:val="009D3C82"/>
    <w:rsid w:val="009D3D8D"/>
    <w:rsid w:val="009D3DE9"/>
    <w:rsid w:val="009D3F1F"/>
    <w:rsid w:val="009D40A4"/>
    <w:rsid w:val="009D41EF"/>
    <w:rsid w:val="009D422B"/>
    <w:rsid w:val="009D4303"/>
    <w:rsid w:val="009D44F3"/>
    <w:rsid w:val="009D451B"/>
    <w:rsid w:val="009D45BD"/>
    <w:rsid w:val="009D45E1"/>
    <w:rsid w:val="009D478C"/>
    <w:rsid w:val="009D479F"/>
    <w:rsid w:val="009D483D"/>
    <w:rsid w:val="009D484D"/>
    <w:rsid w:val="009D4933"/>
    <w:rsid w:val="009D4977"/>
    <w:rsid w:val="009D49A4"/>
    <w:rsid w:val="009D4A25"/>
    <w:rsid w:val="009D4A8E"/>
    <w:rsid w:val="009D4B45"/>
    <w:rsid w:val="009D4DA3"/>
    <w:rsid w:val="009D4DE5"/>
    <w:rsid w:val="009D4F83"/>
    <w:rsid w:val="009D506E"/>
    <w:rsid w:val="009D5123"/>
    <w:rsid w:val="009D5137"/>
    <w:rsid w:val="009D5370"/>
    <w:rsid w:val="009D53E6"/>
    <w:rsid w:val="009D548B"/>
    <w:rsid w:val="009D5538"/>
    <w:rsid w:val="009D5596"/>
    <w:rsid w:val="009D55E5"/>
    <w:rsid w:val="009D5603"/>
    <w:rsid w:val="009D56C5"/>
    <w:rsid w:val="009D5753"/>
    <w:rsid w:val="009D579C"/>
    <w:rsid w:val="009D57B2"/>
    <w:rsid w:val="009D599C"/>
    <w:rsid w:val="009D59E2"/>
    <w:rsid w:val="009D5B09"/>
    <w:rsid w:val="009D5BBF"/>
    <w:rsid w:val="009D5C50"/>
    <w:rsid w:val="009D5C62"/>
    <w:rsid w:val="009D5D53"/>
    <w:rsid w:val="009D5DE9"/>
    <w:rsid w:val="009D5FA2"/>
    <w:rsid w:val="009D603E"/>
    <w:rsid w:val="009D6095"/>
    <w:rsid w:val="009D610C"/>
    <w:rsid w:val="009D613E"/>
    <w:rsid w:val="009D6170"/>
    <w:rsid w:val="009D61FD"/>
    <w:rsid w:val="009D62E7"/>
    <w:rsid w:val="009D6418"/>
    <w:rsid w:val="009D654A"/>
    <w:rsid w:val="009D6624"/>
    <w:rsid w:val="009D681E"/>
    <w:rsid w:val="009D68D1"/>
    <w:rsid w:val="009D6900"/>
    <w:rsid w:val="009D6933"/>
    <w:rsid w:val="009D6BBB"/>
    <w:rsid w:val="009D6BF6"/>
    <w:rsid w:val="009D6C56"/>
    <w:rsid w:val="009D6D66"/>
    <w:rsid w:val="009D6EA9"/>
    <w:rsid w:val="009D6F4D"/>
    <w:rsid w:val="009D6FAE"/>
    <w:rsid w:val="009D6FD3"/>
    <w:rsid w:val="009D713E"/>
    <w:rsid w:val="009D719C"/>
    <w:rsid w:val="009D736F"/>
    <w:rsid w:val="009D7390"/>
    <w:rsid w:val="009D73F6"/>
    <w:rsid w:val="009D7573"/>
    <w:rsid w:val="009D7597"/>
    <w:rsid w:val="009D75A4"/>
    <w:rsid w:val="009D75EB"/>
    <w:rsid w:val="009D765C"/>
    <w:rsid w:val="009D774D"/>
    <w:rsid w:val="009D778F"/>
    <w:rsid w:val="009D77A5"/>
    <w:rsid w:val="009D785E"/>
    <w:rsid w:val="009D798C"/>
    <w:rsid w:val="009D7A2A"/>
    <w:rsid w:val="009D7D94"/>
    <w:rsid w:val="009D7EF9"/>
    <w:rsid w:val="009D7F9B"/>
    <w:rsid w:val="009E0056"/>
    <w:rsid w:val="009E0202"/>
    <w:rsid w:val="009E02FB"/>
    <w:rsid w:val="009E0334"/>
    <w:rsid w:val="009E036C"/>
    <w:rsid w:val="009E03E9"/>
    <w:rsid w:val="009E04A9"/>
    <w:rsid w:val="009E04FB"/>
    <w:rsid w:val="009E063C"/>
    <w:rsid w:val="009E0849"/>
    <w:rsid w:val="009E0871"/>
    <w:rsid w:val="009E08D0"/>
    <w:rsid w:val="009E0981"/>
    <w:rsid w:val="009E0A89"/>
    <w:rsid w:val="009E0ABA"/>
    <w:rsid w:val="009E0C68"/>
    <w:rsid w:val="009E0DD5"/>
    <w:rsid w:val="009E0E56"/>
    <w:rsid w:val="009E0EA0"/>
    <w:rsid w:val="009E0EAE"/>
    <w:rsid w:val="009E0EC8"/>
    <w:rsid w:val="009E0FB8"/>
    <w:rsid w:val="009E1022"/>
    <w:rsid w:val="009E1137"/>
    <w:rsid w:val="009E1144"/>
    <w:rsid w:val="009E1176"/>
    <w:rsid w:val="009E1178"/>
    <w:rsid w:val="009E1303"/>
    <w:rsid w:val="009E131E"/>
    <w:rsid w:val="009E13EC"/>
    <w:rsid w:val="009E1506"/>
    <w:rsid w:val="009E1671"/>
    <w:rsid w:val="009E176B"/>
    <w:rsid w:val="009E17A5"/>
    <w:rsid w:val="009E183E"/>
    <w:rsid w:val="009E195A"/>
    <w:rsid w:val="009E19C6"/>
    <w:rsid w:val="009E1A3B"/>
    <w:rsid w:val="009E1BEE"/>
    <w:rsid w:val="009E1CF0"/>
    <w:rsid w:val="009E1DA2"/>
    <w:rsid w:val="009E1E2C"/>
    <w:rsid w:val="009E1EB9"/>
    <w:rsid w:val="009E1F43"/>
    <w:rsid w:val="009E1F70"/>
    <w:rsid w:val="009E1FC6"/>
    <w:rsid w:val="009E2028"/>
    <w:rsid w:val="009E2169"/>
    <w:rsid w:val="009E21A4"/>
    <w:rsid w:val="009E223B"/>
    <w:rsid w:val="009E2252"/>
    <w:rsid w:val="009E2320"/>
    <w:rsid w:val="009E248F"/>
    <w:rsid w:val="009E250A"/>
    <w:rsid w:val="009E2510"/>
    <w:rsid w:val="009E2528"/>
    <w:rsid w:val="009E2550"/>
    <w:rsid w:val="009E2578"/>
    <w:rsid w:val="009E2687"/>
    <w:rsid w:val="009E28EA"/>
    <w:rsid w:val="009E28F0"/>
    <w:rsid w:val="009E2A61"/>
    <w:rsid w:val="009E2AC1"/>
    <w:rsid w:val="009E2B79"/>
    <w:rsid w:val="009E2BE6"/>
    <w:rsid w:val="009E2C6E"/>
    <w:rsid w:val="009E2CA1"/>
    <w:rsid w:val="009E2D1B"/>
    <w:rsid w:val="009E2D22"/>
    <w:rsid w:val="009E2D3A"/>
    <w:rsid w:val="009E2D41"/>
    <w:rsid w:val="009E2DD3"/>
    <w:rsid w:val="009E2E56"/>
    <w:rsid w:val="009E2E64"/>
    <w:rsid w:val="009E2EAE"/>
    <w:rsid w:val="009E2ECB"/>
    <w:rsid w:val="009E2ED9"/>
    <w:rsid w:val="009E2F97"/>
    <w:rsid w:val="009E31D3"/>
    <w:rsid w:val="009E3351"/>
    <w:rsid w:val="009E3368"/>
    <w:rsid w:val="009E3493"/>
    <w:rsid w:val="009E356C"/>
    <w:rsid w:val="009E3641"/>
    <w:rsid w:val="009E3644"/>
    <w:rsid w:val="009E36B3"/>
    <w:rsid w:val="009E3790"/>
    <w:rsid w:val="009E39CB"/>
    <w:rsid w:val="009E3B94"/>
    <w:rsid w:val="009E3C31"/>
    <w:rsid w:val="009E3C51"/>
    <w:rsid w:val="009E3CAE"/>
    <w:rsid w:val="009E3CE3"/>
    <w:rsid w:val="009E3E4B"/>
    <w:rsid w:val="009E3F2E"/>
    <w:rsid w:val="009E403B"/>
    <w:rsid w:val="009E4160"/>
    <w:rsid w:val="009E41C9"/>
    <w:rsid w:val="009E422B"/>
    <w:rsid w:val="009E422D"/>
    <w:rsid w:val="009E4313"/>
    <w:rsid w:val="009E43AD"/>
    <w:rsid w:val="009E43BF"/>
    <w:rsid w:val="009E43F1"/>
    <w:rsid w:val="009E4431"/>
    <w:rsid w:val="009E457F"/>
    <w:rsid w:val="009E4831"/>
    <w:rsid w:val="009E484D"/>
    <w:rsid w:val="009E4949"/>
    <w:rsid w:val="009E4ADA"/>
    <w:rsid w:val="009E4B0A"/>
    <w:rsid w:val="009E4E0A"/>
    <w:rsid w:val="009E4E13"/>
    <w:rsid w:val="009E4E2F"/>
    <w:rsid w:val="009E4E68"/>
    <w:rsid w:val="009E4E79"/>
    <w:rsid w:val="009E4F45"/>
    <w:rsid w:val="009E4FA6"/>
    <w:rsid w:val="009E4FCC"/>
    <w:rsid w:val="009E51F4"/>
    <w:rsid w:val="009E52F7"/>
    <w:rsid w:val="009E534B"/>
    <w:rsid w:val="009E5395"/>
    <w:rsid w:val="009E53EB"/>
    <w:rsid w:val="009E55ED"/>
    <w:rsid w:val="009E563E"/>
    <w:rsid w:val="009E5656"/>
    <w:rsid w:val="009E577F"/>
    <w:rsid w:val="009E591F"/>
    <w:rsid w:val="009E5938"/>
    <w:rsid w:val="009E5990"/>
    <w:rsid w:val="009E59AC"/>
    <w:rsid w:val="009E5AB4"/>
    <w:rsid w:val="009E5C27"/>
    <w:rsid w:val="009E5C6C"/>
    <w:rsid w:val="009E5CCD"/>
    <w:rsid w:val="009E6152"/>
    <w:rsid w:val="009E61BA"/>
    <w:rsid w:val="009E61FA"/>
    <w:rsid w:val="009E6229"/>
    <w:rsid w:val="009E629B"/>
    <w:rsid w:val="009E62CB"/>
    <w:rsid w:val="009E641D"/>
    <w:rsid w:val="009E642D"/>
    <w:rsid w:val="009E64A6"/>
    <w:rsid w:val="009E65C3"/>
    <w:rsid w:val="009E66FD"/>
    <w:rsid w:val="009E6707"/>
    <w:rsid w:val="009E6749"/>
    <w:rsid w:val="009E6910"/>
    <w:rsid w:val="009E6A64"/>
    <w:rsid w:val="009E6B14"/>
    <w:rsid w:val="009E6BDE"/>
    <w:rsid w:val="009E6BFC"/>
    <w:rsid w:val="009E6C45"/>
    <w:rsid w:val="009E6D07"/>
    <w:rsid w:val="009E6D61"/>
    <w:rsid w:val="009E6DBA"/>
    <w:rsid w:val="009E6E89"/>
    <w:rsid w:val="009E6EDE"/>
    <w:rsid w:val="009E6FBA"/>
    <w:rsid w:val="009E6FC8"/>
    <w:rsid w:val="009E7029"/>
    <w:rsid w:val="009E704E"/>
    <w:rsid w:val="009E7066"/>
    <w:rsid w:val="009E7073"/>
    <w:rsid w:val="009E70E7"/>
    <w:rsid w:val="009E70F2"/>
    <w:rsid w:val="009E716D"/>
    <w:rsid w:val="009E71B6"/>
    <w:rsid w:val="009E72D6"/>
    <w:rsid w:val="009E747D"/>
    <w:rsid w:val="009E75E1"/>
    <w:rsid w:val="009E762B"/>
    <w:rsid w:val="009E7789"/>
    <w:rsid w:val="009E783E"/>
    <w:rsid w:val="009E7AD4"/>
    <w:rsid w:val="009E7AEF"/>
    <w:rsid w:val="009E7B98"/>
    <w:rsid w:val="009E7DC8"/>
    <w:rsid w:val="009E7DE4"/>
    <w:rsid w:val="009E7E9B"/>
    <w:rsid w:val="009E7FB7"/>
    <w:rsid w:val="009F004B"/>
    <w:rsid w:val="009F0073"/>
    <w:rsid w:val="009F007C"/>
    <w:rsid w:val="009F0258"/>
    <w:rsid w:val="009F02E1"/>
    <w:rsid w:val="009F0366"/>
    <w:rsid w:val="009F0446"/>
    <w:rsid w:val="009F04BD"/>
    <w:rsid w:val="009F056D"/>
    <w:rsid w:val="009F06AB"/>
    <w:rsid w:val="009F07E7"/>
    <w:rsid w:val="009F07FA"/>
    <w:rsid w:val="009F07FC"/>
    <w:rsid w:val="009F0814"/>
    <w:rsid w:val="009F0899"/>
    <w:rsid w:val="009F0930"/>
    <w:rsid w:val="009F0992"/>
    <w:rsid w:val="009F09DD"/>
    <w:rsid w:val="009F0C2E"/>
    <w:rsid w:val="009F0CC0"/>
    <w:rsid w:val="009F0CD1"/>
    <w:rsid w:val="009F0D8F"/>
    <w:rsid w:val="009F0E9C"/>
    <w:rsid w:val="009F0F33"/>
    <w:rsid w:val="009F1038"/>
    <w:rsid w:val="009F10DB"/>
    <w:rsid w:val="009F10EE"/>
    <w:rsid w:val="009F1172"/>
    <w:rsid w:val="009F123F"/>
    <w:rsid w:val="009F12B3"/>
    <w:rsid w:val="009F13BC"/>
    <w:rsid w:val="009F151E"/>
    <w:rsid w:val="009F15AB"/>
    <w:rsid w:val="009F16D8"/>
    <w:rsid w:val="009F1718"/>
    <w:rsid w:val="009F187B"/>
    <w:rsid w:val="009F1933"/>
    <w:rsid w:val="009F199B"/>
    <w:rsid w:val="009F19F2"/>
    <w:rsid w:val="009F19F8"/>
    <w:rsid w:val="009F1B9C"/>
    <w:rsid w:val="009F1C22"/>
    <w:rsid w:val="009F1C54"/>
    <w:rsid w:val="009F1CB4"/>
    <w:rsid w:val="009F1D42"/>
    <w:rsid w:val="009F1DD6"/>
    <w:rsid w:val="009F20A7"/>
    <w:rsid w:val="009F210E"/>
    <w:rsid w:val="009F21C6"/>
    <w:rsid w:val="009F2207"/>
    <w:rsid w:val="009F2220"/>
    <w:rsid w:val="009F23CA"/>
    <w:rsid w:val="009F23E3"/>
    <w:rsid w:val="009F24B3"/>
    <w:rsid w:val="009F2582"/>
    <w:rsid w:val="009F25D9"/>
    <w:rsid w:val="009F26B1"/>
    <w:rsid w:val="009F2928"/>
    <w:rsid w:val="009F2970"/>
    <w:rsid w:val="009F2A94"/>
    <w:rsid w:val="009F2AAB"/>
    <w:rsid w:val="009F2AAF"/>
    <w:rsid w:val="009F2D39"/>
    <w:rsid w:val="009F2D94"/>
    <w:rsid w:val="009F2E7E"/>
    <w:rsid w:val="009F3083"/>
    <w:rsid w:val="009F350A"/>
    <w:rsid w:val="009F35BC"/>
    <w:rsid w:val="009F3615"/>
    <w:rsid w:val="009F380F"/>
    <w:rsid w:val="009F381F"/>
    <w:rsid w:val="009F3857"/>
    <w:rsid w:val="009F385B"/>
    <w:rsid w:val="009F3914"/>
    <w:rsid w:val="009F3986"/>
    <w:rsid w:val="009F3A4B"/>
    <w:rsid w:val="009F3A4E"/>
    <w:rsid w:val="009F3AAF"/>
    <w:rsid w:val="009F3C47"/>
    <w:rsid w:val="009F3E67"/>
    <w:rsid w:val="009F3F98"/>
    <w:rsid w:val="009F3FC3"/>
    <w:rsid w:val="009F40A9"/>
    <w:rsid w:val="009F40BF"/>
    <w:rsid w:val="009F411E"/>
    <w:rsid w:val="009F4196"/>
    <w:rsid w:val="009F41E1"/>
    <w:rsid w:val="009F42B6"/>
    <w:rsid w:val="009F4375"/>
    <w:rsid w:val="009F4405"/>
    <w:rsid w:val="009F44DF"/>
    <w:rsid w:val="009F483A"/>
    <w:rsid w:val="009F4CF1"/>
    <w:rsid w:val="009F4F05"/>
    <w:rsid w:val="009F4FA1"/>
    <w:rsid w:val="009F5001"/>
    <w:rsid w:val="009F5012"/>
    <w:rsid w:val="009F5017"/>
    <w:rsid w:val="009F5133"/>
    <w:rsid w:val="009F5330"/>
    <w:rsid w:val="009F5351"/>
    <w:rsid w:val="009F5365"/>
    <w:rsid w:val="009F5375"/>
    <w:rsid w:val="009F543A"/>
    <w:rsid w:val="009F55BE"/>
    <w:rsid w:val="009F5606"/>
    <w:rsid w:val="009F5807"/>
    <w:rsid w:val="009F5823"/>
    <w:rsid w:val="009F5A90"/>
    <w:rsid w:val="009F5C09"/>
    <w:rsid w:val="009F5CA4"/>
    <w:rsid w:val="009F5EAC"/>
    <w:rsid w:val="009F5EF4"/>
    <w:rsid w:val="009F606C"/>
    <w:rsid w:val="009F6098"/>
    <w:rsid w:val="009F6240"/>
    <w:rsid w:val="009F6382"/>
    <w:rsid w:val="009F63E8"/>
    <w:rsid w:val="009F6410"/>
    <w:rsid w:val="009F6457"/>
    <w:rsid w:val="009F6963"/>
    <w:rsid w:val="009F69CD"/>
    <w:rsid w:val="009F6D99"/>
    <w:rsid w:val="009F6E3E"/>
    <w:rsid w:val="009F6F53"/>
    <w:rsid w:val="009F7005"/>
    <w:rsid w:val="009F70C2"/>
    <w:rsid w:val="009F70CE"/>
    <w:rsid w:val="009F7169"/>
    <w:rsid w:val="009F71CE"/>
    <w:rsid w:val="009F71DF"/>
    <w:rsid w:val="009F72DF"/>
    <w:rsid w:val="009F7490"/>
    <w:rsid w:val="009F74AE"/>
    <w:rsid w:val="009F757C"/>
    <w:rsid w:val="009F759A"/>
    <w:rsid w:val="009F7637"/>
    <w:rsid w:val="009F764E"/>
    <w:rsid w:val="009F769E"/>
    <w:rsid w:val="009F76C3"/>
    <w:rsid w:val="009F7883"/>
    <w:rsid w:val="009F789B"/>
    <w:rsid w:val="009F78D4"/>
    <w:rsid w:val="009F79BE"/>
    <w:rsid w:val="009F7D45"/>
    <w:rsid w:val="00A00078"/>
    <w:rsid w:val="00A000D0"/>
    <w:rsid w:val="00A000FA"/>
    <w:rsid w:val="00A0018E"/>
    <w:rsid w:val="00A001EA"/>
    <w:rsid w:val="00A002C2"/>
    <w:rsid w:val="00A00425"/>
    <w:rsid w:val="00A0045B"/>
    <w:rsid w:val="00A0053C"/>
    <w:rsid w:val="00A00595"/>
    <w:rsid w:val="00A00623"/>
    <w:rsid w:val="00A0062D"/>
    <w:rsid w:val="00A00763"/>
    <w:rsid w:val="00A008EF"/>
    <w:rsid w:val="00A00926"/>
    <w:rsid w:val="00A00A76"/>
    <w:rsid w:val="00A00A8D"/>
    <w:rsid w:val="00A00A94"/>
    <w:rsid w:val="00A00AA1"/>
    <w:rsid w:val="00A00AC6"/>
    <w:rsid w:val="00A00B60"/>
    <w:rsid w:val="00A00B61"/>
    <w:rsid w:val="00A00C8D"/>
    <w:rsid w:val="00A00DFE"/>
    <w:rsid w:val="00A00EC5"/>
    <w:rsid w:val="00A00F48"/>
    <w:rsid w:val="00A01006"/>
    <w:rsid w:val="00A0115C"/>
    <w:rsid w:val="00A01183"/>
    <w:rsid w:val="00A011FA"/>
    <w:rsid w:val="00A0124D"/>
    <w:rsid w:val="00A012FD"/>
    <w:rsid w:val="00A013A5"/>
    <w:rsid w:val="00A013B0"/>
    <w:rsid w:val="00A013E7"/>
    <w:rsid w:val="00A01969"/>
    <w:rsid w:val="00A01976"/>
    <w:rsid w:val="00A019B4"/>
    <w:rsid w:val="00A019FD"/>
    <w:rsid w:val="00A01A1C"/>
    <w:rsid w:val="00A01CB5"/>
    <w:rsid w:val="00A01CD4"/>
    <w:rsid w:val="00A01CF7"/>
    <w:rsid w:val="00A01DAC"/>
    <w:rsid w:val="00A01EC4"/>
    <w:rsid w:val="00A021B1"/>
    <w:rsid w:val="00A02262"/>
    <w:rsid w:val="00A023C0"/>
    <w:rsid w:val="00A023DE"/>
    <w:rsid w:val="00A024F0"/>
    <w:rsid w:val="00A024F3"/>
    <w:rsid w:val="00A02524"/>
    <w:rsid w:val="00A026C0"/>
    <w:rsid w:val="00A027D9"/>
    <w:rsid w:val="00A02853"/>
    <w:rsid w:val="00A02870"/>
    <w:rsid w:val="00A0298F"/>
    <w:rsid w:val="00A029BE"/>
    <w:rsid w:val="00A02B26"/>
    <w:rsid w:val="00A02B9A"/>
    <w:rsid w:val="00A02BEC"/>
    <w:rsid w:val="00A02C96"/>
    <w:rsid w:val="00A02D52"/>
    <w:rsid w:val="00A02DAA"/>
    <w:rsid w:val="00A02E7B"/>
    <w:rsid w:val="00A02EA4"/>
    <w:rsid w:val="00A02F1F"/>
    <w:rsid w:val="00A02FBC"/>
    <w:rsid w:val="00A02FD9"/>
    <w:rsid w:val="00A03246"/>
    <w:rsid w:val="00A0329C"/>
    <w:rsid w:val="00A033F8"/>
    <w:rsid w:val="00A0346B"/>
    <w:rsid w:val="00A036BB"/>
    <w:rsid w:val="00A039CA"/>
    <w:rsid w:val="00A03A1D"/>
    <w:rsid w:val="00A03BA5"/>
    <w:rsid w:val="00A03BFC"/>
    <w:rsid w:val="00A03C8D"/>
    <w:rsid w:val="00A03CCF"/>
    <w:rsid w:val="00A03E3D"/>
    <w:rsid w:val="00A03F90"/>
    <w:rsid w:val="00A040F6"/>
    <w:rsid w:val="00A0412F"/>
    <w:rsid w:val="00A042A2"/>
    <w:rsid w:val="00A0430B"/>
    <w:rsid w:val="00A043B9"/>
    <w:rsid w:val="00A04488"/>
    <w:rsid w:val="00A0448C"/>
    <w:rsid w:val="00A044F0"/>
    <w:rsid w:val="00A04541"/>
    <w:rsid w:val="00A045F1"/>
    <w:rsid w:val="00A04675"/>
    <w:rsid w:val="00A04687"/>
    <w:rsid w:val="00A0476E"/>
    <w:rsid w:val="00A04A1D"/>
    <w:rsid w:val="00A04A62"/>
    <w:rsid w:val="00A04A80"/>
    <w:rsid w:val="00A04A92"/>
    <w:rsid w:val="00A04AA1"/>
    <w:rsid w:val="00A04C1E"/>
    <w:rsid w:val="00A04C30"/>
    <w:rsid w:val="00A04C97"/>
    <w:rsid w:val="00A04D37"/>
    <w:rsid w:val="00A04DB3"/>
    <w:rsid w:val="00A04E10"/>
    <w:rsid w:val="00A04E65"/>
    <w:rsid w:val="00A04F64"/>
    <w:rsid w:val="00A04FD9"/>
    <w:rsid w:val="00A050A1"/>
    <w:rsid w:val="00A05109"/>
    <w:rsid w:val="00A05161"/>
    <w:rsid w:val="00A0527E"/>
    <w:rsid w:val="00A053DD"/>
    <w:rsid w:val="00A0548D"/>
    <w:rsid w:val="00A0559E"/>
    <w:rsid w:val="00A0561B"/>
    <w:rsid w:val="00A05628"/>
    <w:rsid w:val="00A05657"/>
    <w:rsid w:val="00A057AD"/>
    <w:rsid w:val="00A057D0"/>
    <w:rsid w:val="00A057E4"/>
    <w:rsid w:val="00A0586B"/>
    <w:rsid w:val="00A058AF"/>
    <w:rsid w:val="00A05A1F"/>
    <w:rsid w:val="00A05AA6"/>
    <w:rsid w:val="00A05BD0"/>
    <w:rsid w:val="00A05DFF"/>
    <w:rsid w:val="00A05F80"/>
    <w:rsid w:val="00A0605D"/>
    <w:rsid w:val="00A062B9"/>
    <w:rsid w:val="00A062D2"/>
    <w:rsid w:val="00A062EA"/>
    <w:rsid w:val="00A06384"/>
    <w:rsid w:val="00A0648C"/>
    <w:rsid w:val="00A0658E"/>
    <w:rsid w:val="00A06698"/>
    <w:rsid w:val="00A066D4"/>
    <w:rsid w:val="00A066DA"/>
    <w:rsid w:val="00A06746"/>
    <w:rsid w:val="00A0686A"/>
    <w:rsid w:val="00A068D2"/>
    <w:rsid w:val="00A06975"/>
    <w:rsid w:val="00A0699D"/>
    <w:rsid w:val="00A06A13"/>
    <w:rsid w:val="00A06ABB"/>
    <w:rsid w:val="00A06BA2"/>
    <w:rsid w:val="00A06BED"/>
    <w:rsid w:val="00A06C3A"/>
    <w:rsid w:val="00A06C9C"/>
    <w:rsid w:val="00A06EB7"/>
    <w:rsid w:val="00A06F57"/>
    <w:rsid w:val="00A06F8D"/>
    <w:rsid w:val="00A06FF5"/>
    <w:rsid w:val="00A07055"/>
    <w:rsid w:val="00A07065"/>
    <w:rsid w:val="00A07154"/>
    <w:rsid w:val="00A07175"/>
    <w:rsid w:val="00A07209"/>
    <w:rsid w:val="00A072DC"/>
    <w:rsid w:val="00A07397"/>
    <w:rsid w:val="00A073C0"/>
    <w:rsid w:val="00A0743C"/>
    <w:rsid w:val="00A07511"/>
    <w:rsid w:val="00A07594"/>
    <w:rsid w:val="00A075C1"/>
    <w:rsid w:val="00A07654"/>
    <w:rsid w:val="00A07656"/>
    <w:rsid w:val="00A076BB"/>
    <w:rsid w:val="00A07702"/>
    <w:rsid w:val="00A07719"/>
    <w:rsid w:val="00A077C1"/>
    <w:rsid w:val="00A077F2"/>
    <w:rsid w:val="00A07860"/>
    <w:rsid w:val="00A079A3"/>
    <w:rsid w:val="00A079AB"/>
    <w:rsid w:val="00A07B16"/>
    <w:rsid w:val="00A07DA1"/>
    <w:rsid w:val="00A07FF4"/>
    <w:rsid w:val="00A10049"/>
    <w:rsid w:val="00A100A0"/>
    <w:rsid w:val="00A10162"/>
    <w:rsid w:val="00A10221"/>
    <w:rsid w:val="00A10230"/>
    <w:rsid w:val="00A10289"/>
    <w:rsid w:val="00A1037D"/>
    <w:rsid w:val="00A104CC"/>
    <w:rsid w:val="00A105DB"/>
    <w:rsid w:val="00A106FE"/>
    <w:rsid w:val="00A107B6"/>
    <w:rsid w:val="00A107BB"/>
    <w:rsid w:val="00A10857"/>
    <w:rsid w:val="00A10864"/>
    <w:rsid w:val="00A10984"/>
    <w:rsid w:val="00A109D7"/>
    <w:rsid w:val="00A10ACE"/>
    <w:rsid w:val="00A10B48"/>
    <w:rsid w:val="00A10B73"/>
    <w:rsid w:val="00A10CE0"/>
    <w:rsid w:val="00A1108B"/>
    <w:rsid w:val="00A11108"/>
    <w:rsid w:val="00A11307"/>
    <w:rsid w:val="00A114B5"/>
    <w:rsid w:val="00A114B6"/>
    <w:rsid w:val="00A115BF"/>
    <w:rsid w:val="00A11646"/>
    <w:rsid w:val="00A11853"/>
    <w:rsid w:val="00A1197E"/>
    <w:rsid w:val="00A119D2"/>
    <w:rsid w:val="00A119DB"/>
    <w:rsid w:val="00A11A89"/>
    <w:rsid w:val="00A11ACA"/>
    <w:rsid w:val="00A11C1F"/>
    <w:rsid w:val="00A11C25"/>
    <w:rsid w:val="00A11C64"/>
    <w:rsid w:val="00A11D78"/>
    <w:rsid w:val="00A11E0F"/>
    <w:rsid w:val="00A11E6F"/>
    <w:rsid w:val="00A11F7A"/>
    <w:rsid w:val="00A12019"/>
    <w:rsid w:val="00A12157"/>
    <w:rsid w:val="00A121C2"/>
    <w:rsid w:val="00A12206"/>
    <w:rsid w:val="00A12301"/>
    <w:rsid w:val="00A1239B"/>
    <w:rsid w:val="00A123A5"/>
    <w:rsid w:val="00A123A9"/>
    <w:rsid w:val="00A123E9"/>
    <w:rsid w:val="00A12669"/>
    <w:rsid w:val="00A12692"/>
    <w:rsid w:val="00A126CB"/>
    <w:rsid w:val="00A126FA"/>
    <w:rsid w:val="00A12783"/>
    <w:rsid w:val="00A12789"/>
    <w:rsid w:val="00A128D3"/>
    <w:rsid w:val="00A12929"/>
    <w:rsid w:val="00A12A73"/>
    <w:rsid w:val="00A12B0A"/>
    <w:rsid w:val="00A12BEE"/>
    <w:rsid w:val="00A12DAC"/>
    <w:rsid w:val="00A12EE8"/>
    <w:rsid w:val="00A131A4"/>
    <w:rsid w:val="00A13263"/>
    <w:rsid w:val="00A13299"/>
    <w:rsid w:val="00A13342"/>
    <w:rsid w:val="00A13367"/>
    <w:rsid w:val="00A134F4"/>
    <w:rsid w:val="00A136CE"/>
    <w:rsid w:val="00A13715"/>
    <w:rsid w:val="00A13728"/>
    <w:rsid w:val="00A1374C"/>
    <w:rsid w:val="00A1390D"/>
    <w:rsid w:val="00A13A7F"/>
    <w:rsid w:val="00A13AF8"/>
    <w:rsid w:val="00A13AFC"/>
    <w:rsid w:val="00A13B10"/>
    <w:rsid w:val="00A13B2D"/>
    <w:rsid w:val="00A13B40"/>
    <w:rsid w:val="00A13CF1"/>
    <w:rsid w:val="00A13E70"/>
    <w:rsid w:val="00A13EE9"/>
    <w:rsid w:val="00A13F38"/>
    <w:rsid w:val="00A13F6C"/>
    <w:rsid w:val="00A140BA"/>
    <w:rsid w:val="00A140DE"/>
    <w:rsid w:val="00A143C4"/>
    <w:rsid w:val="00A1455A"/>
    <w:rsid w:val="00A145D0"/>
    <w:rsid w:val="00A14609"/>
    <w:rsid w:val="00A1471E"/>
    <w:rsid w:val="00A147BB"/>
    <w:rsid w:val="00A147E7"/>
    <w:rsid w:val="00A1495F"/>
    <w:rsid w:val="00A14964"/>
    <w:rsid w:val="00A14992"/>
    <w:rsid w:val="00A14A5F"/>
    <w:rsid w:val="00A14AAD"/>
    <w:rsid w:val="00A14AC0"/>
    <w:rsid w:val="00A14D0F"/>
    <w:rsid w:val="00A14DCB"/>
    <w:rsid w:val="00A1525C"/>
    <w:rsid w:val="00A1526E"/>
    <w:rsid w:val="00A152D6"/>
    <w:rsid w:val="00A1536A"/>
    <w:rsid w:val="00A154A6"/>
    <w:rsid w:val="00A155E1"/>
    <w:rsid w:val="00A15678"/>
    <w:rsid w:val="00A15703"/>
    <w:rsid w:val="00A15726"/>
    <w:rsid w:val="00A15763"/>
    <w:rsid w:val="00A15785"/>
    <w:rsid w:val="00A157EC"/>
    <w:rsid w:val="00A15802"/>
    <w:rsid w:val="00A158D3"/>
    <w:rsid w:val="00A1598D"/>
    <w:rsid w:val="00A15ABB"/>
    <w:rsid w:val="00A15B6F"/>
    <w:rsid w:val="00A15BE3"/>
    <w:rsid w:val="00A15C46"/>
    <w:rsid w:val="00A15E49"/>
    <w:rsid w:val="00A15F2F"/>
    <w:rsid w:val="00A15FBD"/>
    <w:rsid w:val="00A15FD4"/>
    <w:rsid w:val="00A16150"/>
    <w:rsid w:val="00A161FF"/>
    <w:rsid w:val="00A1630B"/>
    <w:rsid w:val="00A1639C"/>
    <w:rsid w:val="00A163A7"/>
    <w:rsid w:val="00A163FE"/>
    <w:rsid w:val="00A16490"/>
    <w:rsid w:val="00A16510"/>
    <w:rsid w:val="00A166C5"/>
    <w:rsid w:val="00A16788"/>
    <w:rsid w:val="00A167E4"/>
    <w:rsid w:val="00A1686F"/>
    <w:rsid w:val="00A16883"/>
    <w:rsid w:val="00A16A90"/>
    <w:rsid w:val="00A16A9C"/>
    <w:rsid w:val="00A16B95"/>
    <w:rsid w:val="00A16D95"/>
    <w:rsid w:val="00A16DC0"/>
    <w:rsid w:val="00A16F06"/>
    <w:rsid w:val="00A1715E"/>
    <w:rsid w:val="00A17180"/>
    <w:rsid w:val="00A172F4"/>
    <w:rsid w:val="00A1732A"/>
    <w:rsid w:val="00A17345"/>
    <w:rsid w:val="00A173E0"/>
    <w:rsid w:val="00A17617"/>
    <w:rsid w:val="00A17648"/>
    <w:rsid w:val="00A17795"/>
    <w:rsid w:val="00A177B9"/>
    <w:rsid w:val="00A17809"/>
    <w:rsid w:val="00A1789B"/>
    <w:rsid w:val="00A178D6"/>
    <w:rsid w:val="00A1797A"/>
    <w:rsid w:val="00A179CC"/>
    <w:rsid w:val="00A179F7"/>
    <w:rsid w:val="00A17A7E"/>
    <w:rsid w:val="00A17D14"/>
    <w:rsid w:val="00A17D5F"/>
    <w:rsid w:val="00A17D7F"/>
    <w:rsid w:val="00A17D9A"/>
    <w:rsid w:val="00A17F41"/>
    <w:rsid w:val="00A17F83"/>
    <w:rsid w:val="00A17FA0"/>
    <w:rsid w:val="00A20232"/>
    <w:rsid w:val="00A205BF"/>
    <w:rsid w:val="00A205D4"/>
    <w:rsid w:val="00A206C4"/>
    <w:rsid w:val="00A20734"/>
    <w:rsid w:val="00A208DB"/>
    <w:rsid w:val="00A208EE"/>
    <w:rsid w:val="00A20957"/>
    <w:rsid w:val="00A20961"/>
    <w:rsid w:val="00A20C11"/>
    <w:rsid w:val="00A20F0F"/>
    <w:rsid w:val="00A20FAF"/>
    <w:rsid w:val="00A2104B"/>
    <w:rsid w:val="00A210E9"/>
    <w:rsid w:val="00A21136"/>
    <w:rsid w:val="00A2169C"/>
    <w:rsid w:val="00A2173C"/>
    <w:rsid w:val="00A21763"/>
    <w:rsid w:val="00A218AE"/>
    <w:rsid w:val="00A21919"/>
    <w:rsid w:val="00A21A12"/>
    <w:rsid w:val="00A21A9D"/>
    <w:rsid w:val="00A21AAA"/>
    <w:rsid w:val="00A21B58"/>
    <w:rsid w:val="00A21D88"/>
    <w:rsid w:val="00A21DD8"/>
    <w:rsid w:val="00A21E31"/>
    <w:rsid w:val="00A21E51"/>
    <w:rsid w:val="00A21EC3"/>
    <w:rsid w:val="00A22076"/>
    <w:rsid w:val="00A2208A"/>
    <w:rsid w:val="00A22132"/>
    <w:rsid w:val="00A22207"/>
    <w:rsid w:val="00A22273"/>
    <w:rsid w:val="00A2233E"/>
    <w:rsid w:val="00A223D2"/>
    <w:rsid w:val="00A223DD"/>
    <w:rsid w:val="00A22484"/>
    <w:rsid w:val="00A22565"/>
    <w:rsid w:val="00A22588"/>
    <w:rsid w:val="00A22611"/>
    <w:rsid w:val="00A22644"/>
    <w:rsid w:val="00A22664"/>
    <w:rsid w:val="00A2266B"/>
    <w:rsid w:val="00A22974"/>
    <w:rsid w:val="00A2299E"/>
    <w:rsid w:val="00A229A2"/>
    <w:rsid w:val="00A229F6"/>
    <w:rsid w:val="00A22B0B"/>
    <w:rsid w:val="00A22B20"/>
    <w:rsid w:val="00A22B2D"/>
    <w:rsid w:val="00A22B51"/>
    <w:rsid w:val="00A22C58"/>
    <w:rsid w:val="00A22CB8"/>
    <w:rsid w:val="00A22CC3"/>
    <w:rsid w:val="00A22CF2"/>
    <w:rsid w:val="00A22E7A"/>
    <w:rsid w:val="00A23106"/>
    <w:rsid w:val="00A231A2"/>
    <w:rsid w:val="00A23243"/>
    <w:rsid w:val="00A232F8"/>
    <w:rsid w:val="00A23307"/>
    <w:rsid w:val="00A233BA"/>
    <w:rsid w:val="00A23590"/>
    <w:rsid w:val="00A23646"/>
    <w:rsid w:val="00A23692"/>
    <w:rsid w:val="00A236B1"/>
    <w:rsid w:val="00A23919"/>
    <w:rsid w:val="00A23921"/>
    <w:rsid w:val="00A23932"/>
    <w:rsid w:val="00A23B99"/>
    <w:rsid w:val="00A23D25"/>
    <w:rsid w:val="00A23D29"/>
    <w:rsid w:val="00A23D8D"/>
    <w:rsid w:val="00A23E0D"/>
    <w:rsid w:val="00A23E71"/>
    <w:rsid w:val="00A24002"/>
    <w:rsid w:val="00A2409C"/>
    <w:rsid w:val="00A240EA"/>
    <w:rsid w:val="00A24105"/>
    <w:rsid w:val="00A24171"/>
    <w:rsid w:val="00A242AB"/>
    <w:rsid w:val="00A242C1"/>
    <w:rsid w:val="00A242E4"/>
    <w:rsid w:val="00A2437A"/>
    <w:rsid w:val="00A243FB"/>
    <w:rsid w:val="00A2440A"/>
    <w:rsid w:val="00A2457E"/>
    <w:rsid w:val="00A245E1"/>
    <w:rsid w:val="00A2470A"/>
    <w:rsid w:val="00A24742"/>
    <w:rsid w:val="00A2481C"/>
    <w:rsid w:val="00A24869"/>
    <w:rsid w:val="00A248DF"/>
    <w:rsid w:val="00A24A1F"/>
    <w:rsid w:val="00A24A8B"/>
    <w:rsid w:val="00A24BB4"/>
    <w:rsid w:val="00A24C4D"/>
    <w:rsid w:val="00A24CCF"/>
    <w:rsid w:val="00A24CF6"/>
    <w:rsid w:val="00A24D21"/>
    <w:rsid w:val="00A24F1F"/>
    <w:rsid w:val="00A24FC6"/>
    <w:rsid w:val="00A25193"/>
    <w:rsid w:val="00A25219"/>
    <w:rsid w:val="00A25293"/>
    <w:rsid w:val="00A25296"/>
    <w:rsid w:val="00A253A6"/>
    <w:rsid w:val="00A253A9"/>
    <w:rsid w:val="00A253C6"/>
    <w:rsid w:val="00A2541B"/>
    <w:rsid w:val="00A25449"/>
    <w:rsid w:val="00A254DC"/>
    <w:rsid w:val="00A2572F"/>
    <w:rsid w:val="00A2585A"/>
    <w:rsid w:val="00A25957"/>
    <w:rsid w:val="00A2595B"/>
    <w:rsid w:val="00A2596E"/>
    <w:rsid w:val="00A25995"/>
    <w:rsid w:val="00A25A21"/>
    <w:rsid w:val="00A25B68"/>
    <w:rsid w:val="00A25BF7"/>
    <w:rsid w:val="00A25C0F"/>
    <w:rsid w:val="00A25C9D"/>
    <w:rsid w:val="00A25CA2"/>
    <w:rsid w:val="00A25F7F"/>
    <w:rsid w:val="00A25FF1"/>
    <w:rsid w:val="00A2601C"/>
    <w:rsid w:val="00A26070"/>
    <w:rsid w:val="00A26092"/>
    <w:rsid w:val="00A260B2"/>
    <w:rsid w:val="00A2615A"/>
    <w:rsid w:val="00A2618B"/>
    <w:rsid w:val="00A261A6"/>
    <w:rsid w:val="00A261BF"/>
    <w:rsid w:val="00A261E4"/>
    <w:rsid w:val="00A26353"/>
    <w:rsid w:val="00A264BE"/>
    <w:rsid w:val="00A26546"/>
    <w:rsid w:val="00A265C8"/>
    <w:rsid w:val="00A265D9"/>
    <w:rsid w:val="00A26655"/>
    <w:rsid w:val="00A26877"/>
    <w:rsid w:val="00A26883"/>
    <w:rsid w:val="00A26941"/>
    <w:rsid w:val="00A2695C"/>
    <w:rsid w:val="00A269B4"/>
    <w:rsid w:val="00A26B2A"/>
    <w:rsid w:val="00A26B9D"/>
    <w:rsid w:val="00A26C25"/>
    <w:rsid w:val="00A26CC4"/>
    <w:rsid w:val="00A26D21"/>
    <w:rsid w:val="00A26D60"/>
    <w:rsid w:val="00A26E28"/>
    <w:rsid w:val="00A26EE0"/>
    <w:rsid w:val="00A26F5B"/>
    <w:rsid w:val="00A2702B"/>
    <w:rsid w:val="00A2705F"/>
    <w:rsid w:val="00A2710A"/>
    <w:rsid w:val="00A2718C"/>
    <w:rsid w:val="00A271D0"/>
    <w:rsid w:val="00A27264"/>
    <w:rsid w:val="00A272E4"/>
    <w:rsid w:val="00A27328"/>
    <w:rsid w:val="00A2733C"/>
    <w:rsid w:val="00A27343"/>
    <w:rsid w:val="00A2735C"/>
    <w:rsid w:val="00A27364"/>
    <w:rsid w:val="00A2752A"/>
    <w:rsid w:val="00A275BF"/>
    <w:rsid w:val="00A27771"/>
    <w:rsid w:val="00A277A9"/>
    <w:rsid w:val="00A2787F"/>
    <w:rsid w:val="00A279DC"/>
    <w:rsid w:val="00A27A0C"/>
    <w:rsid w:val="00A27A2B"/>
    <w:rsid w:val="00A27AE8"/>
    <w:rsid w:val="00A27B1A"/>
    <w:rsid w:val="00A27D36"/>
    <w:rsid w:val="00A27DF3"/>
    <w:rsid w:val="00A27E77"/>
    <w:rsid w:val="00A27E7E"/>
    <w:rsid w:val="00A27FAA"/>
    <w:rsid w:val="00A300C3"/>
    <w:rsid w:val="00A30239"/>
    <w:rsid w:val="00A3037B"/>
    <w:rsid w:val="00A30469"/>
    <w:rsid w:val="00A304F9"/>
    <w:rsid w:val="00A3056C"/>
    <w:rsid w:val="00A30660"/>
    <w:rsid w:val="00A3067F"/>
    <w:rsid w:val="00A30681"/>
    <w:rsid w:val="00A30703"/>
    <w:rsid w:val="00A30720"/>
    <w:rsid w:val="00A30730"/>
    <w:rsid w:val="00A307EB"/>
    <w:rsid w:val="00A3087B"/>
    <w:rsid w:val="00A30A00"/>
    <w:rsid w:val="00A30A3E"/>
    <w:rsid w:val="00A30BAE"/>
    <w:rsid w:val="00A30C31"/>
    <w:rsid w:val="00A30C43"/>
    <w:rsid w:val="00A30D21"/>
    <w:rsid w:val="00A30D4E"/>
    <w:rsid w:val="00A30EB3"/>
    <w:rsid w:val="00A30EBF"/>
    <w:rsid w:val="00A30EDF"/>
    <w:rsid w:val="00A3105D"/>
    <w:rsid w:val="00A311DE"/>
    <w:rsid w:val="00A3135B"/>
    <w:rsid w:val="00A313D0"/>
    <w:rsid w:val="00A314A6"/>
    <w:rsid w:val="00A314A9"/>
    <w:rsid w:val="00A3157B"/>
    <w:rsid w:val="00A31591"/>
    <w:rsid w:val="00A3172C"/>
    <w:rsid w:val="00A3179F"/>
    <w:rsid w:val="00A318FD"/>
    <w:rsid w:val="00A3199A"/>
    <w:rsid w:val="00A319B5"/>
    <w:rsid w:val="00A31AF3"/>
    <w:rsid w:val="00A31CFC"/>
    <w:rsid w:val="00A31DB8"/>
    <w:rsid w:val="00A31E88"/>
    <w:rsid w:val="00A32097"/>
    <w:rsid w:val="00A321EE"/>
    <w:rsid w:val="00A3226E"/>
    <w:rsid w:val="00A32284"/>
    <w:rsid w:val="00A323E8"/>
    <w:rsid w:val="00A323F1"/>
    <w:rsid w:val="00A3247A"/>
    <w:rsid w:val="00A324E5"/>
    <w:rsid w:val="00A32559"/>
    <w:rsid w:val="00A325C2"/>
    <w:rsid w:val="00A325CC"/>
    <w:rsid w:val="00A327E2"/>
    <w:rsid w:val="00A3283D"/>
    <w:rsid w:val="00A32936"/>
    <w:rsid w:val="00A329BB"/>
    <w:rsid w:val="00A32AAD"/>
    <w:rsid w:val="00A32B0C"/>
    <w:rsid w:val="00A32B8F"/>
    <w:rsid w:val="00A32C37"/>
    <w:rsid w:val="00A32EB5"/>
    <w:rsid w:val="00A32F21"/>
    <w:rsid w:val="00A32F27"/>
    <w:rsid w:val="00A32FF5"/>
    <w:rsid w:val="00A331C1"/>
    <w:rsid w:val="00A332CE"/>
    <w:rsid w:val="00A3331F"/>
    <w:rsid w:val="00A3336E"/>
    <w:rsid w:val="00A333B0"/>
    <w:rsid w:val="00A334F0"/>
    <w:rsid w:val="00A33623"/>
    <w:rsid w:val="00A33866"/>
    <w:rsid w:val="00A3388A"/>
    <w:rsid w:val="00A3393A"/>
    <w:rsid w:val="00A3393D"/>
    <w:rsid w:val="00A339A6"/>
    <w:rsid w:val="00A33CCD"/>
    <w:rsid w:val="00A33D5C"/>
    <w:rsid w:val="00A33D6B"/>
    <w:rsid w:val="00A33ECC"/>
    <w:rsid w:val="00A33F47"/>
    <w:rsid w:val="00A3400E"/>
    <w:rsid w:val="00A3405E"/>
    <w:rsid w:val="00A341AF"/>
    <w:rsid w:val="00A341B9"/>
    <w:rsid w:val="00A3424E"/>
    <w:rsid w:val="00A34288"/>
    <w:rsid w:val="00A34354"/>
    <w:rsid w:val="00A34678"/>
    <w:rsid w:val="00A34685"/>
    <w:rsid w:val="00A34A30"/>
    <w:rsid w:val="00A34BFA"/>
    <w:rsid w:val="00A34C18"/>
    <w:rsid w:val="00A34C22"/>
    <w:rsid w:val="00A34CF4"/>
    <w:rsid w:val="00A34DA0"/>
    <w:rsid w:val="00A34E1A"/>
    <w:rsid w:val="00A34E4E"/>
    <w:rsid w:val="00A35065"/>
    <w:rsid w:val="00A35107"/>
    <w:rsid w:val="00A35373"/>
    <w:rsid w:val="00A353AB"/>
    <w:rsid w:val="00A35433"/>
    <w:rsid w:val="00A3550C"/>
    <w:rsid w:val="00A357A1"/>
    <w:rsid w:val="00A35A0B"/>
    <w:rsid w:val="00A35B80"/>
    <w:rsid w:val="00A35BB9"/>
    <w:rsid w:val="00A35BD0"/>
    <w:rsid w:val="00A35E31"/>
    <w:rsid w:val="00A35EC4"/>
    <w:rsid w:val="00A35FC8"/>
    <w:rsid w:val="00A35FE4"/>
    <w:rsid w:val="00A35FE6"/>
    <w:rsid w:val="00A36234"/>
    <w:rsid w:val="00A362A8"/>
    <w:rsid w:val="00A362CB"/>
    <w:rsid w:val="00A3653E"/>
    <w:rsid w:val="00A36580"/>
    <w:rsid w:val="00A36592"/>
    <w:rsid w:val="00A3666D"/>
    <w:rsid w:val="00A36670"/>
    <w:rsid w:val="00A366B4"/>
    <w:rsid w:val="00A367BA"/>
    <w:rsid w:val="00A367E5"/>
    <w:rsid w:val="00A368F6"/>
    <w:rsid w:val="00A3692E"/>
    <w:rsid w:val="00A369A6"/>
    <w:rsid w:val="00A36D00"/>
    <w:rsid w:val="00A36D96"/>
    <w:rsid w:val="00A36F3D"/>
    <w:rsid w:val="00A36F77"/>
    <w:rsid w:val="00A370B5"/>
    <w:rsid w:val="00A37321"/>
    <w:rsid w:val="00A37331"/>
    <w:rsid w:val="00A3733F"/>
    <w:rsid w:val="00A37353"/>
    <w:rsid w:val="00A3737A"/>
    <w:rsid w:val="00A37389"/>
    <w:rsid w:val="00A37413"/>
    <w:rsid w:val="00A3747D"/>
    <w:rsid w:val="00A3748F"/>
    <w:rsid w:val="00A3758D"/>
    <w:rsid w:val="00A37655"/>
    <w:rsid w:val="00A37796"/>
    <w:rsid w:val="00A37848"/>
    <w:rsid w:val="00A3784B"/>
    <w:rsid w:val="00A3793C"/>
    <w:rsid w:val="00A37A59"/>
    <w:rsid w:val="00A37AEB"/>
    <w:rsid w:val="00A37B91"/>
    <w:rsid w:val="00A37BA8"/>
    <w:rsid w:val="00A37CFA"/>
    <w:rsid w:val="00A37D5B"/>
    <w:rsid w:val="00A37D8A"/>
    <w:rsid w:val="00A37E05"/>
    <w:rsid w:val="00A37EE4"/>
    <w:rsid w:val="00A37F7A"/>
    <w:rsid w:val="00A37FE6"/>
    <w:rsid w:val="00A40018"/>
    <w:rsid w:val="00A4008E"/>
    <w:rsid w:val="00A400D4"/>
    <w:rsid w:val="00A4018F"/>
    <w:rsid w:val="00A401A5"/>
    <w:rsid w:val="00A4032E"/>
    <w:rsid w:val="00A40531"/>
    <w:rsid w:val="00A40607"/>
    <w:rsid w:val="00A40660"/>
    <w:rsid w:val="00A407E9"/>
    <w:rsid w:val="00A40865"/>
    <w:rsid w:val="00A4087A"/>
    <w:rsid w:val="00A4091B"/>
    <w:rsid w:val="00A40C1E"/>
    <w:rsid w:val="00A40C82"/>
    <w:rsid w:val="00A41028"/>
    <w:rsid w:val="00A410F5"/>
    <w:rsid w:val="00A41136"/>
    <w:rsid w:val="00A41161"/>
    <w:rsid w:val="00A411CF"/>
    <w:rsid w:val="00A411ED"/>
    <w:rsid w:val="00A41243"/>
    <w:rsid w:val="00A41354"/>
    <w:rsid w:val="00A41495"/>
    <w:rsid w:val="00A414F6"/>
    <w:rsid w:val="00A41561"/>
    <w:rsid w:val="00A415D2"/>
    <w:rsid w:val="00A41798"/>
    <w:rsid w:val="00A41821"/>
    <w:rsid w:val="00A4185B"/>
    <w:rsid w:val="00A419A6"/>
    <w:rsid w:val="00A419B2"/>
    <w:rsid w:val="00A419C0"/>
    <w:rsid w:val="00A41C52"/>
    <w:rsid w:val="00A41C5C"/>
    <w:rsid w:val="00A41D6A"/>
    <w:rsid w:val="00A41E6E"/>
    <w:rsid w:val="00A41EE4"/>
    <w:rsid w:val="00A41EF0"/>
    <w:rsid w:val="00A420AD"/>
    <w:rsid w:val="00A420DC"/>
    <w:rsid w:val="00A422A2"/>
    <w:rsid w:val="00A422BE"/>
    <w:rsid w:val="00A42379"/>
    <w:rsid w:val="00A42493"/>
    <w:rsid w:val="00A425AA"/>
    <w:rsid w:val="00A425D8"/>
    <w:rsid w:val="00A42659"/>
    <w:rsid w:val="00A427D3"/>
    <w:rsid w:val="00A4287C"/>
    <w:rsid w:val="00A42901"/>
    <w:rsid w:val="00A42A23"/>
    <w:rsid w:val="00A42B1F"/>
    <w:rsid w:val="00A42B4F"/>
    <w:rsid w:val="00A42B72"/>
    <w:rsid w:val="00A42B87"/>
    <w:rsid w:val="00A42BAE"/>
    <w:rsid w:val="00A42CEB"/>
    <w:rsid w:val="00A42E33"/>
    <w:rsid w:val="00A42F46"/>
    <w:rsid w:val="00A42F87"/>
    <w:rsid w:val="00A430C5"/>
    <w:rsid w:val="00A430E8"/>
    <w:rsid w:val="00A43104"/>
    <w:rsid w:val="00A431BC"/>
    <w:rsid w:val="00A4339C"/>
    <w:rsid w:val="00A433B4"/>
    <w:rsid w:val="00A4351F"/>
    <w:rsid w:val="00A435EA"/>
    <w:rsid w:val="00A4360E"/>
    <w:rsid w:val="00A43736"/>
    <w:rsid w:val="00A43882"/>
    <w:rsid w:val="00A43897"/>
    <w:rsid w:val="00A4392A"/>
    <w:rsid w:val="00A43950"/>
    <w:rsid w:val="00A439A4"/>
    <w:rsid w:val="00A43A94"/>
    <w:rsid w:val="00A43C10"/>
    <w:rsid w:val="00A43CE6"/>
    <w:rsid w:val="00A43D02"/>
    <w:rsid w:val="00A43D4F"/>
    <w:rsid w:val="00A43EB5"/>
    <w:rsid w:val="00A441E0"/>
    <w:rsid w:val="00A4423E"/>
    <w:rsid w:val="00A4424E"/>
    <w:rsid w:val="00A442E8"/>
    <w:rsid w:val="00A4431E"/>
    <w:rsid w:val="00A443F4"/>
    <w:rsid w:val="00A44405"/>
    <w:rsid w:val="00A44415"/>
    <w:rsid w:val="00A444F8"/>
    <w:rsid w:val="00A44543"/>
    <w:rsid w:val="00A44605"/>
    <w:rsid w:val="00A44657"/>
    <w:rsid w:val="00A446F7"/>
    <w:rsid w:val="00A44796"/>
    <w:rsid w:val="00A4485F"/>
    <w:rsid w:val="00A44882"/>
    <w:rsid w:val="00A449C3"/>
    <w:rsid w:val="00A44AAC"/>
    <w:rsid w:val="00A44C73"/>
    <w:rsid w:val="00A44D1D"/>
    <w:rsid w:val="00A44D53"/>
    <w:rsid w:val="00A44DF3"/>
    <w:rsid w:val="00A44E28"/>
    <w:rsid w:val="00A44E3A"/>
    <w:rsid w:val="00A44EBE"/>
    <w:rsid w:val="00A44EEE"/>
    <w:rsid w:val="00A44F22"/>
    <w:rsid w:val="00A44F39"/>
    <w:rsid w:val="00A44FE0"/>
    <w:rsid w:val="00A4500F"/>
    <w:rsid w:val="00A450F8"/>
    <w:rsid w:val="00A451A4"/>
    <w:rsid w:val="00A451A5"/>
    <w:rsid w:val="00A45247"/>
    <w:rsid w:val="00A452F0"/>
    <w:rsid w:val="00A4535E"/>
    <w:rsid w:val="00A45371"/>
    <w:rsid w:val="00A454F6"/>
    <w:rsid w:val="00A4566D"/>
    <w:rsid w:val="00A4570E"/>
    <w:rsid w:val="00A4579D"/>
    <w:rsid w:val="00A457DF"/>
    <w:rsid w:val="00A459ED"/>
    <w:rsid w:val="00A45A06"/>
    <w:rsid w:val="00A45A38"/>
    <w:rsid w:val="00A45A3B"/>
    <w:rsid w:val="00A45A42"/>
    <w:rsid w:val="00A45B20"/>
    <w:rsid w:val="00A45B32"/>
    <w:rsid w:val="00A45B4D"/>
    <w:rsid w:val="00A45B5C"/>
    <w:rsid w:val="00A45BEB"/>
    <w:rsid w:val="00A45C14"/>
    <w:rsid w:val="00A45C4C"/>
    <w:rsid w:val="00A45C5B"/>
    <w:rsid w:val="00A45EFA"/>
    <w:rsid w:val="00A460DD"/>
    <w:rsid w:val="00A4619C"/>
    <w:rsid w:val="00A462E5"/>
    <w:rsid w:val="00A4631C"/>
    <w:rsid w:val="00A46332"/>
    <w:rsid w:val="00A46364"/>
    <w:rsid w:val="00A46382"/>
    <w:rsid w:val="00A46569"/>
    <w:rsid w:val="00A465AC"/>
    <w:rsid w:val="00A466C9"/>
    <w:rsid w:val="00A4699E"/>
    <w:rsid w:val="00A46EC6"/>
    <w:rsid w:val="00A46F10"/>
    <w:rsid w:val="00A46FAD"/>
    <w:rsid w:val="00A47179"/>
    <w:rsid w:val="00A471CE"/>
    <w:rsid w:val="00A4723D"/>
    <w:rsid w:val="00A47314"/>
    <w:rsid w:val="00A47406"/>
    <w:rsid w:val="00A475B9"/>
    <w:rsid w:val="00A475E4"/>
    <w:rsid w:val="00A476E0"/>
    <w:rsid w:val="00A47761"/>
    <w:rsid w:val="00A479BF"/>
    <w:rsid w:val="00A47B4B"/>
    <w:rsid w:val="00A47BEE"/>
    <w:rsid w:val="00A47D90"/>
    <w:rsid w:val="00A50008"/>
    <w:rsid w:val="00A50029"/>
    <w:rsid w:val="00A500D8"/>
    <w:rsid w:val="00A501DC"/>
    <w:rsid w:val="00A5035A"/>
    <w:rsid w:val="00A503BC"/>
    <w:rsid w:val="00A5043E"/>
    <w:rsid w:val="00A5044D"/>
    <w:rsid w:val="00A504E4"/>
    <w:rsid w:val="00A50509"/>
    <w:rsid w:val="00A50657"/>
    <w:rsid w:val="00A5069F"/>
    <w:rsid w:val="00A50886"/>
    <w:rsid w:val="00A50A68"/>
    <w:rsid w:val="00A50A80"/>
    <w:rsid w:val="00A50ACB"/>
    <w:rsid w:val="00A50B00"/>
    <w:rsid w:val="00A50B01"/>
    <w:rsid w:val="00A50C71"/>
    <w:rsid w:val="00A50CD7"/>
    <w:rsid w:val="00A50D49"/>
    <w:rsid w:val="00A50D56"/>
    <w:rsid w:val="00A50F4A"/>
    <w:rsid w:val="00A50F86"/>
    <w:rsid w:val="00A51111"/>
    <w:rsid w:val="00A5116D"/>
    <w:rsid w:val="00A511FA"/>
    <w:rsid w:val="00A511FB"/>
    <w:rsid w:val="00A51259"/>
    <w:rsid w:val="00A5131A"/>
    <w:rsid w:val="00A514EB"/>
    <w:rsid w:val="00A514FF"/>
    <w:rsid w:val="00A5169E"/>
    <w:rsid w:val="00A51761"/>
    <w:rsid w:val="00A517A2"/>
    <w:rsid w:val="00A518F9"/>
    <w:rsid w:val="00A51A5B"/>
    <w:rsid w:val="00A51B14"/>
    <w:rsid w:val="00A51C36"/>
    <w:rsid w:val="00A51CA4"/>
    <w:rsid w:val="00A51DA7"/>
    <w:rsid w:val="00A51DC4"/>
    <w:rsid w:val="00A51F1A"/>
    <w:rsid w:val="00A5204D"/>
    <w:rsid w:val="00A520D4"/>
    <w:rsid w:val="00A521E0"/>
    <w:rsid w:val="00A5225B"/>
    <w:rsid w:val="00A522A7"/>
    <w:rsid w:val="00A523AA"/>
    <w:rsid w:val="00A523B2"/>
    <w:rsid w:val="00A524C8"/>
    <w:rsid w:val="00A52733"/>
    <w:rsid w:val="00A5280E"/>
    <w:rsid w:val="00A5291D"/>
    <w:rsid w:val="00A52951"/>
    <w:rsid w:val="00A52A51"/>
    <w:rsid w:val="00A52B7D"/>
    <w:rsid w:val="00A52BBE"/>
    <w:rsid w:val="00A52CE0"/>
    <w:rsid w:val="00A52EDB"/>
    <w:rsid w:val="00A52F81"/>
    <w:rsid w:val="00A5314E"/>
    <w:rsid w:val="00A532E0"/>
    <w:rsid w:val="00A53316"/>
    <w:rsid w:val="00A533E4"/>
    <w:rsid w:val="00A53411"/>
    <w:rsid w:val="00A53514"/>
    <w:rsid w:val="00A535B7"/>
    <w:rsid w:val="00A537A2"/>
    <w:rsid w:val="00A5385F"/>
    <w:rsid w:val="00A53B21"/>
    <w:rsid w:val="00A53DBD"/>
    <w:rsid w:val="00A53EC5"/>
    <w:rsid w:val="00A53ECD"/>
    <w:rsid w:val="00A53FC4"/>
    <w:rsid w:val="00A54036"/>
    <w:rsid w:val="00A540DC"/>
    <w:rsid w:val="00A540E4"/>
    <w:rsid w:val="00A541F0"/>
    <w:rsid w:val="00A54241"/>
    <w:rsid w:val="00A54534"/>
    <w:rsid w:val="00A54552"/>
    <w:rsid w:val="00A545D2"/>
    <w:rsid w:val="00A54701"/>
    <w:rsid w:val="00A54767"/>
    <w:rsid w:val="00A548ED"/>
    <w:rsid w:val="00A54995"/>
    <w:rsid w:val="00A549D9"/>
    <w:rsid w:val="00A54A90"/>
    <w:rsid w:val="00A54B0B"/>
    <w:rsid w:val="00A54B7A"/>
    <w:rsid w:val="00A54C67"/>
    <w:rsid w:val="00A54D16"/>
    <w:rsid w:val="00A54E6B"/>
    <w:rsid w:val="00A54F83"/>
    <w:rsid w:val="00A5503C"/>
    <w:rsid w:val="00A551D2"/>
    <w:rsid w:val="00A55274"/>
    <w:rsid w:val="00A552A3"/>
    <w:rsid w:val="00A55366"/>
    <w:rsid w:val="00A553CE"/>
    <w:rsid w:val="00A553DF"/>
    <w:rsid w:val="00A5545E"/>
    <w:rsid w:val="00A555A9"/>
    <w:rsid w:val="00A5565B"/>
    <w:rsid w:val="00A5576B"/>
    <w:rsid w:val="00A5579B"/>
    <w:rsid w:val="00A55877"/>
    <w:rsid w:val="00A559E8"/>
    <w:rsid w:val="00A55A72"/>
    <w:rsid w:val="00A55BB7"/>
    <w:rsid w:val="00A55E76"/>
    <w:rsid w:val="00A56039"/>
    <w:rsid w:val="00A56088"/>
    <w:rsid w:val="00A560B5"/>
    <w:rsid w:val="00A5623E"/>
    <w:rsid w:val="00A56300"/>
    <w:rsid w:val="00A56316"/>
    <w:rsid w:val="00A56377"/>
    <w:rsid w:val="00A5637C"/>
    <w:rsid w:val="00A563F8"/>
    <w:rsid w:val="00A56489"/>
    <w:rsid w:val="00A565D7"/>
    <w:rsid w:val="00A565DC"/>
    <w:rsid w:val="00A56735"/>
    <w:rsid w:val="00A56771"/>
    <w:rsid w:val="00A56884"/>
    <w:rsid w:val="00A569C0"/>
    <w:rsid w:val="00A56B3A"/>
    <w:rsid w:val="00A56B49"/>
    <w:rsid w:val="00A56BA5"/>
    <w:rsid w:val="00A56C2C"/>
    <w:rsid w:val="00A56D12"/>
    <w:rsid w:val="00A56F13"/>
    <w:rsid w:val="00A57030"/>
    <w:rsid w:val="00A5704B"/>
    <w:rsid w:val="00A57212"/>
    <w:rsid w:val="00A5723D"/>
    <w:rsid w:val="00A57311"/>
    <w:rsid w:val="00A57359"/>
    <w:rsid w:val="00A574F8"/>
    <w:rsid w:val="00A5767F"/>
    <w:rsid w:val="00A5772F"/>
    <w:rsid w:val="00A5785A"/>
    <w:rsid w:val="00A5787F"/>
    <w:rsid w:val="00A579A4"/>
    <w:rsid w:val="00A57AB4"/>
    <w:rsid w:val="00A57BD6"/>
    <w:rsid w:val="00A57E3A"/>
    <w:rsid w:val="00A57EC0"/>
    <w:rsid w:val="00A57F96"/>
    <w:rsid w:val="00A60065"/>
    <w:rsid w:val="00A600B6"/>
    <w:rsid w:val="00A601BF"/>
    <w:rsid w:val="00A601F4"/>
    <w:rsid w:val="00A6023C"/>
    <w:rsid w:val="00A60362"/>
    <w:rsid w:val="00A604DF"/>
    <w:rsid w:val="00A6050C"/>
    <w:rsid w:val="00A6065A"/>
    <w:rsid w:val="00A606AC"/>
    <w:rsid w:val="00A606E2"/>
    <w:rsid w:val="00A60725"/>
    <w:rsid w:val="00A607A3"/>
    <w:rsid w:val="00A607D7"/>
    <w:rsid w:val="00A60836"/>
    <w:rsid w:val="00A609BC"/>
    <w:rsid w:val="00A60B25"/>
    <w:rsid w:val="00A60B4F"/>
    <w:rsid w:val="00A60DD9"/>
    <w:rsid w:val="00A60E20"/>
    <w:rsid w:val="00A60E30"/>
    <w:rsid w:val="00A60EBB"/>
    <w:rsid w:val="00A60ED3"/>
    <w:rsid w:val="00A612F7"/>
    <w:rsid w:val="00A61401"/>
    <w:rsid w:val="00A614EB"/>
    <w:rsid w:val="00A6150F"/>
    <w:rsid w:val="00A6159A"/>
    <w:rsid w:val="00A615A0"/>
    <w:rsid w:val="00A615AF"/>
    <w:rsid w:val="00A6179D"/>
    <w:rsid w:val="00A61828"/>
    <w:rsid w:val="00A6189D"/>
    <w:rsid w:val="00A619D9"/>
    <w:rsid w:val="00A61B8D"/>
    <w:rsid w:val="00A61BD0"/>
    <w:rsid w:val="00A61BFF"/>
    <w:rsid w:val="00A61C39"/>
    <w:rsid w:val="00A61C52"/>
    <w:rsid w:val="00A61D61"/>
    <w:rsid w:val="00A61D7C"/>
    <w:rsid w:val="00A61DFD"/>
    <w:rsid w:val="00A61E02"/>
    <w:rsid w:val="00A61E11"/>
    <w:rsid w:val="00A61E2A"/>
    <w:rsid w:val="00A61EF6"/>
    <w:rsid w:val="00A61F48"/>
    <w:rsid w:val="00A61F65"/>
    <w:rsid w:val="00A62072"/>
    <w:rsid w:val="00A620C7"/>
    <w:rsid w:val="00A621F3"/>
    <w:rsid w:val="00A622E8"/>
    <w:rsid w:val="00A62326"/>
    <w:rsid w:val="00A62330"/>
    <w:rsid w:val="00A623EF"/>
    <w:rsid w:val="00A62454"/>
    <w:rsid w:val="00A624C7"/>
    <w:rsid w:val="00A627E0"/>
    <w:rsid w:val="00A62953"/>
    <w:rsid w:val="00A62964"/>
    <w:rsid w:val="00A629C1"/>
    <w:rsid w:val="00A62AD8"/>
    <w:rsid w:val="00A62B7B"/>
    <w:rsid w:val="00A62C71"/>
    <w:rsid w:val="00A62C81"/>
    <w:rsid w:val="00A62CE0"/>
    <w:rsid w:val="00A62DCB"/>
    <w:rsid w:val="00A62E41"/>
    <w:rsid w:val="00A62E5A"/>
    <w:rsid w:val="00A62E7A"/>
    <w:rsid w:val="00A62F2B"/>
    <w:rsid w:val="00A630D3"/>
    <w:rsid w:val="00A6316B"/>
    <w:rsid w:val="00A63244"/>
    <w:rsid w:val="00A63466"/>
    <w:rsid w:val="00A63564"/>
    <w:rsid w:val="00A6367F"/>
    <w:rsid w:val="00A636B9"/>
    <w:rsid w:val="00A63872"/>
    <w:rsid w:val="00A63A37"/>
    <w:rsid w:val="00A63A5B"/>
    <w:rsid w:val="00A63AB9"/>
    <w:rsid w:val="00A63B9F"/>
    <w:rsid w:val="00A63C93"/>
    <w:rsid w:val="00A63D06"/>
    <w:rsid w:val="00A63EDF"/>
    <w:rsid w:val="00A63F31"/>
    <w:rsid w:val="00A63F60"/>
    <w:rsid w:val="00A64051"/>
    <w:rsid w:val="00A6414F"/>
    <w:rsid w:val="00A64196"/>
    <w:rsid w:val="00A6446D"/>
    <w:rsid w:val="00A64658"/>
    <w:rsid w:val="00A646A8"/>
    <w:rsid w:val="00A646F3"/>
    <w:rsid w:val="00A64762"/>
    <w:rsid w:val="00A647A9"/>
    <w:rsid w:val="00A648F5"/>
    <w:rsid w:val="00A64933"/>
    <w:rsid w:val="00A649B4"/>
    <w:rsid w:val="00A649B6"/>
    <w:rsid w:val="00A649CB"/>
    <w:rsid w:val="00A64A20"/>
    <w:rsid w:val="00A64B3F"/>
    <w:rsid w:val="00A64B9A"/>
    <w:rsid w:val="00A64BC7"/>
    <w:rsid w:val="00A64C1A"/>
    <w:rsid w:val="00A64DC2"/>
    <w:rsid w:val="00A64DE8"/>
    <w:rsid w:val="00A64EB1"/>
    <w:rsid w:val="00A64FE0"/>
    <w:rsid w:val="00A65008"/>
    <w:rsid w:val="00A6500A"/>
    <w:rsid w:val="00A65065"/>
    <w:rsid w:val="00A6517B"/>
    <w:rsid w:val="00A652EE"/>
    <w:rsid w:val="00A652F6"/>
    <w:rsid w:val="00A65417"/>
    <w:rsid w:val="00A655C8"/>
    <w:rsid w:val="00A655F0"/>
    <w:rsid w:val="00A65633"/>
    <w:rsid w:val="00A6563A"/>
    <w:rsid w:val="00A657CE"/>
    <w:rsid w:val="00A657CF"/>
    <w:rsid w:val="00A6590B"/>
    <w:rsid w:val="00A65972"/>
    <w:rsid w:val="00A65A10"/>
    <w:rsid w:val="00A65C0A"/>
    <w:rsid w:val="00A65C72"/>
    <w:rsid w:val="00A65CEB"/>
    <w:rsid w:val="00A65D12"/>
    <w:rsid w:val="00A65ED8"/>
    <w:rsid w:val="00A65F12"/>
    <w:rsid w:val="00A65FBF"/>
    <w:rsid w:val="00A65FE4"/>
    <w:rsid w:val="00A660F8"/>
    <w:rsid w:val="00A662B5"/>
    <w:rsid w:val="00A6636E"/>
    <w:rsid w:val="00A66469"/>
    <w:rsid w:val="00A6655A"/>
    <w:rsid w:val="00A66667"/>
    <w:rsid w:val="00A6667A"/>
    <w:rsid w:val="00A666B1"/>
    <w:rsid w:val="00A667B3"/>
    <w:rsid w:val="00A66851"/>
    <w:rsid w:val="00A669D6"/>
    <w:rsid w:val="00A66ABA"/>
    <w:rsid w:val="00A66AF1"/>
    <w:rsid w:val="00A66B4E"/>
    <w:rsid w:val="00A66B7C"/>
    <w:rsid w:val="00A66E2E"/>
    <w:rsid w:val="00A6707C"/>
    <w:rsid w:val="00A67155"/>
    <w:rsid w:val="00A6721E"/>
    <w:rsid w:val="00A6743F"/>
    <w:rsid w:val="00A6755D"/>
    <w:rsid w:val="00A675EF"/>
    <w:rsid w:val="00A67721"/>
    <w:rsid w:val="00A677BF"/>
    <w:rsid w:val="00A677C1"/>
    <w:rsid w:val="00A67811"/>
    <w:rsid w:val="00A67842"/>
    <w:rsid w:val="00A67884"/>
    <w:rsid w:val="00A678EA"/>
    <w:rsid w:val="00A67A35"/>
    <w:rsid w:val="00A67A8E"/>
    <w:rsid w:val="00A67A94"/>
    <w:rsid w:val="00A67AC6"/>
    <w:rsid w:val="00A67BEE"/>
    <w:rsid w:val="00A67D95"/>
    <w:rsid w:val="00A67E3E"/>
    <w:rsid w:val="00A67F5B"/>
    <w:rsid w:val="00A67F86"/>
    <w:rsid w:val="00A7004A"/>
    <w:rsid w:val="00A70061"/>
    <w:rsid w:val="00A700B6"/>
    <w:rsid w:val="00A700BE"/>
    <w:rsid w:val="00A700FF"/>
    <w:rsid w:val="00A7014A"/>
    <w:rsid w:val="00A7021C"/>
    <w:rsid w:val="00A7022F"/>
    <w:rsid w:val="00A70290"/>
    <w:rsid w:val="00A7038C"/>
    <w:rsid w:val="00A70466"/>
    <w:rsid w:val="00A705B9"/>
    <w:rsid w:val="00A705FF"/>
    <w:rsid w:val="00A7060F"/>
    <w:rsid w:val="00A70631"/>
    <w:rsid w:val="00A7070F"/>
    <w:rsid w:val="00A70789"/>
    <w:rsid w:val="00A7088D"/>
    <w:rsid w:val="00A70946"/>
    <w:rsid w:val="00A70A35"/>
    <w:rsid w:val="00A70A3E"/>
    <w:rsid w:val="00A70AC4"/>
    <w:rsid w:val="00A70AEC"/>
    <w:rsid w:val="00A70B46"/>
    <w:rsid w:val="00A70BFE"/>
    <w:rsid w:val="00A70C8E"/>
    <w:rsid w:val="00A70C9C"/>
    <w:rsid w:val="00A70D28"/>
    <w:rsid w:val="00A70EE5"/>
    <w:rsid w:val="00A70EFB"/>
    <w:rsid w:val="00A70F77"/>
    <w:rsid w:val="00A70F7A"/>
    <w:rsid w:val="00A70FAB"/>
    <w:rsid w:val="00A7113C"/>
    <w:rsid w:val="00A71209"/>
    <w:rsid w:val="00A712EA"/>
    <w:rsid w:val="00A7141F"/>
    <w:rsid w:val="00A71668"/>
    <w:rsid w:val="00A717D9"/>
    <w:rsid w:val="00A717E5"/>
    <w:rsid w:val="00A71830"/>
    <w:rsid w:val="00A718AC"/>
    <w:rsid w:val="00A71A25"/>
    <w:rsid w:val="00A71C95"/>
    <w:rsid w:val="00A71CFB"/>
    <w:rsid w:val="00A71D6B"/>
    <w:rsid w:val="00A71E51"/>
    <w:rsid w:val="00A71F00"/>
    <w:rsid w:val="00A71F75"/>
    <w:rsid w:val="00A72186"/>
    <w:rsid w:val="00A72376"/>
    <w:rsid w:val="00A72414"/>
    <w:rsid w:val="00A7245E"/>
    <w:rsid w:val="00A72497"/>
    <w:rsid w:val="00A724F5"/>
    <w:rsid w:val="00A7269D"/>
    <w:rsid w:val="00A726A3"/>
    <w:rsid w:val="00A726DE"/>
    <w:rsid w:val="00A7272E"/>
    <w:rsid w:val="00A7278F"/>
    <w:rsid w:val="00A728DC"/>
    <w:rsid w:val="00A72937"/>
    <w:rsid w:val="00A72BA4"/>
    <w:rsid w:val="00A72C01"/>
    <w:rsid w:val="00A72C52"/>
    <w:rsid w:val="00A72D12"/>
    <w:rsid w:val="00A72D73"/>
    <w:rsid w:val="00A72E2A"/>
    <w:rsid w:val="00A72E60"/>
    <w:rsid w:val="00A73039"/>
    <w:rsid w:val="00A7303B"/>
    <w:rsid w:val="00A731BF"/>
    <w:rsid w:val="00A731D7"/>
    <w:rsid w:val="00A73242"/>
    <w:rsid w:val="00A73375"/>
    <w:rsid w:val="00A7356D"/>
    <w:rsid w:val="00A7358F"/>
    <w:rsid w:val="00A736FE"/>
    <w:rsid w:val="00A7372F"/>
    <w:rsid w:val="00A73873"/>
    <w:rsid w:val="00A739AB"/>
    <w:rsid w:val="00A739C0"/>
    <w:rsid w:val="00A73B7F"/>
    <w:rsid w:val="00A73BCD"/>
    <w:rsid w:val="00A73BF0"/>
    <w:rsid w:val="00A73C65"/>
    <w:rsid w:val="00A73D17"/>
    <w:rsid w:val="00A73D4C"/>
    <w:rsid w:val="00A73E88"/>
    <w:rsid w:val="00A73F49"/>
    <w:rsid w:val="00A744A2"/>
    <w:rsid w:val="00A74540"/>
    <w:rsid w:val="00A74598"/>
    <w:rsid w:val="00A745A0"/>
    <w:rsid w:val="00A745D9"/>
    <w:rsid w:val="00A746C8"/>
    <w:rsid w:val="00A746E9"/>
    <w:rsid w:val="00A748EE"/>
    <w:rsid w:val="00A749A7"/>
    <w:rsid w:val="00A74A2E"/>
    <w:rsid w:val="00A74A80"/>
    <w:rsid w:val="00A74AB1"/>
    <w:rsid w:val="00A74B47"/>
    <w:rsid w:val="00A74CAC"/>
    <w:rsid w:val="00A74E04"/>
    <w:rsid w:val="00A74E6B"/>
    <w:rsid w:val="00A74F6C"/>
    <w:rsid w:val="00A7520A"/>
    <w:rsid w:val="00A75212"/>
    <w:rsid w:val="00A75289"/>
    <w:rsid w:val="00A7538B"/>
    <w:rsid w:val="00A7551D"/>
    <w:rsid w:val="00A755DF"/>
    <w:rsid w:val="00A756E5"/>
    <w:rsid w:val="00A75721"/>
    <w:rsid w:val="00A757A9"/>
    <w:rsid w:val="00A757DF"/>
    <w:rsid w:val="00A7581D"/>
    <w:rsid w:val="00A758E5"/>
    <w:rsid w:val="00A75920"/>
    <w:rsid w:val="00A75C91"/>
    <w:rsid w:val="00A75DE7"/>
    <w:rsid w:val="00A75F0B"/>
    <w:rsid w:val="00A75F9C"/>
    <w:rsid w:val="00A760AA"/>
    <w:rsid w:val="00A7627C"/>
    <w:rsid w:val="00A7634B"/>
    <w:rsid w:val="00A764AF"/>
    <w:rsid w:val="00A764B9"/>
    <w:rsid w:val="00A764FF"/>
    <w:rsid w:val="00A7656F"/>
    <w:rsid w:val="00A7666E"/>
    <w:rsid w:val="00A76696"/>
    <w:rsid w:val="00A766AB"/>
    <w:rsid w:val="00A766F1"/>
    <w:rsid w:val="00A76791"/>
    <w:rsid w:val="00A7679D"/>
    <w:rsid w:val="00A7681E"/>
    <w:rsid w:val="00A76996"/>
    <w:rsid w:val="00A769AB"/>
    <w:rsid w:val="00A76A52"/>
    <w:rsid w:val="00A76A8C"/>
    <w:rsid w:val="00A76B39"/>
    <w:rsid w:val="00A76B52"/>
    <w:rsid w:val="00A76BA1"/>
    <w:rsid w:val="00A76BF2"/>
    <w:rsid w:val="00A76C86"/>
    <w:rsid w:val="00A76DD1"/>
    <w:rsid w:val="00A7707F"/>
    <w:rsid w:val="00A770A5"/>
    <w:rsid w:val="00A770CA"/>
    <w:rsid w:val="00A7720F"/>
    <w:rsid w:val="00A77325"/>
    <w:rsid w:val="00A7735F"/>
    <w:rsid w:val="00A77542"/>
    <w:rsid w:val="00A775EA"/>
    <w:rsid w:val="00A776FF"/>
    <w:rsid w:val="00A778D8"/>
    <w:rsid w:val="00A77AC6"/>
    <w:rsid w:val="00A77B5E"/>
    <w:rsid w:val="00A77C8D"/>
    <w:rsid w:val="00A77CB8"/>
    <w:rsid w:val="00A77CCB"/>
    <w:rsid w:val="00A77E90"/>
    <w:rsid w:val="00A77F19"/>
    <w:rsid w:val="00A80467"/>
    <w:rsid w:val="00A80603"/>
    <w:rsid w:val="00A806D6"/>
    <w:rsid w:val="00A806D7"/>
    <w:rsid w:val="00A807DE"/>
    <w:rsid w:val="00A807FB"/>
    <w:rsid w:val="00A80A1A"/>
    <w:rsid w:val="00A80A92"/>
    <w:rsid w:val="00A80CC4"/>
    <w:rsid w:val="00A80D05"/>
    <w:rsid w:val="00A80F67"/>
    <w:rsid w:val="00A811FE"/>
    <w:rsid w:val="00A8135C"/>
    <w:rsid w:val="00A8146F"/>
    <w:rsid w:val="00A8152E"/>
    <w:rsid w:val="00A81633"/>
    <w:rsid w:val="00A81694"/>
    <w:rsid w:val="00A816D1"/>
    <w:rsid w:val="00A8171A"/>
    <w:rsid w:val="00A817E7"/>
    <w:rsid w:val="00A8185F"/>
    <w:rsid w:val="00A8186A"/>
    <w:rsid w:val="00A81877"/>
    <w:rsid w:val="00A818F3"/>
    <w:rsid w:val="00A81ADC"/>
    <w:rsid w:val="00A81C72"/>
    <w:rsid w:val="00A81D9B"/>
    <w:rsid w:val="00A81DC4"/>
    <w:rsid w:val="00A81FC2"/>
    <w:rsid w:val="00A81FCF"/>
    <w:rsid w:val="00A82013"/>
    <w:rsid w:val="00A8212D"/>
    <w:rsid w:val="00A8221B"/>
    <w:rsid w:val="00A823D7"/>
    <w:rsid w:val="00A82437"/>
    <w:rsid w:val="00A82508"/>
    <w:rsid w:val="00A82608"/>
    <w:rsid w:val="00A827AD"/>
    <w:rsid w:val="00A8283B"/>
    <w:rsid w:val="00A8284C"/>
    <w:rsid w:val="00A82872"/>
    <w:rsid w:val="00A82A3A"/>
    <w:rsid w:val="00A82C1E"/>
    <w:rsid w:val="00A82D3F"/>
    <w:rsid w:val="00A82D4C"/>
    <w:rsid w:val="00A82D55"/>
    <w:rsid w:val="00A82FA1"/>
    <w:rsid w:val="00A82FD1"/>
    <w:rsid w:val="00A83008"/>
    <w:rsid w:val="00A83124"/>
    <w:rsid w:val="00A8314D"/>
    <w:rsid w:val="00A831F0"/>
    <w:rsid w:val="00A8323D"/>
    <w:rsid w:val="00A83289"/>
    <w:rsid w:val="00A8328A"/>
    <w:rsid w:val="00A832DB"/>
    <w:rsid w:val="00A83309"/>
    <w:rsid w:val="00A833B3"/>
    <w:rsid w:val="00A835E2"/>
    <w:rsid w:val="00A837BA"/>
    <w:rsid w:val="00A839C9"/>
    <w:rsid w:val="00A83A8F"/>
    <w:rsid w:val="00A83ADB"/>
    <w:rsid w:val="00A83B07"/>
    <w:rsid w:val="00A83B9C"/>
    <w:rsid w:val="00A83BF1"/>
    <w:rsid w:val="00A83CA0"/>
    <w:rsid w:val="00A83D3E"/>
    <w:rsid w:val="00A83E5B"/>
    <w:rsid w:val="00A83E60"/>
    <w:rsid w:val="00A840D9"/>
    <w:rsid w:val="00A8417A"/>
    <w:rsid w:val="00A841D8"/>
    <w:rsid w:val="00A84298"/>
    <w:rsid w:val="00A84342"/>
    <w:rsid w:val="00A843A5"/>
    <w:rsid w:val="00A844B2"/>
    <w:rsid w:val="00A844CE"/>
    <w:rsid w:val="00A84527"/>
    <w:rsid w:val="00A84530"/>
    <w:rsid w:val="00A8455B"/>
    <w:rsid w:val="00A84653"/>
    <w:rsid w:val="00A847F4"/>
    <w:rsid w:val="00A84B80"/>
    <w:rsid w:val="00A84C75"/>
    <w:rsid w:val="00A84DDF"/>
    <w:rsid w:val="00A84EBF"/>
    <w:rsid w:val="00A84F6D"/>
    <w:rsid w:val="00A851D3"/>
    <w:rsid w:val="00A85237"/>
    <w:rsid w:val="00A8523D"/>
    <w:rsid w:val="00A85301"/>
    <w:rsid w:val="00A8535A"/>
    <w:rsid w:val="00A85489"/>
    <w:rsid w:val="00A855DB"/>
    <w:rsid w:val="00A855DE"/>
    <w:rsid w:val="00A8560B"/>
    <w:rsid w:val="00A85661"/>
    <w:rsid w:val="00A85732"/>
    <w:rsid w:val="00A85854"/>
    <w:rsid w:val="00A85885"/>
    <w:rsid w:val="00A85BE0"/>
    <w:rsid w:val="00A85CB2"/>
    <w:rsid w:val="00A85FE5"/>
    <w:rsid w:val="00A85FFF"/>
    <w:rsid w:val="00A86024"/>
    <w:rsid w:val="00A861FA"/>
    <w:rsid w:val="00A86251"/>
    <w:rsid w:val="00A86283"/>
    <w:rsid w:val="00A86462"/>
    <w:rsid w:val="00A8647F"/>
    <w:rsid w:val="00A86601"/>
    <w:rsid w:val="00A8665B"/>
    <w:rsid w:val="00A8670D"/>
    <w:rsid w:val="00A867E7"/>
    <w:rsid w:val="00A868E8"/>
    <w:rsid w:val="00A86AEF"/>
    <w:rsid w:val="00A86B57"/>
    <w:rsid w:val="00A86C1C"/>
    <w:rsid w:val="00A86C6D"/>
    <w:rsid w:val="00A86EB4"/>
    <w:rsid w:val="00A86F67"/>
    <w:rsid w:val="00A86FEF"/>
    <w:rsid w:val="00A8704E"/>
    <w:rsid w:val="00A8706A"/>
    <w:rsid w:val="00A870F7"/>
    <w:rsid w:val="00A8712B"/>
    <w:rsid w:val="00A87329"/>
    <w:rsid w:val="00A87347"/>
    <w:rsid w:val="00A8735B"/>
    <w:rsid w:val="00A87482"/>
    <w:rsid w:val="00A875E8"/>
    <w:rsid w:val="00A8761B"/>
    <w:rsid w:val="00A87746"/>
    <w:rsid w:val="00A877A1"/>
    <w:rsid w:val="00A87AA7"/>
    <w:rsid w:val="00A87B23"/>
    <w:rsid w:val="00A87B7B"/>
    <w:rsid w:val="00A87C26"/>
    <w:rsid w:val="00A87D4D"/>
    <w:rsid w:val="00A87E21"/>
    <w:rsid w:val="00A87E34"/>
    <w:rsid w:val="00A87E4F"/>
    <w:rsid w:val="00A87E73"/>
    <w:rsid w:val="00A87F4E"/>
    <w:rsid w:val="00A87F7B"/>
    <w:rsid w:val="00A90007"/>
    <w:rsid w:val="00A90094"/>
    <w:rsid w:val="00A90134"/>
    <w:rsid w:val="00A901CB"/>
    <w:rsid w:val="00A90408"/>
    <w:rsid w:val="00A905F1"/>
    <w:rsid w:val="00A90A7E"/>
    <w:rsid w:val="00A90C64"/>
    <w:rsid w:val="00A90D37"/>
    <w:rsid w:val="00A90D5E"/>
    <w:rsid w:val="00A90D7A"/>
    <w:rsid w:val="00A90D84"/>
    <w:rsid w:val="00A90E0E"/>
    <w:rsid w:val="00A90E27"/>
    <w:rsid w:val="00A90EE5"/>
    <w:rsid w:val="00A90EEF"/>
    <w:rsid w:val="00A90F11"/>
    <w:rsid w:val="00A91053"/>
    <w:rsid w:val="00A91162"/>
    <w:rsid w:val="00A9119E"/>
    <w:rsid w:val="00A91218"/>
    <w:rsid w:val="00A91258"/>
    <w:rsid w:val="00A91402"/>
    <w:rsid w:val="00A91469"/>
    <w:rsid w:val="00A914A6"/>
    <w:rsid w:val="00A914BF"/>
    <w:rsid w:val="00A9155A"/>
    <w:rsid w:val="00A915D1"/>
    <w:rsid w:val="00A9164F"/>
    <w:rsid w:val="00A9177B"/>
    <w:rsid w:val="00A917E6"/>
    <w:rsid w:val="00A91808"/>
    <w:rsid w:val="00A9186A"/>
    <w:rsid w:val="00A9187C"/>
    <w:rsid w:val="00A91894"/>
    <w:rsid w:val="00A91971"/>
    <w:rsid w:val="00A919C1"/>
    <w:rsid w:val="00A91A4C"/>
    <w:rsid w:val="00A91B54"/>
    <w:rsid w:val="00A91CD0"/>
    <w:rsid w:val="00A91DA5"/>
    <w:rsid w:val="00A91E0A"/>
    <w:rsid w:val="00A91EB6"/>
    <w:rsid w:val="00A91EE6"/>
    <w:rsid w:val="00A91F3E"/>
    <w:rsid w:val="00A92017"/>
    <w:rsid w:val="00A92171"/>
    <w:rsid w:val="00A921D7"/>
    <w:rsid w:val="00A92308"/>
    <w:rsid w:val="00A92317"/>
    <w:rsid w:val="00A92326"/>
    <w:rsid w:val="00A92457"/>
    <w:rsid w:val="00A92484"/>
    <w:rsid w:val="00A924BB"/>
    <w:rsid w:val="00A924E9"/>
    <w:rsid w:val="00A92510"/>
    <w:rsid w:val="00A927EE"/>
    <w:rsid w:val="00A92890"/>
    <w:rsid w:val="00A929A2"/>
    <w:rsid w:val="00A92B06"/>
    <w:rsid w:val="00A92B81"/>
    <w:rsid w:val="00A92D9F"/>
    <w:rsid w:val="00A92E41"/>
    <w:rsid w:val="00A92F72"/>
    <w:rsid w:val="00A92FB1"/>
    <w:rsid w:val="00A930CC"/>
    <w:rsid w:val="00A93105"/>
    <w:rsid w:val="00A93178"/>
    <w:rsid w:val="00A93269"/>
    <w:rsid w:val="00A932D7"/>
    <w:rsid w:val="00A934FE"/>
    <w:rsid w:val="00A93509"/>
    <w:rsid w:val="00A9367D"/>
    <w:rsid w:val="00A937D9"/>
    <w:rsid w:val="00A93800"/>
    <w:rsid w:val="00A938E5"/>
    <w:rsid w:val="00A93942"/>
    <w:rsid w:val="00A939C6"/>
    <w:rsid w:val="00A939D3"/>
    <w:rsid w:val="00A93A5F"/>
    <w:rsid w:val="00A93A8D"/>
    <w:rsid w:val="00A93B1E"/>
    <w:rsid w:val="00A93BDA"/>
    <w:rsid w:val="00A93C0E"/>
    <w:rsid w:val="00A93C2F"/>
    <w:rsid w:val="00A93D72"/>
    <w:rsid w:val="00A93E27"/>
    <w:rsid w:val="00A93E34"/>
    <w:rsid w:val="00A93EA7"/>
    <w:rsid w:val="00A93EFD"/>
    <w:rsid w:val="00A93FAE"/>
    <w:rsid w:val="00A94056"/>
    <w:rsid w:val="00A940FF"/>
    <w:rsid w:val="00A945AD"/>
    <w:rsid w:val="00A94730"/>
    <w:rsid w:val="00A947AA"/>
    <w:rsid w:val="00A94889"/>
    <w:rsid w:val="00A9495D"/>
    <w:rsid w:val="00A949A1"/>
    <w:rsid w:val="00A94A70"/>
    <w:rsid w:val="00A94BB8"/>
    <w:rsid w:val="00A94BDE"/>
    <w:rsid w:val="00A94C5E"/>
    <w:rsid w:val="00A94C9F"/>
    <w:rsid w:val="00A94D18"/>
    <w:rsid w:val="00A94E88"/>
    <w:rsid w:val="00A94F2C"/>
    <w:rsid w:val="00A95024"/>
    <w:rsid w:val="00A9505F"/>
    <w:rsid w:val="00A9508C"/>
    <w:rsid w:val="00A950E3"/>
    <w:rsid w:val="00A95239"/>
    <w:rsid w:val="00A9526D"/>
    <w:rsid w:val="00A95303"/>
    <w:rsid w:val="00A95485"/>
    <w:rsid w:val="00A95668"/>
    <w:rsid w:val="00A95751"/>
    <w:rsid w:val="00A958D7"/>
    <w:rsid w:val="00A95927"/>
    <w:rsid w:val="00A959B2"/>
    <w:rsid w:val="00A95A3E"/>
    <w:rsid w:val="00A95A75"/>
    <w:rsid w:val="00A95B2C"/>
    <w:rsid w:val="00A95B82"/>
    <w:rsid w:val="00A95CE1"/>
    <w:rsid w:val="00A95E26"/>
    <w:rsid w:val="00A95E93"/>
    <w:rsid w:val="00A95ED6"/>
    <w:rsid w:val="00A95F6E"/>
    <w:rsid w:val="00A96058"/>
    <w:rsid w:val="00A9605D"/>
    <w:rsid w:val="00A963EB"/>
    <w:rsid w:val="00A964EC"/>
    <w:rsid w:val="00A965FC"/>
    <w:rsid w:val="00A966DB"/>
    <w:rsid w:val="00A96905"/>
    <w:rsid w:val="00A9692B"/>
    <w:rsid w:val="00A96C34"/>
    <w:rsid w:val="00A96CF6"/>
    <w:rsid w:val="00A96D7E"/>
    <w:rsid w:val="00A96E1B"/>
    <w:rsid w:val="00A96E53"/>
    <w:rsid w:val="00A96E7C"/>
    <w:rsid w:val="00A96F06"/>
    <w:rsid w:val="00A9719F"/>
    <w:rsid w:val="00A9727C"/>
    <w:rsid w:val="00A9748C"/>
    <w:rsid w:val="00A974BE"/>
    <w:rsid w:val="00A97587"/>
    <w:rsid w:val="00A975CB"/>
    <w:rsid w:val="00A9761A"/>
    <w:rsid w:val="00A97666"/>
    <w:rsid w:val="00A977C2"/>
    <w:rsid w:val="00A977CD"/>
    <w:rsid w:val="00A9780C"/>
    <w:rsid w:val="00A978B4"/>
    <w:rsid w:val="00A9792B"/>
    <w:rsid w:val="00A97998"/>
    <w:rsid w:val="00A97AD7"/>
    <w:rsid w:val="00A97B8C"/>
    <w:rsid w:val="00A97DB2"/>
    <w:rsid w:val="00A97DBD"/>
    <w:rsid w:val="00A97DF7"/>
    <w:rsid w:val="00A97EA4"/>
    <w:rsid w:val="00A97EF9"/>
    <w:rsid w:val="00AA0003"/>
    <w:rsid w:val="00AA0103"/>
    <w:rsid w:val="00AA0193"/>
    <w:rsid w:val="00AA01DE"/>
    <w:rsid w:val="00AA0304"/>
    <w:rsid w:val="00AA0308"/>
    <w:rsid w:val="00AA032F"/>
    <w:rsid w:val="00AA03CA"/>
    <w:rsid w:val="00AA0412"/>
    <w:rsid w:val="00AA0564"/>
    <w:rsid w:val="00AA06C4"/>
    <w:rsid w:val="00AA0700"/>
    <w:rsid w:val="00AA07C3"/>
    <w:rsid w:val="00AA081A"/>
    <w:rsid w:val="00AA09E3"/>
    <w:rsid w:val="00AA0A04"/>
    <w:rsid w:val="00AA0B76"/>
    <w:rsid w:val="00AA0BA5"/>
    <w:rsid w:val="00AA0D28"/>
    <w:rsid w:val="00AA0D9A"/>
    <w:rsid w:val="00AA0D9F"/>
    <w:rsid w:val="00AA0FFD"/>
    <w:rsid w:val="00AA1039"/>
    <w:rsid w:val="00AA10D1"/>
    <w:rsid w:val="00AA11FD"/>
    <w:rsid w:val="00AA1264"/>
    <w:rsid w:val="00AA132E"/>
    <w:rsid w:val="00AA1501"/>
    <w:rsid w:val="00AA158B"/>
    <w:rsid w:val="00AA16CC"/>
    <w:rsid w:val="00AA1740"/>
    <w:rsid w:val="00AA177E"/>
    <w:rsid w:val="00AA17B0"/>
    <w:rsid w:val="00AA1A82"/>
    <w:rsid w:val="00AA1BC1"/>
    <w:rsid w:val="00AA1CB5"/>
    <w:rsid w:val="00AA1D12"/>
    <w:rsid w:val="00AA1EEC"/>
    <w:rsid w:val="00AA1F34"/>
    <w:rsid w:val="00AA1FD9"/>
    <w:rsid w:val="00AA1FF7"/>
    <w:rsid w:val="00AA201F"/>
    <w:rsid w:val="00AA2094"/>
    <w:rsid w:val="00AA210C"/>
    <w:rsid w:val="00AA2466"/>
    <w:rsid w:val="00AA251B"/>
    <w:rsid w:val="00AA2524"/>
    <w:rsid w:val="00AA254D"/>
    <w:rsid w:val="00AA2705"/>
    <w:rsid w:val="00AA2795"/>
    <w:rsid w:val="00AA27D5"/>
    <w:rsid w:val="00AA27DC"/>
    <w:rsid w:val="00AA28A5"/>
    <w:rsid w:val="00AA2957"/>
    <w:rsid w:val="00AA29BE"/>
    <w:rsid w:val="00AA29F2"/>
    <w:rsid w:val="00AA2A5B"/>
    <w:rsid w:val="00AA2B76"/>
    <w:rsid w:val="00AA2BE5"/>
    <w:rsid w:val="00AA2C81"/>
    <w:rsid w:val="00AA2CD8"/>
    <w:rsid w:val="00AA2D8A"/>
    <w:rsid w:val="00AA2E50"/>
    <w:rsid w:val="00AA2E70"/>
    <w:rsid w:val="00AA2FA7"/>
    <w:rsid w:val="00AA301B"/>
    <w:rsid w:val="00AA30A2"/>
    <w:rsid w:val="00AA30BA"/>
    <w:rsid w:val="00AA33E6"/>
    <w:rsid w:val="00AA3667"/>
    <w:rsid w:val="00AA3745"/>
    <w:rsid w:val="00AA39C4"/>
    <w:rsid w:val="00AA3A48"/>
    <w:rsid w:val="00AA3B36"/>
    <w:rsid w:val="00AA3CE8"/>
    <w:rsid w:val="00AA3DBD"/>
    <w:rsid w:val="00AA3E8C"/>
    <w:rsid w:val="00AA4001"/>
    <w:rsid w:val="00AA4044"/>
    <w:rsid w:val="00AA4222"/>
    <w:rsid w:val="00AA4230"/>
    <w:rsid w:val="00AA42CF"/>
    <w:rsid w:val="00AA435E"/>
    <w:rsid w:val="00AA4478"/>
    <w:rsid w:val="00AA4491"/>
    <w:rsid w:val="00AA461D"/>
    <w:rsid w:val="00AA46A9"/>
    <w:rsid w:val="00AA4705"/>
    <w:rsid w:val="00AA4719"/>
    <w:rsid w:val="00AA4774"/>
    <w:rsid w:val="00AA4805"/>
    <w:rsid w:val="00AA4A46"/>
    <w:rsid w:val="00AA4A87"/>
    <w:rsid w:val="00AA4A96"/>
    <w:rsid w:val="00AA4BD0"/>
    <w:rsid w:val="00AA4BF8"/>
    <w:rsid w:val="00AA4C09"/>
    <w:rsid w:val="00AA4D10"/>
    <w:rsid w:val="00AA4E09"/>
    <w:rsid w:val="00AA4E72"/>
    <w:rsid w:val="00AA4F41"/>
    <w:rsid w:val="00AA503F"/>
    <w:rsid w:val="00AA51C4"/>
    <w:rsid w:val="00AA5201"/>
    <w:rsid w:val="00AA5245"/>
    <w:rsid w:val="00AA52D5"/>
    <w:rsid w:val="00AA54F6"/>
    <w:rsid w:val="00AA5584"/>
    <w:rsid w:val="00AA5594"/>
    <w:rsid w:val="00AA5712"/>
    <w:rsid w:val="00AA576F"/>
    <w:rsid w:val="00AA59F1"/>
    <w:rsid w:val="00AA5A4C"/>
    <w:rsid w:val="00AA5B04"/>
    <w:rsid w:val="00AA5C40"/>
    <w:rsid w:val="00AA5CC5"/>
    <w:rsid w:val="00AA5D86"/>
    <w:rsid w:val="00AA5E71"/>
    <w:rsid w:val="00AA6026"/>
    <w:rsid w:val="00AA60BF"/>
    <w:rsid w:val="00AA60F4"/>
    <w:rsid w:val="00AA6206"/>
    <w:rsid w:val="00AA6207"/>
    <w:rsid w:val="00AA6233"/>
    <w:rsid w:val="00AA625F"/>
    <w:rsid w:val="00AA62C9"/>
    <w:rsid w:val="00AA630A"/>
    <w:rsid w:val="00AA6372"/>
    <w:rsid w:val="00AA65D0"/>
    <w:rsid w:val="00AA6646"/>
    <w:rsid w:val="00AA6768"/>
    <w:rsid w:val="00AA6829"/>
    <w:rsid w:val="00AA6831"/>
    <w:rsid w:val="00AA68A4"/>
    <w:rsid w:val="00AA6910"/>
    <w:rsid w:val="00AA69EF"/>
    <w:rsid w:val="00AA6C3C"/>
    <w:rsid w:val="00AA6CA2"/>
    <w:rsid w:val="00AA6F21"/>
    <w:rsid w:val="00AA6F9A"/>
    <w:rsid w:val="00AA6FBD"/>
    <w:rsid w:val="00AA6FD9"/>
    <w:rsid w:val="00AA7087"/>
    <w:rsid w:val="00AA70B9"/>
    <w:rsid w:val="00AA7334"/>
    <w:rsid w:val="00AA7368"/>
    <w:rsid w:val="00AA7550"/>
    <w:rsid w:val="00AA7563"/>
    <w:rsid w:val="00AA7570"/>
    <w:rsid w:val="00AA7825"/>
    <w:rsid w:val="00AA78CD"/>
    <w:rsid w:val="00AA7ACE"/>
    <w:rsid w:val="00AA7B4A"/>
    <w:rsid w:val="00AA7B55"/>
    <w:rsid w:val="00AA7BA3"/>
    <w:rsid w:val="00AA7BF4"/>
    <w:rsid w:val="00AA7C4F"/>
    <w:rsid w:val="00AA7E7E"/>
    <w:rsid w:val="00AB0001"/>
    <w:rsid w:val="00AB001C"/>
    <w:rsid w:val="00AB0036"/>
    <w:rsid w:val="00AB012C"/>
    <w:rsid w:val="00AB02C8"/>
    <w:rsid w:val="00AB0302"/>
    <w:rsid w:val="00AB03A8"/>
    <w:rsid w:val="00AB04F5"/>
    <w:rsid w:val="00AB05BC"/>
    <w:rsid w:val="00AB06B8"/>
    <w:rsid w:val="00AB06E6"/>
    <w:rsid w:val="00AB080A"/>
    <w:rsid w:val="00AB08A0"/>
    <w:rsid w:val="00AB08BC"/>
    <w:rsid w:val="00AB08C6"/>
    <w:rsid w:val="00AB0ADE"/>
    <w:rsid w:val="00AB0B16"/>
    <w:rsid w:val="00AB0B30"/>
    <w:rsid w:val="00AB0B59"/>
    <w:rsid w:val="00AB0C0C"/>
    <w:rsid w:val="00AB0CA0"/>
    <w:rsid w:val="00AB0D39"/>
    <w:rsid w:val="00AB0FA7"/>
    <w:rsid w:val="00AB102D"/>
    <w:rsid w:val="00AB10B3"/>
    <w:rsid w:val="00AB10D1"/>
    <w:rsid w:val="00AB11EB"/>
    <w:rsid w:val="00AB141C"/>
    <w:rsid w:val="00AB16D4"/>
    <w:rsid w:val="00AB1705"/>
    <w:rsid w:val="00AB17FB"/>
    <w:rsid w:val="00AB19D0"/>
    <w:rsid w:val="00AB1A33"/>
    <w:rsid w:val="00AB1A75"/>
    <w:rsid w:val="00AB1A92"/>
    <w:rsid w:val="00AB1D37"/>
    <w:rsid w:val="00AB1DBE"/>
    <w:rsid w:val="00AB1E66"/>
    <w:rsid w:val="00AB1FC6"/>
    <w:rsid w:val="00AB2180"/>
    <w:rsid w:val="00AB21B0"/>
    <w:rsid w:val="00AB221A"/>
    <w:rsid w:val="00AB2314"/>
    <w:rsid w:val="00AB23C5"/>
    <w:rsid w:val="00AB23D4"/>
    <w:rsid w:val="00AB278F"/>
    <w:rsid w:val="00AB2857"/>
    <w:rsid w:val="00AB2938"/>
    <w:rsid w:val="00AB2955"/>
    <w:rsid w:val="00AB29C5"/>
    <w:rsid w:val="00AB2B1A"/>
    <w:rsid w:val="00AB2B6E"/>
    <w:rsid w:val="00AB2BFE"/>
    <w:rsid w:val="00AB2DEF"/>
    <w:rsid w:val="00AB2EB7"/>
    <w:rsid w:val="00AB307A"/>
    <w:rsid w:val="00AB3138"/>
    <w:rsid w:val="00AB31CC"/>
    <w:rsid w:val="00AB3299"/>
    <w:rsid w:val="00AB32A7"/>
    <w:rsid w:val="00AB32E1"/>
    <w:rsid w:val="00AB338B"/>
    <w:rsid w:val="00AB3418"/>
    <w:rsid w:val="00AB3491"/>
    <w:rsid w:val="00AB380C"/>
    <w:rsid w:val="00AB3A94"/>
    <w:rsid w:val="00AB3BE7"/>
    <w:rsid w:val="00AB3BF0"/>
    <w:rsid w:val="00AB3BFD"/>
    <w:rsid w:val="00AB3C9A"/>
    <w:rsid w:val="00AB3D6A"/>
    <w:rsid w:val="00AB3D7A"/>
    <w:rsid w:val="00AB3E0B"/>
    <w:rsid w:val="00AB3E16"/>
    <w:rsid w:val="00AB3E3E"/>
    <w:rsid w:val="00AB3E67"/>
    <w:rsid w:val="00AB3EC3"/>
    <w:rsid w:val="00AB3F13"/>
    <w:rsid w:val="00AB4157"/>
    <w:rsid w:val="00AB42FF"/>
    <w:rsid w:val="00AB4300"/>
    <w:rsid w:val="00AB436E"/>
    <w:rsid w:val="00AB47F8"/>
    <w:rsid w:val="00AB488B"/>
    <w:rsid w:val="00AB494F"/>
    <w:rsid w:val="00AB4A6F"/>
    <w:rsid w:val="00AB4C34"/>
    <w:rsid w:val="00AB4C41"/>
    <w:rsid w:val="00AB4E01"/>
    <w:rsid w:val="00AB50F1"/>
    <w:rsid w:val="00AB513E"/>
    <w:rsid w:val="00AB51BC"/>
    <w:rsid w:val="00AB51DA"/>
    <w:rsid w:val="00AB52A8"/>
    <w:rsid w:val="00AB5303"/>
    <w:rsid w:val="00AB53BA"/>
    <w:rsid w:val="00AB542C"/>
    <w:rsid w:val="00AB559D"/>
    <w:rsid w:val="00AB55E1"/>
    <w:rsid w:val="00AB56D1"/>
    <w:rsid w:val="00AB56E5"/>
    <w:rsid w:val="00AB574F"/>
    <w:rsid w:val="00AB57AD"/>
    <w:rsid w:val="00AB583A"/>
    <w:rsid w:val="00AB5898"/>
    <w:rsid w:val="00AB5902"/>
    <w:rsid w:val="00AB5A5C"/>
    <w:rsid w:val="00AB5CE0"/>
    <w:rsid w:val="00AB5D6A"/>
    <w:rsid w:val="00AB5DE5"/>
    <w:rsid w:val="00AB5E5E"/>
    <w:rsid w:val="00AB5ED2"/>
    <w:rsid w:val="00AB6103"/>
    <w:rsid w:val="00AB628C"/>
    <w:rsid w:val="00AB6311"/>
    <w:rsid w:val="00AB63CA"/>
    <w:rsid w:val="00AB642C"/>
    <w:rsid w:val="00AB644A"/>
    <w:rsid w:val="00AB6458"/>
    <w:rsid w:val="00AB656B"/>
    <w:rsid w:val="00AB657D"/>
    <w:rsid w:val="00AB65F0"/>
    <w:rsid w:val="00AB680A"/>
    <w:rsid w:val="00AB6866"/>
    <w:rsid w:val="00AB6AA6"/>
    <w:rsid w:val="00AB6C07"/>
    <w:rsid w:val="00AB6CA0"/>
    <w:rsid w:val="00AB6F1F"/>
    <w:rsid w:val="00AB70A4"/>
    <w:rsid w:val="00AB70BC"/>
    <w:rsid w:val="00AB71B7"/>
    <w:rsid w:val="00AB731A"/>
    <w:rsid w:val="00AB73B6"/>
    <w:rsid w:val="00AB73BE"/>
    <w:rsid w:val="00AB740F"/>
    <w:rsid w:val="00AB754F"/>
    <w:rsid w:val="00AB7592"/>
    <w:rsid w:val="00AB76D5"/>
    <w:rsid w:val="00AB774B"/>
    <w:rsid w:val="00AB7787"/>
    <w:rsid w:val="00AB7821"/>
    <w:rsid w:val="00AB7829"/>
    <w:rsid w:val="00AB78AC"/>
    <w:rsid w:val="00AB7913"/>
    <w:rsid w:val="00AB79C0"/>
    <w:rsid w:val="00AB7A75"/>
    <w:rsid w:val="00AB7B7A"/>
    <w:rsid w:val="00AB7BC3"/>
    <w:rsid w:val="00AB7DE3"/>
    <w:rsid w:val="00AB7E03"/>
    <w:rsid w:val="00AB7E5F"/>
    <w:rsid w:val="00AB7E64"/>
    <w:rsid w:val="00AB7F1A"/>
    <w:rsid w:val="00AB7F76"/>
    <w:rsid w:val="00AC001C"/>
    <w:rsid w:val="00AC00AC"/>
    <w:rsid w:val="00AC0169"/>
    <w:rsid w:val="00AC01BC"/>
    <w:rsid w:val="00AC0347"/>
    <w:rsid w:val="00AC0529"/>
    <w:rsid w:val="00AC0591"/>
    <w:rsid w:val="00AC06E7"/>
    <w:rsid w:val="00AC0B31"/>
    <w:rsid w:val="00AC0B9E"/>
    <w:rsid w:val="00AC0BBF"/>
    <w:rsid w:val="00AC0C29"/>
    <w:rsid w:val="00AC0C45"/>
    <w:rsid w:val="00AC0C80"/>
    <w:rsid w:val="00AC0CC3"/>
    <w:rsid w:val="00AC0DB4"/>
    <w:rsid w:val="00AC0E67"/>
    <w:rsid w:val="00AC10B3"/>
    <w:rsid w:val="00AC1281"/>
    <w:rsid w:val="00AC145C"/>
    <w:rsid w:val="00AC1522"/>
    <w:rsid w:val="00AC1544"/>
    <w:rsid w:val="00AC15AF"/>
    <w:rsid w:val="00AC163A"/>
    <w:rsid w:val="00AC1737"/>
    <w:rsid w:val="00AC17BC"/>
    <w:rsid w:val="00AC18E5"/>
    <w:rsid w:val="00AC1ADD"/>
    <w:rsid w:val="00AC1B1E"/>
    <w:rsid w:val="00AC1BD7"/>
    <w:rsid w:val="00AC1C3E"/>
    <w:rsid w:val="00AC1C85"/>
    <w:rsid w:val="00AC1D26"/>
    <w:rsid w:val="00AC1D72"/>
    <w:rsid w:val="00AC1EFD"/>
    <w:rsid w:val="00AC1FED"/>
    <w:rsid w:val="00AC2012"/>
    <w:rsid w:val="00AC20F7"/>
    <w:rsid w:val="00AC210B"/>
    <w:rsid w:val="00AC21BA"/>
    <w:rsid w:val="00AC224D"/>
    <w:rsid w:val="00AC2288"/>
    <w:rsid w:val="00AC22C7"/>
    <w:rsid w:val="00AC2332"/>
    <w:rsid w:val="00AC2398"/>
    <w:rsid w:val="00AC241F"/>
    <w:rsid w:val="00AC248E"/>
    <w:rsid w:val="00AC2527"/>
    <w:rsid w:val="00AC2535"/>
    <w:rsid w:val="00AC25C4"/>
    <w:rsid w:val="00AC268B"/>
    <w:rsid w:val="00AC26DA"/>
    <w:rsid w:val="00AC2719"/>
    <w:rsid w:val="00AC2779"/>
    <w:rsid w:val="00AC2996"/>
    <w:rsid w:val="00AC2A3C"/>
    <w:rsid w:val="00AC2D4E"/>
    <w:rsid w:val="00AC2DA3"/>
    <w:rsid w:val="00AC2EFB"/>
    <w:rsid w:val="00AC3084"/>
    <w:rsid w:val="00AC30A2"/>
    <w:rsid w:val="00AC30DF"/>
    <w:rsid w:val="00AC338A"/>
    <w:rsid w:val="00AC3431"/>
    <w:rsid w:val="00AC35E2"/>
    <w:rsid w:val="00AC367F"/>
    <w:rsid w:val="00AC3780"/>
    <w:rsid w:val="00AC37B9"/>
    <w:rsid w:val="00AC380E"/>
    <w:rsid w:val="00AC38E9"/>
    <w:rsid w:val="00AC39E2"/>
    <w:rsid w:val="00AC3B3D"/>
    <w:rsid w:val="00AC3C44"/>
    <w:rsid w:val="00AC3C90"/>
    <w:rsid w:val="00AC3CD5"/>
    <w:rsid w:val="00AC3D85"/>
    <w:rsid w:val="00AC402C"/>
    <w:rsid w:val="00AC4034"/>
    <w:rsid w:val="00AC408C"/>
    <w:rsid w:val="00AC40C7"/>
    <w:rsid w:val="00AC4150"/>
    <w:rsid w:val="00AC4420"/>
    <w:rsid w:val="00AC4577"/>
    <w:rsid w:val="00AC45D6"/>
    <w:rsid w:val="00AC46DA"/>
    <w:rsid w:val="00AC472E"/>
    <w:rsid w:val="00AC4866"/>
    <w:rsid w:val="00AC4959"/>
    <w:rsid w:val="00AC4A53"/>
    <w:rsid w:val="00AC4A85"/>
    <w:rsid w:val="00AC4B53"/>
    <w:rsid w:val="00AC4D1B"/>
    <w:rsid w:val="00AC4D53"/>
    <w:rsid w:val="00AC4D9E"/>
    <w:rsid w:val="00AC4DCE"/>
    <w:rsid w:val="00AC4E0F"/>
    <w:rsid w:val="00AC4E2E"/>
    <w:rsid w:val="00AC4E95"/>
    <w:rsid w:val="00AC4ED2"/>
    <w:rsid w:val="00AC4F39"/>
    <w:rsid w:val="00AC5053"/>
    <w:rsid w:val="00AC5103"/>
    <w:rsid w:val="00AC51EB"/>
    <w:rsid w:val="00AC5270"/>
    <w:rsid w:val="00AC5444"/>
    <w:rsid w:val="00AC556B"/>
    <w:rsid w:val="00AC5602"/>
    <w:rsid w:val="00AC58A0"/>
    <w:rsid w:val="00AC59D5"/>
    <w:rsid w:val="00AC59D6"/>
    <w:rsid w:val="00AC5A8D"/>
    <w:rsid w:val="00AC5B34"/>
    <w:rsid w:val="00AC5B4A"/>
    <w:rsid w:val="00AC5C2A"/>
    <w:rsid w:val="00AC5C5E"/>
    <w:rsid w:val="00AC5C97"/>
    <w:rsid w:val="00AC5CEE"/>
    <w:rsid w:val="00AC5DA9"/>
    <w:rsid w:val="00AC5DD2"/>
    <w:rsid w:val="00AC6013"/>
    <w:rsid w:val="00AC6015"/>
    <w:rsid w:val="00AC6182"/>
    <w:rsid w:val="00AC61B3"/>
    <w:rsid w:val="00AC61CC"/>
    <w:rsid w:val="00AC61E9"/>
    <w:rsid w:val="00AC627F"/>
    <w:rsid w:val="00AC63F4"/>
    <w:rsid w:val="00AC6435"/>
    <w:rsid w:val="00AC6576"/>
    <w:rsid w:val="00AC662F"/>
    <w:rsid w:val="00AC671B"/>
    <w:rsid w:val="00AC6786"/>
    <w:rsid w:val="00AC6992"/>
    <w:rsid w:val="00AC6A98"/>
    <w:rsid w:val="00AC6B7C"/>
    <w:rsid w:val="00AC6C1A"/>
    <w:rsid w:val="00AC6E1E"/>
    <w:rsid w:val="00AC6E5E"/>
    <w:rsid w:val="00AC6F41"/>
    <w:rsid w:val="00AC7228"/>
    <w:rsid w:val="00AC73C4"/>
    <w:rsid w:val="00AC7470"/>
    <w:rsid w:val="00AC74C2"/>
    <w:rsid w:val="00AC75AB"/>
    <w:rsid w:val="00AC76C3"/>
    <w:rsid w:val="00AC7717"/>
    <w:rsid w:val="00AC771B"/>
    <w:rsid w:val="00AC779A"/>
    <w:rsid w:val="00AC7983"/>
    <w:rsid w:val="00AC7BD6"/>
    <w:rsid w:val="00AC7CA3"/>
    <w:rsid w:val="00AC7CFA"/>
    <w:rsid w:val="00AC7DE9"/>
    <w:rsid w:val="00AD009D"/>
    <w:rsid w:val="00AD00AF"/>
    <w:rsid w:val="00AD00DC"/>
    <w:rsid w:val="00AD00F9"/>
    <w:rsid w:val="00AD0162"/>
    <w:rsid w:val="00AD01A2"/>
    <w:rsid w:val="00AD01B2"/>
    <w:rsid w:val="00AD0302"/>
    <w:rsid w:val="00AD0766"/>
    <w:rsid w:val="00AD083D"/>
    <w:rsid w:val="00AD08A2"/>
    <w:rsid w:val="00AD09B7"/>
    <w:rsid w:val="00AD0C16"/>
    <w:rsid w:val="00AD0F0A"/>
    <w:rsid w:val="00AD0F2E"/>
    <w:rsid w:val="00AD0FEF"/>
    <w:rsid w:val="00AD101C"/>
    <w:rsid w:val="00AD1223"/>
    <w:rsid w:val="00AD12BD"/>
    <w:rsid w:val="00AD12C9"/>
    <w:rsid w:val="00AD1491"/>
    <w:rsid w:val="00AD14F5"/>
    <w:rsid w:val="00AD15B2"/>
    <w:rsid w:val="00AD1620"/>
    <w:rsid w:val="00AD1628"/>
    <w:rsid w:val="00AD163D"/>
    <w:rsid w:val="00AD16DE"/>
    <w:rsid w:val="00AD1860"/>
    <w:rsid w:val="00AD18C9"/>
    <w:rsid w:val="00AD192D"/>
    <w:rsid w:val="00AD19F8"/>
    <w:rsid w:val="00AD1A6F"/>
    <w:rsid w:val="00AD1A97"/>
    <w:rsid w:val="00AD1B21"/>
    <w:rsid w:val="00AD1BFF"/>
    <w:rsid w:val="00AD1C1B"/>
    <w:rsid w:val="00AD1CFF"/>
    <w:rsid w:val="00AD1D7C"/>
    <w:rsid w:val="00AD1DA7"/>
    <w:rsid w:val="00AD1DFE"/>
    <w:rsid w:val="00AD1E36"/>
    <w:rsid w:val="00AD1E8F"/>
    <w:rsid w:val="00AD1F06"/>
    <w:rsid w:val="00AD2228"/>
    <w:rsid w:val="00AD239B"/>
    <w:rsid w:val="00AD23E9"/>
    <w:rsid w:val="00AD245B"/>
    <w:rsid w:val="00AD24B1"/>
    <w:rsid w:val="00AD284F"/>
    <w:rsid w:val="00AD288C"/>
    <w:rsid w:val="00AD298A"/>
    <w:rsid w:val="00AD2A38"/>
    <w:rsid w:val="00AD2ACB"/>
    <w:rsid w:val="00AD2BB4"/>
    <w:rsid w:val="00AD2D96"/>
    <w:rsid w:val="00AD2E9B"/>
    <w:rsid w:val="00AD3042"/>
    <w:rsid w:val="00AD3047"/>
    <w:rsid w:val="00AD3097"/>
    <w:rsid w:val="00AD31A9"/>
    <w:rsid w:val="00AD31C3"/>
    <w:rsid w:val="00AD32CD"/>
    <w:rsid w:val="00AD33C3"/>
    <w:rsid w:val="00AD341C"/>
    <w:rsid w:val="00AD342D"/>
    <w:rsid w:val="00AD34A1"/>
    <w:rsid w:val="00AD3579"/>
    <w:rsid w:val="00AD3602"/>
    <w:rsid w:val="00AD360C"/>
    <w:rsid w:val="00AD379F"/>
    <w:rsid w:val="00AD3935"/>
    <w:rsid w:val="00AD39B7"/>
    <w:rsid w:val="00AD3A41"/>
    <w:rsid w:val="00AD3A63"/>
    <w:rsid w:val="00AD3AB0"/>
    <w:rsid w:val="00AD3B2D"/>
    <w:rsid w:val="00AD3BA8"/>
    <w:rsid w:val="00AD3BEC"/>
    <w:rsid w:val="00AD3CB4"/>
    <w:rsid w:val="00AD3D23"/>
    <w:rsid w:val="00AD3D78"/>
    <w:rsid w:val="00AD3DEF"/>
    <w:rsid w:val="00AD3E26"/>
    <w:rsid w:val="00AD3FB8"/>
    <w:rsid w:val="00AD4000"/>
    <w:rsid w:val="00AD4272"/>
    <w:rsid w:val="00AD4299"/>
    <w:rsid w:val="00AD42CE"/>
    <w:rsid w:val="00AD4597"/>
    <w:rsid w:val="00AD48F9"/>
    <w:rsid w:val="00AD4900"/>
    <w:rsid w:val="00AD490F"/>
    <w:rsid w:val="00AD49A8"/>
    <w:rsid w:val="00AD4C34"/>
    <w:rsid w:val="00AD4ED0"/>
    <w:rsid w:val="00AD4F8F"/>
    <w:rsid w:val="00AD502E"/>
    <w:rsid w:val="00AD50D6"/>
    <w:rsid w:val="00AD512F"/>
    <w:rsid w:val="00AD5424"/>
    <w:rsid w:val="00AD54AD"/>
    <w:rsid w:val="00AD57E1"/>
    <w:rsid w:val="00AD5946"/>
    <w:rsid w:val="00AD5949"/>
    <w:rsid w:val="00AD5C4F"/>
    <w:rsid w:val="00AD5D51"/>
    <w:rsid w:val="00AD5F47"/>
    <w:rsid w:val="00AD6181"/>
    <w:rsid w:val="00AD6299"/>
    <w:rsid w:val="00AD6376"/>
    <w:rsid w:val="00AD63D8"/>
    <w:rsid w:val="00AD653F"/>
    <w:rsid w:val="00AD67EC"/>
    <w:rsid w:val="00AD68A0"/>
    <w:rsid w:val="00AD68D5"/>
    <w:rsid w:val="00AD6980"/>
    <w:rsid w:val="00AD69D0"/>
    <w:rsid w:val="00AD6A54"/>
    <w:rsid w:val="00AD6BF4"/>
    <w:rsid w:val="00AD6C09"/>
    <w:rsid w:val="00AD6C31"/>
    <w:rsid w:val="00AD6C7F"/>
    <w:rsid w:val="00AD6CD1"/>
    <w:rsid w:val="00AD6DA6"/>
    <w:rsid w:val="00AD6ED7"/>
    <w:rsid w:val="00AD6EF0"/>
    <w:rsid w:val="00AD6F42"/>
    <w:rsid w:val="00AD70C9"/>
    <w:rsid w:val="00AD70E2"/>
    <w:rsid w:val="00AD7213"/>
    <w:rsid w:val="00AD724B"/>
    <w:rsid w:val="00AD72B6"/>
    <w:rsid w:val="00AD732B"/>
    <w:rsid w:val="00AD75A6"/>
    <w:rsid w:val="00AD76A6"/>
    <w:rsid w:val="00AD787C"/>
    <w:rsid w:val="00AD78AE"/>
    <w:rsid w:val="00AD7927"/>
    <w:rsid w:val="00AD7A38"/>
    <w:rsid w:val="00AD7AFA"/>
    <w:rsid w:val="00AD7C1F"/>
    <w:rsid w:val="00AD7E17"/>
    <w:rsid w:val="00AD7ED1"/>
    <w:rsid w:val="00AD7F7F"/>
    <w:rsid w:val="00AE002E"/>
    <w:rsid w:val="00AE00C2"/>
    <w:rsid w:val="00AE00DB"/>
    <w:rsid w:val="00AE0160"/>
    <w:rsid w:val="00AE01A3"/>
    <w:rsid w:val="00AE01D6"/>
    <w:rsid w:val="00AE0217"/>
    <w:rsid w:val="00AE02E6"/>
    <w:rsid w:val="00AE0356"/>
    <w:rsid w:val="00AE03E2"/>
    <w:rsid w:val="00AE0456"/>
    <w:rsid w:val="00AE0511"/>
    <w:rsid w:val="00AE0554"/>
    <w:rsid w:val="00AE0683"/>
    <w:rsid w:val="00AE06EC"/>
    <w:rsid w:val="00AE093A"/>
    <w:rsid w:val="00AE0A21"/>
    <w:rsid w:val="00AE0C46"/>
    <w:rsid w:val="00AE0D23"/>
    <w:rsid w:val="00AE0DAF"/>
    <w:rsid w:val="00AE0DC1"/>
    <w:rsid w:val="00AE0E9E"/>
    <w:rsid w:val="00AE0EBA"/>
    <w:rsid w:val="00AE107C"/>
    <w:rsid w:val="00AE1442"/>
    <w:rsid w:val="00AE14B7"/>
    <w:rsid w:val="00AE1545"/>
    <w:rsid w:val="00AE163D"/>
    <w:rsid w:val="00AE1759"/>
    <w:rsid w:val="00AE176D"/>
    <w:rsid w:val="00AE189F"/>
    <w:rsid w:val="00AE18EA"/>
    <w:rsid w:val="00AE1944"/>
    <w:rsid w:val="00AE19D1"/>
    <w:rsid w:val="00AE1AE8"/>
    <w:rsid w:val="00AE1BCE"/>
    <w:rsid w:val="00AE1BFF"/>
    <w:rsid w:val="00AE1DC8"/>
    <w:rsid w:val="00AE21E9"/>
    <w:rsid w:val="00AE2205"/>
    <w:rsid w:val="00AE232B"/>
    <w:rsid w:val="00AE23AA"/>
    <w:rsid w:val="00AE25E5"/>
    <w:rsid w:val="00AE260E"/>
    <w:rsid w:val="00AE26F5"/>
    <w:rsid w:val="00AE27D3"/>
    <w:rsid w:val="00AE28AC"/>
    <w:rsid w:val="00AE2957"/>
    <w:rsid w:val="00AE2968"/>
    <w:rsid w:val="00AE2A1B"/>
    <w:rsid w:val="00AE2A39"/>
    <w:rsid w:val="00AE2A82"/>
    <w:rsid w:val="00AE2CB4"/>
    <w:rsid w:val="00AE2CFC"/>
    <w:rsid w:val="00AE2D71"/>
    <w:rsid w:val="00AE2E02"/>
    <w:rsid w:val="00AE2EA6"/>
    <w:rsid w:val="00AE2FA6"/>
    <w:rsid w:val="00AE3004"/>
    <w:rsid w:val="00AE30D6"/>
    <w:rsid w:val="00AE3157"/>
    <w:rsid w:val="00AE31F7"/>
    <w:rsid w:val="00AE328C"/>
    <w:rsid w:val="00AE3326"/>
    <w:rsid w:val="00AE3467"/>
    <w:rsid w:val="00AE3536"/>
    <w:rsid w:val="00AE3573"/>
    <w:rsid w:val="00AE3582"/>
    <w:rsid w:val="00AE3593"/>
    <w:rsid w:val="00AE3627"/>
    <w:rsid w:val="00AE36F2"/>
    <w:rsid w:val="00AE37B9"/>
    <w:rsid w:val="00AE3839"/>
    <w:rsid w:val="00AE3A41"/>
    <w:rsid w:val="00AE3AEE"/>
    <w:rsid w:val="00AE3AF4"/>
    <w:rsid w:val="00AE3C33"/>
    <w:rsid w:val="00AE42C2"/>
    <w:rsid w:val="00AE42D1"/>
    <w:rsid w:val="00AE435E"/>
    <w:rsid w:val="00AE4498"/>
    <w:rsid w:val="00AE44E6"/>
    <w:rsid w:val="00AE4507"/>
    <w:rsid w:val="00AE4557"/>
    <w:rsid w:val="00AE45E8"/>
    <w:rsid w:val="00AE4690"/>
    <w:rsid w:val="00AE46A5"/>
    <w:rsid w:val="00AE4726"/>
    <w:rsid w:val="00AE47A1"/>
    <w:rsid w:val="00AE49B2"/>
    <w:rsid w:val="00AE4A10"/>
    <w:rsid w:val="00AE4A1F"/>
    <w:rsid w:val="00AE4A8B"/>
    <w:rsid w:val="00AE4C55"/>
    <w:rsid w:val="00AE4E08"/>
    <w:rsid w:val="00AE4EE1"/>
    <w:rsid w:val="00AE4F01"/>
    <w:rsid w:val="00AE50CB"/>
    <w:rsid w:val="00AE51E9"/>
    <w:rsid w:val="00AE5345"/>
    <w:rsid w:val="00AE539C"/>
    <w:rsid w:val="00AE5421"/>
    <w:rsid w:val="00AE5434"/>
    <w:rsid w:val="00AE556A"/>
    <w:rsid w:val="00AE567E"/>
    <w:rsid w:val="00AE56E2"/>
    <w:rsid w:val="00AE5799"/>
    <w:rsid w:val="00AE5938"/>
    <w:rsid w:val="00AE599F"/>
    <w:rsid w:val="00AE5AD3"/>
    <w:rsid w:val="00AE5B81"/>
    <w:rsid w:val="00AE5B9E"/>
    <w:rsid w:val="00AE5C22"/>
    <w:rsid w:val="00AE5C3D"/>
    <w:rsid w:val="00AE5D0A"/>
    <w:rsid w:val="00AE5D80"/>
    <w:rsid w:val="00AE5DD1"/>
    <w:rsid w:val="00AE5E95"/>
    <w:rsid w:val="00AE5EE3"/>
    <w:rsid w:val="00AE6084"/>
    <w:rsid w:val="00AE6111"/>
    <w:rsid w:val="00AE6232"/>
    <w:rsid w:val="00AE632B"/>
    <w:rsid w:val="00AE6433"/>
    <w:rsid w:val="00AE64AE"/>
    <w:rsid w:val="00AE6584"/>
    <w:rsid w:val="00AE67CA"/>
    <w:rsid w:val="00AE6837"/>
    <w:rsid w:val="00AE69BD"/>
    <w:rsid w:val="00AE6B2C"/>
    <w:rsid w:val="00AE6B53"/>
    <w:rsid w:val="00AE6C6B"/>
    <w:rsid w:val="00AE6CB8"/>
    <w:rsid w:val="00AE6D12"/>
    <w:rsid w:val="00AE6D40"/>
    <w:rsid w:val="00AE6DA1"/>
    <w:rsid w:val="00AE71E8"/>
    <w:rsid w:val="00AE7218"/>
    <w:rsid w:val="00AE723D"/>
    <w:rsid w:val="00AE73B2"/>
    <w:rsid w:val="00AE773B"/>
    <w:rsid w:val="00AE7751"/>
    <w:rsid w:val="00AE7754"/>
    <w:rsid w:val="00AE7758"/>
    <w:rsid w:val="00AE780C"/>
    <w:rsid w:val="00AE7886"/>
    <w:rsid w:val="00AE7907"/>
    <w:rsid w:val="00AE7992"/>
    <w:rsid w:val="00AE7BEB"/>
    <w:rsid w:val="00AE7C87"/>
    <w:rsid w:val="00AE7CBA"/>
    <w:rsid w:val="00AE7DA5"/>
    <w:rsid w:val="00AE7F55"/>
    <w:rsid w:val="00AF024E"/>
    <w:rsid w:val="00AF045F"/>
    <w:rsid w:val="00AF051F"/>
    <w:rsid w:val="00AF077F"/>
    <w:rsid w:val="00AF07C3"/>
    <w:rsid w:val="00AF0824"/>
    <w:rsid w:val="00AF0EB1"/>
    <w:rsid w:val="00AF0F5A"/>
    <w:rsid w:val="00AF0FE4"/>
    <w:rsid w:val="00AF0FFE"/>
    <w:rsid w:val="00AF1011"/>
    <w:rsid w:val="00AF126C"/>
    <w:rsid w:val="00AF1414"/>
    <w:rsid w:val="00AF1499"/>
    <w:rsid w:val="00AF1519"/>
    <w:rsid w:val="00AF1557"/>
    <w:rsid w:val="00AF15C3"/>
    <w:rsid w:val="00AF16E9"/>
    <w:rsid w:val="00AF183C"/>
    <w:rsid w:val="00AF192F"/>
    <w:rsid w:val="00AF197F"/>
    <w:rsid w:val="00AF19CD"/>
    <w:rsid w:val="00AF19DA"/>
    <w:rsid w:val="00AF1A4A"/>
    <w:rsid w:val="00AF1A71"/>
    <w:rsid w:val="00AF1AEB"/>
    <w:rsid w:val="00AF1B3E"/>
    <w:rsid w:val="00AF1CF2"/>
    <w:rsid w:val="00AF1D41"/>
    <w:rsid w:val="00AF1E61"/>
    <w:rsid w:val="00AF237A"/>
    <w:rsid w:val="00AF241F"/>
    <w:rsid w:val="00AF24B7"/>
    <w:rsid w:val="00AF24F9"/>
    <w:rsid w:val="00AF254E"/>
    <w:rsid w:val="00AF25F3"/>
    <w:rsid w:val="00AF2799"/>
    <w:rsid w:val="00AF27EE"/>
    <w:rsid w:val="00AF28B0"/>
    <w:rsid w:val="00AF28D9"/>
    <w:rsid w:val="00AF294A"/>
    <w:rsid w:val="00AF297C"/>
    <w:rsid w:val="00AF2A86"/>
    <w:rsid w:val="00AF2D0E"/>
    <w:rsid w:val="00AF2DED"/>
    <w:rsid w:val="00AF2EED"/>
    <w:rsid w:val="00AF2F21"/>
    <w:rsid w:val="00AF3110"/>
    <w:rsid w:val="00AF3186"/>
    <w:rsid w:val="00AF31A4"/>
    <w:rsid w:val="00AF32E3"/>
    <w:rsid w:val="00AF3303"/>
    <w:rsid w:val="00AF3376"/>
    <w:rsid w:val="00AF3560"/>
    <w:rsid w:val="00AF357F"/>
    <w:rsid w:val="00AF35A3"/>
    <w:rsid w:val="00AF361C"/>
    <w:rsid w:val="00AF3654"/>
    <w:rsid w:val="00AF3727"/>
    <w:rsid w:val="00AF38F5"/>
    <w:rsid w:val="00AF3937"/>
    <w:rsid w:val="00AF39AA"/>
    <w:rsid w:val="00AF3A9F"/>
    <w:rsid w:val="00AF3BA6"/>
    <w:rsid w:val="00AF3BBA"/>
    <w:rsid w:val="00AF3C6A"/>
    <w:rsid w:val="00AF3C80"/>
    <w:rsid w:val="00AF3C8C"/>
    <w:rsid w:val="00AF3CCB"/>
    <w:rsid w:val="00AF3CFA"/>
    <w:rsid w:val="00AF3FE9"/>
    <w:rsid w:val="00AF4095"/>
    <w:rsid w:val="00AF4143"/>
    <w:rsid w:val="00AF41FC"/>
    <w:rsid w:val="00AF4349"/>
    <w:rsid w:val="00AF4371"/>
    <w:rsid w:val="00AF4447"/>
    <w:rsid w:val="00AF452F"/>
    <w:rsid w:val="00AF457C"/>
    <w:rsid w:val="00AF4612"/>
    <w:rsid w:val="00AF4743"/>
    <w:rsid w:val="00AF4784"/>
    <w:rsid w:val="00AF4ABD"/>
    <w:rsid w:val="00AF4AE8"/>
    <w:rsid w:val="00AF4AF4"/>
    <w:rsid w:val="00AF4B3B"/>
    <w:rsid w:val="00AF4BC3"/>
    <w:rsid w:val="00AF4D92"/>
    <w:rsid w:val="00AF4E1D"/>
    <w:rsid w:val="00AF4F01"/>
    <w:rsid w:val="00AF4FEC"/>
    <w:rsid w:val="00AF51F8"/>
    <w:rsid w:val="00AF5363"/>
    <w:rsid w:val="00AF540F"/>
    <w:rsid w:val="00AF5757"/>
    <w:rsid w:val="00AF58E3"/>
    <w:rsid w:val="00AF5A14"/>
    <w:rsid w:val="00AF5A5C"/>
    <w:rsid w:val="00AF5A85"/>
    <w:rsid w:val="00AF5AB1"/>
    <w:rsid w:val="00AF5C82"/>
    <w:rsid w:val="00AF5CC3"/>
    <w:rsid w:val="00AF5E53"/>
    <w:rsid w:val="00AF5F78"/>
    <w:rsid w:val="00AF6040"/>
    <w:rsid w:val="00AF618D"/>
    <w:rsid w:val="00AF61A6"/>
    <w:rsid w:val="00AF62A5"/>
    <w:rsid w:val="00AF63A9"/>
    <w:rsid w:val="00AF649B"/>
    <w:rsid w:val="00AF6591"/>
    <w:rsid w:val="00AF66F1"/>
    <w:rsid w:val="00AF6843"/>
    <w:rsid w:val="00AF6A76"/>
    <w:rsid w:val="00AF6A80"/>
    <w:rsid w:val="00AF6AA5"/>
    <w:rsid w:val="00AF6B1B"/>
    <w:rsid w:val="00AF6C79"/>
    <w:rsid w:val="00AF6C87"/>
    <w:rsid w:val="00AF6D3B"/>
    <w:rsid w:val="00AF7016"/>
    <w:rsid w:val="00AF7026"/>
    <w:rsid w:val="00AF71A7"/>
    <w:rsid w:val="00AF7200"/>
    <w:rsid w:val="00AF72A9"/>
    <w:rsid w:val="00AF7363"/>
    <w:rsid w:val="00AF738A"/>
    <w:rsid w:val="00AF74EC"/>
    <w:rsid w:val="00AF775C"/>
    <w:rsid w:val="00AF7BEB"/>
    <w:rsid w:val="00AF7D5E"/>
    <w:rsid w:val="00AF7D5F"/>
    <w:rsid w:val="00AF7ED9"/>
    <w:rsid w:val="00AF7F09"/>
    <w:rsid w:val="00AF7F0E"/>
    <w:rsid w:val="00AF7F2F"/>
    <w:rsid w:val="00B0004E"/>
    <w:rsid w:val="00B00244"/>
    <w:rsid w:val="00B002BA"/>
    <w:rsid w:val="00B002CE"/>
    <w:rsid w:val="00B00306"/>
    <w:rsid w:val="00B00406"/>
    <w:rsid w:val="00B004AD"/>
    <w:rsid w:val="00B0075E"/>
    <w:rsid w:val="00B0080C"/>
    <w:rsid w:val="00B00A95"/>
    <w:rsid w:val="00B00B7C"/>
    <w:rsid w:val="00B00D5C"/>
    <w:rsid w:val="00B00D62"/>
    <w:rsid w:val="00B00DFB"/>
    <w:rsid w:val="00B00E12"/>
    <w:rsid w:val="00B010D3"/>
    <w:rsid w:val="00B01196"/>
    <w:rsid w:val="00B01208"/>
    <w:rsid w:val="00B012CD"/>
    <w:rsid w:val="00B012E0"/>
    <w:rsid w:val="00B012FB"/>
    <w:rsid w:val="00B01340"/>
    <w:rsid w:val="00B0144A"/>
    <w:rsid w:val="00B014AE"/>
    <w:rsid w:val="00B01521"/>
    <w:rsid w:val="00B015FE"/>
    <w:rsid w:val="00B0162F"/>
    <w:rsid w:val="00B0178F"/>
    <w:rsid w:val="00B01851"/>
    <w:rsid w:val="00B01872"/>
    <w:rsid w:val="00B019E5"/>
    <w:rsid w:val="00B01A93"/>
    <w:rsid w:val="00B01C07"/>
    <w:rsid w:val="00B01CC2"/>
    <w:rsid w:val="00B01DCD"/>
    <w:rsid w:val="00B01F0D"/>
    <w:rsid w:val="00B01F17"/>
    <w:rsid w:val="00B01F47"/>
    <w:rsid w:val="00B01FBC"/>
    <w:rsid w:val="00B02014"/>
    <w:rsid w:val="00B020FE"/>
    <w:rsid w:val="00B0226D"/>
    <w:rsid w:val="00B022D1"/>
    <w:rsid w:val="00B022E9"/>
    <w:rsid w:val="00B02306"/>
    <w:rsid w:val="00B023FC"/>
    <w:rsid w:val="00B0250A"/>
    <w:rsid w:val="00B02610"/>
    <w:rsid w:val="00B0265D"/>
    <w:rsid w:val="00B02697"/>
    <w:rsid w:val="00B026D2"/>
    <w:rsid w:val="00B027DB"/>
    <w:rsid w:val="00B02828"/>
    <w:rsid w:val="00B02A4C"/>
    <w:rsid w:val="00B02AD0"/>
    <w:rsid w:val="00B02BC8"/>
    <w:rsid w:val="00B02E4B"/>
    <w:rsid w:val="00B02F10"/>
    <w:rsid w:val="00B0303F"/>
    <w:rsid w:val="00B03101"/>
    <w:rsid w:val="00B0315B"/>
    <w:rsid w:val="00B03193"/>
    <w:rsid w:val="00B032F8"/>
    <w:rsid w:val="00B03347"/>
    <w:rsid w:val="00B034CB"/>
    <w:rsid w:val="00B034F9"/>
    <w:rsid w:val="00B03523"/>
    <w:rsid w:val="00B03674"/>
    <w:rsid w:val="00B03705"/>
    <w:rsid w:val="00B0371D"/>
    <w:rsid w:val="00B037E8"/>
    <w:rsid w:val="00B037FE"/>
    <w:rsid w:val="00B03823"/>
    <w:rsid w:val="00B03939"/>
    <w:rsid w:val="00B039CE"/>
    <w:rsid w:val="00B03B3E"/>
    <w:rsid w:val="00B03BA1"/>
    <w:rsid w:val="00B03BB8"/>
    <w:rsid w:val="00B03CBB"/>
    <w:rsid w:val="00B03D26"/>
    <w:rsid w:val="00B03D29"/>
    <w:rsid w:val="00B03E19"/>
    <w:rsid w:val="00B03EFB"/>
    <w:rsid w:val="00B04079"/>
    <w:rsid w:val="00B0412B"/>
    <w:rsid w:val="00B041DE"/>
    <w:rsid w:val="00B041E8"/>
    <w:rsid w:val="00B042B1"/>
    <w:rsid w:val="00B0435E"/>
    <w:rsid w:val="00B04649"/>
    <w:rsid w:val="00B04886"/>
    <w:rsid w:val="00B049C5"/>
    <w:rsid w:val="00B04A8E"/>
    <w:rsid w:val="00B04AD7"/>
    <w:rsid w:val="00B04B7F"/>
    <w:rsid w:val="00B04BD0"/>
    <w:rsid w:val="00B04BD6"/>
    <w:rsid w:val="00B04D36"/>
    <w:rsid w:val="00B04E0E"/>
    <w:rsid w:val="00B04F11"/>
    <w:rsid w:val="00B04F12"/>
    <w:rsid w:val="00B05016"/>
    <w:rsid w:val="00B0501E"/>
    <w:rsid w:val="00B0504B"/>
    <w:rsid w:val="00B0540A"/>
    <w:rsid w:val="00B0542A"/>
    <w:rsid w:val="00B055DD"/>
    <w:rsid w:val="00B055E4"/>
    <w:rsid w:val="00B05688"/>
    <w:rsid w:val="00B056CF"/>
    <w:rsid w:val="00B0588E"/>
    <w:rsid w:val="00B05965"/>
    <w:rsid w:val="00B0596D"/>
    <w:rsid w:val="00B05AAD"/>
    <w:rsid w:val="00B05B9E"/>
    <w:rsid w:val="00B05BC9"/>
    <w:rsid w:val="00B05EC2"/>
    <w:rsid w:val="00B05F62"/>
    <w:rsid w:val="00B060A8"/>
    <w:rsid w:val="00B0627B"/>
    <w:rsid w:val="00B06335"/>
    <w:rsid w:val="00B0633B"/>
    <w:rsid w:val="00B0649B"/>
    <w:rsid w:val="00B064C0"/>
    <w:rsid w:val="00B06658"/>
    <w:rsid w:val="00B06684"/>
    <w:rsid w:val="00B066BC"/>
    <w:rsid w:val="00B066FE"/>
    <w:rsid w:val="00B06771"/>
    <w:rsid w:val="00B06857"/>
    <w:rsid w:val="00B069CC"/>
    <w:rsid w:val="00B069E2"/>
    <w:rsid w:val="00B069E7"/>
    <w:rsid w:val="00B06A9E"/>
    <w:rsid w:val="00B06ADF"/>
    <w:rsid w:val="00B06B29"/>
    <w:rsid w:val="00B06B56"/>
    <w:rsid w:val="00B06BE1"/>
    <w:rsid w:val="00B06C27"/>
    <w:rsid w:val="00B06C77"/>
    <w:rsid w:val="00B06DDE"/>
    <w:rsid w:val="00B06DF3"/>
    <w:rsid w:val="00B06FF3"/>
    <w:rsid w:val="00B0704A"/>
    <w:rsid w:val="00B07193"/>
    <w:rsid w:val="00B071BE"/>
    <w:rsid w:val="00B07282"/>
    <w:rsid w:val="00B07390"/>
    <w:rsid w:val="00B07472"/>
    <w:rsid w:val="00B0759A"/>
    <w:rsid w:val="00B075EC"/>
    <w:rsid w:val="00B07652"/>
    <w:rsid w:val="00B07683"/>
    <w:rsid w:val="00B076A7"/>
    <w:rsid w:val="00B076C4"/>
    <w:rsid w:val="00B078AF"/>
    <w:rsid w:val="00B07950"/>
    <w:rsid w:val="00B07A16"/>
    <w:rsid w:val="00B07A5C"/>
    <w:rsid w:val="00B07C34"/>
    <w:rsid w:val="00B07CBE"/>
    <w:rsid w:val="00B07D82"/>
    <w:rsid w:val="00B07D9F"/>
    <w:rsid w:val="00B07E7D"/>
    <w:rsid w:val="00B10083"/>
    <w:rsid w:val="00B10103"/>
    <w:rsid w:val="00B101B6"/>
    <w:rsid w:val="00B10262"/>
    <w:rsid w:val="00B102ED"/>
    <w:rsid w:val="00B10367"/>
    <w:rsid w:val="00B10708"/>
    <w:rsid w:val="00B10827"/>
    <w:rsid w:val="00B108C7"/>
    <w:rsid w:val="00B108ED"/>
    <w:rsid w:val="00B10931"/>
    <w:rsid w:val="00B1093D"/>
    <w:rsid w:val="00B10A8B"/>
    <w:rsid w:val="00B10AE3"/>
    <w:rsid w:val="00B10B94"/>
    <w:rsid w:val="00B10BE8"/>
    <w:rsid w:val="00B10C2A"/>
    <w:rsid w:val="00B10CCD"/>
    <w:rsid w:val="00B10D69"/>
    <w:rsid w:val="00B10DF3"/>
    <w:rsid w:val="00B10E53"/>
    <w:rsid w:val="00B10F63"/>
    <w:rsid w:val="00B10FA8"/>
    <w:rsid w:val="00B110E7"/>
    <w:rsid w:val="00B1117F"/>
    <w:rsid w:val="00B111A3"/>
    <w:rsid w:val="00B1120C"/>
    <w:rsid w:val="00B1125F"/>
    <w:rsid w:val="00B11277"/>
    <w:rsid w:val="00B1159C"/>
    <w:rsid w:val="00B11661"/>
    <w:rsid w:val="00B1167A"/>
    <w:rsid w:val="00B11705"/>
    <w:rsid w:val="00B11710"/>
    <w:rsid w:val="00B11781"/>
    <w:rsid w:val="00B11882"/>
    <w:rsid w:val="00B11919"/>
    <w:rsid w:val="00B119CB"/>
    <w:rsid w:val="00B11D99"/>
    <w:rsid w:val="00B11E29"/>
    <w:rsid w:val="00B11E38"/>
    <w:rsid w:val="00B11F29"/>
    <w:rsid w:val="00B12054"/>
    <w:rsid w:val="00B1207F"/>
    <w:rsid w:val="00B121D4"/>
    <w:rsid w:val="00B122F2"/>
    <w:rsid w:val="00B1233A"/>
    <w:rsid w:val="00B123C4"/>
    <w:rsid w:val="00B12413"/>
    <w:rsid w:val="00B12438"/>
    <w:rsid w:val="00B12445"/>
    <w:rsid w:val="00B12603"/>
    <w:rsid w:val="00B12694"/>
    <w:rsid w:val="00B12716"/>
    <w:rsid w:val="00B12857"/>
    <w:rsid w:val="00B1285D"/>
    <w:rsid w:val="00B1288F"/>
    <w:rsid w:val="00B128DB"/>
    <w:rsid w:val="00B12919"/>
    <w:rsid w:val="00B12921"/>
    <w:rsid w:val="00B12A8C"/>
    <w:rsid w:val="00B12D2A"/>
    <w:rsid w:val="00B12E1B"/>
    <w:rsid w:val="00B12EAE"/>
    <w:rsid w:val="00B12F34"/>
    <w:rsid w:val="00B13003"/>
    <w:rsid w:val="00B1310F"/>
    <w:rsid w:val="00B13363"/>
    <w:rsid w:val="00B13542"/>
    <w:rsid w:val="00B135BC"/>
    <w:rsid w:val="00B1361F"/>
    <w:rsid w:val="00B1363C"/>
    <w:rsid w:val="00B136A1"/>
    <w:rsid w:val="00B137BE"/>
    <w:rsid w:val="00B13829"/>
    <w:rsid w:val="00B139F1"/>
    <w:rsid w:val="00B13B18"/>
    <w:rsid w:val="00B13DF0"/>
    <w:rsid w:val="00B13E2A"/>
    <w:rsid w:val="00B13E8C"/>
    <w:rsid w:val="00B13F1F"/>
    <w:rsid w:val="00B141BC"/>
    <w:rsid w:val="00B141D9"/>
    <w:rsid w:val="00B14251"/>
    <w:rsid w:val="00B14462"/>
    <w:rsid w:val="00B146AE"/>
    <w:rsid w:val="00B14704"/>
    <w:rsid w:val="00B147CC"/>
    <w:rsid w:val="00B14938"/>
    <w:rsid w:val="00B14C80"/>
    <w:rsid w:val="00B14C86"/>
    <w:rsid w:val="00B14CE0"/>
    <w:rsid w:val="00B14CF3"/>
    <w:rsid w:val="00B14D11"/>
    <w:rsid w:val="00B14D89"/>
    <w:rsid w:val="00B15043"/>
    <w:rsid w:val="00B150E1"/>
    <w:rsid w:val="00B15141"/>
    <w:rsid w:val="00B151C6"/>
    <w:rsid w:val="00B152AA"/>
    <w:rsid w:val="00B15452"/>
    <w:rsid w:val="00B15572"/>
    <w:rsid w:val="00B155A0"/>
    <w:rsid w:val="00B156C6"/>
    <w:rsid w:val="00B15B44"/>
    <w:rsid w:val="00B15BCB"/>
    <w:rsid w:val="00B15C39"/>
    <w:rsid w:val="00B15C73"/>
    <w:rsid w:val="00B15CCC"/>
    <w:rsid w:val="00B15CCE"/>
    <w:rsid w:val="00B15D62"/>
    <w:rsid w:val="00B15DCE"/>
    <w:rsid w:val="00B15DE8"/>
    <w:rsid w:val="00B15FFE"/>
    <w:rsid w:val="00B16164"/>
    <w:rsid w:val="00B16269"/>
    <w:rsid w:val="00B16342"/>
    <w:rsid w:val="00B165AB"/>
    <w:rsid w:val="00B167B5"/>
    <w:rsid w:val="00B16815"/>
    <w:rsid w:val="00B168EA"/>
    <w:rsid w:val="00B16905"/>
    <w:rsid w:val="00B16B5F"/>
    <w:rsid w:val="00B16D06"/>
    <w:rsid w:val="00B16D08"/>
    <w:rsid w:val="00B16DC4"/>
    <w:rsid w:val="00B16E19"/>
    <w:rsid w:val="00B17013"/>
    <w:rsid w:val="00B17273"/>
    <w:rsid w:val="00B172C7"/>
    <w:rsid w:val="00B1736C"/>
    <w:rsid w:val="00B174CA"/>
    <w:rsid w:val="00B176DF"/>
    <w:rsid w:val="00B176E6"/>
    <w:rsid w:val="00B17744"/>
    <w:rsid w:val="00B17749"/>
    <w:rsid w:val="00B1778E"/>
    <w:rsid w:val="00B1789A"/>
    <w:rsid w:val="00B17A63"/>
    <w:rsid w:val="00B17A7D"/>
    <w:rsid w:val="00B17B14"/>
    <w:rsid w:val="00B17B8D"/>
    <w:rsid w:val="00B17BCE"/>
    <w:rsid w:val="00B17C01"/>
    <w:rsid w:val="00B17C06"/>
    <w:rsid w:val="00B17C4F"/>
    <w:rsid w:val="00B17C56"/>
    <w:rsid w:val="00B17C57"/>
    <w:rsid w:val="00B17C72"/>
    <w:rsid w:val="00B17D3E"/>
    <w:rsid w:val="00B17D9F"/>
    <w:rsid w:val="00B17ED3"/>
    <w:rsid w:val="00B17ED8"/>
    <w:rsid w:val="00B20033"/>
    <w:rsid w:val="00B20057"/>
    <w:rsid w:val="00B200A5"/>
    <w:rsid w:val="00B201AE"/>
    <w:rsid w:val="00B20251"/>
    <w:rsid w:val="00B202B2"/>
    <w:rsid w:val="00B20375"/>
    <w:rsid w:val="00B203E4"/>
    <w:rsid w:val="00B2043A"/>
    <w:rsid w:val="00B2064A"/>
    <w:rsid w:val="00B20778"/>
    <w:rsid w:val="00B208D6"/>
    <w:rsid w:val="00B20970"/>
    <w:rsid w:val="00B209B7"/>
    <w:rsid w:val="00B209C0"/>
    <w:rsid w:val="00B209F4"/>
    <w:rsid w:val="00B20AFC"/>
    <w:rsid w:val="00B20C58"/>
    <w:rsid w:val="00B20C75"/>
    <w:rsid w:val="00B20CD7"/>
    <w:rsid w:val="00B20DC9"/>
    <w:rsid w:val="00B20E2B"/>
    <w:rsid w:val="00B20E6E"/>
    <w:rsid w:val="00B20ED5"/>
    <w:rsid w:val="00B20F3D"/>
    <w:rsid w:val="00B21016"/>
    <w:rsid w:val="00B2108A"/>
    <w:rsid w:val="00B21423"/>
    <w:rsid w:val="00B2159E"/>
    <w:rsid w:val="00B215F9"/>
    <w:rsid w:val="00B216CA"/>
    <w:rsid w:val="00B217CD"/>
    <w:rsid w:val="00B21A60"/>
    <w:rsid w:val="00B21AF6"/>
    <w:rsid w:val="00B21B67"/>
    <w:rsid w:val="00B21B7D"/>
    <w:rsid w:val="00B21C77"/>
    <w:rsid w:val="00B21CA7"/>
    <w:rsid w:val="00B21CE8"/>
    <w:rsid w:val="00B21DCF"/>
    <w:rsid w:val="00B21EE8"/>
    <w:rsid w:val="00B21F3C"/>
    <w:rsid w:val="00B22260"/>
    <w:rsid w:val="00B2238C"/>
    <w:rsid w:val="00B223DE"/>
    <w:rsid w:val="00B22472"/>
    <w:rsid w:val="00B2251C"/>
    <w:rsid w:val="00B22542"/>
    <w:rsid w:val="00B22555"/>
    <w:rsid w:val="00B22589"/>
    <w:rsid w:val="00B226C7"/>
    <w:rsid w:val="00B226C8"/>
    <w:rsid w:val="00B228ED"/>
    <w:rsid w:val="00B229C3"/>
    <w:rsid w:val="00B22A62"/>
    <w:rsid w:val="00B22A91"/>
    <w:rsid w:val="00B22D8B"/>
    <w:rsid w:val="00B22E9E"/>
    <w:rsid w:val="00B22EB5"/>
    <w:rsid w:val="00B22FF0"/>
    <w:rsid w:val="00B230DE"/>
    <w:rsid w:val="00B23144"/>
    <w:rsid w:val="00B232A6"/>
    <w:rsid w:val="00B232CB"/>
    <w:rsid w:val="00B233A9"/>
    <w:rsid w:val="00B23409"/>
    <w:rsid w:val="00B23522"/>
    <w:rsid w:val="00B23593"/>
    <w:rsid w:val="00B23715"/>
    <w:rsid w:val="00B23743"/>
    <w:rsid w:val="00B237E7"/>
    <w:rsid w:val="00B239CC"/>
    <w:rsid w:val="00B23A67"/>
    <w:rsid w:val="00B23B1A"/>
    <w:rsid w:val="00B23B41"/>
    <w:rsid w:val="00B23C57"/>
    <w:rsid w:val="00B23C88"/>
    <w:rsid w:val="00B23CA0"/>
    <w:rsid w:val="00B23CC4"/>
    <w:rsid w:val="00B23E2E"/>
    <w:rsid w:val="00B23EFF"/>
    <w:rsid w:val="00B23F25"/>
    <w:rsid w:val="00B243FF"/>
    <w:rsid w:val="00B245BD"/>
    <w:rsid w:val="00B245F9"/>
    <w:rsid w:val="00B2472D"/>
    <w:rsid w:val="00B2475E"/>
    <w:rsid w:val="00B24800"/>
    <w:rsid w:val="00B24945"/>
    <w:rsid w:val="00B24959"/>
    <w:rsid w:val="00B24B01"/>
    <w:rsid w:val="00B24C48"/>
    <w:rsid w:val="00B24D75"/>
    <w:rsid w:val="00B24F49"/>
    <w:rsid w:val="00B252B2"/>
    <w:rsid w:val="00B2533C"/>
    <w:rsid w:val="00B253F0"/>
    <w:rsid w:val="00B254B8"/>
    <w:rsid w:val="00B25585"/>
    <w:rsid w:val="00B2564D"/>
    <w:rsid w:val="00B25710"/>
    <w:rsid w:val="00B2571D"/>
    <w:rsid w:val="00B259E2"/>
    <w:rsid w:val="00B25A0E"/>
    <w:rsid w:val="00B25A70"/>
    <w:rsid w:val="00B25B6E"/>
    <w:rsid w:val="00B25BD8"/>
    <w:rsid w:val="00B25CFF"/>
    <w:rsid w:val="00B25E1D"/>
    <w:rsid w:val="00B25F06"/>
    <w:rsid w:val="00B25F6B"/>
    <w:rsid w:val="00B25F9A"/>
    <w:rsid w:val="00B26016"/>
    <w:rsid w:val="00B26085"/>
    <w:rsid w:val="00B260D9"/>
    <w:rsid w:val="00B2613A"/>
    <w:rsid w:val="00B26234"/>
    <w:rsid w:val="00B26384"/>
    <w:rsid w:val="00B263BE"/>
    <w:rsid w:val="00B26465"/>
    <w:rsid w:val="00B26496"/>
    <w:rsid w:val="00B26553"/>
    <w:rsid w:val="00B26651"/>
    <w:rsid w:val="00B26772"/>
    <w:rsid w:val="00B26823"/>
    <w:rsid w:val="00B268D0"/>
    <w:rsid w:val="00B269CE"/>
    <w:rsid w:val="00B26A20"/>
    <w:rsid w:val="00B26ADE"/>
    <w:rsid w:val="00B26B18"/>
    <w:rsid w:val="00B26C12"/>
    <w:rsid w:val="00B26D2C"/>
    <w:rsid w:val="00B26F26"/>
    <w:rsid w:val="00B26F3F"/>
    <w:rsid w:val="00B26FA4"/>
    <w:rsid w:val="00B26FAD"/>
    <w:rsid w:val="00B26FEC"/>
    <w:rsid w:val="00B27003"/>
    <w:rsid w:val="00B27100"/>
    <w:rsid w:val="00B27175"/>
    <w:rsid w:val="00B27293"/>
    <w:rsid w:val="00B273EF"/>
    <w:rsid w:val="00B2751E"/>
    <w:rsid w:val="00B2754A"/>
    <w:rsid w:val="00B2757B"/>
    <w:rsid w:val="00B27652"/>
    <w:rsid w:val="00B2770E"/>
    <w:rsid w:val="00B27838"/>
    <w:rsid w:val="00B27843"/>
    <w:rsid w:val="00B27882"/>
    <w:rsid w:val="00B279A2"/>
    <w:rsid w:val="00B27B13"/>
    <w:rsid w:val="00B27B80"/>
    <w:rsid w:val="00B27BEE"/>
    <w:rsid w:val="00B27C30"/>
    <w:rsid w:val="00B27CB2"/>
    <w:rsid w:val="00B27D20"/>
    <w:rsid w:val="00B27D54"/>
    <w:rsid w:val="00B27D63"/>
    <w:rsid w:val="00B27DD3"/>
    <w:rsid w:val="00B27DD7"/>
    <w:rsid w:val="00B27E06"/>
    <w:rsid w:val="00B27EB1"/>
    <w:rsid w:val="00B27EE0"/>
    <w:rsid w:val="00B27EEA"/>
    <w:rsid w:val="00B30108"/>
    <w:rsid w:val="00B3028A"/>
    <w:rsid w:val="00B30376"/>
    <w:rsid w:val="00B3039C"/>
    <w:rsid w:val="00B304CA"/>
    <w:rsid w:val="00B304FE"/>
    <w:rsid w:val="00B305A6"/>
    <w:rsid w:val="00B307AE"/>
    <w:rsid w:val="00B308AC"/>
    <w:rsid w:val="00B308B3"/>
    <w:rsid w:val="00B308F4"/>
    <w:rsid w:val="00B3098B"/>
    <w:rsid w:val="00B309A8"/>
    <w:rsid w:val="00B30A78"/>
    <w:rsid w:val="00B30ADB"/>
    <w:rsid w:val="00B30B9F"/>
    <w:rsid w:val="00B30D16"/>
    <w:rsid w:val="00B30D80"/>
    <w:rsid w:val="00B30F43"/>
    <w:rsid w:val="00B30F45"/>
    <w:rsid w:val="00B30F96"/>
    <w:rsid w:val="00B30FA6"/>
    <w:rsid w:val="00B310C9"/>
    <w:rsid w:val="00B31117"/>
    <w:rsid w:val="00B311C5"/>
    <w:rsid w:val="00B31320"/>
    <w:rsid w:val="00B31333"/>
    <w:rsid w:val="00B31479"/>
    <w:rsid w:val="00B315E1"/>
    <w:rsid w:val="00B316E7"/>
    <w:rsid w:val="00B31701"/>
    <w:rsid w:val="00B317EB"/>
    <w:rsid w:val="00B31834"/>
    <w:rsid w:val="00B3183A"/>
    <w:rsid w:val="00B318C3"/>
    <w:rsid w:val="00B31B09"/>
    <w:rsid w:val="00B31CA6"/>
    <w:rsid w:val="00B31CEE"/>
    <w:rsid w:val="00B31DAC"/>
    <w:rsid w:val="00B31E43"/>
    <w:rsid w:val="00B31E5F"/>
    <w:rsid w:val="00B31E63"/>
    <w:rsid w:val="00B32064"/>
    <w:rsid w:val="00B32167"/>
    <w:rsid w:val="00B321C7"/>
    <w:rsid w:val="00B322A7"/>
    <w:rsid w:val="00B32348"/>
    <w:rsid w:val="00B3239F"/>
    <w:rsid w:val="00B3251A"/>
    <w:rsid w:val="00B32562"/>
    <w:rsid w:val="00B325D7"/>
    <w:rsid w:val="00B32607"/>
    <w:rsid w:val="00B32697"/>
    <w:rsid w:val="00B326BE"/>
    <w:rsid w:val="00B326C3"/>
    <w:rsid w:val="00B326D6"/>
    <w:rsid w:val="00B32782"/>
    <w:rsid w:val="00B327C4"/>
    <w:rsid w:val="00B327EE"/>
    <w:rsid w:val="00B328BA"/>
    <w:rsid w:val="00B32923"/>
    <w:rsid w:val="00B32983"/>
    <w:rsid w:val="00B329FD"/>
    <w:rsid w:val="00B32B1F"/>
    <w:rsid w:val="00B32BEA"/>
    <w:rsid w:val="00B32D43"/>
    <w:rsid w:val="00B32F7F"/>
    <w:rsid w:val="00B32FCF"/>
    <w:rsid w:val="00B33027"/>
    <w:rsid w:val="00B33112"/>
    <w:rsid w:val="00B33126"/>
    <w:rsid w:val="00B331E7"/>
    <w:rsid w:val="00B331ED"/>
    <w:rsid w:val="00B3327D"/>
    <w:rsid w:val="00B33319"/>
    <w:rsid w:val="00B33331"/>
    <w:rsid w:val="00B3340C"/>
    <w:rsid w:val="00B33607"/>
    <w:rsid w:val="00B3365D"/>
    <w:rsid w:val="00B33818"/>
    <w:rsid w:val="00B3387E"/>
    <w:rsid w:val="00B338CE"/>
    <w:rsid w:val="00B33915"/>
    <w:rsid w:val="00B3396B"/>
    <w:rsid w:val="00B33AAC"/>
    <w:rsid w:val="00B33B42"/>
    <w:rsid w:val="00B33BBC"/>
    <w:rsid w:val="00B33DF8"/>
    <w:rsid w:val="00B33E40"/>
    <w:rsid w:val="00B33F7C"/>
    <w:rsid w:val="00B33FD5"/>
    <w:rsid w:val="00B34087"/>
    <w:rsid w:val="00B34245"/>
    <w:rsid w:val="00B34253"/>
    <w:rsid w:val="00B34307"/>
    <w:rsid w:val="00B34390"/>
    <w:rsid w:val="00B343E6"/>
    <w:rsid w:val="00B3442C"/>
    <w:rsid w:val="00B346BF"/>
    <w:rsid w:val="00B34745"/>
    <w:rsid w:val="00B34B6A"/>
    <w:rsid w:val="00B34B96"/>
    <w:rsid w:val="00B35033"/>
    <w:rsid w:val="00B35087"/>
    <w:rsid w:val="00B35204"/>
    <w:rsid w:val="00B35208"/>
    <w:rsid w:val="00B35225"/>
    <w:rsid w:val="00B3537B"/>
    <w:rsid w:val="00B3539A"/>
    <w:rsid w:val="00B353EB"/>
    <w:rsid w:val="00B35439"/>
    <w:rsid w:val="00B354D5"/>
    <w:rsid w:val="00B35677"/>
    <w:rsid w:val="00B35692"/>
    <w:rsid w:val="00B356B1"/>
    <w:rsid w:val="00B35745"/>
    <w:rsid w:val="00B35771"/>
    <w:rsid w:val="00B35814"/>
    <w:rsid w:val="00B35942"/>
    <w:rsid w:val="00B35982"/>
    <w:rsid w:val="00B35A66"/>
    <w:rsid w:val="00B35C04"/>
    <w:rsid w:val="00B35C14"/>
    <w:rsid w:val="00B35C43"/>
    <w:rsid w:val="00B35CB3"/>
    <w:rsid w:val="00B35CD9"/>
    <w:rsid w:val="00B35D6B"/>
    <w:rsid w:val="00B35F7C"/>
    <w:rsid w:val="00B35F8E"/>
    <w:rsid w:val="00B36021"/>
    <w:rsid w:val="00B360FB"/>
    <w:rsid w:val="00B361AF"/>
    <w:rsid w:val="00B36264"/>
    <w:rsid w:val="00B363FE"/>
    <w:rsid w:val="00B3646E"/>
    <w:rsid w:val="00B36503"/>
    <w:rsid w:val="00B36510"/>
    <w:rsid w:val="00B365EC"/>
    <w:rsid w:val="00B3669F"/>
    <w:rsid w:val="00B367F1"/>
    <w:rsid w:val="00B3689B"/>
    <w:rsid w:val="00B368CE"/>
    <w:rsid w:val="00B368DF"/>
    <w:rsid w:val="00B368FA"/>
    <w:rsid w:val="00B369DE"/>
    <w:rsid w:val="00B369FD"/>
    <w:rsid w:val="00B36B60"/>
    <w:rsid w:val="00B36D37"/>
    <w:rsid w:val="00B36D45"/>
    <w:rsid w:val="00B36DCE"/>
    <w:rsid w:val="00B36DFE"/>
    <w:rsid w:val="00B36E9B"/>
    <w:rsid w:val="00B36F77"/>
    <w:rsid w:val="00B36F99"/>
    <w:rsid w:val="00B36FD9"/>
    <w:rsid w:val="00B370A3"/>
    <w:rsid w:val="00B37188"/>
    <w:rsid w:val="00B373D1"/>
    <w:rsid w:val="00B37431"/>
    <w:rsid w:val="00B374D4"/>
    <w:rsid w:val="00B375C4"/>
    <w:rsid w:val="00B376F3"/>
    <w:rsid w:val="00B377AD"/>
    <w:rsid w:val="00B378DD"/>
    <w:rsid w:val="00B379FA"/>
    <w:rsid w:val="00B37AEC"/>
    <w:rsid w:val="00B37B1D"/>
    <w:rsid w:val="00B37B8B"/>
    <w:rsid w:val="00B37B9F"/>
    <w:rsid w:val="00B37C11"/>
    <w:rsid w:val="00B37CBB"/>
    <w:rsid w:val="00B37D27"/>
    <w:rsid w:val="00B37DC2"/>
    <w:rsid w:val="00B37E1C"/>
    <w:rsid w:val="00B37EA4"/>
    <w:rsid w:val="00B40007"/>
    <w:rsid w:val="00B4003E"/>
    <w:rsid w:val="00B400AF"/>
    <w:rsid w:val="00B400E0"/>
    <w:rsid w:val="00B40163"/>
    <w:rsid w:val="00B401F7"/>
    <w:rsid w:val="00B401FB"/>
    <w:rsid w:val="00B40292"/>
    <w:rsid w:val="00B403D8"/>
    <w:rsid w:val="00B40633"/>
    <w:rsid w:val="00B40667"/>
    <w:rsid w:val="00B406B2"/>
    <w:rsid w:val="00B406B8"/>
    <w:rsid w:val="00B4077A"/>
    <w:rsid w:val="00B407AA"/>
    <w:rsid w:val="00B409CF"/>
    <w:rsid w:val="00B409DB"/>
    <w:rsid w:val="00B409F8"/>
    <w:rsid w:val="00B40B28"/>
    <w:rsid w:val="00B40B80"/>
    <w:rsid w:val="00B40BE1"/>
    <w:rsid w:val="00B40D51"/>
    <w:rsid w:val="00B40D5C"/>
    <w:rsid w:val="00B40D73"/>
    <w:rsid w:val="00B40E8B"/>
    <w:rsid w:val="00B41077"/>
    <w:rsid w:val="00B410B4"/>
    <w:rsid w:val="00B4110D"/>
    <w:rsid w:val="00B411A3"/>
    <w:rsid w:val="00B41223"/>
    <w:rsid w:val="00B412CB"/>
    <w:rsid w:val="00B41547"/>
    <w:rsid w:val="00B415AD"/>
    <w:rsid w:val="00B415CE"/>
    <w:rsid w:val="00B41623"/>
    <w:rsid w:val="00B41642"/>
    <w:rsid w:val="00B416D8"/>
    <w:rsid w:val="00B41728"/>
    <w:rsid w:val="00B41884"/>
    <w:rsid w:val="00B41917"/>
    <w:rsid w:val="00B41B34"/>
    <w:rsid w:val="00B41BEB"/>
    <w:rsid w:val="00B41D39"/>
    <w:rsid w:val="00B41DA9"/>
    <w:rsid w:val="00B41DDF"/>
    <w:rsid w:val="00B41E29"/>
    <w:rsid w:val="00B41E51"/>
    <w:rsid w:val="00B41EE3"/>
    <w:rsid w:val="00B4210F"/>
    <w:rsid w:val="00B42284"/>
    <w:rsid w:val="00B42402"/>
    <w:rsid w:val="00B4240F"/>
    <w:rsid w:val="00B42449"/>
    <w:rsid w:val="00B4254E"/>
    <w:rsid w:val="00B427D3"/>
    <w:rsid w:val="00B42879"/>
    <w:rsid w:val="00B428D5"/>
    <w:rsid w:val="00B428D6"/>
    <w:rsid w:val="00B4293B"/>
    <w:rsid w:val="00B42964"/>
    <w:rsid w:val="00B42B3C"/>
    <w:rsid w:val="00B42B52"/>
    <w:rsid w:val="00B42BE0"/>
    <w:rsid w:val="00B42BEA"/>
    <w:rsid w:val="00B42CC9"/>
    <w:rsid w:val="00B42D65"/>
    <w:rsid w:val="00B42DA1"/>
    <w:rsid w:val="00B42E7A"/>
    <w:rsid w:val="00B42FE3"/>
    <w:rsid w:val="00B42FF0"/>
    <w:rsid w:val="00B43006"/>
    <w:rsid w:val="00B43009"/>
    <w:rsid w:val="00B430D3"/>
    <w:rsid w:val="00B430F2"/>
    <w:rsid w:val="00B433A0"/>
    <w:rsid w:val="00B4358D"/>
    <w:rsid w:val="00B435D4"/>
    <w:rsid w:val="00B43639"/>
    <w:rsid w:val="00B43769"/>
    <w:rsid w:val="00B437BD"/>
    <w:rsid w:val="00B43985"/>
    <w:rsid w:val="00B4398B"/>
    <w:rsid w:val="00B439A1"/>
    <w:rsid w:val="00B439EE"/>
    <w:rsid w:val="00B439FA"/>
    <w:rsid w:val="00B43A72"/>
    <w:rsid w:val="00B43B27"/>
    <w:rsid w:val="00B43BD2"/>
    <w:rsid w:val="00B43CA9"/>
    <w:rsid w:val="00B43D46"/>
    <w:rsid w:val="00B43D4D"/>
    <w:rsid w:val="00B43DB6"/>
    <w:rsid w:val="00B43EB6"/>
    <w:rsid w:val="00B43FAC"/>
    <w:rsid w:val="00B44064"/>
    <w:rsid w:val="00B440AC"/>
    <w:rsid w:val="00B440CF"/>
    <w:rsid w:val="00B440EB"/>
    <w:rsid w:val="00B4418B"/>
    <w:rsid w:val="00B443C5"/>
    <w:rsid w:val="00B443D5"/>
    <w:rsid w:val="00B4444E"/>
    <w:rsid w:val="00B44534"/>
    <w:rsid w:val="00B44554"/>
    <w:rsid w:val="00B44631"/>
    <w:rsid w:val="00B4463A"/>
    <w:rsid w:val="00B44667"/>
    <w:rsid w:val="00B446DF"/>
    <w:rsid w:val="00B446F7"/>
    <w:rsid w:val="00B44792"/>
    <w:rsid w:val="00B447C4"/>
    <w:rsid w:val="00B4485B"/>
    <w:rsid w:val="00B44964"/>
    <w:rsid w:val="00B449DA"/>
    <w:rsid w:val="00B44A4C"/>
    <w:rsid w:val="00B44A7E"/>
    <w:rsid w:val="00B44B65"/>
    <w:rsid w:val="00B44C74"/>
    <w:rsid w:val="00B4520D"/>
    <w:rsid w:val="00B4531F"/>
    <w:rsid w:val="00B453AD"/>
    <w:rsid w:val="00B45402"/>
    <w:rsid w:val="00B45540"/>
    <w:rsid w:val="00B45578"/>
    <w:rsid w:val="00B455E3"/>
    <w:rsid w:val="00B45672"/>
    <w:rsid w:val="00B45A61"/>
    <w:rsid w:val="00B45AC0"/>
    <w:rsid w:val="00B45AF2"/>
    <w:rsid w:val="00B45B17"/>
    <w:rsid w:val="00B45C4D"/>
    <w:rsid w:val="00B45CAD"/>
    <w:rsid w:val="00B45CF4"/>
    <w:rsid w:val="00B45E1C"/>
    <w:rsid w:val="00B45F18"/>
    <w:rsid w:val="00B46137"/>
    <w:rsid w:val="00B4617D"/>
    <w:rsid w:val="00B46296"/>
    <w:rsid w:val="00B46426"/>
    <w:rsid w:val="00B46501"/>
    <w:rsid w:val="00B466FC"/>
    <w:rsid w:val="00B467CB"/>
    <w:rsid w:val="00B46AA1"/>
    <w:rsid w:val="00B46E91"/>
    <w:rsid w:val="00B46ED6"/>
    <w:rsid w:val="00B46EEB"/>
    <w:rsid w:val="00B46F5A"/>
    <w:rsid w:val="00B46FF2"/>
    <w:rsid w:val="00B470EF"/>
    <w:rsid w:val="00B472E6"/>
    <w:rsid w:val="00B4731B"/>
    <w:rsid w:val="00B4736E"/>
    <w:rsid w:val="00B473E4"/>
    <w:rsid w:val="00B473FE"/>
    <w:rsid w:val="00B47561"/>
    <w:rsid w:val="00B4767C"/>
    <w:rsid w:val="00B47702"/>
    <w:rsid w:val="00B47784"/>
    <w:rsid w:val="00B4783F"/>
    <w:rsid w:val="00B47858"/>
    <w:rsid w:val="00B47885"/>
    <w:rsid w:val="00B4788E"/>
    <w:rsid w:val="00B47A02"/>
    <w:rsid w:val="00B47B11"/>
    <w:rsid w:val="00B47BB1"/>
    <w:rsid w:val="00B47CDC"/>
    <w:rsid w:val="00B47CEF"/>
    <w:rsid w:val="00B47D56"/>
    <w:rsid w:val="00B47E35"/>
    <w:rsid w:val="00B47E83"/>
    <w:rsid w:val="00B47ED1"/>
    <w:rsid w:val="00B47F67"/>
    <w:rsid w:val="00B5015C"/>
    <w:rsid w:val="00B50208"/>
    <w:rsid w:val="00B50239"/>
    <w:rsid w:val="00B50261"/>
    <w:rsid w:val="00B50269"/>
    <w:rsid w:val="00B50333"/>
    <w:rsid w:val="00B50452"/>
    <w:rsid w:val="00B5049A"/>
    <w:rsid w:val="00B504F7"/>
    <w:rsid w:val="00B50591"/>
    <w:rsid w:val="00B506A0"/>
    <w:rsid w:val="00B50810"/>
    <w:rsid w:val="00B50840"/>
    <w:rsid w:val="00B50933"/>
    <w:rsid w:val="00B509BC"/>
    <w:rsid w:val="00B509C0"/>
    <w:rsid w:val="00B509E4"/>
    <w:rsid w:val="00B50B38"/>
    <w:rsid w:val="00B50B40"/>
    <w:rsid w:val="00B50BF5"/>
    <w:rsid w:val="00B50CA9"/>
    <w:rsid w:val="00B50E09"/>
    <w:rsid w:val="00B50E3D"/>
    <w:rsid w:val="00B50E47"/>
    <w:rsid w:val="00B50E58"/>
    <w:rsid w:val="00B50E9E"/>
    <w:rsid w:val="00B5107A"/>
    <w:rsid w:val="00B512A0"/>
    <w:rsid w:val="00B5133F"/>
    <w:rsid w:val="00B513AF"/>
    <w:rsid w:val="00B51420"/>
    <w:rsid w:val="00B51526"/>
    <w:rsid w:val="00B5172A"/>
    <w:rsid w:val="00B517F1"/>
    <w:rsid w:val="00B51841"/>
    <w:rsid w:val="00B5187D"/>
    <w:rsid w:val="00B518D9"/>
    <w:rsid w:val="00B51960"/>
    <w:rsid w:val="00B519F6"/>
    <w:rsid w:val="00B51A3C"/>
    <w:rsid w:val="00B51A40"/>
    <w:rsid w:val="00B51AE1"/>
    <w:rsid w:val="00B51AFB"/>
    <w:rsid w:val="00B51B2B"/>
    <w:rsid w:val="00B51BCE"/>
    <w:rsid w:val="00B51C00"/>
    <w:rsid w:val="00B51C0B"/>
    <w:rsid w:val="00B51CCF"/>
    <w:rsid w:val="00B51D1D"/>
    <w:rsid w:val="00B51D55"/>
    <w:rsid w:val="00B52015"/>
    <w:rsid w:val="00B522DF"/>
    <w:rsid w:val="00B52320"/>
    <w:rsid w:val="00B5238F"/>
    <w:rsid w:val="00B524B6"/>
    <w:rsid w:val="00B524D9"/>
    <w:rsid w:val="00B5258B"/>
    <w:rsid w:val="00B52782"/>
    <w:rsid w:val="00B527DA"/>
    <w:rsid w:val="00B527E9"/>
    <w:rsid w:val="00B529A5"/>
    <w:rsid w:val="00B529D8"/>
    <w:rsid w:val="00B529F2"/>
    <w:rsid w:val="00B52AF0"/>
    <w:rsid w:val="00B52D40"/>
    <w:rsid w:val="00B52D8F"/>
    <w:rsid w:val="00B52EC8"/>
    <w:rsid w:val="00B53112"/>
    <w:rsid w:val="00B531A0"/>
    <w:rsid w:val="00B5326E"/>
    <w:rsid w:val="00B53280"/>
    <w:rsid w:val="00B533C7"/>
    <w:rsid w:val="00B533D8"/>
    <w:rsid w:val="00B534D1"/>
    <w:rsid w:val="00B5358D"/>
    <w:rsid w:val="00B535C1"/>
    <w:rsid w:val="00B535CB"/>
    <w:rsid w:val="00B536CB"/>
    <w:rsid w:val="00B536DD"/>
    <w:rsid w:val="00B5370C"/>
    <w:rsid w:val="00B53767"/>
    <w:rsid w:val="00B5377A"/>
    <w:rsid w:val="00B5384E"/>
    <w:rsid w:val="00B53875"/>
    <w:rsid w:val="00B538F4"/>
    <w:rsid w:val="00B538FF"/>
    <w:rsid w:val="00B5394D"/>
    <w:rsid w:val="00B539E4"/>
    <w:rsid w:val="00B539EB"/>
    <w:rsid w:val="00B53BCD"/>
    <w:rsid w:val="00B53C17"/>
    <w:rsid w:val="00B53CC2"/>
    <w:rsid w:val="00B53E00"/>
    <w:rsid w:val="00B53EAE"/>
    <w:rsid w:val="00B53EF5"/>
    <w:rsid w:val="00B53F06"/>
    <w:rsid w:val="00B5411D"/>
    <w:rsid w:val="00B542BA"/>
    <w:rsid w:val="00B5462B"/>
    <w:rsid w:val="00B54654"/>
    <w:rsid w:val="00B54779"/>
    <w:rsid w:val="00B5487E"/>
    <w:rsid w:val="00B54989"/>
    <w:rsid w:val="00B549AB"/>
    <w:rsid w:val="00B54A5B"/>
    <w:rsid w:val="00B54B5E"/>
    <w:rsid w:val="00B54CC4"/>
    <w:rsid w:val="00B54CC5"/>
    <w:rsid w:val="00B54D06"/>
    <w:rsid w:val="00B54E20"/>
    <w:rsid w:val="00B54F0D"/>
    <w:rsid w:val="00B55123"/>
    <w:rsid w:val="00B55204"/>
    <w:rsid w:val="00B55237"/>
    <w:rsid w:val="00B55389"/>
    <w:rsid w:val="00B553CF"/>
    <w:rsid w:val="00B555B8"/>
    <w:rsid w:val="00B5563A"/>
    <w:rsid w:val="00B5591F"/>
    <w:rsid w:val="00B55A6B"/>
    <w:rsid w:val="00B55AAF"/>
    <w:rsid w:val="00B55ACA"/>
    <w:rsid w:val="00B55B06"/>
    <w:rsid w:val="00B55B9C"/>
    <w:rsid w:val="00B55F3B"/>
    <w:rsid w:val="00B55F8D"/>
    <w:rsid w:val="00B561BD"/>
    <w:rsid w:val="00B561C2"/>
    <w:rsid w:val="00B561D6"/>
    <w:rsid w:val="00B562BC"/>
    <w:rsid w:val="00B56335"/>
    <w:rsid w:val="00B5665D"/>
    <w:rsid w:val="00B56678"/>
    <w:rsid w:val="00B566E0"/>
    <w:rsid w:val="00B566F7"/>
    <w:rsid w:val="00B5678B"/>
    <w:rsid w:val="00B5685D"/>
    <w:rsid w:val="00B568C7"/>
    <w:rsid w:val="00B569C8"/>
    <w:rsid w:val="00B56B1F"/>
    <w:rsid w:val="00B56C48"/>
    <w:rsid w:val="00B56D38"/>
    <w:rsid w:val="00B56D76"/>
    <w:rsid w:val="00B56E7A"/>
    <w:rsid w:val="00B56E91"/>
    <w:rsid w:val="00B56F22"/>
    <w:rsid w:val="00B56F9A"/>
    <w:rsid w:val="00B5709B"/>
    <w:rsid w:val="00B57171"/>
    <w:rsid w:val="00B5725B"/>
    <w:rsid w:val="00B5727E"/>
    <w:rsid w:val="00B572C2"/>
    <w:rsid w:val="00B574B5"/>
    <w:rsid w:val="00B574BA"/>
    <w:rsid w:val="00B57625"/>
    <w:rsid w:val="00B576C1"/>
    <w:rsid w:val="00B57861"/>
    <w:rsid w:val="00B5790D"/>
    <w:rsid w:val="00B5793E"/>
    <w:rsid w:val="00B57B2D"/>
    <w:rsid w:val="00B57B44"/>
    <w:rsid w:val="00B600C9"/>
    <w:rsid w:val="00B60117"/>
    <w:rsid w:val="00B601F9"/>
    <w:rsid w:val="00B60206"/>
    <w:rsid w:val="00B6022A"/>
    <w:rsid w:val="00B60281"/>
    <w:rsid w:val="00B60294"/>
    <w:rsid w:val="00B60407"/>
    <w:rsid w:val="00B6052F"/>
    <w:rsid w:val="00B6059C"/>
    <w:rsid w:val="00B605BB"/>
    <w:rsid w:val="00B60624"/>
    <w:rsid w:val="00B60817"/>
    <w:rsid w:val="00B60851"/>
    <w:rsid w:val="00B609F0"/>
    <w:rsid w:val="00B60A07"/>
    <w:rsid w:val="00B60B02"/>
    <w:rsid w:val="00B60C52"/>
    <w:rsid w:val="00B60C68"/>
    <w:rsid w:val="00B60C79"/>
    <w:rsid w:val="00B60D4C"/>
    <w:rsid w:val="00B60E1E"/>
    <w:rsid w:val="00B60E47"/>
    <w:rsid w:val="00B60E6E"/>
    <w:rsid w:val="00B60EBE"/>
    <w:rsid w:val="00B60EE9"/>
    <w:rsid w:val="00B6106E"/>
    <w:rsid w:val="00B610E0"/>
    <w:rsid w:val="00B61125"/>
    <w:rsid w:val="00B6112D"/>
    <w:rsid w:val="00B61388"/>
    <w:rsid w:val="00B614B4"/>
    <w:rsid w:val="00B61505"/>
    <w:rsid w:val="00B6156C"/>
    <w:rsid w:val="00B61718"/>
    <w:rsid w:val="00B61872"/>
    <w:rsid w:val="00B618DC"/>
    <w:rsid w:val="00B6192B"/>
    <w:rsid w:val="00B61931"/>
    <w:rsid w:val="00B619AF"/>
    <w:rsid w:val="00B61A3A"/>
    <w:rsid w:val="00B61B1E"/>
    <w:rsid w:val="00B61B85"/>
    <w:rsid w:val="00B61B88"/>
    <w:rsid w:val="00B61CFF"/>
    <w:rsid w:val="00B61EA4"/>
    <w:rsid w:val="00B61F08"/>
    <w:rsid w:val="00B61F14"/>
    <w:rsid w:val="00B61F3E"/>
    <w:rsid w:val="00B61F70"/>
    <w:rsid w:val="00B61FB9"/>
    <w:rsid w:val="00B620F1"/>
    <w:rsid w:val="00B6226D"/>
    <w:rsid w:val="00B62333"/>
    <w:rsid w:val="00B6237B"/>
    <w:rsid w:val="00B62429"/>
    <w:rsid w:val="00B62443"/>
    <w:rsid w:val="00B624EF"/>
    <w:rsid w:val="00B62814"/>
    <w:rsid w:val="00B62894"/>
    <w:rsid w:val="00B628CD"/>
    <w:rsid w:val="00B62A18"/>
    <w:rsid w:val="00B62A48"/>
    <w:rsid w:val="00B62A8B"/>
    <w:rsid w:val="00B62B08"/>
    <w:rsid w:val="00B62B0C"/>
    <w:rsid w:val="00B62B32"/>
    <w:rsid w:val="00B62BEC"/>
    <w:rsid w:val="00B62C83"/>
    <w:rsid w:val="00B62CAE"/>
    <w:rsid w:val="00B62E51"/>
    <w:rsid w:val="00B62EB6"/>
    <w:rsid w:val="00B6310E"/>
    <w:rsid w:val="00B63195"/>
    <w:rsid w:val="00B631CC"/>
    <w:rsid w:val="00B631D4"/>
    <w:rsid w:val="00B632EB"/>
    <w:rsid w:val="00B633AE"/>
    <w:rsid w:val="00B633BE"/>
    <w:rsid w:val="00B63523"/>
    <w:rsid w:val="00B6352F"/>
    <w:rsid w:val="00B63681"/>
    <w:rsid w:val="00B63870"/>
    <w:rsid w:val="00B63938"/>
    <w:rsid w:val="00B63961"/>
    <w:rsid w:val="00B63A3B"/>
    <w:rsid w:val="00B63C56"/>
    <w:rsid w:val="00B63CA0"/>
    <w:rsid w:val="00B63CBF"/>
    <w:rsid w:val="00B63D83"/>
    <w:rsid w:val="00B63F29"/>
    <w:rsid w:val="00B63F37"/>
    <w:rsid w:val="00B63FAA"/>
    <w:rsid w:val="00B640AB"/>
    <w:rsid w:val="00B64124"/>
    <w:rsid w:val="00B64213"/>
    <w:rsid w:val="00B64398"/>
    <w:rsid w:val="00B64484"/>
    <w:rsid w:val="00B645F8"/>
    <w:rsid w:val="00B6460C"/>
    <w:rsid w:val="00B64615"/>
    <w:rsid w:val="00B6461F"/>
    <w:rsid w:val="00B64735"/>
    <w:rsid w:val="00B64743"/>
    <w:rsid w:val="00B6490E"/>
    <w:rsid w:val="00B64A44"/>
    <w:rsid w:val="00B64CAB"/>
    <w:rsid w:val="00B64D36"/>
    <w:rsid w:val="00B64D81"/>
    <w:rsid w:val="00B64FD6"/>
    <w:rsid w:val="00B6501C"/>
    <w:rsid w:val="00B6504D"/>
    <w:rsid w:val="00B650F9"/>
    <w:rsid w:val="00B65259"/>
    <w:rsid w:val="00B652B0"/>
    <w:rsid w:val="00B6532A"/>
    <w:rsid w:val="00B65380"/>
    <w:rsid w:val="00B653F7"/>
    <w:rsid w:val="00B65434"/>
    <w:rsid w:val="00B654EB"/>
    <w:rsid w:val="00B656CA"/>
    <w:rsid w:val="00B656D8"/>
    <w:rsid w:val="00B65725"/>
    <w:rsid w:val="00B6573E"/>
    <w:rsid w:val="00B65771"/>
    <w:rsid w:val="00B65BC1"/>
    <w:rsid w:val="00B65C10"/>
    <w:rsid w:val="00B65C32"/>
    <w:rsid w:val="00B65C34"/>
    <w:rsid w:val="00B65CA7"/>
    <w:rsid w:val="00B65CF7"/>
    <w:rsid w:val="00B65F0E"/>
    <w:rsid w:val="00B65F21"/>
    <w:rsid w:val="00B6618F"/>
    <w:rsid w:val="00B661AC"/>
    <w:rsid w:val="00B662FB"/>
    <w:rsid w:val="00B66413"/>
    <w:rsid w:val="00B66463"/>
    <w:rsid w:val="00B664EA"/>
    <w:rsid w:val="00B664EC"/>
    <w:rsid w:val="00B66724"/>
    <w:rsid w:val="00B66725"/>
    <w:rsid w:val="00B66801"/>
    <w:rsid w:val="00B6686E"/>
    <w:rsid w:val="00B66899"/>
    <w:rsid w:val="00B668B4"/>
    <w:rsid w:val="00B66944"/>
    <w:rsid w:val="00B6696A"/>
    <w:rsid w:val="00B66A42"/>
    <w:rsid w:val="00B66B34"/>
    <w:rsid w:val="00B66B74"/>
    <w:rsid w:val="00B66D07"/>
    <w:rsid w:val="00B66D52"/>
    <w:rsid w:val="00B66D56"/>
    <w:rsid w:val="00B66E03"/>
    <w:rsid w:val="00B66E99"/>
    <w:rsid w:val="00B66FFC"/>
    <w:rsid w:val="00B670E9"/>
    <w:rsid w:val="00B6717E"/>
    <w:rsid w:val="00B673B4"/>
    <w:rsid w:val="00B674EE"/>
    <w:rsid w:val="00B67506"/>
    <w:rsid w:val="00B6758E"/>
    <w:rsid w:val="00B6782A"/>
    <w:rsid w:val="00B67902"/>
    <w:rsid w:val="00B6796C"/>
    <w:rsid w:val="00B679D0"/>
    <w:rsid w:val="00B679E2"/>
    <w:rsid w:val="00B67ACA"/>
    <w:rsid w:val="00B67B2B"/>
    <w:rsid w:val="00B67B70"/>
    <w:rsid w:val="00B67C8F"/>
    <w:rsid w:val="00B67C93"/>
    <w:rsid w:val="00B67CA6"/>
    <w:rsid w:val="00B67DBA"/>
    <w:rsid w:val="00B67E5B"/>
    <w:rsid w:val="00B67EA3"/>
    <w:rsid w:val="00B67ECF"/>
    <w:rsid w:val="00B67F2E"/>
    <w:rsid w:val="00B67F50"/>
    <w:rsid w:val="00B67FC0"/>
    <w:rsid w:val="00B70041"/>
    <w:rsid w:val="00B701CD"/>
    <w:rsid w:val="00B7021B"/>
    <w:rsid w:val="00B70333"/>
    <w:rsid w:val="00B703F0"/>
    <w:rsid w:val="00B7048D"/>
    <w:rsid w:val="00B704C8"/>
    <w:rsid w:val="00B705DB"/>
    <w:rsid w:val="00B705FF"/>
    <w:rsid w:val="00B70760"/>
    <w:rsid w:val="00B707A3"/>
    <w:rsid w:val="00B7090E"/>
    <w:rsid w:val="00B70995"/>
    <w:rsid w:val="00B70A49"/>
    <w:rsid w:val="00B70B5F"/>
    <w:rsid w:val="00B70DAB"/>
    <w:rsid w:val="00B70EDB"/>
    <w:rsid w:val="00B70FA9"/>
    <w:rsid w:val="00B70FE6"/>
    <w:rsid w:val="00B710AF"/>
    <w:rsid w:val="00B7111F"/>
    <w:rsid w:val="00B71170"/>
    <w:rsid w:val="00B71250"/>
    <w:rsid w:val="00B71319"/>
    <w:rsid w:val="00B7173A"/>
    <w:rsid w:val="00B71742"/>
    <w:rsid w:val="00B71784"/>
    <w:rsid w:val="00B71941"/>
    <w:rsid w:val="00B71944"/>
    <w:rsid w:val="00B719BC"/>
    <w:rsid w:val="00B71A5D"/>
    <w:rsid w:val="00B71C0F"/>
    <w:rsid w:val="00B71D0F"/>
    <w:rsid w:val="00B71D35"/>
    <w:rsid w:val="00B71D41"/>
    <w:rsid w:val="00B71DBA"/>
    <w:rsid w:val="00B71E45"/>
    <w:rsid w:val="00B71FBB"/>
    <w:rsid w:val="00B7211E"/>
    <w:rsid w:val="00B722D6"/>
    <w:rsid w:val="00B7273B"/>
    <w:rsid w:val="00B727A1"/>
    <w:rsid w:val="00B727B8"/>
    <w:rsid w:val="00B7292C"/>
    <w:rsid w:val="00B72997"/>
    <w:rsid w:val="00B729B3"/>
    <w:rsid w:val="00B72A41"/>
    <w:rsid w:val="00B72BD1"/>
    <w:rsid w:val="00B72C78"/>
    <w:rsid w:val="00B72D16"/>
    <w:rsid w:val="00B72D6C"/>
    <w:rsid w:val="00B72E11"/>
    <w:rsid w:val="00B72F7F"/>
    <w:rsid w:val="00B7300B"/>
    <w:rsid w:val="00B7319B"/>
    <w:rsid w:val="00B7329C"/>
    <w:rsid w:val="00B732CF"/>
    <w:rsid w:val="00B732E9"/>
    <w:rsid w:val="00B73453"/>
    <w:rsid w:val="00B7359C"/>
    <w:rsid w:val="00B7366C"/>
    <w:rsid w:val="00B737C7"/>
    <w:rsid w:val="00B73A01"/>
    <w:rsid w:val="00B73A59"/>
    <w:rsid w:val="00B73A65"/>
    <w:rsid w:val="00B73B5A"/>
    <w:rsid w:val="00B73D23"/>
    <w:rsid w:val="00B73E00"/>
    <w:rsid w:val="00B73E31"/>
    <w:rsid w:val="00B73FB4"/>
    <w:rsid w:val="00B7404B"/>
    <w:rsid w:val="00B741B2"/>
    <w:rsid w:val="00B741C8"/>
    <w:rsid w:val="00B74505"/>
    <w:rsid w:val="00B7476F"/>
    <w:rsid w:val="00B74936"/>
    <w:rsid w:val="00B74A0D"/>
    <w:rsid w:val="00B74CFA"/>
    <w:rsid w:val="00B74D01"/>
    <w:rsid w:val="00B74D3C"/>
    <w:rsid w:val="00B74D6A"/>
    <w:rsid w:val="00B74DF2"/>
    <w:rsid w:val="00B74EC0"/>
    <w:rsid w:val="00B74EEC"/>
    <w:rsid w:val="00B75034"/>
    <w:rsid w:val="00B75041"/>
    <w:rsid w:val="00B7520B"/>
    <w:rsid w:val="00B753C6"/>
    <w:rsid w:val="00B75542"/>
    <w:rsid w:val="00B75550"/>
    <w:rsid w:val="00B755B6"/>
    <w:rsid w:val="00B7560D"/>
    <w:rsid w:val="00B75667"/>
    <w:rsid w:val="00B756FB"/>
    <w:rsid w:val="00B75795"/>
    <w:rsid w:val="00B75863"/>
    <w:rsid w:val="00B758CC"/>
    <w:rsid w:val="00B75937"/>
    <w:rsid w:val="00B759F6"/>
    <w:rsid w:val="00B75A5C"/>
    <w:rsid w:val="00B75BD2"/>
    <w:rsid w:val="00B75C2B"/>
    <w:rsid w:val="00B75C7F"/>
    <w:rsid w:val="00B75C90"/>
    <w:rsid w:val="00B75E2B"/>
    <w:rsid w:val="00B75F55"/>
    <w:rsid w:val="00B7621A"/>
    <w:rsid w:val="00B7646F"/>
    <w:rsid w:val="00B766DB"/>
    <w:rsid w:val="00B7681D"/>
    <w:rsid w:val="00B7683F"/>
    <w:rsid w:val="00B769C4"/>
    <w:rsid w:val="00B769E7"/>
    <w:rsid w:val="00B769F3"/>
    <w:rsid w:val="00B76C9A"/>
    <w:rsid w:val="00B76D84"/>
    <w:rsid w:val="00B76E6B"/>
    <w:rsid w:val="00B76EF2"/>
    <w:rsid w:val="00B77062"/>
    <w:rsid w:val="00B7709F"/>
    <w:rsid w:val="00B770A1"/>
    <w:rsid w:val="00B77104"/>
    <w:rsid w:val="00B77228"/>
    <w:rsid w:val="00B772FB"/>
    <w:rsid w:val="00B774CC"/>
    <w:rsid w:val="00B774D4"/>
    <w:rsid w:val="00B7753A"/>
    <w:rsid w:val="00B77605"/>
    <w:rsid w:val="00B77660"/>
    <w:rsid w:val="00B776BC"/>
    <w:rsid w:val="00B77828"/>
    <w:rsid w:val="00B7788E"/>
    <w:rsid w:val="00B77939"/>
    <w:rsid w:val="00B77A51"/>
    <w:rsid w:val="00B77B57"/>
    <w:rsid w:val="00B77B6F"/>
    <w:rsid w:val="00B77BBB"/>
    <w:rsid w:val="00B77C39"/>
    <w:rsid w:val="00B77D21"/>
    <w:rsid w:val="00B77D68"/>
    <w:rsid w:val="00B77D8A"/>
    <w:rsid w:val="00B800EF"/>
    <w:rsid w:val="00B8018A"/>
    <w:rsid w:val="00B80328"/>
    <w:rsid w:val="00B80463"/>
    <w:rsid w:val="00B804B7"/>
    <w:rsid w:val="00B8053A"/>
    <w:rsid w:val="00B80627"/>
    <w:rsid w:val="00B80755"/>
    <w:rsid w:val="00B80795"/>
    <w:rsid w:val="00B80861"/>
    <w:rsid w:val="00B808D3"/>
    <w:rsid w:val="00B8095E"/>
    <w:rsid w:val="00B8097F"/>
    <w:rsid w:val="00B80996"/>
    <w:rsid w:val="00B809AA"/>
    <w:rsid w:val="00B809FC"/>
    <w:rsid w:val="00B80AC3"/>
    <w:rsid w:val="00B80C78"/>
    <w:rsid w:val="00B80CB2"/>
    <w:rsid w:val="00B80F5B"/>
    <w:rsid w:val="00B80F92"/>
    <w:rsid w:val="00B810C3"/>
    <w:rsid w:val="00B810FD"/>
    <w:rsid w:val="00B8123B"/>
    <w:rsid w:val="00B813B8"/>
    <w:rsid w:val="00B813DB"/>
    <w:rsid w:val="00B81526"/>
    <w:rsid w:val="00B8153F"/>
    <w:rsid w:val="00B81544"/>
    <w:rsid w:val="00B81578"/>
    <w:rsid w:val="00B815EB"/>
    <w:rsid w:val="00B81684"/>
    <w:rsid w:val="00B817C0"/>
    <w:rsid w:val="00B817F4"/>
    <w:rsid w:val="00B818BF"/>
    <w:rsid w:val="00B818CE"/>
    <w:rsid w:val="00B81904"/>
    <w:rsid w:val="00B819D0"/>
    <w:rsid w:val="00B81AE6"/>
    <w:rsid w:val="00B81E0E"/>
    <w:rsid w:val="00B81F0B"/>
    <w:rsid w:val="00B81F2D"/>
    <w:rsid w:val="00B81F2F"/>
    <w:rsid w:val="00B820AE"/>
    <w:rsid w:val="00B82131"/>
    <w:rsid w:val="00B8217F"/>
    <w:rsid w:val="00B821AB"/>
    <w:rsid w:val="00B821B2"/>
    <w:rsid w:val="00B8233F"/>
    <w:rsid w:val="00B823A8"/>
    <w:rsid w:val="00B82406"/>
    <w:rsid w:val="00B82476"/>
    <w:rsid w:val="00B826D3"/>
    <w:rsid w:val="00B827DA"/>
    <w:rsid w:val="00B827E9"/>
    <w:rsid w:val="00B82865"/>
    <w:rsid w:val="00B82926"/>
    <w:rsid w:val="00B82936"/>
    <w:rsid w:val="00B8299C"/>
    <w:rsid w:val="00B82A8C"/>
    <w:rsid w:val="00B82B1C"/>
    <w:rsid w:val="00B82C61"/>
    <w:rsid w:val="00B82CF9"/>
    <w:rsid w:val="00B82D4B"/>
    <w:rsid w:val="00B82EC8"/>
    <w:rsid w:val="00B82FD7"/>
    <w:rsid w:val="00B830D8"/>
    <w:rsid w:val="00B830F7"/>
    <w:rsid w:val="00B831DC"/>
    <w:rsid w:val="00B831F6"/>
    <w:rsid w:val="00B8321E"/>
    <w:rsid w:val="00B832A9"/>
    <w:rsid w:val="00B832EB"/>
    <w:rsid w:val="00B833EC"/>
    <w:rsid w:val="00B83407"/>
    <w:rsid w:val="00B83420"/>
    <w:rsid w:val="00B834CD"/>
    <w:rsid w:val="00B83573"/>
    <w:rsid w:val="00B8369E"/>
    <w:rsid w:val="00B836BE"/>
    <w:rsid w:val="00B837F5"/>
    <w:rsid w:val="00B8395E"/>
    <w:rsid w:val="00B839BA"/>
    <w:rsid w:val="00B83AC3"/>
    <w:rsid w:val="00B83AEB"/>
    <w:rsid w:val="00B83B17"/>
    <w:rsid w:val="00B83B8B"/>
    <w:rsid w:val="00B83D03"/>
    <w:rsid w:val="00B83DAC"/>
    <w:rsid w:val="00B83DF6"/>
    <w:rsid w:val="00B83EC2"/>
    <w:rsid w:val="00B8404B"/>
    <w:rsid w:val="00B841C3"/>
    <w:rsid w:val="00B84206"/>
    <w:rsid w:val="00B84482"/>
    <w:rsid w:val="00B844E5"/>
    <w:rsid w:val="00B8454B"/>
    <w:rsid w:val="00B846F9"/>
    <w:rsid w:val="00B84952"/>
    <w:rsid w:val="00B84956"/>
    <w:rsid w:val="00B84B23"/>
    <w:rsid w:val="00B84BE8"/>
    <w:rsid w:val="00B84C6C"/>
    <w:rsid w:val="00B84CDA"/>
    <w:rsid w:val="00B84D24"/>
    <w:rsid w:val="00B84DB3"/>
    <w:rsid w:val="00B84DC5"/>
    <w:rsid w:val="00B84DD9"/>
    <w:rsid w:val="00B84EDF"/>
    <w:rsid w:val="00B8516C"/>
    <w:rsid w:val="00B85172"/>
    <w:rsid w:val="00B85179"/>
    <w:rsid w:val="00B85227"/>
    <w:rsid w:val="00B853C5"/>
    <w:rsid w:val="00B854D3"/>
    <w:rsid w:val="00B855A8"/>
    <w:rsid w:val="00B856B5"/>
    <w:rsid w:val="00B856F8"/>
    <w:rsid w:val="00B85837"/>
    <w:rsid w:val="00B85840"/>
    <w:rsid w:val="00B8586C"/>
    <w:rsid w:val="00B859A8"/>
    <w:rsid w:val="00B85BD7"/>
    <w:rsid w:val="00B85C0D"/>
    <w:rsid w:val="00B85C3F"/>
    <w:rsid w:val="00B85D01"/>
    <w:rsid w:val="00B85D65"/>
    <w:rsid w:val="00B85F67"/>
    <w:rsid w:val="00B85F7A"/>
    <w:rsid w:val="00B86174"/>
    <w:rsid w:val="00B86177"/>
    <w:rsid w:val="00B86332"/>
    <w:rsid w:val="00B8633A"/>
    <w:rsid w:val="00B86367"/>
    <w:rsid w:val="00B8644E"/>
    <w:rsid w:val="00B86557"/>
    <w:rsid w:val="00B8658F"/>
    <w:rsid w:val="00B8663A"/>
    <w:rsid w:val="00B86668"/>
    <w:rsid w:val="00B86749"/>
    <w:rsid w:val="00B86760"/>
    <w:rsid w:val="00B86903"/>
    <w:rsid w:val="00B86AB0"/>
    <w:rsid w:val="00B86AC7"/>
    <w:rsid w:val="00B86B4D"/>
    <w:rsid w:val="00B86D87"/>
    <w:rsid w:val="00B86DBB"/>
    <w:rsid w:val="00B86EAE"/>
    <w:rsid w:val="00B86EC2"/>
    <w:rsid w:val="00B86ED6"/>
    <w:rsid w:val="00B8705A"/>
    <w:rsid w:val="00B87067"/>
    <w:rsid w:val="00B8708A"/>
    <w:rsid w:val="00B871C6"/>
    <w:rsid w:val="00B872C4"/>
    <w:rsid w:val="00B873CA"/>
    <w:rsid w:val="00B87587"/>
    <w:rsid w:val="00B87727"/>
    <w:rsid w:val="00B87753"/>
    <w:rsid w:val="00B878B9"/>
    <w:rsid w:val="00B878F9"/>
    <w:rsid w:val="00B8798F"/>
    <w:rsid w:val="00B87A27"/>
    <w:rsid w:val="00B87A70"/>
    <w:rsid w:val="00B87C60"/>
    <w:rsid w:val="00B87F1B"/>
    <w:rsid w:val="00B87F67"/>
    <w:rsid w:val="00B87FBA"/>
    <w:rsid w:val="00B90020"/>
    <w:rsid w:val="00B900B4"/>
    <w:rsid w:val="00B90165"/>
    <w:rsid w:val="00B90264"/>
    <w:rsid w:val="00B902E2"/>
    <w:rsid w:val="00B90331"/>
    <w:rsid w:val="00B9045F"/>
    <w:rsid w:val="00B90554"/>
    <w:rsid w:val="00B90587"/>
    <w:rsid w:val="00B90687"/>
    <w:rsid w:val="00B907D0"/>
    <w:rsid w:val="00B908F3"/>
    <w:rsid w:val="00B90901"/>
    <w:rsid w:val="00B90960"/>
    <w:rsid w:val="00B90987"/>
    <w:rsid w:val="00B90A5A"/>
    <w:rsid w:val="00B90AFA"/>
    <w:rsid w:val="00B90DB7"/>
    <w:rsid w:val="00B910A8"/>
    <w:rsid w:val="00B91240"/>
    <w:rsid w:val="00B91356"/>
    <w:rsid w:val="00B915E6"/>
    <w:rsid w:val="00B91B16"/>
    <w:rsid w:val="00B91BCF"/>
    <w:rsid w:val="00B91BE5"/>
    <w:rsid w:val="00B91DFF"/>
    <w:rsid w:val="00B91E17"/>
    <w:rsid w:val="00B91E9D"/>
    <w:rsid w:val="00B91F0B"/>
    <w:rsid w:val="00B92004"/>
    <w:rsid w:val="00B920CC"/>
    <w:rsid w:val="00B9215F"/>
    <w:rsid w:val="00B92299"/>
    <w:rsid w:val="00B922C4"/>
    <w:rsid w:val="00B92440"/>
    <w:rsid w:val="00B92531"/>
    <w:rsid w:val="00B92535"/>
    <w:rsid w:val="00B926E0"/>
    <w:rsid w:val="00B9278E"/>
    <w:rsid w:val="00B927F8"/>
    <w:rsid w:val="00B9289A"/>
    <w:rsid w:val="00B92916"/>
    <w:rsid w:val="00B9292A"/>
    <w:rsid w:val="00B92985"/>
    <w:rsid w:val="00B929F1"/>
    <w:rsid w:val="00B92A7C"/>
    <w:rsid w:val="00B92AD4"/>
    <w:rsid w:val="00B92B39"/>
    <w:rsid w:val="00B92BF1"/>
    <w:rsid w:val="00B92E59"/>
    <w:rsid w:val="00B92EA6"/>
    <w:rsid w:val="00B930AA"/>
    <w:rsid w:val="00B932E1"/>
    <w:rsid w:val="00B932F2"/>
    <w:rsid w:val="00B933CC"/>
    <w:rsid w:val="00B933DB"/>
    <w:rsid w:val="00B9385B"/>
    <w:rsid w:val="00B9391B"/>
    <w:rsid w:val="00B93938"/>
    <w:rsid w:val="00B939E6"/>
    <w:rsid w:val="00B93B36"/>
    <w:rsid w:val="00B93C36"/>
    <w:rsid w:val="00B93EA5"/>
    <w:rsid w:val="00B94054"/>
    <w:rsid w:val="00B94155"/>
    <w:rsid w:val="00B94253"/>
    <w:rsid w:val="00B94316"/>
    <w:rsid w:val="00B9436E"/>
    <w:rsid w:val="00B943E4"/>
    <w:rsid w:val="00B945F7"/>
    <w:rsid w:val="00B94643"/>
    <w:rsid w:val="00B94688"/>
    <w:rsid w:val="00B946E7"/>
    <w:rsid w:val="00B94780"/>
    <w:rsid w:val="00B947C9"/>
    <w:rsid w:val="00B94826"/>
    <w:rsid w:val="00B94A8F"/>
    <w:rsid w:val="00B94CEE"/>
    <w:rsid w:val="00B94D18"/>
    <w:rsid w:val="00B94D1D"/>
    <w:rsid w:val="00B94DF9"/>
    <w:rsid w:val="00B94E3B"/>
    <w:rsid w:val="00B94F2B"/>
    <w:rsid w:val="00B94FAF"/>
    <w:rsid w:val="00B950B0"/>
    <w:rsid w:val="00B950C9"/>
    <w:rsid w:val="00B950E8"/>
    <w:rsid w:val="00B95108"/>
    <w:rsid w:val="00B9510C"/>
    <w:rsid w:val="00B95372"/>
    <w:rsid w:val="00B953D8"/>
    <w:rsid w:val="00B954D5"/>
    <w:rsid w:val="00B954FC"/>
    <w:rsid w:val="00B9556A"/>
    <w:rsid w:val="00B957B9"/>
    <w:rsid w:val="00B957C0"/>
    <w:rsid w:val="00B957C7"/>
    <w:rsid w:val="00B958A1"/>
    <w:rsid w:val="00B959B9"/>
    <w:rsid w:val="00B95A04"/>
    <w:rsid w:val="00B95A17"/>
    <w:rsid w:val="00B95B81"/>
    <w:rsid w:val="00B95BD5"/>
    <w:rsid w:val="00B95C49"/>
    <w:rsid w:val="00B95C75"/>
    <w:rsid w:val="00B95C9E"/>
    <w:rsid w:val="00B95D62"/>
    <w:rsid w:val="00B95DFE"/>
    <w:rsid w:val="00B95E38"/>
    <w:rsid w:val="00B95E9B"/>
    <w:rsid w:val="00B95EEF"/>
    <w:rsid w:val="00B95EF6"/>
    <w:rsid w:val="00B95FD7"/>
    <w:rsid w:val="00B9605F"/>
    <w:rsid w:val="00B9606D"/>
    <w:rsid w:val="00B96228"/>
    <w:rsid w:val="00B96297"/>
    <w:rsid w:val="00B96313"/>
    <w:rsid w:val="00B96652"/>
    <w:rsid w:val="00B966EC"/>
    <w:rsid w:val="00B9670E"/>
    <w:rsid w:val="00B9674E"/>
    <w:rsid w:val="00B96753"/>
    <w:rsid w:val="00B967FA"/>
    <w:rsid w:val="00B96848"/>
    <w:rsid w:val="00B9688F"/>
    <w:rsid w:val="00B96BC3"/>
    <w:rsid w:val="00B96CF0"/>
    <w:rsid w:val="00B96DA2"/>
    <w:rsid w:val="00B96E4D"/>
    <w:rsid w:val="00B96F26"/>
    <w:rsid w:val="00B972A5"/>
    <w:rsid w:val="00B9734A"/>
    <w:rsid w:val="00B97388"/>
    <w:rsid w:val="00B9739B"/>
    <w:rsid w:val="00B97452"/>
    <w:rsid w:val="00B97491"/>
    <w:rsid w:val="00B97573"/>
    <w:rsid w:val="00B975AB"/>
    <w:rsid w:val="00B976A4"/>
    <w:rsid w:val="00B976CD"/>
    <w:rsid w:val="00B9770E"/>
    <w:rsid w:val="00B9772C"/>
    <w:rsid w:val="00B97793"/>
    <w:rsid w:val="00B977B3"/>
    <w:rsid w:val="00B977E6"/>
    <w:rsid w:val="00B978BB"/>
    <w:rsid w:val="00B97906"/>
    <w:rsid w:val="00B97908"/>
    <w:rsid w:val="00B97961"/>
    <w:rsid w:val="00B979C3"/>
    <w:rsid w:val="00B97A77"/>
    <w:rsid w:val="00B97BB0"/>
    <w:rsid w:val="00B97CD5"/>
    <w:rsid w:val="00B97DEB"/>
    <w:rsid w:val="00B97FD8"/>
    <w:rsid w:val="00BA016F"/>
    <w:rsid w:val="00BA01C7"/>
    <w:rsid w:val="00BA044F"/>
    <w:rsid w:val="00BA045A"/>
    <w:rsid w:val="00BA05EC"/>
    <w:rsid w:val="00BA067F"/>
    <w:rsid w:val="00BA06C5"/>
    <w:rsid w:val="00BA0733"/>
    <w:rsid w:val="00BA0799"/>
    <w:rsid w:val="00BA07EB"/>
    <w:rsid w:val="00BA0922"/>
    <w:rsid w:val="00BA0AEC"/>
    <w:rsid w:val="00BA0B20"/>
    <w:rsid w:val="00BA0B9D"/>
    <w:rsid w:val="00BA0BCF"/>
    <w:rsid w:val="00BA0C2C"/>
    <w:rsid w:val="00BA0CDB"/>
    <w:rsid w:val="00BA0CE3"/>
    <w:rsid w:val="00BA0D74"/>
    <w:rsid w:val="00BA0EA9"/>
    <w:rsid w:val="00BA1122"/>
    <w:rsid w:val="00BA1240"/>
    <w:rsid w:val="00BA1248"/>
    <w:rsid w:val="00BA12A6"/>
    <w:rsid w:val="00BA1342"/>
    <w:rsid w:val="00BA13E0"/>
    <w:rsid w:val="00BA145F"/>
    <w:rsid w:val="00BA14A1"/>
    <w:rsid w:val="00BA14D5"/>
    <w:rsid w:val="00BA1595"/>
    <w:rsid w:val="00BA17C4"/>
    <w:rsid w:val="00BA17EE"/>
    <w:rsid w:val="00BA1AC6"/>
    <w:rsid w:val="00BA1C1D"/>
    <w:rsid w:val="00BA1CCA"/>
    <w:rsid w:val="00BA1CFD"/>
    <w:rsid w:val="00BA1F04"/>
    <w:rsid w:val="00BA1FD9"/>
    <w:rsid w:val="00BA20C0"/>
    <w:rsid w:val="00BA2217"/>
    <w:rsid w:val="00BA2247"/>
    <w:rsid w:val="00BA23DF"/>
    <w:rsid w:val="00BA24D9"/>
    <w:rsid w:val="00BA2520"/>
    <w:rsid w:val="00BA2581"/>
    <w:rsid w:val="00BA270E"/>
    <w:rsid w:val="00BA2729"/>
    <w:rsid w:val="00BA280F"/>
    <w:rsid w:val="00BA2822"/>
    <w:rsid w:val="00BA283C"/>
    <w:rsid w:val="00BA2891"/>
    <w:rsid w:val="00BA2902"/>
    <w:rsid w:val="00BA2A50"/>
    <w:rsid w:val="00BA2AAE"/>
    <w:rsid w:val="00BA2AEB"/>
    <w:rsid w:val="00BA2B41"/>
    <w:rsid w:val="00BA2BCE"/>
    <w:rsid w:val="00BA2E74"/>
    <w:rsid w:val="00BA2E88"/>
    <w:rsid w:val="00BA2EB3"/>
    <w:rsid w:val="00BA2EEB"/>
    <w:rsid w:val="00BA301C"/>
    <w:rsid w:val="00BA31A9"/>
    <w:rsid w:val="00BA31CC"/>
    <w:rsid w:val="00BA31E1"/>
    <w:rsid w:val="00BA3318"/>
    <w:rsid w:val="00BA338B"/>
    <w:rsid w:val="00BA33E7"/>
    <w:rsid w:val="00BA3603"/>
    <w:rsid w:val="00BA3654"/>
    <w:rsid w:val="00BA37D7"/>
    <w:rsid w:val="00BA3803"/>
    <w:rsid w:val="00BA388C"/>
    <w:rsid w:val="00BA3974"/>
    <w:rsid w:val="00BA3994"/>
    <w:rsid w:val="00BA3A1B"/>
    <w:rsid w:val="00BA3B89"/>
    <w:rsid w:val="00BA3C13"/>
    <w:rsid w:val="00BA3CB4"/>
    <w:rsid w:val="00BA3CC9"/>
    <w:rsid w:val="00BA3D2F"/>
    <w:rsid w:val="00BA3F29"/>
    <w:rsid w:val="00BA4082"/>
    <w:rsid w:val="00BA40BE"/>
    <w:rsid w:val="00BA4280"/>
    <w:rsid w:val="00BA453C"/>
    <w:rsid w:val="00BA454D"/>
    <w:rsid w:val="00BA459E"/>
    <w:rsid w:val="00BA47E1"/>
    <w:rsid w:val="00BA4825"/>
    <w:rsid w:val="00BA4843"/>
    <w:rsid w:val="00BA48E0"/>
    <w:rsid w:val="00BA4AF3"/>
    <w:rsid w:val="00BA4B0E"/>
    <w:rsid w:val="00BA4CF4"/>
    <w:rsid w:val="00BA4D01"/>
    <w:rsid w:val="00BA4EB0"/>
    <w:rsid w:val="00BA4ECE"/>
    <w:rsid w:val="00BA4F2F"/>
    <w:rsid w:val="00BA4F9A"/>
    <w:rsid w:val="00BA4FA7"/>
    <w:rsid w:val="00BA503F"/>
    <w:rsid w:val="00BA50D6"/>
    <w:rsid w:val="00BA519A"/>
    <w:rsid w:val="00BA520C"/>
    <w:rsid w:val="00BA52F9"/>
    <w:rsid w:val="00BA54C1"/>
    <w:rsid w:val="00BA54FB"/>
    <w:rsid w:val="00BA5535"/>
    <w:rsid w:val="00BA555B"/>
    <w:rsid w:val="00BA55F9"/>
    <w:rsid w:val="00BA5626"/>
    <w:rsid w:val="00BA5884"/>
    <w:rsid w:val="00BA59CD"/>
    <w:rsid w:val="00BA5A24"/>
    <w:rsid w:val="00BA5C03"/>
    <w:rsid w:val="00BA5C8B"/>
    <w:rsid w:val="00BA5C97"/>
    <w:rsid w:val="00BA5D45"/>
    <w:rsid w:val="00BA5DB7"/>
    <w:rsid w:val="00BA5E0B"/>
    <w:rsid w:val="00BA5EFB"/>
    <w:rsid w:val="00BA5F18"/>
    <w:rsid w:val="00BA5FAD"/>
    <w:rsid w:val="00BA60E3"/>
    <w:rsid w:val="00BA60E6"/>
    <w:rsid w:val="00BA60F3"/>
    <w:rsid w:val="00BA61E5"/>
    <w:rsid w:val="00BA620C"/>
    <w:rsid w:val="00BA62F3"/>
    <w:rsid w:val="00BA6389"/>
    <w:rsid w:val="00BA64B8"/>
    <w:rsid w:val="00BA64DD"/>
    <w:rsid w:val="00BA659A"/>
    <w:rsid w:val="00BA6791"/>
    <w:rsid w:val="00BA683A"/>
    <w:rsid w:val="00BA688E"/>
    <w:rsid w:val="00BA68B7"/>
    <w:rsid w:val="00BA68C1"/>
    <w:rsid w:val="00BA68EF"/>
    <w:rsid w:val="00BA6959"/>
    <w:rsid w:val="00BA6A2F"/>
    <w:rsid w:val="00BA6A36"/>
    <w:rsid w:val="00BA6A73"/>
    <w:rsid w:val="00BA6B12"/>
    <w:rsid w:val="00BA6B27"/>
    <w:rsid w:val="00BA6B35"/>
    <w:rsid w:val="00BA6B87"/>
    <w:rsid w:val="00BA6C4B"/>
    <w:rsid w:val="00BA6D50"/>
    <w:rsid w:val="00BA6E96"/>
    <w:rsid w:val="00BA6F7F"/>
    <w:rsid w:val="00BA712E"/>
    <w:rsid w:val="00BA7132"/>
    <w:rsid w:val="00BA7165"/>
    <w:rsid w:val="00BA71D6"/>
    <w:rsid w:val="00BA723F"/>
    <w:rsid w:val="00BA73E3"/>
    <w:rsid w:val="00BA7407"/>
    <w:rsid w:val="00BA7423"/>
    <w:rsid w:val="00BA7448"/>
    <w:rsid w:val="00BA748A"/>
    <w:rsid w:val="00BA74C9"/>
    <w:rsid w:val="00BA74DD"/>
    <w:rsid w:val="00BA758F"/>
    <w:rsid w:val="00BA7633"/>
    <w:rsid w:val="00BA763D"/>
    <w:rsid w:val="00BA7688"/>
    <w:rsid w:val="00BA770F"/>
    <w:rsid w:val="00BA787B"/>
    <w:rsid w:val="00BA7A20"/>
    <w:rsid w:val="00BA7B4D"/>
    <w:rsid w:val="00BA7C4B"/>
    <w:rsid w:val="00BA7C99"/>
    <w:rsid w:val="00BA7CCD"/>
    <w:rsid w:val="00BA7D33"/>
    <w:rsid w:val="00BA7EB0"/>
    <w:rsid w:val="00BA7F05"/>
    <w:rsid w:val="00BB008F"/>
    <w:rsid w:val="00BB0232"/>
    <w:rsid w:val="00BB0326"/>
    <w:rsid w:val="00BB0353"/>
    <w:rsid w:val="00BB035B"/>
    <w:rsid w:val="00BB037A"/>
    <w:rsid w:val="00BB04ED"/>
    <w:rsid w:val="00BB0528"/>
    <w:rsid w:val="00BB070E"/>
    <w:rsid w:val="00BB07B2"/>
    <w:rsid w:val="00BB07FE"/>
    <w:rsid w:val="00BB0856"/>
    <w:rsid w:val="00BB085C"/>
    <w:rsid w:val="00BB08AD"/>
    <w:rsid w:val="00BB0951"/>
    <w:rsid w:val="00BB0AB2"/>
    <w:rsid w:val="00BB0B4D"/>
    <w:rsid w:val="00BB0BA7"/>
    <w:rsid w:val="00BB0BF7"/>
    <w:rsid w:val="00BB0C19"/>
    <w:rsid w:val="00BB0D74"/>
    <w:rsid w:val="00BB0D75"/>
    <w:rsid w:val="00BB0D80"/>
    <w:rsid w:val="00BB0DAB"/>
    <w:rsid w:val="00BB0F16"/>
    <w:rsid w:val="00BB0F1E"/>
    <w:rsid w:val="00BB0F21"/>
    <w:rsid w:val="00BB0F7B"/>
    <w:rsid w:val="00BB0FE4"/>
    <w:rsid w:val="00BB1069"/>
    <w:rsid w:val="00BB10DE"/>
    <w:rsid w:val="00BB1251"/>
    <w:rsid w:val="00BB1286"/>
    <w:rsid w:val="00BB13FA"/>
    <w:rsid w:val="00BB1483"/>
    <w:rsid w:val="00BB14CB"/>
    <w:rsid w:val="00BB14F8"/>
    <w:rsid w:val="00BB1506"/>
    <w:rsid w:val="00BB1598"/>
    <w:rsid w:val="00BB1783"/>
    <w:rsid w:val="00BB1852"/>
    <w:rsid w:val="00BB185F"/>
    <w:rsid w:val="00BB1969"/>
    <w:rsid w:val="00BB197A"/>
    <w:rsid w:val="00BB1A99"/>
    <w:rsid w:val="00BB1C4F"/>
    <w:rsid w:val="00BB1DF4"/>
    <w:rsid w:val="00BB1E22"/>
    <w:rsid w:val="00BB1FB6"/>
    <w:rsid w:val="00BB2052"/>
    <w:rsid w:val="00BB20E7"/>
    <w:rsid w:val="00BB224B"/>
    <w:rsid w:val="00BB225D"/>
    <w:rsid w:val="00BB23C0"/>
    <w:rsid w:val="00BB24F0"/>
    <w:rsid w:val="00BB256F"/>
    <w:rsid w:val="00BB258A"/>
    <w:rsid w:val="00BB259F"/>
    <w:rsid w:val="00BB26C9"/>
    <w:rsid w:val="00BB26DD"/>
    <w:rsid w:val="00BB272C"/>
    <w:rsid w:val="00BB2779"/>
    <w:rsid w:val="00BB277B"/>
    <w:rsid w:val="00BB27B5"/>
    <w:rsid w:val="00BB2835"/>
    <w:rsid w:val="00BB2885"/>
    <w:rsid w:val="00BB2889"/>
    <w:rsid w:val="00BB28BD"/>
    <w:rsid w:val="00BB29A3"/>
    <w:rsid w:val="00BB29B8"/>
    <w:rsid w:val="00BB2A9F"/>
    <w:rsid w:val="00BB2BB6"/>
    <w:rsid w:val="00BB2E2F"/>
    <w:rsid w:val="00BB307E"/>
    <w:rsid w:val="00BB3102"/>
    <w:rsid w:val="00BB3135"/>
    <w:rsid w:val="00BB314B"/>
    <w:rsid w:val="00BB315D"/>
    <w:rsid w:val="00BB31C1"/>
    <w:rsid w:val="00BB33DC"/>
    <w:rsid w:val="00BB35F1"/>
    <w:rsid w:val="00BB365A"/>
    <w:rsid w:val="00BB3764"/>
    <w:rsid w:val="00BB37B0"/>
    <w:rsid w:val="00BB3B06"/>
    <w:rsid w:val="00BB3B5B"/>
    <w:rsid w:val="00BB3D91"/>
    <w:rsid w:val="00BB3E37"/>
    <w:rsid w:val="00BB3F16"/>
    <w:rsid w:val="00BB3F4C"/>
    <w:rsid w:val="00BB4048"/>
    <w:rsid w:val="00BB4406"/>
    <w:rsid w:val="00BB46DE"/>
    <w:rsid w:val="00BB4848"/>
    <w:rsid w:val="00BB4A42"/>
    <w:rsid w:val="00BB4AF8"/>
    <w:rsid w:val="00BB4B5A"/>
    <w:rsid w:val="00BB4C37"/>
    <w:rsid w:val="00BB4C3D"/>
    <w:rsid w:val="00BB4C6A"/>
    <w:rsid w:val="00BB4CE7"/>
    <w:rsid w:val="00BB4F01"/>
    <w:rsid w:val="00BB4F91"/>
    <w:rsid w:val="00BB4FEC"/>
    <w:rsid w:val="00BB5075"/>
    <w:rsid w:val="00BB5229"/>
    <w:rsid w:val="00BB5256"/>
    <w:rsid w:val="00BB5321"/>
    <w:rsid w:val="00BB5382"/>
    <w:rsid w:val="00BB5474"/>
    <w:rsid w:val="00BB554C"/>
    <w:rsid w:val="00BB559D"/>
    <w:rsid w:val="00BB55DF"/>
    <w:rsid w:val="00BB5636"/>
    <w:rsid w:val="00BB56F2"/>
    <w:rsid w:val="00BB57E0"/>
    <w:rsid w:val="00BB5846"/>
    <w:rsid w:val="00BB58BC"/>
    <w:rsid w:val="00BB59C1"/>
    <w:rsid w:val="00BB5B9D"/>
    <w:rsid w:val="00BB5BC3"/>
    <w:rsid w:val="00BB5BFB"/>
    <w:rsid w:val="00BB5BFE"/>
    <w:rsid w:val="00BB5C33"/>
    <w:rsid w:val="00BB5CAF"/>
    <w:rsid w:val="00BB5CF7"/>
    <w:rsid w:val="00BB5E3F"/>
    <w:rsid w:val="00BB61B5"/>
    <w:rsid w:val="00BB61DC"/>
    <w:rsid w:val="00BB6228"/>
    <w:rsid w:val="00BB6258"/>
    <w:rsid w:val="00BB6268"/>
    <w:rsid w:val="00BB642E"/>
    <w:rsid w:val="00BB6431"/>
    <w:rsid w:val="00BB645D"/>
    <w:rsid w:val="00BB6472"/>
    <w:rsid w:val="00BB64D8"/>
    <w:rsid w:val="00BB6577"/>
    <w:rsid w:val="00BB65FC"/>
    <w:rsid w:val="00BB67B9"/>
    <w:rsid w:val="00BB6854"/>
    <w:rsid w:val="00BB68CB"/>
    <w:rsid w:val="00BB6A4D"/>
    <w:rsid w:val="00BB6BC2"/>
    <w:rsid w:val="00BB6C64"/>
    <w:rsid w:val="00BB6CA0"/>
    <w:rsid w:val="00BB6CB0"/>
    <w:rsid w:val="00BB6CB6"/>
    <w:rsid w:val="00BB714A"/>
    <w:rsid w:val="00BB71EC"/>
    <w:rsid w:val="00BB71F5"/>
    <w:rsid w:val="00BB724B"/>
    <w:rsid w:val="00BB73E7"/>
    <w:rsid w:val="00BB740F"/>
    <w:rsid w:val="00BB764C"/>
    <w:rsid w:val="00BB76FA"/>
    <w:rsid w:val="00BB78A7"/>
    <w:rsid w:val="00BB7901"/>
    <w:rsid w:val="00BB790C"/>
    <w:rsid w:val="00BB7A2C"/>
    <w:rsid w:val="00BB7DB1"/>
    <w:rsid w:val="00BB7F32"/>
    <w:rsid w:val="00BB7F55"/>
    <w:rsid w:val="00BC00E4"/>
    <w:rsid w:val="00BC016E"/>
    <w:rsid w:val="00BC01AA"/>
    <w:rsid w:val="00BC01B6"/>
    <w:rsid w:val="00BC0574"/>
    <w:rsid w:val="00BC0637"/>
    <w:rsid w:val="00BC0671"/>
    <w:rsid w:val="00BC06CC"/>
    <w:rsid w:val="00BC06E5"/>
    <w:rsid w:val="00BC076A"/>
    <w:rsid w:val="00BC08AD"/>
    <w:rsid w:val="00BC08F7"/>
    <w:rsid w:val="00BC0AE6"/>
    <w:rsid w:val="00BC0C3B"/>
    <w:rsid w:val="00BC0E9A"/>
    <w:rsid w:val="00BC1003"/>
    <w:rsid w:val="00BC1076"/>
    <w:rsid w:val="00BC113D"/>
    <w:rsid w:val="00BC11F5"/>
    <w:rsid w:val="00BC1248"/>
    <w:rsid w:val="00BC1278"/>
    <w:rsid w:val="00BC1475"/>
    <w:rsid w:val="00BC15D3"/>
    <w:rsid w:val="00BC16BF"/>
    <w:rsid w:val="00BC17A3"/>
    <w:rsid w:val="00BC1800"/>
    <w:rsid w:val="00BC18D0"/>
    <w:rsid w:val="00BC1904"/>
    <w:rsid w:val="00BC1987"/>
    <w:rsid w:val="00BC19D1"/>
    <w:rsid w:val="00BC1B01"/>
    <w:rsid w:val="00BC1B4B"/>
    <w:rsid w:val="00BC1B77"/>
    <w:rsid w:val="00BC1B89"/>
    <w:rsid w:val="00BC1BB2"/>
    <w:rsid w:val="00BC1C1F"/>
    <w:rsid w:val="00BC1CEF"/>
    <w:rsid w:val="00BC1D76"/>
    <w:rsid w:val="00BC1D82"/>
    <w:rsid w:val="00BC1E31"/>
    <w:rsid w:val="00BC1EA3"/>
    <w:rsid w:val="00BC1EEB"/>
    <w:rsid w:val="00BC1F70"/>
    <w:rsid w:val="00BC1FD5"/>
    <w:rsid w:val="00BC201A"/>
    <w:rsid w:val="00BC2032"/>
    <w:rsid w:val="00BC22CD"/>
    <w:rsid w:val="00BC243A"/>
    <w:rsid w:val="00BC24CD"/>
    <w:rsid w:val="00BC261C"/>
    <w:rsid w:val="00BC279A"/>
    <w:rsid w:val="00BC27FA"/>
    <w:rsid w:val="00BC2AD1"/>
    <w:rsid w:val="00BC2AE3"/>
    <w:rsid w:val="00BC2B3B"/>
    <w:rsid w:val="00BC2BC7"/>
    <w:rsid w:val="00BC2C67"/>
    <w:rsid w:val="00BC2F45"/>
    <w:rsid w:val="00BC3255"/>
    <w:rsid w:val="00BC335A"/>
    <w:rsid w:val="00BC344E"/>
    <w:rsid w:val="00BC3463"/>
    <w:rsid w:val="00BC34CB"/>
    <w:rsid w:val="00BC3585"/>
    <w:rsid w:val="00BC362E"/>
    <w:rsid w:val="00BC372E"/>
    <w:rsid w:val="00BC3832"/>
    <w:rsid w:val="00BC38B8"/>
    <w:rsid w:val="00BC39A4"/>
    <w:rsid w:val="00BC39C3"/>
    <w:rsid w:val="00BC3A05"/>
    <w:rsid w:val="00BC3A57"/>
    <w:rsid w:val="00BC3B45"/>
    <w:rsid w:val="00BC3BDD"/>
    <w:rsid w:val="00BC3C50"/>
    <w:rsid w:val="00BC3CB2"/>
    <w:rsid w:val="00BC3CF8"/>
    <w:rsid w:val="00BC3E10"/>
    <w:rsid w:val="00BC3EE8"/>
    <w:rsid w:val="00BC3F33"/>
    <w:rsid w:val="00BC4028"/>
    <w:rsid w:val="00BC40CE"/>
    <w:rsid w:val="00BC41E3"/>
    <w:rsid w:val="00BC4267"/>
    <w:rsid w:val="00BC4353"/>
    <w:rsid w:val="00BC4431"/>
    <w:rsid w:val="00BC4639"/>
    <w:rsid w:val="00BC4701"/>
    <w:rsid w:val="00BC4730"/>
    <w:rsid w:val="00BC494D"/>
    <w:rsid w:val="00BC494F"/>
    <w:rsid w:val="00BC49CE"/>
    <w:rsid w:val="00BC4A93"/>
    <w:rsid w:val="00BC4B4C"/>
    <w:rsid w:val="00BC4B9C"/>
    <w:rsid w:val="00BC4BFB"/>
    <w:rsid w:val="00BC4D36"/>
    <w:rsid w:val="00BC4DD5"/>
    <w:rsid w:val="00BC4E33"/>
    <w:rsid w:val="00BC4E57"/>
    <w:rsid w:val="00BC5040"/>
    <w:rsid w:val="00BC5076"/>
    <w:rsid w:val="00BC5181"/>
    <w:rsid w:val="00BC5221"/>
    <w:rsid w:val="00BC530C"/>
    <w:rsid w:val="00BC53CD"/>
    <w:rsid w:val="00BC559D"/>
    <w:rsid w:val="00BC5694"/>
    <w:rsid w:val="00BC569A"/>
    <w:rsid w:val="00BC56C1"/>
    <w:rsid w:val="00BC56E3"/>
    <w:rsid w:val="00BC5A19"/>
    <w:rsid w:val="00BC5ADA"/>
    <w:rsid w:val="00BC5BE8"/>
    <w:rsid w:val="00BC5CE2"/>
    <w:rsid w:val="00BC5EE5"/>
    <w:rsid w:val="00BC5EFA"/>
    <w:rsid w:val="00BC5F8C"/>
    <w:rsid w:val="00BC5FEB"/>
    <w:rsid w:val="00BC6049"/>
    <w:rsid w:val="00BC6103"/>
    <w:rsid w:val="00BC61A8"/>
    <w:rsid w:val="00BC61DD"/>
    <w:rsid w:val="00BC6303"/>
    <w:rsid w:val="00BC6357"/>
    <w:rsid w:val="00BC63C5"/>
    <w:rsid w:val="00BC642E"/>
    <w:rsid w:val="00BC6626"/>
    <w:rsid w:val="00BC66B2"/>
    <w:rsid w:val="00BC66F1"/>
    <w:rsid w:val="00BC6724"/>
    <w:rsid w:val="00BC6742"/>
    <w:rsid w:val="00BC6777"/>
    <w:rsid w:val="00BC6853"/>
    <w:rsid w:val="00BC6A9C"/>
    <w:rsid w:val="00BC6B63"/>
    <w:rsid w:val="00BC6D45"/>
    <w:rsid w:val="00BC6FFC"/>
    <w:rsid w:val="00BC703B"/>
    <w:rsid w:val="00BC7196"/>
    <w:rsid w:val="00BC71AE"/>
    <w:rsid w:val="00BC71C5"/>
    <w:rsid w:val="00BC71E3"/>
    <w:rsid w:val="00BC7297"/>
    <w:rsid w:val="00BC733F"/>
    <w:rsid w:val="00BC7446"/>
    <w:rsid w:val="00BC74A5"/>
    <w:rsid w:val="00BC7541"/>
    <w:rsid w:val="00BC7545"/>
    <w:rsid w:val="00BC7574"/>
    <w:rsid w:val="00BC758A"/>
    <w:rsid w:val="00BC7659"/>
    <w:rsid w:val="00BC7746"/>
    <w:rsid w:val="00BC791C"/>
    <w:rsid w:val="00BC79DB"/>
    <w:rsid w:val="00BC7A42"/>
    <w:rsid w:val="00BC7AF8"/>
    <w:rsid w:val="00BC7C01"/>
    <w:rsid w:val="00BC7C71"/>
    <w:rsid w:val="00BC7CB4"/>
    <w:rsid w:val="00BC7D8D"/>
    <w:rsid w:val="00BC7E6E"/>
    <w:rsid w:val="00BC7F47"/>
    <w:rsid w:val="00BC7F6C"/>
    <w:rsid w:val="00BD00E7"/>
    <w:rsid w:val="00BD013E"/>
    <w:rsid w:val="00BD01DE"/>
    <w:rsid w:val="00BD0216"/>
    <w:rsid w:val="00BD0249"/>
    <w:rsid w:val="00BD0383"/>
    <w:rsid w:val="00BD03C6"/>
    <w:rsid w:val="00BD03ED"/>
    <w:rsid w:val="00BD0469"/>
    <w:rsid w:val="00BD04E3"/>
    <w:rsid w:val="00BD0517"/>
    <w:rsid w:val="00BD053E"/>
    <w:rsid w:val="00BD0670"/>
    <w:rsid w:val="00BD0782"/>
    <w:rsid w:val="00BD082C"/>
    <w:rsid w:val="00BD0A89"/>
    <w:rsid w:val="00BD0A91"/>
    <w:rsid w:val="00BD0C19"/>
    <w:rsid w:val="00BD0C9B"/>
    <w:rsid w:val="00BD0E43"/>
    <w:rsid w:val="00BD0E92"/>
    <w:rsid w:val="00BD0F1D"/>
    <w:rsid w:val="00BD0FC4"/>
    <w:rsid w:val="00BD0FD2"/>
    <w:rsid w:val="00BD0FEE"/>
    <w:rsid w:val="00BD10E9"/>
    <w:rsid w:val="00BD1122"/>
    <w:rsid w:val="00BD114C"/>
    <w:rsid w:val="00BD1255"/>
    <w:rsid w:val="00BD12FB"/>
    <w:rsid w:val="00BD13ED"/>
    <w:rsid w:val="00BD140B"/>
    <w:rsid w:val="00BD156D"/>
    <w:rsid w:val="00BD156F"/>
    <w:rsid w:val="00BD15DC"/>
    <w:rsid w:val="00BD1749"/>
    <w:rsid w:val="00BD1769"/>
    <w:rsid w:val="00BD1A93"/>
    <w:rsid w:val="00BD1BB8"/>
    <w:rsid w:val="00BD1BCB"/>
    <w:rsid w:val="00BD1E24"/>
    <w:rsid w:val="00BD203D"/>
    <w:rsid w:val="00BD2063"/>
    <w:rsid w:val="00BD2140"/>
    <w:rsid w:val="00BD21E3"/>
    <w:rsid w:val="00BD2219"/>
    <w:rsid w:val="00BD2248"/>
    <w:rsid w:val="00BD2256"/>
    <w:rsid w:val="00BD234D"/>
    <w:rsid w:val="00BD2357"/>
    <w:rsid w:val="00BD238C"/>
    <w:rsid w:val="00BD2444"/>
    <w:rsid w:val="00BD248E"/>
    <w:rsid w:val="00BD249F"/>
    <w:rsid w:val="00BD2558"/>
    <w:rsid w:val="00BD257C"/>
    <w:rsid w:val="00BD2A08"/>
    <w:rsid w:val="00BD2A58"/>
    <w:rsid w:val="00BD2A5E"/>
    <w:rsid w:val="00BD2A8D"/>
    <w:rsid w:val="00BD2AB7"/>
    <w:rsid w:val="00BD2AC3"/>
    <w:rsid w:val="00BD2C2A"/>
    <w:rsid w:val="00BD2DDD"/>
    <w:rsid w:val="00BD2EAC"/>
    <w:rsid w:val="00BD2EC8"/>
    <w:rsid w:val="00BD2F55"/>
    <w:rsid w:val="00BD2FA6"/>
    <w:rsid w:val="00BD30F8"/>
    <w:rsid w:val="00BD3254"/>
    <w:rsid w:val="00BD3483"/>
    <w:rsid w:val="00BD34E1"/>
    <w:rsid w:val="00BD3592"/>
    <w:rsid w:val="00BD35D7"/>
    <w:rsid w:val="00BD3654"/>
    <w:rsid w:val="00BD36A9"/>
    <w:rsid w:val="00BD373F"/>
    <w:rsid w:val="00BD37CE"/>
    <w:rsid w:val="00BD3837"/>
    <w:rsid w:val="00BD385B"/>
    <w:rsid w:val="00BD3863"/>
    <w:rsid w:val="00BD386B"/>
    <w:rsid w:val="00BD3994"/>
    <w:rsid w:val="00BD3A81"/>
    <w:rsid w:val="00BD3B60"/>
    <w:rsid w:val="00BD3C69"/>
    <w:rsid w:val="00BD3CE8"/>
    <w:rsid w:val="00BD3D7A"/>
    <w:rsid w:val="00BD3E88"/>
    <w:rsid w:val="00BD4062"/>
    <w:rsid w:val="00BD4171"/>
    <w:rsid w:val="00BD4187"/>
    <w:rsid w:val="00BD41FD"/>
    <w:rsid w:val="00BD4216"/>
    <w:rsid w:val="00BD4258"/>
    <w:rsid w:val="00BD4355"/>
    <w:rsid w:val="00BD4402"/>
    <w:rsid w:val="00BD449A"/>
    <w:rsid w:val="00BD45DF"/>
    <w:rsid w:val="00BD45E7"/>
    <w:rsid w:val="00BD465E"/>
    <w:rsid w:val="00BD4A64"/>
    <w:rsid w:val="00BD4A72"/>
    <w:rsid w:val="00BD4A8A"/>
    <w:rsid w:val="00BD4AAE"/>
    <w:rsid w:val="00BD4B4E"/>
    <w:rsid w:val="00BD4B66"/>
    <w:rsid w:val="00BD4DB7"/>
    <w:rsid w:val="00BD4E11"/>
    <w:rsid w:val="00BD4EDF"/>
    <w:rsid w:val="00BD4F7B"/>
    <w:rsid w:val="00BD4FDD"/>
    <w:rsid w:val="00BD505B"/>
    <w:rsid w:val="00BD507A"/>
    <w:rsid w:val="00BD5229"/>
    <w:rsid w:val="00BD52FA"/>
    <w:rsid w:val="00BD530D"/>
    <w:rsid w:val="00BD532D"/>
    <w:rsid w:val="00BD5383"/>
    <w:rsid w:val="00BD5662"/>
    <w:rsid w:val="00BD59B6"/>
    <w:rsid w:val="00BD59DF"/>
    <w:rsid w:val="00BD5A26"/>
    <w:rsid w:val="00BD5A74"/>
    <w:rsid w:val="00BD5ACA"/>
    <w:rsid w:val="00BD5B4B"/>
    <w:rsid w:val="00BD5B75"/>
    <w:rsid w:val="00BD5CDC"/>
    <w:rsid w:val="00BD5D4D"/>
    <w:rsid w:val="00BD5E0F"/>
    <w:rsid w:val="00BD5E28"/>
    <w:rsid w:val="00BD5F20"/>
    <w:rsid w:val="00BD5F7B"/>
    <w:rsid w:val="00BD5F91"/>
    <w:rsid w:val="00BD60EB"/>
    <w:rsid w:val="00BD614C"/>
    <w:rsid w:val="00BD628F"/>
    <w:rsid w:val="00BD62F9"/>
    <w:rsid w:val="00BD6509"/>
    <w:rsid w:val="00BD65A5"/>
    <w:rsid w:val="00BD65D2"/>
    <w:rsid w:val="00BD6612"/>
    <w:rsid w:val="00BD6742"/>
    <w:rsid w:val="00BD689C"/>
    <w:rsid w:val="00BD6909"/>
    <w:rsid w:val="00BD6919"/>
    <w:rsid w:val="00BD6A22"/>
    <w:rsid w:val="00BD6A3C"/>
    <w:rsid w:val="00BD6A9E"/>
    <w:rsid w:val="00BD6AF4"/>
    <w:rsid w:val="00BD6C1B"/>
    <w:rsid w:val="00BD6C79"/>
    <w:rsid w:val="00BD6CA1"/>
    <w:rsid w:val="00BD6D75"/>
    <w:rsid w:val="00BD6E32"/>
    <w:rsid w:val="00BD6E97"/>
    <w:rsid w:val="00BD7178"/>
    <w:rsid w:val="00BD7212"/>
    <w:rsid w:val="00BD727A"/>
    <w:rsid w:val="00BD72F5"/>
    <w:rsid w:val="00BD7358"/>
    <w:rsid w:val="00BD73D2"/>
    <w:rsid w:val="00BD75DF"/>
    <w:rsid w:val="00BD7690"/>
    <w:rsid w:val="00BD76D8"/>
    <w:rsid w:val="00BD76F4"/>
    <w:rsid w:val="00BD7787"/>
    <w:rsid w:val="00BD78B8"/>
    <w:rsid w:val="00BD78D8"/>
    <w:rsid w:val="00BD799A"/>
    <w:rsid w:val="00BD7A82"/>
    <w:rsid w:val="00BD7C5F"/>
    <w:rsid w:val="00BD7D63"/>
    <w:rsid w:val="00BD7E9F"/>
    <w:rsid w:val="00BD7EEB"/>
    <w:rsid w:val="00BD7F39"/>
    <w:rsid w:val="00BD7F6C"/>
    <w:rsid w:val="00BD7F73"/>
    <w:rsid w:val="00BD7F9E"/>
    <w:rsid w:val="00BD7FC8"/>
    <w:rsid w:val="00BE0008"/>
    <w:rsid w:val="00BE001D"/>
    <w:rsid w:val="00BE00CE"/>
    <w:rsid w:val="00BE0127"/>
    <w:rsid w:val="00BE0157"/>
    <w:rsid w:val="00BE02E5"/>
    <w:rsid w:val="00BE072F"/>
    <w:rsid w:val="00BE0755"/>
    <w:rsid w:val="00BE08DD"/>
    <w:rsid w:val="00BE0A39"/>
    <w:rsid w:val="00BE0AC0"/>
    <w:rsid w:val="00BE0B2B"/>
    <w:rsid w:val="00BE0BF7"/>
    <w:rsid w:val="00BE0C3B"/>
    <w:rsid w:val="00BE0C4C"/>
    <w:rsid w:val="00BE0C86"/>
    <w:rsid w:val="00BE0E43"/>
    <w:rsid w:val="00BE0EC9"/>
    <w:rsid w:val="00BE0EE6"/>
    <w:rsid w:val="00BE0EF4"/>
    <w:rsid w:val="00BE1010"/>
    <w:rsid w:val="00BE1165"/>
    <w:rsid w:val="00BE138C"/>
    <w:rsid w:val="00BE13B8"/>
    <w:rsid w:val="00BE14D1"/>
    <w:rsid w:val="00BE1634"/>
    <w:rsid w:val="00BE1822"/>
    <w:rsid w:val="00BE18F9"/>
    <w:rsid w:val="00BE18FF"/>
    <w:rsid w:val="00BE1965"/>
    <w:rsid w:val="00BE197A"/>
    <w:rsid w:val="00BE1A06"/>
    <w:rsid w:val="00BE1A1E"/>
    <w:rsid w:val="00BE1B00"/>
    <w:rsid w:val="00BE1DD5"/>
    <w:rsid w:val="00BE1EFE"/>
    <w:rsid w:val="00BE2068"/>
    <w:rsid w:val="00BE217E"/>
    <w:rsid w:val="00BE2183"/>
    <w:rsid w:val="00BE25B9"/>
    <w:rsid w:val="00BE25C5"/>
    <w:rsid w:val="00BE26A1"/>
    <w:rsid w:val="00BE28E0"/>
    <w:rsid w:val="00BE2946"/>
    <w:rsid w:val="00BE2986"/>
    <w:rsid w:val="00BE2A02"/>
    <w:rsid w:val="00BE2A71"/>
    <w:rsid w:val="00BE2AC0"/>
    <w:rsid w:val="00BE2B39"/>
    <w:rsid w:val="00BE2B8C"/>
    <w:rsid w:val="00BE2CBA"/>
    <w:rsid w:val="00BE2D38"/>
    <w:rsid w:val="00BE2E99"/>
    <w:rsid w:val="00BE2EAB"/>
    <w:rsid w:val="00BE2ED6"/>
    <w:rsid w:val="00BE2F8B"/>
    <w:rsid w:val="00BE313D"/>
    <w:rsid w:val="00BE3244"/>
    <w:rsid w:val="00BE3623"/>
    <w:rsid w:val="00BE3704"/>
    <w:rsid w:val="00BE375C"/>
    <w:rsid w:val="00BE37A3"/>
    <w:rsid w:val="00BE3839"/>
    <w:rsid w:val="00BE3851"/>
    <w:rsid w:val="00BE39C0"/>
    <w:rsid w:val="00BE3AFA"/>
    <w:rsid w:val="00BE3B29"/>
    <w:rsid w:val="00BE3E60"/>
    <w:rsid w:val="00BE3E63"/>
    <w:rsid w:val="00BE3EC4"/>
    <w:rsid w:val="00BE3F52"/>
    <w:rsid w:val="00BE403F"/>
    <w:rsid w:val="00BE409F"/>
    <w:rsid w:val="00BE40F6"/>
    <w:rsid w:val="00BE41E8"/>
    <w:rsid w:val="00BE4246"/>
    <w:rsid w:val="00BE4247"/>
    <w:rsid w:val="00BE4326"/>
    <w:rsid w:val="00BE4385"/>
    <w:rsid w:val="00BE43FD"/>
    <w:rsid w:val="00BE44B6"/>
    <w:rsid w:val="00BE45B4"/>
    <w:rsid w:val="00BE45C1"/>
    <w:rsid w:val="00BE4977"/>
    <w:rsid w:val="00BE49E2"/>
    <w:rsid w:val="00BE4A18"/>
    <w:rsid w:val="00BE4B05"/>
    <w:rsid w:val="00BE4F42"/>
    <w:rsid w:val="00BE5156"/>
    <w:rsid w:val="00BE515A"/>
    <w:rsid w:val="00BE51C7"/>
    <w:rsid w:val="00BE536E"/>
    <w:rsid w:val="00BE5455"/>
    <w:rsid w:val="00BE5515"/>
    <w:rsid w:val="00BE5613"/>
    <w:rsid w:val="00BE5676"/>
    <w:rsid w:val="00BE56AC"/>
    <w:rsid w:val="00BE56C2"/>
    <w:rsid w:val="00BE576C"/>
    <w:rsid w:val="00BE57B0"/>
    <w:rsid w:val="00BE57BE"/>
    <w:rsid w:val="00BE57ED"/>
    <w:rsid w:val="00BE5813"/>
    <w:rsid w:val="00BE585D"/>
    <w:rsid w:val="00BE58B5"/>
    <w:rsid w:val="00BE59A7"/>
    <w:rsid w:val="00BE59F2"/>
    <w:rsid w:val="00BE5A88"/>
    <w:rsid w:val="00BE5B5A"/>
    <w:rsid w:val="00BE5C7E"/>
    <w:rsid w:val="00BE5CCD"/>
    <w:rsid w:val="00BE5D57"/>
    <w:rsid w:val="00BE5D5C"/>
    <w:rsid w:val="00BE5E42"/>
    <w:rsid w:val="00BE5E8F"/>
    <w:rsid w:val="00BE5EFB"/>
    <w:rsid w:val="00BE5F56"/>
    <w:rsid w:val="00BE6012"/>
    <w:rsid w:val="00BE611B"/>
    <w:rsid w:val="00BE612C"/>
    <w:rsid w:val="00BE61A7"/>
    <w:rsid w:val="00BE6243"/>
    <w:rsid w:val="00BE6354"/>
    <w:rsid w:val="00BE658E"/>
    <w:rsid w:val="00BE65B3"/>
    <w:rsid w:val="00BE6685"/>
    <w:rsid w:val="00BE6774"/>
    <w:rsid w:val="00BE6790"/>
    <w:rsid w:val="00BE68B9"/>
    <w:rsid w:val="00BE69DA"/>
    <w:rsid w:val="00BE6BD6"/>
    <w:rsid w:val="00BE6BF9"/>
    <w:rsid w:val="00BE6D27"/>
    <w:rsid w:val="00BE6D76"/>
    <w:rsid w:val="00BE6E1C"/>
    <w:rsid w:val="00BE6E85"/>
    <w:rsid w:val="00BE6F5A"/>
    <w:rsid w:val="00BE71BF"/>
    <w:rsid w:val="00BE71CD"/>
    <w:rsid w:val="00BE7265"/>
    <w:rsid w:val="00BE73D7"/>
    <w:rsid w:val="00BE75FB"/>
    <w:rsid w:val="00BE7603"/>
    <w:rsid w:val="00BE76E3"/>
    <w:rsid w:val="00BE770D"/>
    <w:rsid w:val="00BE77BF"/>
    <w:rsid w:val="00BE786F"/>
    <w:rsid w:val="00BE79BB"/>
    <w:rsid w:val="00BE7A84"/>
    <w:rsid w:val="00BE7B09"/>
    <w:rsid w:val="00BE7B0C"/>
    <w:rsid w:val="00BE7B27"/>
    <w:rsid w:val="00BE7B5D"/>
    <w:rsid w:val="00BE7C3F"/>
    <w:rsid w:val="00BE7D85"/>
    <w:rsid w:val="00BE7DC9"/>
    <w:rsid w:val="00BE7E10"/>
    <w:rsid w:val="00BE7E3D"/>
    <w:rsid w:val="00BE7EBC"/>
    <w:rsid w:val="00BE7F64"/>
    <w:rsid w:val="00BF0005"/>
    <w:rsid w:val="00BF0030"/>
    <w:rsid w:val="00BF00AC"/>
    <w:rsid w:val="00BF00DD"/>
    <w:rsid w:val="00BF0193"/>
    <w:rsid w:val="00BF01DF"/>
    <w:rsid w:val="00BF021F"/>
    <w:rsid w:val="00BF02D2"/>
    <w:rsid w:val="00BF02E6"/>
    <w:rsid w:val="00BF03AB"/>
    <w:rsid w:val="00BF03D7"/>
    <w:rsid w:val="00BF060F"/>
    <w:rsid w:val="00BF0647"/>
    <w:rsid w:val="00BF06BA"/>
    <w:rsid w:val="00BF06C9"/>
    <w:rsid w:val="00BF07CB"/>
    <w:rsid w:val="00BF0862"/>
    <w:rsid w:val="00BF08B8"/>
    <w:rsid w:val="00BF09E2"/>
    <w:rsid w:val="00BF0A66"/>
    <w:rsid w:val="00BF0B4C"/>
    <w:rsid w:val="00BF0B4E"/>
    <w:rsid w:val="00BF0DFB"/>
    <w:rsid w:val="00BF0F1C"/>
    <w:rsid w:val="00BF10D2"/>
    <w:rsid w:val="00BF10D6"/>
    <w:rsid w:val="00BF1120"/>
    <w:rsid w:val="00BF120B"/>
    <w:rsid w:val="00BF1309"/>
    <w:rsid w:val="00BF14A1"/>
    <w:rsid w:val="00BF171F"/>
    <w:rsid w:val="00BF17F5"/>
    <w:rsid w:val="00BF18B9"/>
    <w:rsid w:val="00BF1B70"/>
    <w:rsid w:val="00BF1BB0"/>
    <w:rsid w:val="00BF1BB6"/>
    <w:rsid w:val="00BF1D0C"/>
    <w:rsid w:val="00BF1E29"/>
    <w:rsid w:val="00BF1E3A"/>
    <w:rsid w:val="00BF1E7C"/>
    <w:rsid w:val="00BF1F3A"/>
    <w:rsid w:val="00BF1F51"/>
    <w:rsid w:val="00BF2026"/>
    <w:rsid w:val="00BF2202"/>
    <w:rsid w:val="00BF220D"/>
    <w:rsid w:val="00BF22F5"/>
    <w:rsid w:val="00BF2541"/>
    <w:rsid w:val="00BF2817"/>
    <w:rsid w:val="00BF2954"/>
    <w:rsid w:val="00BF29A5"/>
    <w:rsid w:val="00BF2B7A"/>
    <w:rsid w:val="00BF2C65"/>
    <w:rsid w:val="00BF2CF0"/>
    <w:rsid w:val="00BF2D07"/>
    <w:rsid w:val="00BF2DBD"/>
    <w:rsid w:val="00BF2E52"/>
    <w:rsid w:val="00BF2E5F"/>
    <w:rsid w:val="00BF30AC"/>
    <w:rsid w:val="00BF30BA"/>
    <w:rsid w:val="00BF3109"/>
    <w:rsid w:val="00BF31CB"/>
    <w:rsid w:val="00BF339F"/>
    <w:rsid w:val="00BF33AD"/>
    <w:rsid w:val="00BF34CE"/>
    <w:rsid w:val="00BF34EA"/>
    <w:rsid w:val="00BF3552"/>
    <w:rsid w:val="00BF35DD"/>
    <w:rsid w:val="00BF3660"/>
    <w:rsid w:val="00BF366D"/>
    <w:rsid w:val="00BF3847"/>
    <w:rsid w:val="00BF3A4D"/>
    <w:rsid w:val="00BF3A58"/>
    <w:rsid w:val="00BF3A65"/>
    <w:rsid w:val="00BF3AE6"/>
    <w:rsid w:val="00BF3AFB"/>
    <w:rsid w:val="00BF3B23"/>
    <w:rsid w:val="00BF3B9E"/>
    <w:rsid w:val="00BF3BE3"/>
    <w:rsid w:val="00BF3C10"/>
    <w:rsid w:val="00BF3C1C"/>
    <w:rsid w:val="00BF3C37"/>
    <w:rsid w:val="00BF3C62"/>
    <w:rsid w:val="00BF4231"/>
    <w:rsid w:val="00BF42F4"/>
    <w:rsid w:val="00BF432F"/>
    <w:rsid w:val="00BF440C"/>
    <w:rsid w:val="00BF44DB"/>
    <w:rsid w:val="00BF457E"/>
    <w:rsid w:val="00BF46F1"/>
    <w:rsid w:val="00BF4770"/>
    <w:rsid w:val="00BF4796"/>
    <w:rsid w:val="00BF4923"/>
    <w:rsid w:val="00BF4994"/>
    <w:rsid w:val="00BF4AEB"/>
    <w:rsid w:val="00BF4B56"/>
    <w:rsid w:val="00BF4B69"/>
    <w:rsid w:val="00BF4BF8"/>
    <w:rsid w:val="00BF4D0C"/>
    <w:rsid w:val="00BF4E60"/>
    <w:rsid w:val="00BF4EA0"/>
    <w:rsid w:val="00BF4EC9"/>
    <w:rsid w:val="00BF4F8A"/>
    <w:rsid w:val="00BF5007"/>
    <w:rsid w:val="00BF50CC"/>
    <w:rsid w:val="00BF52E9"/>
    <w:rsid w:val="00BF5350"/>
    <w:rsid w:val="00BF53CB"/>
    <w:rsid w:val="00BF53F0"/>
    <w:rsid w:val="00BF5468"/>
    <w:rsid w:val="00BF556C"/>
    <w:rsid w:val="00BF55D0"/>
    <w:rsid w:val="00BF55F8"/>
    <w:rsid w:val="00BF5619"/>
    <w:rsid w:val="00BF5623"/>
    <w:rsid w:val="00BF56A8"/>
    <w:rsid w:val="00BF5707"/>
    <w:rsid w:val="00BF5715"/>
    <w:rsid w:val="00BF5A4C"/>
    <w:rsid w:val="00BF5AF0"/>
    <w:rsid w:val="00BF5D22"/>
    <w:rsid w:val="00BF5ED8"/>
    <w:rsid w:val="00BF5EFE"/>
    <w:rsid w:val="00BF5F2D"/>
    <w:rsid w:val="00BF5F35"/>
    <w:rsid w:val="00BF5FB3"/>
    <w:rsid w:val="00BF604D"/>
    <w:rsid w:val="00BF60E3"/>
    <w:rsid w:val="00BF6146"/>
    <w:rsid w:val="00BF6284"/>
    <w:rsid w:val="00BF6299"/>
    <w:rsid w:val="00BF6329"/>
    <w:rsid w:val="00BF6597"/>
    <w:rsid w:val="00BF6A7C"/>
    <w:rsid w:val="00BF6AD8"/>
    <w:rsid w:val="00BF6B51"/>
    <w:rsid w:val="00BF6BC8"/>
    <w:rsid w:val="00BF6D7E"/>
    <w:rsid w:val="00BF6DAE"/>
    <w:rsid w:val="00BF6FBF"/>
    <w:rsid w:val="00BF700B"/>
    <w:rsid w:val="00BF703F"/>
    <w:rsid w:val="00BF7064"/>
    <w:rsid w:val="00BF70A1"/>
    <w:rsid w:val="00BF70F8"/>
    <w:rsid w:val="00BF721B"/>
    <w:rsid w:val="00BF721D"/>
    <w:rsid w:val="00BF7279"/>
    <w:rsid w:val="00BF729D"/>
    <w:rsid w:val="00BF737C"/>
    <w:rsid w:val="00BF7639"/>
    <w:rsid w:val="00BF7746"/>
    <w:rsid w:val="00BF79AA"/>
    <w:rsid w:val="00BF7B3C"/>
    <w:rsid w:val="00BF7C19"/>
    <w:rsid w:val="00BF7CD6"/>
    <w:rsid w:val="00BF7CDD"/>
    <w:rsid w:val="00BF7D43"/>
    <w:rsid w:val="00BF7D97"/>
    <w:rsid w:val="00BF7E8F"/>
    <w:rsid w:val="00C0003A"/>
    <w:rsid w:val="00C00071"/>
    <w:rsid w:val="00C00130"/>
    <w:rsid w:val="00C0025B"/>
    <w:rsid w:val="00C0044E"/>
    <w:rsid w:val="00C006D9"/>
    <w:rsid w:val="00C007CA"/>
    <w:rsid w:val="00C008F2"/>
    <w:rsid w:val="00C00A87"/>
    <w:rsid w:val="00C00AA8"/>
    <w:rsid w:val="00C00BD6"/>
    <w:rsid w:val="00C00C28"/>
    <w:rsid w:val="00C00D3E"/>
    <w:rsid w:val="00C00E52"/>
    <w:rsid w:val="00C00ED9"/>
    <w:rsid w:val="00C00F1A"/>
    <w:rsid w:val="00C00F4B"/>
    <w:rsid w:val="00C00F63"/>
    <w:rsid w:val="00C00FAE"/>
    <w:rsid w:val="00C010F5"/>
    <w:rsid w:val="00C011A8"/>
    <w:rsid w:val="00C0142A"/>
    <w:rsid w:val="00C014AC"/>
    <w:rsid w:val="00C01835"/>
    <w:rsid w:val="00C01A4F"/>
    <w:rsid w:val="00C01AA6"/>
    <w:rsid w:val="00C01AFA"/>
    <w:rsid w:val="00C01B13"/>
    <w:rsid w:val="00C01C09"/>
    <w:rsid w:val="00C01C49"/>
    <w:rsid w:val="00C01DD8"/>
    <w:rsid w:val="00C01DFD"/>
    <w:rsid w:val="00C01E3F"/>
    <w:rsid w:val="00C01ED8"/>
    <w:rsid w:val="00C01F17"/>
    <w:rsid w:val="00C01F4B"/>
    <w:rsid w:val="00C02012"/>
    <w:rsid w:val="00C02042"/>
    <w:rsid w:val="00C0214B"/>
    <w:rsid w:val="00C02192"/>
    <w:rsid w:val="00C0224B"/>
    <w:rsid w:val="00C022B5"/>
    <w:rsid w:val="00C022D7"/>
    <w:rsid w:val="00C02608"/>
    <w:rsid w:val="00C02696"/>
    <w:rsid w:val="00C026C6"/>
    <w:rsid w:val="00C026F2"/>
    <w:rsid w:val="00C0279C"/>
    <w:rsid w:val="00C028B8"/>
    <w:rsid w:val="00C02A91"/>
    <w:rsid w:val="00C02B06"/>
    <w:rsid w:val="00C02B93"/>
    <w:rsid w:val="00C02BFD"/>
    <w:rsid w:val="00C02C1F"/>
    <w:rsid w:val="00C02C95"/>
    <w:rsid w:val="00C02CBE"/>
    <w:rsid w:val="00C02CDE"/>
    <w:rsid w:val="00C02D87"/>
    <w:rsid w:val="00C03010"/>
    <w:rsid w:val="00C03071"/>
    <w:rsid w:val="00C030DA"/>
    <w:rsid w:val="00C03167"/>
    <w:rsid w:val="00C03260"/>
    <w:rsid w:val="00C0326E"/>
    <w:rsid w:val="00C034D4"/>
    <w:rsid w:val="00C0358F"/>
    <w:rsid w:val="00C035C9"/>
    <w:rsid w:val="00C03608"/>
    <w:rsid w:val="00C0369A"/>
    <w:rsid w:val="00C03716"/>
    <w:rsid w:val="00C03720"/>
    <w:rsid w:val="00C038B9"/>
    <w:rsid w:val="00C03927"/>
    <w:rsid w:val="00C03930"/>
    <w:rsid w:val="00C03955"/>
    <w:rsid w:val="00C039DB"/>
    <w:rsid w:val="00C03ACF"/>
    <w:rsid w:val="00C03B7B"/>
    <w:rsid w:val="00C03C30"/>
    <w:rsid w:val="00C03C47"/>
    <w:rsid w:val="00C03E2A"/>
    <w:rsid w:val="00C03E48"/>
    <w:rsid w:val="00C03F15"/>
    <w:rsid w:val="00C04053"/>
    <w:rsid w:val="00C04247"/>
    <w:rsid w:val="00C04322"/>
    <w:rsid w:val="00C04339"/>
    <w:rsid w:val="00C0433F"/>
    <w:rsid w:val="00C045B1"/>
    <w:rsid w:val="00C046DD"/>
    <w:rsid w:val="00C04772"/>
    <w:rsid w:val="00C04958"/>
    <w:rsid w:val="00C04973"/>
    <w:rsid w:val="00C049B7"/>
    <w:rsid w:val="00C04A1A"/>
    <w:rsid w:val="00C04B43"/>
    <w:rsid w:val="00C04C0E"/>
    <w:rsid w:val="00C04C6C"/>
    <w:rsid w:val="00C04DE2"/>
    <w:rsid w:val="00C04E32"/>
    <w:rsid w:val="00C04EB1"/>
    <w:rsid w:val="00C04F02"/>
    <w:rsid w:val="00C0500B"/>
    <w:rsid w:val="00C0502C"/>
    <w:rsid w:val="00C05046"/>
    <w:rsid w:val="00C05150"/>
    <w:rsid w:val="00C05192"/>
    <w:rsid w:val="00C05395"/>
    <w:rsid w:val="00C05495"/>
    <w:rsid w:val="00C054EB"/>
    <w:rsid w:val="00C05512"/>
    <w:rsid w:val="00C05549"/>
    <w:rsid w:val="00C05556"/>
    <w:rsid w:val="00C05562"/>
    <w:rsid w:val="00C055AD"/>
    <w:rsid w:val="00C05611"/>
    <w:rsid w:val="00C05712"/>
    <w:rsid w:val="00C057E0"/>
    <w:rsid w:val="00C057ED"/>
    <w:rsid w:val="00C05863"/>
    <w:rsid w:val="00C05994"/>
    <w:rsid w:val="00C059C3"/>
    <w:rsid w:val="00C05B4D"/>
    <w:rsid w:val="00C05C20"/>
    <w:rsid w:val="00C05C59"/>
    <w:rsid w:val="00C05C5D"/>
    <w:rsid w:val="00C05D67"/>
    <w:rsid w:val="00C06031"/>
    <w:rsid w:val="00C06048"/>
    <w:rsid w:val="00C06066"/>
    <w:rsid w:val="00C060DA"/>
    <w:rsid w:val="00C061C6"/>
    <w:rsid w:val="00C061F6"/>
    <w:rsid w:val="00C0648A"/>
    <w:rsid w:val="00C064A1"/>
    <w:rsid w:val="00C066BD"/>
    <w:rsid w:val="00C066D1"/>
    <w:rsid w:val="00C067A4"/>
    <w:rsid w:val="00C0680F"/>
    <w:rsid w:val="00C068BA"/>
    <w:rsid w:val="00C069A1"/>
    <w:rsid w:val="00C06A2A"/>
    <w:rsid w:val="00C06BB2"/>
    <w:rsid w:val="00C06DBD"/>
    <w:rsid w:val="00C06DD9"/>
    <w:rsid w:val="00C06DED"/>
    <w:rsid w:val="00C06E2E"/>
    <w:rsid w:val="00C06E66"/>
    <w:rsid w:val="00C06E95"/>
    <w:rsid w:val="00C06F8C"/>
    <w:rsid w:val="00C070CB"/>
    <w:rsid w:val="00C070CD"/>
    <w:rsid w:val="00C0754D"/>
    <w:rsid w:val="00C075C2"/>
    <w:rsid w:val="00C07626"/>
    <w:rsid w:val="00C076C0"/>
    <w:rsid w:val="00C0779D"/>
    <w:rsid w:val="00C0781F"/>
    <w:rsid w:val="00C07831"/>
    <w:rsid w:val="00C078AB"/>
    <w:rsid w:val="00C07977"/>
    <w:rsid w:val="00C079A4"/>
    <w:rsid w:val="00C079D4"/>
    <w:rsid w:val="00C07A6C"/>
    <w:rsid w:val="00C07AD3"/>
    <w:rsid w:val="00C07AE3"/>
    <w:rsid w:val="00C07AE4"/>
    <w:rsid w:val="00C07B2C"/>
    <w:rsid w:val="00C07BEA"/>
    <w:rsid w:val="00C07C54"/>
    <w:rsid w:val="00C07C5C"/>
    <w:rsid w:val="00C07E51"/>
    <w:rsid w:val="00C10136"/>
    <w:rsid w:val="00C102E4"/>
    <w:rsid w:val="00C1030D"/>
    <w:rsid w:val="00C10406"/>
    <w:rsid w:val="00C104C8"/>
    <w:rsid w:val="00C10569"/>
    <w:rsid w:val="00C10599"/>
    <w:rsid w:val="00C105DC"/>
    <w:rsid w:val="00C1061E"/>
    <w:rsid w:val="00C10641"/>
    <w:rsid w:val="00C1077F"/>
    <w:rsid w:val="00C107EC"/>
    <w:rsid w:val="00C10829"/>
    <w:rsid w:val="00C10991"/>
    <w:rsid w:val="00C10C20"/>
    <w:rsid w:val="00C10CBB"/>
    <w:rsid w:val="00C10D3C"/>
    <w:rsid w:val="00C10DB3"/>
    <w:rsid w:val="00C10E07"/>
    <w:rsid w:val="00C10E84"/>
    <w:rsid w:val="00C10F09"/>
    <w:rsid w:val="00C10F46"/>
    <w:rsid w:val="00C10F54"/>
    <w:rsid w:val="00C11128"/>
    <w:rsid w:val="00C1114F"/>
    <w:rsid w:val="00C11181"/>
    <w:rsid w:val="00C11183"/>
    <w:rsid w:val="00C11197"/>
    <w:rsid w:val="00C11253"/>
    <w:rsid w:val="00C11368"/>
    <w:rsid w:val="00C113A0"/>
    <w:rsid w:val="00C114EB"/>
    <w:rsid w:val="00C11548"/>
    <w:rsid w:val="00C11549"/>
    <w:rsid w:val="00C1157C"/>
    <w:rsid w:val="00C11612"/>
    <w:rsid w:val="00C11647"/>
    <w:rsid w:val="00C116C2"/>
    <w:rsid w:val="00C11913"/>
    <w:rsid w:val="00C11A8E"/>
    <w:rsid w:val="00C11B58"/>
    <w:rsid w:val="00C11BB3"/>
    <w:rsid w:val="00C11C33"/>
    <w:rsid w:val="00C11C73"/>
    <w:rsid w:val="00C11DB1"/>
    <w:rsid w:val="00C11E50"/>
    <w:rsid w:val="00C11E6A"/>
    <w:rsid w:val="00C11FE5"/>
    <w:rsid w:val="00C11FF6"/>
    <w:rsid w:val="00C12068"/>
    <w:rsid w:val="00C120F7"/>
    <w:rsid w:val="00C12220"/>
    <w:rsid w:val="00C1247F"/>
    <w:rsid w:val="00C12822"/>
    <w:rsid w:val="00C12858"/>
    <w:rsid w:val="00C129E5"/>
    <w:rsid w:val="00C12AEC"/>
    <w:rsid w:val="00C12C24"/>
    <w:rsid w:val="00C12CD3"/>
    <w:rsid w:val="00C12EB5"/>
    <w:rsid w:val="00C12F2F"/>
    <w:rsid w:val="00C12FC8"/>
    <w:rsid w:val="00C131AC"/>
    <w:rsid w:val="00C131CD"/>
    <w:rsid w:val="00C13249"/>
    <w:rsid w:val="00C13288"/>
    <w:rsid w:val="00C1328A"/>
    <w:rsid w:val="00C133E7"/>
    <w:rsid w:val="00C133F6"/>
    <w:rsid w:val="00C13405"/>
    <w:rsid w:val="00C13504"/>
    <w:rsid w:val="00C13550"/>
    <w:rsid w:val="00C1375D"/>
    <w:rsid w:val="00C13773"/>
    <w:rsid w:val="00C13825"/>
    <w:rsid w:val="00C138C3"/>
    <w:rsid w:val="00C138CF"/>
    <w:rsid w:val="00C13A99"/>
    <w:rsid w:val="00C13BCA"/>
    <w:rsid w:val="00C13C21"/>
    <w:rsid w:val="00C13C8A"/>
    <w:rsid w:val="00C13D73"/>
    <w:rsid w:val="00C13E66"/>
    <w:rsid w:val="00C13EC5"/>
    <w:rsid w:val="00C13EC8"/>
    <w:rsid w:val="00C13F22"/>
    <w:rsid w:val="00C13FA4"/>
    <w:rsid w:val="00C13FBF"/>
    <w:rsid w:val="00C14042"/>
    <w:rsid w:val="00C14080"/>
    <w:rsid w:val="00C140C1"/>
    <w:rsid w:val="00C140FE"/>
    <w:rsid w:val="00C14303"/>
    <w:rsid w:val="00C14346"/>
    <w:rsid w:val="00C143A9"/>
    <w:rsid w:val="00C14525"/>
    <w:rsid w:val="00C14598"/>
    <w:rsid w:val="00C14691"/>
    <w:rsid w:val="00C14D69"/>
    <w:rsid w:val="00C14EF8"/>
    <w:rsid w:val="00C14F41"/>
    <w:rsid w:val="00C14F7C"/>
    <w:rsid w:val="00C14FC7"/>
    <w:rsid w:val="00C15034"/>
    <w:rsid w:val="00C15135"/>
    <w:rsid w:val="00C15190"/>
    <w:rsid w:val="00C1521D"/>
    <w:rsid w:val="00C153E2"/>
    <w:rsid w:val="00C15425"/>
    <w:rsid w:val="00C15442"/>
    <w:rsid w:val="00C1555C"/>
    <w:rsid w:val="00C15617"/>
    <w:rsid w:val="00C156FA"/>
    <w:rsid w:val="00C156FE"/>
    <w:rsid w:val="00C15736"/>
    <w:rsid w:val="00C15746"/>
    <w:rsid w:val="00C157F1"/>
    <w:rsid w:val="00C1581E"/>
    <w:rsid w:val="00C15875"/>
    <w:rsid w:val="00C158C7"/>
    <w:rsid w:val="00C15917"/>
    <w:rsid w:val="00C1591B"/>
    <w:rsid w:val="00C159ED"/>
    <w:rsid w:val="00C15AC7"/>
    <w:rsid w:val="00C15AF9"/>
    <w:rsid w:val="00C15B5B"/>
    <w:rsid w:val="00C15E42"/>
    <w:rsid w:val="00C15F64"/>
    <w:rsid w:val="00C15FBE"/>
    <w:rsid w:val="00C16095"/>
    <w:rsid w:val="00C160C7"/>
    <w:rsid w:val="00C1621B"/>
    <w:rsid w:val="00C16386"/>
    <w:rsid w:val="00C163EE"/>
    <w:rsid w:val="00C16479"/>
    <w:rsid w:val="00C164BC"/>
    <w:rsid w:val="00C165C6"/>
    <w:rsid w:val="00C1662C"/>
    <w:rsid w:val="00C16813"/>
    <w:rsid w:val="00C16A66"/>
    <w:rsid w:val="00C16ADB"/>
    <w:rsid w:val="00C16B16"/>
    <w:rsid w:val="00C16CE1"/>
    <w:rsid w:val="00C16CF9"/>
    <w:rsid w:val="00C16D24"/>
    <w:rsid w:val="00C16E43"/>
    <w:rsid w:val="00C16E7C"/>
    <w:rsid w:val="00C16F42"/>
    <w:rsid w:val="00C1701A"/>
    <w:rsid w:val="00C1702C"/>
    <w:rsid w:val="00C17089"/>
    <w:rsid w:val="00C17099"/>
    <w:rsid w:val="00C170AD"/>
    <w:rsid w:val="00C170AE"/>
    <w:rsid w:val="00C170AF"/>
    <w:rsid w:val="00C173E6"/>
    <w:rsid w:val="00C173EB"/>
    <w:rsid w:val="00C174B8"/>
    <w:rsid w:val="00C17542"/>
    <w:rsid w:val="00C1756E"/>
    <w:rsid w:val="00C17593"/>
    <w:rsid w:val="00C17641"/>
    <w:rsid w:val="00C176B6"/>
    <w:rsid w:val="00C176CD"/>
    <w:rsid w:val="00C1778B"/>
    <w:rsid w:val="00C177EB"/>
    <w:rsid w:val="00C177F5"/>
    <w:rsid w:val="00C17896"/>
    <w:rsid w:val="00C178A5"/>
    <w:rsid w:val="00C17AA9"/>
    <w:rsid w:val="00C17C8E"/>
    <w:rsid w:val="00C17C9A"/>
    <w:rsid w:val="00C17D7E"/>
    <w:rsid w:val="00C17D89"/>
    <w:rsid w:val="00C17E50"/>
    <w:rsid w:val="00C17F24"/>
    <w:rsid w:val="00C17FAC"/>
    <w:rsid w:val="00C17FD2"/>
    <w:rsid w:val="00C20014"/>
    <w:rsid w:val="00C20074"/>
    <w:rsid w:val="00C20197"/>
    <w:rsid w:val="00C2021A"/>
    <w:rsid w:val="00C20246"/>
    <w:rsid w:val="00C202D5"/>
    <w:rsid w:val="00C20379"/>
    <w:rsid w:val="00C2037D"/>
    <w:rsid w:val="00C20409"/>
    <w:rsid w:val="00C20435"/>
    <w:rsid w:val="00C20578"/>
    <w:rsid w:val="00C20679"/>
    <w:rsid w:val="00C2068D"/>
    <w:rsid w:val="00C206C4"/>
    <w:rsid w:val="00C206EC"/>
    <w:rsid w:val="00C2072D"/>
    <w:rsid w:val="00C20B91"/>
    <w:rsid w:val="00C20CAC"/>
    <w:rsid w:val="00C20DD5"/>
    <w:rsid w:val="00C20E2D"/>
    <w:rsid w:val="00C20E6E"/>
    <w:rsid w:val="00C20EE6"/>
    <w:rsid w:val="00C20F2A"/>
    <w:rsid w:val="00C210CC"/>
    <w:rsid w:val="00C21248"/>
    <w:rsid w:val="00C2135F"/>
    <w:rsid w:val="00C21432"/>
    <w:rsid w:val="00C21436"/>
    <w:rsid w:val="00C2151C"/>
    <w:rsid w:val="00C21728"/>
    <w:rsid w:val="00C217C7"/>
    <w:rsid w:val="00C21B35"/>
    <w:rsid w:val="00C21BDA"/>
    <w:rsid w:val="00C21BE4"/>
    <w:rsid w:val="00C21C75"/>
    <w:rsid w:val="00C21E55"/>
    <w:rsid w:val="00C21F98"/>
    <w:rsid w:val="00C21FF3"/>
    <w:rsid w:val="00C22000"/>
    <w:rsid w:val="00C22038"/>
    <w:rsid w:val="00C220D3"/>
    <w:rsid w:val="00C22142"/>
    <w:rsid w:val="00C22228"/>
    <w:rsid w:val="00C22441"/>
    <w:rsid w:val="00C22470"/>
    <w:rsid w:val="00C224E7"/>
    <w:rsid w:val="00C22569"/>
    <w:rsid w:val="00C22600"/>
    <w:rsid w:val="00C226B6"/>
    <w:rsid w:val="00C226CE"/>
    <w:rsid w:val="00C228CF"/>
    <w:rsid w:val="00C2297B"/>
    <w:rsid w:val="00C22A41"/>
    <w:rsid w:val="00C22AC9"/>
    <w:rsid w:val="00C22BB3"/>
    <w:rsid w:val="00C22BF2"/>
    <w:rsid w:val="00C22C33"/>
    <w:rsid w:val="00C22ED6"/>
    <w:rsid w:val="00C22F75"/>
    <w:rsid w:val="00C22FA0"/>
    <w:rsid w:val="00C2317E"/>
    <w:rsid w:val="00C23191"/>
    <w:rsid w:val="00C231E7"/>
    <w:rsid w:val="00C232D2"/>
    <w:rsid w:val="00C232DD"/>
    <w:rsid w:val="00C23350"/>
    <w:rsid w:val="00C23360"/>
    <w:rsid w:val="00C233ED"/>
    <w:rsid w:val="00C234CA"/>
    <w:rsid w:val="00C2353C"/>
    <w:rsid w:val="00C23626"/>
    <w:rsid w:val="00C23698"/>
    <w:rsid w:val="00C236C8"/>
    <w:rsid w:val="00C236D7"/>
    <w:rsid w:val="00C236E7"/>
    <w:rsid w:val="00C238E8"/>
    <w:rsid w:val="00C239E9"/>
    <w:rsid w:val="00C23BCC"/>
    <w:rsid w:val="00C23CCA"/>
    <w:rsid w:val="00C23D8F"/>
    <w:rsid w:val="00C23F30"/>
    <w:rsid w:val="00C23FF1"/>
    <w:rsid w:val="00C240A9"/>
    <w:rsid w:val="00C2415E"/>
    <w:rsid w:val="00C2423A"/>
    <w:rsid w:val="00C24341"/>
    <w:rsid w:val="00C244D6"/>
    <w:rsid w:val="00C244D8"/>
    <w:rsid w:val="00C245E0"/>
    <w:rsid w:val="00C24789"/>
    <w:rsid w:val="00C24A1C"/>
    <w:rsid w:val="00C24AB4"/>
    <w:rsid w:val="00C24BB6"/>
    <w:rsid w:val="00C24E87"/>
    <w:rsid w:val="00C24EE5"/>
    <w:rsid w:val="00C24F08"/>
    <w:rsid w:val="00C24FB7"/>
    <w:rsid w:val="00C24FBC"/>
    <w:rsid w:val="00C25068"/>
    <w:rsid w:val="00C2508E"/>
    <w:rsid w:val="00C25092"/>
    <w:rsid w:val="00C250CF"/>
    <w:rsid w:val="00C25130"/>
    <w:rsid w:val="00C2524F"/>
    <w:rsid w:val="00C25283"/>
    <w:rsid w:val="00C253B3"/>
    <w:rsid w:val="00C2544D"/>
    <w:rsid w:val="00C254B3"/>
    <w:rsid w:val="00C25527"/>
    <w:rsid w:val="00C25546"/>
    <w:rsid w:val="00C25557"/>
    <w:rsid w:val="00C255D3"/>
    <w:rsid w:val="00C256CC"/>
    <w:rsid w:val="00C256EB"/>
    <w:rsid w:val="00C25710"/>
    <w:rsid w:val="00C25803"/>
    <w:rsid w:val="00C25930"/>
    <w:rsid w:val="00C25A10"/>
    <w:rsid w:val="00C25A38"/>
    <w:rsid w:val="00C25BCE"/>
    <w:rsid w:val="00C25BD8"/>
    <w:rsid w:val="00C25C00"/>
    <w:rsid w:val="00C25C29"/>
    <w:rsid w:val="00C25C46"/>
    <w:rsid w:val="00C260EE"/>
    <w:rsid w:val="00C261A2"/>
    <w:rsid w:val="00C26342"/>
    <w:rsid w:val="00C263CC"/>
    <w:rsid w:val="00C26417"/>
    <w:rsid w:val="00C264E2"/>
    <w:rsid w:val="00C2651F"/>
    <w:rsid w:val="00C26531"/>
    <w:rsid w:val="00C265CE"/>
    <w:rsid w:val="00C2664D"/>
    <w:rsid w:val="00C266D0"/>
    <w:rsid w:val="00C26701"/>
    <w:rsid w:val="00C2675E"/>
    <w:rsid w:val="00C267CB"/>
    <w:rsid w:val="00C267F7"/>
    <w:rsid w:val="00C2682C"/>
    <w:rsid w:val="00C26871"/>
    <w:rsid w:val="00C268B7"/>
    <w:rsid w:val="00C2695A"/>
    <w:rsid w:val="00C269D3"/>
    <w:rsid w:val="00C269EC"/>
    <w:rsid w:val="00C26CD6"/>
    <w:rsid w:val="00C26D48"/>
    <w:rsid w:val="00C26D63"/>
    <w:rsid w:val="00C26E2E"/>
    <w:rsid w:val="00C26EB2"/>
    <w:rsid w:val="00C27156"/>
    <w:rsid w:val="00C274BE"/>
    <w:rsid w:val="00C27559"/>
    <w:rsid w:val="00C275BB"/>
    <w:rsid w:val="00C275D9"/>
    <w:rsid w:val="00C2760B"/>
    <w:rsid w:val="00C2769C"/>
    <w:rsid w:val="00C2769D"/>
    <w:rsid w:val="00C2771C"/>
    <w:rsid w:val="00C2782C"/>
    <w:rsid w:val="00C278B5"/>
    <w:rsid w:val="00C279B5"/>
    <w:rsid w:val="00C27A7A"/>
    <w:rsid w:val="00C27B81"/>
    <w:rsid w:val="00C27C9F"/>
    <w:rsid w:val="00C27CD4"/>
    <w:rsid w:val="00C27DDA"/>
    <w:rsid w:val="00C27DF2"/>
    <w:rsid w:val="00C27E49"/>
    <w:rsid w:val="00C27ED5"/>
    <w:rsid w:val="00C27F9C"/>
    <w:rsid w:val="00C27FC7"/>
    <w:rsid w:val="00C27FD2"/>
    <w:rsid w:val="00C301D8"/>
    <w:rsid w:val="00C3020A"/>
    <w:rsid w:val="00C30374"/>
    <w:rsid w:val="00C303DC"/>
    <w:rsid w:val="00C305B9"/>
    <w:rsid w:val="00C305CA"/>
    <w:rsid w:val="00C30615"/>
    <w:rsid w:val="00C306F0"/>
    <w:rsid w:val="00C3075F"/>
    <w:rsid w:val="00C307FA"/>
    <w:rsid w:val="00C3088B"/>
    <w:rsid w:val="00C30930"/>
    <w:rsid w:val="00C309E1"/>
    <w:rsid w:val="00C30BD7"/>
    <w:rsid w:val="00C30C4B"/>
    <w:rsid w:val="00C30D3F"/>
    <w:rsid w:val="00C30DAA"/>
    <w:rsid w:val="00C30E47"/>
    <w:rsid w:val="00C30F1F"/>
    <w:rsid w:val="00C30F73"/>
    <w:rsid w:val="00C30F77"/>
    <w:rsid w:val="00C30FB5"/>
    <w:rsid w:val="00C30FB8"/>
    <w:rsid w:val="00C3102E"/>
    <w:rsid w:val="00C31089"/>
    <w:rsid w:val="00C31095"/>
    <w:rsid w:val="00C3113E"/>
    <w:rsid w:val="00C31253"/>
    <w:rsid w:val="00C31259"/>
    <w:rsid w:val="00C31312"/>
    <w:rsid w:val="00C3136A"/>
    <w:rsid w:val="00C31438"/>
    <w:rsid w:val="00C314DF"/>
    <w:rsid w:val="00C31568"/>
    <w:rsid w:val="00C315D4"/>
    <w:rsid w:val="00C3163A"/>
    <w:rsid w:val="00C3175A"/>
    <w:rsid w:val="00C317BF"/>
    <w:rsid w:val="00C31875"/>
    <w:rsid w:val="00C3187C"/>
    <w:rsid w:val="00C319A2"/>
    <w:rsid w:val="00C31C53"/>
    <w:rsid w:val="00C31CA0"/>
    <w:rsid w:val="00C31CB5"/>
    <w:rsid w:val="00C31D6B"/>
    <w:rsid w:val="00C31DEF"/>
    <w:rsid w:val="00C31DF6"/>
    <w:rsid w:val="00C31E29"/>
    <w:rsid w:val="00C31E74"/>
    <w:rsid w:val="00C31EA4"/>
    <w:rsid w:val="00C31EFA"/>
    <w:rsid w:val="00C31F4B"/>
    <w:rsid w:val="00C3208A"/>
    <w:rsid w:val="00C32134"/>
    <w:rsid w:val="00C3219A"/>
    <w:rsid w:val="00C32245"/>
    <w:rsid w:val="00C322F4"/>
    <w:rsid w:val="00C32367"/>
    <w:rsid w:val="00C323FE"/>
    <w:rsid w:val="00C32529"/>
    <w:rsid w:val="00C325D4"/>
    <w:rsid w:val="00C3261E"/>
    <w:rsid w:val="00C328E4"/>
    <w:rsid w:val="00C329F0"/>
    <w:rsid w:val="00C32A16"/>
    <w:rsid w:val="00C32A5F"/>
    <w:rsid w:val="00C32A60"/>
    <w:rsid w:val="00C32A8A"/>
    <w:rsid w:val="00C32BB7"/>
    <w:rsid w:val="00C32CCE"/>
    <w:rsid w:val="00C32CD4"/>
    <w:rsid w:val="00C32CEB"/>
    <w:rsid w:val="00C3316C"/>
    <w:rsid w:val="00C331AD"/>
    <w:rsid w:val="00C331B5"/>
    <w:rsid w:val="00C33481"/>
    <w:rsid w:val="00C334E4"/>
    <w:rsid w:val="00C3351C"/>
    <w:rsid w:val="00C336F8"/>
    <w:rsid w:val="00C33710"/>
    <w:rsid w:val="00C3376C"/>
    <w:rsid w:val="00C33795"/>
    <w:rsid w:val="00C337EC"/>
    <w:rsid w:val="00C33928"/>
    <w:rsid w:val="00C33961"/>
    <w:rsid w:val="00C339DE"/>
    <w:rsid w:val="00C339F6"/>
    <w:rsid w:val="00C33AA7"/>
    <w:rsid w:val="00C33B0C"/>
    <w:rsid w:val="00C33C0A"/>
    <w:rsid w:val="00C33DCE"/>
    <w:rsid w:val="00C33E9C"/>
    <w:rsid w:val="00C33EFE"/>
    <w:rsid w:val="00C33F81"/>
    <w:rsid w:val="00C33FB9"/>
    <w:rsid w:val="00C33FFE"/>
    <w:rsid w:val="00C340C9"/>
    <w:rsid w:val="00C340CA"/>
    <w:rsid w:val="00C3419D"/>
    <w:rsid w:val="00C341A9"/>
    <w:rsid w:val="00C34234"/>
    <w:rsid w:val="00C3429F"/>
    <w:rsid w:val="00C34479"/>
    <w:rsid w:val="00C344C4"/>
    <w:rsid w:val="00C345A6"/>
    <w:rsid w:val="00C345F0"/>
    <w:rsid w:val="00C3463A"/>
    <w:rsid w:val="00C34656"/>
    <w:rsid w:val="00C346BB"/>
    <w:rsid w:val="00C346C1"/>
    <w:rsid w:val="00C34707"/>
    <w:rsid w:val="00C347F2"/>
    <w:rsid w:val="00C34876"/>
    <w:rsid w:val="00C34901"/>
    <w:rsid w:val="00C34BB1"/>
    <w:rsid w:val="00C34BDB"/>
    <w:rsid w:val="00C34C05"/>
    <w:rsid w:val="00C34C33"/>
    <w:rsid w:val="00C34D4B"/>
    <w:rsid w:val="00C34E0B"/>
    <w:rsid w:val="00C34F16"/>
    <w:rsid w:val="00C34FAE"/>
    <w:rsid w:val="00C34FC6"/>
    <w:rsid w:val="00C35657"/>
    <w:rsid w:val="00C3566B"/>
    <w:rsid w:val="00C35701"/>
    <w:rsid w:val="00C35751"/>
    <w:rsid w:val="00C35798"/>
    <w:rsid w:val="00C359D9"/>
    <w:rsid w:val="00C35B00"/>
    <w:rsid w:val="00C35B23"/>
    <w:rsid w:val="00C35C19"/>
    <w:rsid w:val="00C35C1A"/>
    <w:rsid w:val="00C35C34"/>
    <w:rsid w:val="00C35CAE"/>
    <w:rsid w:val="00C35CC8"/>
    <w:rsid w:val="00C35CD0"/>
    <w:rsid w:val="00C35D81"/>
    <w:rsid w:val="00C35F34"/>
    <w:rsid w:val="00C35F99"/>
    <w:rsid w:val="00C36050"/>
    <w:rsid w:val="00C360CB"/>
    <w:rsid w:val="00C361B0"/>
    <w:rsid w:val="00C3634E"/>
    <w:rsid w:val="00C36362"/>
    <w:rsid w:val="00C36478"/>
    <w:rsid w:val="00C36565"/>
    <w:rsid w:val="00C36630"/>
    <w:rsid w:val="00C366C9"/>
    <w:rsid w:val="00C36713"/>
    <w:rsid w:val="00C3672D"/>
    <w:rsid w:val="00C3676E"/>
    <w:rsid w:val="00C367B9"/>
    <w:rsid w:val="00C36BA4"/>
    <w:rsid w:val="00C36CF2"/>
    <w:rsid w:val="00C36D80"/>
    <w:rsid w:val="00C36D9E"/>
    <w:rsid w:val="00C36DAD"/>
    <w:rsid w:val="00C36F30"/>
    <w:rsid w:val="00C37050"/>
    <w:rsid w:val="00C37277"/>
    <w:rsid w:val="00C373C0"/>
    <w:rsid w:val="00C37595"/>
    <w:rsid w:val="00C375D1"/>
    <w:rsid w:val="00C375E6"/>
    <w:rsid w:val="00C3768E"/>
    <w:rsid w:val="00C376C4"/>
    <w:rsid w:val="00C37756"/>
    <w:rsid w:val="00C37970"/>
    <w:rsid w:val="00C37A00"/>
    <w:rsid w:val="00C37ABC"/>
    <w:rsid w:val="00C37C44"/>
    <w:rsid w:val="00C37C58"/>
    <w:rsid w:val="00C37C5D"/>
    <w:rsid w:val="00C37CA6"/>
    <w:rsid w:val="00C37CB0"/>
    <w:rsid w:val="00C37E8F"/>
    <w:rsid w:val="00C37EB0"/>
    <w:rsid w:val="00C37F16"/>
    <w:rsid w:val="00C37F8D"/>
    <w:rsid w:val="00C37FFD"/>
    <w:rsid w:val="00C400A2"/>
    <w:rsid w:val="00C4018E"/>
    <w:rsid w:val="00C40328"/>
    <w:rsid w:val="00C4038A"/>
    <w:rsid w:val="00C40495"/>
    <w:rsid w:val="00C404D5"/>
    <w:rsid w:val="00C40579"/>
    <w:rsid w:val="00C405C1"/>
    <w:rsid w:val="00C405F9"/>
    <w:rsid w:val="00C405FD"/>
    <w:rsid w:val="00C40704"/>
    <w:rsid w:val="00C4070F"/>
    <w:rsid w:val="00C408B0"/>
    <w:rsid w:val="00C408FF"/>
    <w:rsid w:val="00C40A39"/>
    <w:rsid w:val="00C40A8E"/>
    <w:rsid w:val="00C40B13"/>
    <w:rsid w:val="00C40B47"/>
    <w:rsid w:val="00C40B7D"/>
    <w:rsid w:val="00C40BC8"/>
    <w:rsid w:val="00C40C38"/>
    <w:rsid w:val="00C40CB7"/>
    <w:rsid w:val="00C40CD4"/>
    <w:rsid w:val="00C40DA2"/>
    <w:rsid w:val="00C40F40"/>
    <w:rsid w:val="00C40FC8"/>
    <w:rsid w:val="00C41017"/>
    <w:rsid w:val="00C41052"/>
    <w:rsid w:val="00C41057"/>
    <w:rsid w:val="00C410B2"/>
    <w:rsid w:val="00C410CA"/>
    <w:rsid w:val="00C411E2"/>
    <w:rsid w:val="00C41295"/>
    <w:rsid w:val="00C413DD"/>
    <w:rsid w:val="00C413F1"/>
    <w:rsid w:val="00C41431"/>
    <w:rsid w:val="00C41496"/>
    <w:rsid w:val="00C4154A"/>
    <w:rsid w:val="00C41570"/>
    <w:rsid w:val="00C415B8"/>
    <w:rsid w:val="00C415C6"/>
    <w:rsid w:val="00C417A4"/>
    <w:rsid w:val="00C41892"/>
    <w:rsid w:val="00C41975"/>
    <w:rsid w:val="00C41A84"/>
    <w:rsid w:val="00C41A8C"/>
    <w:rsid w:val="00C41AF5"/>
    <w:rsid w:val="00C41BF2"/>
    <w:rsid w:val="00C41D95"/>
    <w:rsid w:val="00C41DE1"/>
    <w:rsid w:val="00C41E8D"/>
    <w:rsid w:val="00C41F73"/>
    <w:rsid w:val="00C41FD1"/>
    <w:rsid w:val="00C42130"/>
    <w:rsid w:val="00C4216F"/>
    <w:rsid w:val="00C424ED"/>
    <w:rsid w:val="00C42784"/>
    <w:rsid w:val="00C4296D"/>
    <w:rsid w:val="00C429E1"/>
    <w:rsid w:val="00C42AEB"/>
    <w:rsid w:val="00C42D61"/>
    <w:rsid w:val="00C42D81"/>
    <w:rsid w:val="00C42E29"/>
    <w:rsid w:val="00C42F18"/>
    <w:rsid w:val="00C42F86"/>
    <w:rsid w:val="00C43009"/>
    <w:rsid w:val="00C43089"/>
    <w:rsid w:val="00C432B8"/>
    <w:rsid w:val="00C43481"/>
    <w:rsid w:val="00C434B2"/>
    <w:rsid w:val="00C4366F"/>
    <w:rsid w:val="00C436EE"/>
    <w:rsid w:val="00C437D1"/>
    <w:rsid w:val="00C437DF"/>
    <w:rsid w:val="00C4388E"/>
    <w:rsid w:val="00C4390C"/>
    <w:rsid w:val="00C439E6"/>
    <w:rsid w:val="00C439F0"/>
    <w:rsid w:val="00C43A0C"/>
    <w:rsid w:val="00C43A6D"/>
    <w:rsid w:val="00C43CE7"/>
    <w:rsid w:val="00C43D58"/>
    <w:rsid w:val="00C43D6E"/>
    <w:rsid w:val="00C43E2C"/>
    <w:rsid w:val="00C43F70"/>
    <w:rsid w:val="00C44029"/>
    <w:rsid w:val="00C4408B"/>
    <w:rsid w:val="00C44189"/>
    <w:rsid w:val="00C441E5"/>
    <w:rsid w:val="00C442F3"/>
    <w:rsid w:val="00C443AD"/>
    <w:rsid w:val="00C443E2"/>
    <w:rsid w:val="00C44512"/>
    <w:rsid w:val="00C44537"/>
    <w:rsid w:val="00C445BA"/>
    <w:rsid w:val="00C44643"/>
    <w:rsid w:val="00C44757"/>
    <w:rsid w:val="00C4475D"/>
    <w:rsid w:val="00C447FB"/>
    <w:rsid w:val="00C448D6"/>
    <w:rsid w:val="00C4493E"/>
    <w:rsid w:val="00C44D68"/>
    <w:rsid w:val="00C44E5C"/>
    <w:rsid w:val="00C44F96"/>
    <w:rsid w:val="00C44FF2"/>
    <w:rsid w:val="00C45012"/>
    <w:rsid w:val="00C45042"/>
    <w:rsid w:val="00C4512E"/>
    <w:rsid w:val="00C452C9"/>
    <w:rsid w:val="00C45422"/>
    <w:rsid w:val="00C45451"/>
    <w:rsid w:val="00C455E3"/>
    <w:rsid w:val="00C456F5"/>
    <w:rsid w:val="00C45725"/>
    <w:rsid w:val="00C4587D"/>
    <w:rsid w:val="00C45A0C"/>
    <w:rsid w:val="00C45A20"/>
    <w:rsid w:val="00C45A8A"/>
    <w:rsid w:val="00C45AA1"/>
    <w:rsid w:val="00C45AD9"/>
    <w:rsid w:val="00C45AF5"/>
    <w:rsid w:val="00C45B2C"/>
    <w:rsid w:val="00C45B33"/>
    <w:rsid w:val="00C45BF0"/>
    <w:rsid w:val="00C45C66"/>
    <w:rsid w:val="00C45DB2"/>
    <w:rsid w:val="00C45FB4"/>
    <w:rsid w:val="00C4613E"/>
    <w:rsid w:val="00C46187"/>
    <w:rsid w:val="00C461C5"/>
    <w:rsid w:val="00C4623B"/>
    <w:rsid w:val="00C46261"/>
    <w:rsid w:val="00C46457"/>
    <w:rsid w:val="00C4670D"/>
    <w:rsid w:val="00C4675C"/>
    <w:rsid w:val="00C467F2"/>
    <w:rsid w:val="00C4685F"/>
    <w:rsid w:val="00C46897"/>
    <w:rsid w:val="00C468A3"/>
    <w:rsid w:val="00C46906"/>
    <w:rsid w:val="00C469D3"/>
    <w:rsid w:val="00C46B84"/>
    <w:rsid w:val="00C46B9D"/>
    <w:rsid w:val="00C46EC5"/>
    <w:rsid w:val="00C46F57"/>
    <w:rsid w:val="00C46F66"/>
    <w:rsid w:val="00C47005"/>
    <w:rsid w:val="00C47043"/>
    <w:rsid w:val="00C470AA"/>
    <w:rsid w:val="00C47153"/>
    <w:rsid w:val="00C471F9"/>
    <w:rsid w:val="00C47253"/>
    <w:rsid w:val="00C472A4"/>
    <w:rsid w:val="00C47376"/>
    <w:rsid w:val="00C4738B"/>
    <w:rsid w:val="00C47405"/>
    <w:rsid w:val="00C4754A"/>
    <w:rsid w:val="00C476A5"/>
    <w:rsid w:val="00C47723"/>
    <w:rsid w:val="00C47779"/>
    <w:rsid w:val="00C47987"/>
    <w:rsid w:val="00C479AF"/>
    <w:rsid w:val="00C479DD"/>
    <w:rsid w:val="00C47AE8"/>
    <w:rsid w:val="00C47B1D"/>
    <w:rsid w:val="00C47B93"/>
    <w:rsid w:val="00C47BDE"/>
    <w:rsid w:val="00C47BE4"/>
    <w:rsid w:val="00C47C0B"/>
    <w:rsid w:val="00C47CB0"/>
    <w:rsid w:val="00C47CF0"/>
    <w:rsid w:val="00C47D4D"/>
    <w:rsid w:val="00C47D76"/>
    <w:rsid w:val="00C47DD6"/>
    <w:rsid w:val="00C47EC1"/>
    <w:rsid w:val="00C47EC4"/>
    <w:rsid w:val="00C50013"/>
    <w:rsid w:val="00C501BD"/>
    <w:rsid w:val="00C501BE"/>
    <w:rsid w:val="00C5027C"/>
    <w:rsid w:val="00C502CE"/>
    <w:rsid w:val="00C503BB"/>
    <w:rsid w:val="00C504C2"/>
    <w:rsid w:val="00C5053C"/>
    <w:rsid w:val="00C505A4"/>
    <w:rsid w:val="00C505C4"/>
    <w:rsid w:val="00C508B7"/>
    <w:rsid w:val="00C509D3"/>
    <w:rsid w:val="00C50A08"/>
    <w:rsid w:val="00C50AA6"/>
    <w:rsid w:val="00C50B2A"/>
    <w:rsid w:val="00C50E29"/>
    <w:rsid w:val="00C50F50"/>
    <w:rsid w:val="00C510C8"/>
    <w:rsid w:val="00C51132"/>
    <w:rsid w:val="00C511AD"/>
    <w:rsid w:val="00C511FD"/>
    <w:rsid w:val="00C5138A"/>
    <w:rsid w:val="00C51419"/>
    <w:rsid w:val="00C51646"/>
    <w:rsid w:val="00C51675"/>
    <w:rsid w:val="00C51694"/>
    <w:rsid w:val="00C51696"/>
    <w:rsid w:val="00C518AE"/>
    <w:rsid w:val="00C51929"/>
    <w:rsid w:val="00C5193F"/>
    <w:rsid w:val="00C519B0"/>
    <w:rsid w:val="00C51A53"/>
    <w:rsid w:val="00C51B25"/>
    <w:rsid w:val="00C51B7E"/>
    <w:rsid w:val="00C51BBE"/>
    <w:rsid w:val="00C51C96"/>
    <w:rsid w:val="00C51D11"/>
    <w:rsid w:val="00C51D30"/>
    <w:rsid w:val="00C51DA9"/>
    <w:rsid w:val="00C51EE9"/>
    <w:rsid w:val="00C51F21"/>
    <w:rsid w:val="00C51F93"/>
    <w:rsid w:val="00C5207C"/>
    <w:rsid w:val="00C521CD"/>
    <w:rsid w:val="00C52281"/>
    <w:rsid w:val="00C522C9"/>
    <w:rsid w:val="00C5257E"/>
    <w:rsid w:val="00C5270F"/>
    <w:rsid w:val="00C527EB"/>
    <w:rsid w:val="00C5284F"/>
    <w:rsid w:val="00C528D6"/>
    <w:rsid w:val="00C52B67"/>
    <w:rsid w:val="00C52BBA"/>
    <w:rsid w:val="00C52C0E"/>
    <w:rsid w:val="00C52CDB"/>
    <w:rsid w:val="00C52ECB"/>
    <w:rsid w:val="00C52ED7"/>
    <w:rsid w:val="00C52F50"/>
    <w:rsid w:val="00C530CB"/>
    <w:rsid w:val="00C53163"/>
    <w:rsid w:val="00C53167"/>
    <w:rsid w:val="00C531B4"/>
    <w:rsid w:val="00C532F9"/>
    <w:rsid w:val="00C5330E"/>
    <w:rsid w:val="00C53332"/>
    <w:rsid w:val="00C53437"/>
    <w:rsid w:val="00C53466"/>
    <w:rsid w:val="00C53564"/>
    <w:rsid w:val="00C53606"/>
    <w:rsid w:val="00C53646"/>
    <w:rsid w:val="00C536DF"/>
    <w:rsid w:val="00C537E8"/>
    <w:rsid w:val="00C538F0"/>
    <w:rsid w:val="00C5398B"/>
    <w:rsid w:val="00C539FF"/>
    <w:rsid w:val="00C53A62"/>
    <w:rsid w:val="00C53BB7"/>
    <w:rsid w:val="00C53BD0"/>
    <w:rsid w:val="00C53DEE"/>
    <w:rsid w:val="00C53E22"/>
    <w:rsid w:val="00C53E43"/>
    <w:rsid w:val="00C53F1D"/>
    <w:rsid w:val="00C53FF8"/>
    <w:rsid w:val="00C54075"/>
    <w:rsid w:val="00C5408E"/>
    <w:rsid w:val="00C540D3"/>
    <w:rsid w:val="00C5424B"/>
    <w:rsid w:val="00C5425A"/>
    <w:rsid w:val="00C5429B"/>
    <w:rsid w:val="00C54416"/>
    <w:rsid w:val="00C545F4"/>
    <w:rsid w:val="00C54687"/>
    <w:rsid w:val="00C54713"/>
    <w:rsid w:val="00C547B8"/>
    <w:rsid w:val="00C547D9"/>
    <w:rsid w:val="00C54983"/>
    <w:rsid w:val="00C549DB"/>
    <w:rsid w:val="00C54A98"/>
    <w:rsid w:val="00C54ABE"/>
    <w:rsid w:val="00C54AC5"/>
    <w:rsid w:val="00C54B94"/>
    <w:rsid w:val="00C54BDE"/>
    <w:rsid w:val="00C54C14"/>
    <w:rsid w:val="00C54C62"/>
    <w:rsid w:val="00C54CBD"/>
    <w:rsid w:val="00C54CDD"/>
    <w:rsid w:val="00C54CE9"/>
    <w:rsid w:val="00C54DAA"/>
    <w:rsid w:val="00C54FFC"/>
    <w:rsid w:val="00C55163"/>
    <w:rsid w:val="00C55386"/>
    <w:rsid w:val="00C554F5"/>
    <w:rsid w:val="00C55530"/>
    <w:rsid w:val="00C55657"/>
    <w:rsid w:val="00C5579A"/>
    <w:rsid w:val="00C557CB"/>
    <w:rsid w:val="00C55888"/>
    <w:rsid w:val="00C5589B"/>
    <w:rsid w:val="00C558BB"/>
    <w:rsid w:val="00C55919"/>
    <w:rsid w:val="00C55A08"/>
    <w:rsid w:val="00C55A58"/>
    <w:rsid w:val="00C55B12"/>
    <w:rsid w:val="00C55BF4"/>
    <w:rsid w:val="00C55D81"/>
    <w:rsid w:val="00C55DA3"/>
    <w:rsid w:val="00C55E23"/>
    <w:rsid w:val="00C55E4C"/>
    <w:rsid w:val="00C56270"/>
    <w:rsid w:val="00C5638E"/>
    <w:rsid w:val="00C563E7"/>
    <w:rsid w:val="00C5649A"/>
    <w:rsid w:val="00C5668B"/>
    <w:rsid w:val="00C5672A"/>
    <w:rsid w:val="00C56893"/>
    <w:rsid w:val="00C56918"/>
    <w:rsid w:val="00C569CA"/>
    <w:rsid w:val="00C56BA1"/>
    <w:rsid w:val="00C56E28"/>
    <w:rsid w:val="00C56ECE"/>
    <w:rsid w:val="00C56FBB"/>
    <w:rsid w:val="00C5702F"/>
    <w:rsid w:val="00C5708E"/>
    <w:rsid w:val="00C5712F"/>
    <w:rsid w:val="00C57143"/>
    <w:rsid w:val="00C5733A"/>
    <w:rsid w:val="00C573FA"/>
    <w:rsid w:val="00C5744D"/>
    <w:rsid w:val="00C57554"/>
    <w:rsid w:val="00C5777C"/>
    <w:rsid w:val="00C57791"/>
    <w:rsid w:val="00C5782E"/>
    <w:rsid w:val="00C57947"/>
    <w:rsid w:val="00C57A27"/>
    <w:rsid w:val="00C57A8E"/>
    <w:rsid w:val="00C57CC6"/>
    <w:rsid w:val="00C57CF7"/>
    <w:rsid w:val="00C57D43"/>
    <w:rsid w:val="00C57D96"/>
    <w:rsid w:val="00C57DBA"/>
    <w:rsid w:val="00C57E28"/>
    <w:rsid w:val="00C57EEE"/>
    <w:rsid w:val="00C601EB"/>
    <w:rsid w:val="00C602DB"/>
    <w:rsid w:val="00C6053B"/>
    <w:rsid w:val="00C60546"/>
    <w:rsid w:val="00C60631"/>
    <w:rsid w:val="00C60708"/>
    <w:rsid w:val="00C60736"/>
    <w:rsid w:val="00C60792"/>
    <w:rsid w:val="00C60841"/>
    <w:rsid w:val="00C60850"/>
    <w:rsid w:val="00C60867"/>
    <w:rsid w:val="00C608A1"/>
    <w:rsid w:val="00C60B66"/>
    <w:rsid w:val="00C60C0C"/>
    <w:rsid w:val="00C60D0D"/>
    <w:rsid w:val="00C60DA8"/>
    <w:rsid w:val="00C60E04"/>
    <w:rsid w:val="00C60EC1"/>
    <w:rsid w:val="00C61096"/>
    <w:rsid w:val="00C612F1"/>
    <w:rsid w:val="00C613E1"/>
    <w:rsid w:val="00C6156B"/>
    <w:rsid w:val="00C6191E"/>
    <w:rsid w:val="00C619CD"/>
    <w:rsid w:val="00C619E0"/>
    <w:rsid w:val="00C619EA"/>
    <w:rsid w:val="00C61B07"/>
    <w:rsid w:val="00C61B0D"/>
    <w:rsid w:val="00C61B5A"/>
    <w:rsid w:val="00C61BC8"/>
    <w:rsid w:val="00C61C14"/>
    <w:rsid w:val="00C61C5B"/>
    <w:rsid w:val="00C61D30"/>
    <w:rsid w:val="00C61D5D"/>
    <w:rsid w:val="00C61E5A"/>
    <w:rsid w:val="00C61EE5"/>
    <w:rsid w:val="00C61FA7"/>
    <w:rsid w:val="00C61FD8"/>
    <w:rsid w:val="00C62027"/>
    <w:rsid w:val="00C62052"/>
    <w:rsid w:val="00C62148"/>
    <w:rsid w:val="00C6217E"/>
    <w:rsid w:val="00C62522"/>
    <w:rsid w:val="00C625B5"/>
    <w:rsid w:val="00C6264D"/>
    <w:rsid w:val="00C62669"/>
    <w:rsid w:val="00C627A5"/>
    <w:rsid w:val="00C628EA"/>
    <w:rsid w:val="00C62997"/>
    <w:rsid w:val="00C62A5F"/>
    <w:rsid w:val="00C62B00"/>
    <w:rsid w:val="00C62B25"/>
    <w:rsid w:val="00C62E31"/>
    <w:rsid w:val="00C62E5D"/>
    <w:rsid w:val="00C62EB3"/>
    <w:rsid w:val="00C62F55"/>
    <w:rsid w:val="00C62F9A"/>
    <w:rsid w:val="00C63105"/>
    <w:rsid w:val="00C63152"/>
    <w:rsid w:val="00C6330D"/>
    <w:rsid w:val="00C63328"/>
    <w:rsid w:val="00C633AB"/>
    <w:rsid w:val="00C6343A"/>
    <w:rsid w:val="00C634EF"/>
    <w:rsid w:val="00C636B0"/>
    <w:rsid w:val="00C636CA"/>
    <w:rsid w:val="00C6385F"/>
    <w:rsid w:val="00C63992"/>
    <w:rsid w:val="00C63A9E"/>
    <w:rsid w:val="00C63B14"/>
    <w:rsid w:val="00C63D08"/>
    <w:rsid w:val="00C63EEA"/>
    <w:rsid w:val="00C64127"/>
    <w:rsid w:val="00C64192"/>
    <w:rsid w:val="00C6419D"/>
    <w:rsid w:val="00C64232"/>
    <w:rsid w:val="00C643A2"/>
    <w:rsid w:val="00C6456B"/>
    <w:rsid w:val="00C645D9"/>
    <w:rsid w:val="00C646F3"/>
    <w:rsid w:val="00C64722"/>
    <w:rsid w:val="00C6476F"/>
    <w:rsid w:val="00C64781"/>
    <w:rsid w:val="00C647ED"/>
    <w:rsid w:val="00C64849"/>
    <w:rsid w:val="00C64913"/>
    <w:rsid w:val="00C649E6"/>
    <w:rsid w:val="00C64A8B"/>
    <w:rsid w:val="00C64ACB"/>
    <w:rsid w:val="00C64B83"/>
    <w:rsid w:val="00C64DA4"/>
    <w:rsid w:val="00C64DA7"/>
    <w:rsid w:val="00C64E57"/>
    <w:rsid w:val="00C64E8E"/>
    <w:rsid w:val="00C64F04"/>
    <w:rsid w:val="00C64FF9"/>
    <w:rsid w:val="00C65087"/>
    <w:rsid w:val="00C651FA"/>
    <w:rsid w:val="00C6543B"/>
    <w:rsid w:val="00C654B4"/>
    <w:rsid w:val="00C65601"/>
    <w:rsid w:val="00C6560B"/>
    <w:rsid w:val="00C6560D"/>
    <w:rsid w:val="00C656AB"/>
    <w:rsid w:val="00C6578F"/>
    <w:rsid w:val="00C65A91"/>
    <w:rsid w:val="00C65ADD"/>
    <w:rsid w:val="00C65C8F"/>
    <w:rsid w:val="00C65CB1"/>
    <w:rsid w:val="00C65D24"/>
    <w:rsid w:val="00C65E0D"/>
    <w:rsid w:val="00C65EA4"/>
    <w:rsid w:val="00C65EE7"/>
    <w:rsid w:val="00C65F03"/>
    <w:rsid w:val="00C65F2B"/>
    <w:rsid w:val="00C65F58"/>
    <w:rsid w:val="00C65F7D"/>
    <w:rsid w:val="00C65FE7"/>
    <w:rsid w:val="00C660A6"/>
    <w:rsid w:val="00C660B0"/>
    <w:rsid w:val="00C6633F"/>
    <w:rsid w:val="00C6648D"/>
    <w:rsid w:val="00C664DA"/>
    <w:rsid w:val="00C66571"/>
    <w:rsid w:val="00C66573"/>
    <w:rsid w:val="00C666C3"/>
    <w:rsid w:val="00C666D2"/>
    <w:rsid w:val="00C666DB"/>
    <w:rsid w:val="00C66732"/>
    <w:rsid w:val="00C6675F"/>
    <w:rsid w:val="00C667F6"/>
    <w:rsid w:val="00C6689D"/>
    <w:rsid w:val="00C66917"/>
    <w:rsid w:val="00C66A93"/>
    <w:rsid w:val="00C66ADB"/>
    <w:rsid w:val="00C66BBC"/>
    <w:rsid w:val="00C66BBD"/>
    <w:rsid w:val="00C66C34"/>
    <w:rsid w:val="00C66CCC"/>
    <w:rsid w:val="00C66D06"/>
    <w:rsid w:val="00C66D1B"/>
    <w:rsid w:val="00C66F09"/>
    <w:rsid w:val="00C66F54"/>
    <w:rsid w:val="00C672EA"/>
    <w:rsid w:val="00C672EB"/>
    <w:rsid w:val="00C6731D"/>
    <w:rsid w:val="00C67460"/>
    <w:rsid w:val="00C67487"/>
    <w:rsid w:val="00C677E8"/>
    <w:rsid w:val="00C678CC"/>
    <w:rsid w:val="00C6792D"/>
    <w:rsid w:val="00C67942"/>
    <w:rsid w:val="00C67A13"/>
    <w:rsid w:val="00C67BF5"/>
    <w:rsid w:val="00C67DF3"/>
    <w:rsid w:val="00C67F34"/>
    <w:rsid w:val="00C67FC4"/>
    <w:rsid w:val="00C700A9"/>
    <w:rsid w:val="00C70181"/>
    <w:rsid w:val="00C70322"/>
    <w:rsid w:val="00C70366"/>
    <w:rsid w:val="00C703A9"/>
    <w:rsid w:val="00C7040D"/>
    <w:rsid w:val="00C7072B"/>
    <w:rsid w:val="00C7078B"/>
    <w:rsid w:val="00C70832"/>
    <w:rsid w:val="00C70947"/>
    <w:rsid w:val="00C709D7"/>
    <w:rsid w:val="00C70B8C"/>
    <w:rsid w:val="00C70C35"/>
    <w:rsid w:val="00C70C8F"/>
    <w:rsid w:val="00C70D11"/>
    <w:rsid w:val="00C70E47"/>
    <w:rsid w:val="00C70ED5"/>
    <w:rsid w:val="00C71150"/>
    <w:rsid w:val="00C711DA"/>
    <w:rsid w:val="00C71200"/>
    <w:rsid w:val="00C71327"/>
    <w:rsid w:val="00C713B1"/>
    <w:rsid w:val="00C71468"/>
    <w:rsid w:val="00C716EF"/>
    <w:rsid w:val="00C717A1"/>
    <w:rsid w:val="00C717C6"/>
    <w:rsid w:val="00C717D7"/>
    <w:rsid w:val="00C7195B"/>
    <w:rsid w:val="00C7198D"/>
    <w:rsid w:val="00C71CF1"/>
    <w:rsid w:val="00C71D5E"/>
    <w:rsid w:val="00C71E32"/>
    <w:rsid w:val="00C71E72"/>
    <w:rsid w:val="00C71F58"/>
    <w:rsid w:val="00C7207A"/>
    <w:rsid w:val="00C7216B"/>
    <w:rsid w:val="00C72183"/>
    <w:rsid w:val="00C72229"/>
    <w:rsid w:val="00C723AF"/>
    <w:rsid w:val="00C723CA"/>
    <w:rsid w:val="00C724BC"/>
    <w:rsid w:val="00C72818"/>
    <w:rsid w:val="00C728A4"/>
    <w:rsid w:val="00C7292E"/>
    <w:rsid w:val="00C72AE5"/>
    <w:rsid w:val="00C72B2A"/>
    <w:rsid w:val="00C72B65"/>
    <w:rsid w:val="00C72C74"/>
    <w:rsid w:val="00C72D74"/>
    <w:rsid w:val="00C72E04"/>
    <w:rsid w:val="00C72E3A"/>
    <w:rsid w:val="00C72E9E"/>
    <w:rsid w:val="00C72EA4"/>
    <w:rsid w:val="00C72EF5"/>
    <w:rsid w:val="00C7309B"/>
    <w:rsid w:val="00C73121"/>
    <w:rsid w:val="00C73125"/>
    <w:rsid w:val="00C7314F"/>
    <w:rsid w:val="00C7322E"/>
    <w:rsid w:val="00C7322F"/>
    <w:rsid w:val="00C7330B"/>
    <w:rsid w:val="00C733ED"/>
    <w:rsid w:val="00C733EF"/>
    <w:rsid w:val="00C734BF"/>
    <w:rsid w:val="00C7357D"/>
    <w:rsid w:val="00C735B3"/>
    <w:rsid w:val="00C73617"/>
    <w:rsid w:val="00C73814"/>
    <w:rsid w:val="00C73A7C"/>
    <w:rsid w:val="00C73B08"/>
    <w:rsid w:val="00C73BF6"/>
    <w:rsid w:val="00C73CB0"/>
    <w:rsid w:val="00C73CC6"/>
    <w:rsid w:val="00C73DCA"/>
    <w:rsid w:val="00C73E3C"/>
    <w:rsid w:val="00C73E60"/>
    <w:rsid w:val="00C73F56"/>
    <w:rsid w:val="00C74157"/>
    <w:rsid w:val="00C741F5"/>
    <w:rsid w:val="00C743C1"/>
    <w:rsid w:val="00C7448E"/>
    <w:rsid w:val="00C74520"/>
    <w:rsid w:val="00C7454B"/>
    <w:rsid w:val="00C7475E"/>
    <w:rsid w:val="00C7481F"/>
    <w:rsid w:val="00C74859"/>
    <w:rsid w:val="00C74870"/>
    <w:rsid w:val="00C748E2"/>
    <w:rsid w:val="00C7495D"/>
    <w:rsid w:val="00C74A6E"/>
    <w:rsid w:val="00C74A9F"/>
    <w:rsid w:val="00C74B2A"/>
    <w:rsid w:val="00C74B57"/>
    <w:rsid w:val="00C74B88"/>
    <w:rsid w:val="00C74C14"/>
    <w:rsid w:val="00C74CBF"/>
    <w:rsid w:val="00C74D13"/>
    <w:rsid w:val="00C74D5A"/>
    <w:rsid w:val="00C74D77"/>
    <w:rsid w:val="00C74E16"/>
    <w:rsid w:val="00C74F6C"/>
    <w:rsid w:val="00C74F93"/>
    <w:rsid w:val="00C75004"/>
    <w:rsid w:val="00C751B3"/>
    <w:rsid w:val="00C75280"/>
    <w:rsid w:val="00C755E8"/>
    <w:rsid w:val="00C75628"/>
    <w:rsid w:val="00C7568D"/>
    <w:rsid w:val="00C75970"/>
    <w:rsid w:val="00C75AC4"/>
    <w:rsid w:val="00C75BAC"/>
    <w:rsid w:val="00C75C00"/>
    <w:rsid w:val="00C75C9D"/>
    <w:rsid w:val="00C75D68"/>
    <w:rsid w:val="00C75DD1"/>
    <w:rsid w:val="00C75FE1"/>
    <w:rsid w:val="00C76086"/>
    <w:rsid w:val="00C760F4"/>
    <w:rsid w:val="00C7614E"/>
    <w:rsid w:val="00C761DE"/>
    <w:rsid w:val="00C76261"/>
    <w:rsid w:val="00C76313"/>
    <w:rsid w:val="00C7633B"/>
    <w:rsid w:val="00C7638F"/>
    <w:rsid w:val="00C763CE"/>
    <w:rsid w:val="00C7644C"/>
    <w:rsid w:val="00C7656D"/>
    <w:rsid w:val="00C76786"/>
    <w:rsid w:val="00C76952"/>
    <w:rsid w:val="00C76B1D"/>
    <w:rsid w:val="00C76BD9"/>
    <w:rsid w:val="00C76BEE"/>
    <w:rsid w:val="00C76CD2"/>
    <w:rsid w:val="00C76E4C"/>
    <w:rsid w:val="00C76EE8"/>
    <w:rsid w:val="00C770E3"/>
    <w:rsid w:val="00C77174"/>
    <w:rsid w:val="00C77188"/>
    <w:rsid w:val="00C772A1"/>
    <w:rsid w:val="00C7731D"/>
    <w:rsid w:val="00C773A3"/>
    <w:rsid w:val="00C77548"/>
    <w:rsid w:val="00C775BB"/>
    <w:rsid w:val="00C775CF"/>
    <w:rsid w:val="00C77615"/>
    <w:rsid w:val="00C7763A"/>
    <w:rsid w:val="00C77753"/>
    <w:rsid w:val="00C77829"/>
    <w:rsid w:val="00C77832"/>
    <w:rsid w:val="00C7799E"/>
    <w:rsid w:val="00C77A7C"/>
    <w:rsid w:val="00C77B1A"/>
    <w:rsid w:val="00C77BE0"/>
    <w:rsid w:val="00C77C33"/>
    <w:rsid w:val="00C77C6A"/>
    <w:rsid w:val="00C77D3C"/>
    <w:rsid w:val="00C77DF1"/>
    <w:rsid w:val="00C77F89"/>
    <w:rsid w:val="00C80205"/>
    <w:rsid w:val="00C8028D"/>
    <w:rsid w:val="00C80441"/>
    <w:rsid w:val="00C804A2"/>
    <w:rsid w:val="00C80547"/>
    <w:rsid w:val="00C805E1"/>
    <w:rsid w:val="00C806E2"/>
    <w:rsid w:val="00C8076E"/>
    <w:rsid w:val="00C809C0"/>
    <w:rsid w:val="00C80A68"/>
    <w:rsid w:val="00C80C34"/>
    <w:rsid w:val="00C80DB5"/>
    <w:rsid w:val="00C80E7C"/>
    <w:rsid w:val="00C81092"/>
    <w:rsid w:val="00C8121F"/>
    <w:rsid w:val="00C8126B"/>
    <w:rsid w:val="00C8129D"/>
    <w:rsid w:val="00C812C0"/>
    <w:rsid w:val="00C8140F"/>
    <w:rsid w:val="00C81770"/>
    <w:rsid w:val="00C81967"/>
    <w:rsid w:val="00C8198E"/>
    <w:rsid w:val="00C819EF"/>
    <w:rsid w:val="00C81A4B"/>
    <w:rsid w:val="00C81B30"/>
    <w:rsid w:val="00C81B55"/>
    <w:rsid w:val="00C81B89"/>
    <w:rsid w:val="00C81C70"/>
    <w:rsid w:val="00C81E15"/>
    <w:rsid w:val="00C81EDA"/>
    <w:rsid w:val="00C81F93"/>
    <w:rsid w:val="00C82061"/>
    <w:rsid w:val="00C82078"/>
    <w:rsid w:val="00C820FD"/>
    <w:rsid w:val="00C821C3"/>
    <w:rsid w:val="00C8220B"/>
    <w:rsid w:val="00C8226E"/>
    <w:rsid w:val="00C8227E"/>
    <w:rsid w:val="00C822A9"/>
    <w:rsid w:val="00C82387"/>
    <w:rsid w:val="00C823CA"/>
    <w:rsid w:val="00C823D0"/>
    <w:rsid w:val="00C823E1"/>
    <w:rsid w:val="00C8240D"/>
    <w:rsid w:val="00C8241A"/>
    <w:rsid w:val="00C826AA"/>
    <w:rsid w:val="00C8271B"/>
    <w:rsid w:val="00C82742"/>
    <w:rsid w:val="00C82763"/>
    <w:rsid w:val="00C82AA4"/>
    <w:rsid w:val="00C82AC0"/>
    <w:rsid w:val="00C82B9C"/>
    <w:rsid w:val="00C82BA5"/>
    <w:rsid w:val="00C82D0B"/>
    <w:rsid w:val="00C82D4B"/>
    <w:rsid w:val="00C82D6F"/>
    <w:rsid w:val="00C82EC8"/>
    <w:rsid w:val="00C82F4B"/>
    <w:rsid w:val="00C83069"/>
    <w:rsid w:val="00C830E3"/>
    <w:rsid w:val="00C831FC"/>
    <w:rsid w:val="00C8351F"/>
    <w:rsid w:val="00C83544"/>
    <w:rsid w:val="00C8365C"/>
    <w:rsid w:val="00C836A9"/>
    <w:rsid w:val="00C83729"/>
    <w:rsid w:val="00C83807"/>
    <w:rsid w:val="00C83827"/>
    <w:rsid w:val="00C8395C"/>
    <w:rsid w:val="00C839FA"/>
    <w:rsid w:val="00C83A50"/>
    <w:rsid w:val="00C83B24"/>
    <w:rsid w:val="00C83D50"/>
    <w:rsid w:val="00C83DB4"/>
    <w:rsid w:val="00C83E37"/>
    <w:rsid w:val="00C83EBA"/>
    <w:rsid w:val="00C84054"/>
    <w:rsid w:val="00C84199"/>
    <w:rsid w:val="00C84231"/>
    <w:rsid w:val="00C8435A"/>
    <w:rsid w:val="00C843F1"/>
    <w:rsid w:val="00C84544"/>
    <w:rsid w:val="00C8457E"/>
    <w:rsid w:val="00C8465B"/>
    <w:rsid w:val="00C847B8"/>
    <w:rsid w:val="00C847C8"/>
    <w:rsid w:val="00C847E2"/>
    <w:rsid w:val="00C848BD"/>
    <w:rsid w:val="00C848E9"/>
    <w:rsid w:val="00C84A83"/>
    <w:rsid w:val="00C84BAB"/>
    <w:rsid w:val="00C84D34"/>
    <w:rsid w:val="00C84D5A"/>
    <w:rsid w:val="00C84DE2"/>
    <w:rsid w:val="00C84EA6"/>
    <w:rsid w:val="00C85034"/>
    <w:rsid w:val="00C85106"/>
    <w:rsid w:val="00C85266"/>
    <w:rsid w:val="00C8533C"/>
    <w:rsid w:val="00C8533D"/>
    <w:rsid w:val="00C8534D"/>
    <w:rsid w:val="00C8538A"/>
    <w:rsid w:val="00C853D8"/>
    <w:rsid w:val="00C85451"/>
    <w:rsid w:val="00C8547F"/>
    <w:rsid w:val="00C8548F"/>
    <w:rsid w:val="00C854D1"/>
    <w:rsid w:val="00C85652"/>
    <w:rsid w:val="00C85C84"/>
    <w:rsid w:val="00C85D53"/>
    <w:rsid w:val="00C85F12"/>
    <w:rsid w:val="00C86076"/>
    <w:rsid w:val="00C860C5"/>
    <w:rsid w:val="00C86149"/>
    <w:rsid w:val="00C861F1"/>
    <w:rsid w:val="00C8623F"/>
    <w:rsid w:val="00C86345"/>
    <w:rsid w:val="00C86379"/>
    <w:rsid w:val="00C863BF"/>
    <w:rsid w:val="00C864DB"/>
    <w:rsid w:val="00C8669B"/>
    <w:rsid w:val="00C867A0"/>
    <w:rsid w:val="00C867DF"/>
    <w:rsid w:val="00C86851"/>
    <w:rsid w:val="00C86996"/>
    <w:rsid w:val="00C86A6A"/>
    <w:rsid w:val="00C86B4C"/>
    <w:rsid w:val="00C86B67"/>
    <w:rsid w:val="00C86BD7"/>
    <w:rsid w:val="00C86D36"/>
    <w:rsid w:val="00C86DDA"/>
    <w:rsid w:val="00C86E36"/>
    <w:rsid w:val="00C86EE4"/>
    <w:rsid w:val="00C86F0F"/>
    <w:rsid w:val="00C86F83"/>
    <w:rsid w:val="00C86FB9"/>
    <w:rsid w:val="00C86FCF"/>
    <w:rsid w:val="00C87031"/>
    <w:rsid w:val="00C87090"/>
    <w:rsid w:val="00C870BA"/>
    <w:rsid w:val="00C871D3"/>
    <w:rsid w:val="00C87230"/>
    <w:rsid w:val="00C872A0"/>
    <w:rsid w:val="00C8738E"/>
    <w:rsid w:val="00C8739A"/>
    <w:rsid w:val="00C87475"/>
    <w:rsid w:val="00C87531"/>
    <w:rsid w:val="00C8781D"/>
    <w:rsid w:val="00C87865"/>
    <w:rsid w:val="00C878B1"/>
    <w:rsid w:val="00C878E9"/>
    <w:rsid w:val="00C87AF9"/>
    <w:rsid w:val="00C87B39"/>
    <w:rsid w:val="00C87B50"/>
    <w:rsid w:val="00C87FF6"/>
    <w:rsid w:val="00C90095"/>
    <w:rsid w:val="00C900DF"/>
    <w:rsid w:val="00C9017F"/>
    <w:rsid w:val="00C901A9"/>
    <w:rsid w:val="00C90232"/>
    <w:rsid w:val="00C90394"/>
    <w:rsid w:val="00C903DC"/>
    <w:rsid w:val="00C903F6"/>
    <w:rsid w:val="00C9047A"/>
    <w:rsid w:val="00C904E4"/>
    <w:rsid w:val="00C905AC"/>
    <w:rsid w:val="00C90609"/>
    <w:rsid w:val="00C9065E"/>
    <w:rsid w:val="00C90A7E"/>
    <w:rsid w:val="00C90B43"/>
    <w:rsid w:val="00C90BEF"/>
    <w:rsid w:val="00C90C65"/>
    <w:rsid w:val="00C90C82"/>
    <w:rsid w:val="00C90F7A"/>
    <w:rsid w:val="00C91060"/>
    <w:rsid w:val="00C9109D"/>
    <w:rsid w:val="00C911EF"/>
    <w:rsid w:val="00C912F9"/>
    <w:rsid w:val="00C913C1"/>
    <w:rsid w:val="00C91554"/>
    <w:rsid w:val="00C915FB"/>
    <w:rsid w:val="00C91787"/>
    <w:rsid w:val="00C919CB"/>
    <w:rsid w:val="00C91C82"/>
    <w:rsid w:val="00C91CFB"/>
    <w:rsid w:val="00C91D25"/>
    <w:rsid w:val="00C91D77"/>
    <w:rsid w:val="00C91EAE"/>
    <w:rsid w:val="00C91EFC"/>
    <w:rsid w:val="00C91F58"/>
    <w:rsid w:val="00C91FAC"/>
    <w:rsid w:val="00C92013"/>
    <w:rsid w:val="00C92016"/>
    <w:rsid w:val="00C920E4"/>
    <w:rsid w:val="00C920EB"/>
    <w:rsid w:val="00C921E9"/>
    <w:rsid w:val="00C9220C"/>
    <w:rsid w:val="00C922C5"/>
    <w:rsid w:val="00C92352"/>
    <w:rsid w:val="00C923AF"/>
    <w:rsid w:val="00C923B7"/>
    <w:rsid w:val="00C923C2"/>
    <w:rsid w:val="00C9255B"/>
    <w:rsid w:val="00C926C0"/>
    <w:rsid w:val="00C92777"/>
    <w:rsid w:val="00C927AB"/>
    <w:rsid w:val="00C927D5"/>
    <w:rsid w:val="00C92846"/>
    <w:rsid w:val="00C928EA"/>
    <w:rsid w:val="00C928FE"/>
    <w:rsid w:val="00C928FF"/>
    <w:rsid w:val="00C92B19"/>
    <w:rsid w:val="00C92C2A"/>
    <w:rsid w:val="00C92DBE"/>
    <w:rsid w:val="00C92E46"/>
    <w:rsid w:val="00C92F48"/>
    <w:rsid w:val="00C92F65"/>
    <w:rsid w:val="00C93027"/>
    <w:rsid w:val="00C93040"/>
    <w:rsid w:val="00C9318C"/>
    <w:rsid w:val="00C93297"/>
    <w:rsid w:val="00C932F9"/>
    <w:rsid w:val="00C9337C"/>
    <w:rsid w:val="00C93395"/>
    <w:rsid w:val="00C933F1"/>
    <w:rsid w:val="00C934A9"/>
    <w:rsid w:val="00C93543"/>
    <w:rsid w:val="00C9376C"/>
    <w:rsid w:val="00C937EE"/>
    <w:rsid w:val="00C93917"/>
    <w:rsid w:val="00C9394E"/>
    <w:rsid w:val="00C93968"/>
    <w:rsid w:val="00C93AC4"/>
    <w:rsid w:val="00C93C2E"/>
    <w:rsid w:val="00C93D13"/>
    <w:rsid w:val="00C93D50"/>
    <w:rsid w:val="00C93D53"/>
    <w:rsid w:val="00C93EF1"/>
    <w:rsid w:val="00C940BF"/>
    <w:rsid w:val="00C94144"/>
    <w:rsid w:val="00C942B3"/>
    <w:rsid w:val="00C943AE"/>
    <w:rsid w:val="00C94469"/>
    <w:rsid w:val="00C945EC"/>
    <w:rsid w:val="00C947E8"/>
    <w:rsid w:val="00C94A5E"/>
    <w:rsid w:val="00C94A6C"/>
    <w:rsid w:val="00C94B58"/>
    <w:rsid w:val="00C94BBA"/>
    <w:rsid w:val="00C94C14"/>
    <w:rsid w:val="00C94D53"/>
    <w:rsid w:val="00C94E15"/>
    <w:rsid w:val="00C94E45"/>
    <w:rsid w:val="00C94EAD"/>
    <w:rsid w:val="00C94F47"/>
    <w:rsid w:val="00C952BA"/>
    <w:rsid w:val="00C952C4"/>
    <w:rsid w:val="00C95300"/>
    <w:rsid w:val="00C9531A"/>
    <w:rsid w:val="00C95359"/>
    <w:rsid w:val="00C95548"/>
    <w:rsid w:val="00C955BD"/>
    <w:rsid w:val="00C955F6"/>
    <w:rsid w:val="00C955FA"/>
    <w:rsid w:val="00C95656"/>
    <w:rsid w:val="00C956B4"/>
    <w:rsid w:val="00C956B6"/>
    <w:rsid w:val="00C95730"/>
    <w:rsid w:val="00C95745"/>
    <w:rsid w:val="00C957D4"/>
    <w:rsid w:val="00C957F0"/>
    <w:rsid w:val="00C957F5"/>
    <w:rsid w:val="00C95815"/>
    <w:rsid w:val="00C95962"/>
    <w:rsid w:val="00C959AA"/>
    <w:rsid w:val="00C959D3"/>
    <w:rsid w:val="00C95A5A"/>
    <w:rsid w:val="00C95A75"/>
    <w:rsid w:val="00C95DDE"/>
    <w:rsid w:val="00C95DF8"/>
    <w:rsid w:val="00C95EC0"/>
    <w:rsid w:val="00C95F11"/>
    <w:rsid w:val="00C95F63"/>
    <w:rsid w:val="00C9602F"/>
    <w:rsid w:val="00C96217"/>
    <w:rsid w:val="00C962E1"/>
    <w:rsid w:val="00C963A9"/>
    <w:rsid w:val="00C963B9"/>
    <w:rsid w:val="00C963E1"/>
    <w:rsid w:val="00C963F0"/>
    <w:rsid w:val="00C965AD"/>
    <w:rsid w:val="00C965F0"/>
    <w:rsid w:val="00C96645"/>
    <w:rsid w:val="00C966C1"/>
    <w:rsid w:val="00C96A24"/>
    <w:rsid w:val="00C96C52"/>
    <w:rsid w:val="00C96C97"/>
    <w:rsid w:val="00C96D37"/>
    <w:rsid w:val="00C96D71"/>
    <w:rsid w:val="00C96E6F"/>
    <w:rsid w:val="00C96F89"/>
    <w:rsid w:val="00C96FE0"/>
    <w:rsid w:val="00C972A3"/>
    <w:rsid w:val="00C97572"/>
    <w:rsid w:val="00C976C2"/>
    <w:rsid w:val="00C97704"/>
    <w:rsid w:val="00C9785C"/>
    <w:rsid w:val="00C9785E"/>
    <w:rsid w:val="00C97893"/>
    <w:rsid w:val="00C978AE"/>
    <w:rsid w:val="00C97913"/>
    <w:rsid w:val="00C979AE"/>
    <w:rsid w:val="00C97ADA"/>
    <w:rsid w:val="00C97AF1"/>
    <w:rsid w:val="00C97D77"/>
    <w:rsid w:val="00C97DE4"/>
    <w:rsid w:val="00CA0058"/>
    <w:rsid w:val="00CA0108"/>
    <w:rsid w:val="00CA01F0"/>
    <w:rsid w:val="00CA0331"/>
    <w:rsid w:val="00CA05AC"/>
    <w:rsid w:val="00CA05F8"/>
    <w:rsid w:val="00CA0680"/>
    <w:rsid w:val="00CA06C7"/>
    <w:rsid w:val="00CA08DF"/>
    <w:rsid w:val="00CA092A"/>
    <w:rsid w:val="00CA0933"/>
    <w:rsid w:val="00CA09AA"/>
    <w:rsid w:val="00CA0A7D"/>
    <w:rsid w:val="00CA0C57"/>
    <w:rsid w:val="00CA0CD3"/>
    <w:rsid w:val="00CA0EA8"/>
    <w:rsid w:val="00CA0FCC"/>
    <w:rsid w:val="00CA1016"/>
    <w:rsid w:val="00CA114D"/>
    <w:rsid w:val="00CA1225"/>
    <w:rsid w:val="00CA12D8"/>
    <w:rsid w:val="00CA12FB"/>
    <w:rsid w:val="00CA1467"/>
    <w:rsid w:val="00CA158B"/>
    <w:rsid w:val="00CA15EF"/>
    <w:rsid w:val="00CA16B2"/>
    <w:rsid w:val="00CA18D2"/>
    <w:rsid w:val="00CA1A6B"/>
    <w:rsid w:val="00CA1BA6"/>
    <w:rsid w:val="00CA1C45"/>
    <w:rsid w:val="00CA1C75"/>
    <w:rsid w:val="00CA1CDE"/>
    <w:rsid w:val="00CA1D81"/>
    <w:rsid w:val="00CA1DC3"/>
    <w:rsid w:val="00CA1E49"/>
    <w:rsid w:val="00CA1F79"/>
    <w:rsid w:val="00CA1FC0"/>
    <w:rsid w:val="00CA20A4"/>
    <w:rsid w:val="00CA20BB"/>
    <w:rsid w:val="00CA20CE"/>
    <w:rsid w:val="00CA20D0"/>
    <w:rsid w:val="00CA212E"/>
    <w:rsid w:val="00CA22B9"/>
    <w:rsid w:val="00CA2516"/>
    <w:rsid w:val="00CA25CB"/>
    <w:rsid w:val="00CA269A"/>
    <w:rsid w:val="00CA280C"/>
    <w:rsid w:val="00CA2919"/>
    <w:rsid w:val="00CA2C3F"/>
    <w:rsid w:val="00CA2C56"/>
    <w:rsid w:val="00CA2D95"/>
    <w:rsid w:val="00CA2E55"/>
    <w:rsid w:val="00CA3045"/>
    <w:rsid w:val="00CA32E9"/>
    <w:rsid w:val="00CA33D7"/>
    <w:rsid w:val="00CA34B0"/>
    <w:rsid w:val="00CA3639"/>
    <w:rsid w:val="00CA37DB"/>
    <w:rsid w:val="00CA397F"/>
    <w:rsid w:val="00CA3AFA"/>
    <w:rsid w:val="00CA3B54"/>
    <w:rsid w:val="00CA3E14"/>
    <w:rsid w:val="00CA3E51"/>
    <w:rsid w:val="00CA3ED5"/>
    <w:rsid w:val="00CA3EE7"/>
    <w:rsid w:val="00CA3F10"/>
    <w:rsid w:val="00CA40B9"/>
    <w:rsid w:val="00CA411F"/>
    <w:rsid w:val="00CA416E"/>
    <w:rsid w:val="00CA4289"/>
    <w:rsid w:val="00CA4391"/>
    <w:rsid w:val="00CA444E"/>
    <w:rsid w:val="00CA447E"/>
    <w:rsid w:val="00CA44A0"/>
    <w:rsid w:val="00CA44DC"/>
    <w:rsid w:val="00CA4556"/>
    <w:rsid w:val="00CA471C"/>
    <w:rsid w:val="00CA475D"/>
    <w:rsid w:val="00CA478A"/>
    <w:rsid w:val="00CA48FC"/>
    <w:rsid w:val="00CA4961"/>
    <w:rsid w:val="00CA49C0"/>
    <w:rsid w:val="00CA4A24"/>
    <w:rsid w:val="00CA4A3B"/>
    <w:rsid w:val="00CA4A3F"/>
    <w:rsid w:val="00CA4BB8"/>
    <w:rsid w:val="00CA4C14"/>
    <w:rsid w:val="00CA4E03"/>
    <w:rsid w:val="00CA4F58"/>
    <w:rsid w:val="00CA5147"/>
    <w:rsid w:val="00CA516A"/>
    <w:rsid w:val="00CA51A0"/>
    <w:rsid w:val="00CA51F0"/>
    <w:rsid w:val="00CA528C"/>
    <w:rsid w:val="00CA5337"/>
    <w:rsid w:val="00CA5390"/>
    <w:rsid w:val="00CA53A2"/>
    <w:rsid w:val="00CA5408"/>
    <w:rsid w:val="00CA54B2"/>
    <w:rsid w:val="00CA54CB"/>
    <w:rsid w:val="00CA5547"/>
    <w:rsid w:val="00CA5648"/>
    <w:rsid w:val="00CA5781"/>
    <w:rsid w:val="00CA57C4"/>
    <w:rsid w:val="00CA5802"/>
    <w:rsid w:val="00CA5842"/>
    <w:rsid w:val="00CA5891"/>
    <w:rsid w:val="00CA5931"/>
    <w:rsid w:val="00CA59BF"/>
    <w:rsid w:val="00CA5BBB"/>
    <w:rsid w:val="00CA5BDF"/>
    <w:rsid w:val="00CA5DA3"/>
    <w:rsid w:val="00CA5F3B"/>
    <w:rsid w:val="00CA5F6F"/>
    <w:rsid w:val="00CA6125"/>
    <w:rsid w:val="00CA6164"/>
    <w:rsid w:val="00CA61D3"/>
    <w:rsid w:val="00CA6300"/>
    <w:rsid w:val="00CA6382"/>
    <w:rsid w:val="00CA64DF"/>
    <w:rsid w:val="00CA6693"/>
    <w:rsid w:val="00CA68EA"/>
    <w:rsid w:val="00CA69A4"/>
    <w:rsid w:val="00CA6A29"/>
    <w:rsid w:val="00CA6B9E"/>
    <w:rsid w:val="00CA6BBC"/>
    <w:rsid w:val="00CA6BDF"/>
    <w:rsid w:val="00CA6D12"/>
    <w:rsid w:val="00CA6DC8"/>
    <w:rsid w:val="00CA6DEB"/>
    <w:rsid w:val="00CA6E27"/>
    <w:rsid w:val="00CA6ED2"/>
    <w:rsid w:val="00CA73A4"/>
    <w:rsid w:val="00CA73B2"/>
    <w:rsid w:val="00CA740A"/>
    <w:rsid w:val="00CA75A0"/>
    <w:rsid w:val="00CA7786"/>
    <w:rsid w:val="00CA787C"/>
    <w:rsid w:val="00CA78C7"/>
    <w:rsid w:val="00CA78E1"/>
    <w:rsid w:val="00CA7A2B"/>
    <w:rsid w:val="00CA7B38"/>
    <w:rsid w:val="00CA7B48"/>
    <w:rsid w:val="00CA7C15"/>
    <w:rsid w:val="00CA7C69"/>
    <w:rsid w:val="00CA7D25"/>
    <w:rsid w:val="00CA7ECA"/>
    <w:rsid w:val="00CA7F0A"/>
    <w:rsid w:val="00CB01BC"/>
    <w:rsid w:val="00CB03CF"/>
    <w:rsid w:val="00CB047F"/>
    <w:rsid w:val="00CB04ED"/>
    <w:rsid w:val="00CB0516"/>
    <w:rsid w:val="00CB05FF"/>
    <w:rsid w:val="00CB0607"/>
    <w:rsid w:val="00CB0722"/>
    <w:rsid w:val="00CB0788"/>
    <w:rsid w:val="00CB0A51"/>
    <w:rsid w:val="00CB0A9B"/>
    <w:rsid w:val="00CB0AD0"/>
    <w:rsid w:val="00CB0B5A"/>
    <w:rsid w:val="00CB0B9F"/>
    <w:rsid w:val="00CB0CE5"/>
    <w:rsid w:val="00CB0E7C"/>
    <w:rsid w:val="00CB0F3C"/>
    <w:rsid w:val="00CB111A"/>
    <w:rsid w:val="00CB11BD"/>
    <w:rsid w:val="00CB128A"/>
    <w:rsid w:val="00CB1368"/>
    <w:rsid w:val="00CB14D4"/>
    <w:rsid w:val="00CB14E6"/>
    <w:rsid w:val="00CB15C9"/>
    <w:rsid w:val="00CB167F"/>
    <w:rsid w:val="00CB1730"/>
    <w:rsid w:val="00CB179C"/>
    <w:rsid w:val="00CB18C0"/>
    <w:rsid w:val="00CB18F7"/>
    <w:rsid w:val="00CB18F9"/>
    <w:rsid w:val="00CB19A3"/>
    <w:rsid w:val="00CB1BCA"/>
    <w:rsid w:val="00CB1C0D"/>
    <w:rsid w:val="00CB1C31"/>
    <w:rsid w:val="00CB1C58"/>
    <w:rsid w:val="00CB1DA7"/>
    <w:rsid w:val="00CB1F2A"/>
    <w:rsid w:val="00CB20BF"/>
    <w:rsid w:val="00CB221F"/>
    <w:rsid w:val="00CB2369"/>
    <w:rsid w:val="00CB2405"/>
    <w:rsid w:val="00CB2426"/>
    <w:rsid w:val="00CB2451"/>
    <w:rsid w:val="00CB25CE"/>
    <w:rsid w:val="00CB275C"/>
    <w:rsid w:val="00CB27C5"/>
    <w:rsid w:val="00CB283F"/>
    <w:rsid w:val="00CB28AE"/>
    <w:rsid w:val="00CB28E2"/>
    <w:rsid w:val="00CB2918"/>
    <w:rsid w:val="00CB2925"/>
    <w:rsid w:val="00CB2926"/>
    <w:rsid w:val="00CB292A"/>
    <w:rsid w:val="00CB299C"/>
    <w:rsid w:val="00CB2A1E"/>
    <w:rsid w:val="00CB2A43"/>
    <w:rsid w:val="00CB2B27"/>
    <w:rsid w:val="00CB2B50"/>
    <w:rsid w:val="00CB2B76"/>
    <w:rsid w:val="00CB2BBA"/>
    <w:rsid w:val="00CB2F46"/>
    <w:rsid w:val="00CB2FC5"/>
    <w:rsid w:val="00CB30A9"/>
    <w:rsid w:val="00CB30B4"/>
    <w:rsid w:val="00CB30C4"/>
    <w:rsid w:val="00CB3117"/>
    <w:rsid w:val="00CB3237"/>
    <w:rsid w:val="00CB325E"/>
    <w:rsid w:val="00CB33C4"/>
    <w:rsid w:val="00CB3404"/>
    <w:rsid w:val="00CB3465"/>
    <w:rsid w:val="00CB3491"/>
    <w:rsid w:val="00CB34BE"/>
    <w:rsid w:val="00CB3558"/>
    <w:rsid w:val="00CB3578"/>
    <w:rsid w:val="00CB35C5"/>
    <w:rsid w:val="00CB35CD"/>
    <w:rsid w:val="00CB35ED"/>
    <w:rsid w:val="00CB36BF"/>
    <w:rsid w:val="00CB3776"/>
    <w:rsid w:val="00CB37FC"/>
    <w:rsid w:val="00CB38FE"/>
    <w:rsid w:val="00CB3942"/>
    <w:rsid w:val="00CB3945"/>
    <w:rsid w:val="00CB39EB"/>
    <w:rsid w:val="00CB39ED"/>
    <w:rsid w:val="00CB3BFC"/>
    <w:rsid w:val="00CB3C1A"/>
    <w:rsid w:val="00CB3C96"/>
    <w:rsid w:val="00CB3CAA"/>
    <w:rsid w:val="00CB3CC7"/>
    <w:rsid w:val="00CB3E16"/>
    <w:rsid w:val="00CB3E1E"/>
    <w:rsid w:val="00CB3E59"/>
    <w:rsid w:val="00CB3E96"/>
    <w:rsid w:val="00CB3F6D"/>
    <w:rsid w:val="00CB3FBE"/>
    <w:rsid w:val="00CB4148"/>
    <w:rsid w:val="00CB41C1"/>
    <w:rsid w:val="00CB41E7"/>
    <w:rsid w:val="00CB41F3"/>
    <w:rsid w:val="00CB4278"/>
    <w:rsid w:val="00CB428F"/>
    <w:rsid w:val="00CB42C9"/>
    <w:rsid w:val="00CB44A5"/>
    <w:rsid w:val="00CB44B3"/>
    <w:rsid w:val="00CB47ED"/>
    <w:rsid w:val="00CB480A"/>
    <w:rsid w:val="00CB4837"/>
    <w:rsid w:val="00CB4847"/>
    <w:rsid w:val="00CB4A67"/>
    <w:rsid w:val="00CB4B14"/>
    <w:rsid w:val="00CB4B30"/>
    <w:rsid w:val="00CB4C12"/>
    <w:rsid w:val="00CB4D4A"/>
    <w:rsid w:val="00CB4E64"/>
    <w:rsid w:val="00CB4F53"/>
    <w:rsid w:val="00CB4FA5"/>
    <w:rsid w:val="00CB5000"/>
    <w:rsid w:val="00CB5008"/>
    <w:rsid w:val="00CB500C"/>
    <w:rsid w:val="00CB50FD"/>
    <w:rsid w:val="00CB5185"/>
    <w:rsid w:val="00CB51C1"/>
    <w:rsid w:val="00CB51FF"/>
    <w:rsid w:val="00CB5291"/>
    <w:rsid w:val="00CB53C6"/>
    <w:rsid w:val="00CB547B"/>
    <w:rsid w:val="00CB5494"/>
    <w:rsid w:val="00CB5539"/>
    <w:rsid w:val="00CB5825"/>
    <w:rsid w:val="00CB58AE"/>
    <w:rsid w:val="00CB58DD"/>
    <w:rsid w:val="00CB58F4"/>
    <w:rsid w:val="00CB5969"/>
    <w:rsid w:val="00CB5989"/>
    <w:rsid w:val="00CB5B7E"/>
    <w:rsid w:val="00CB5C0A"/>
    <w:rsid w:val="00CB5C4A"/>
    <w:rsid w:val="00CB5C81"/>
    <w:rsid w:val="00CB5D7A"/>
    <w:rsid w:val="00CB5EAA"/>
    <w:rsid w:val="00CB6069"/>
    <w:rsid w:val="00CB60EA"/>
    <w:rsid w:val="00CB60F0"/>
    <w:rsid w:val="00CB61F7"/>
    <w:rsid w:val="00CB6343"/>
    <w:rsid w:val="00CB64DE"/>
    <w:rsid w:val="00CB6517"/>
    <w:rsid w:val="00CB6520"/>
    <w:rsid w:val="00CB657A"/>
    <w:rsid w:val="00CB65DE"/>
    <w:rsid w:val="00CB6626"/>
    <w:rsid w:val="00CB669F"/>
    <w:rsid w:val="00CB66E2"/>
    <w:rsid w:val="00CB6763"/>
    <w:rsid w:val="00CB68CD"/>
    <w:rsid w:val="00CB6B4E"/>
    <w:rsid w:val="00CB6C46"/>
    <w:rsid w:val="00CB6E35"/>
    <w:rsid w:val="00CB6EA4"/>
    <w:rsid w:val="00CB6F6C"/>
    <w:rsid w:val="00CB7075"/>
    <w:rsid w:val="00CB7090"/>
    <w:rsid w:val="00CB70C4"/>
    <w:rsid w:val="00CB7240"/>
    <w:rsid w:val="00CB72FD"/>
    <w:rsid w:val="00CB74D5"/>
    <w:rsid w:val="00CB751F"/>
    <w:rsid w:val="00CB7596"/>
    <w:rsid w:val="00CB75B0"/>
    <w:rsid w:val="00CB7648"/>
    <w:rsid w:val="00CB78A6"/>
    <w:rsid w:val="00CB78B7"/>
    <w:rsid w:val="00CB79A4"/>
    <w:rsid w:val="00CB7B6B"/>
    <w:rsid w:val="00CB7E9B"/>
    <w:rsid w:val="00CB7ED5"/>
    <w:rsid w:val="00CB7F5F"/>
    <w:rsid w:val="00CC00B7"/>
    <w:rsid w:val="00CC02B4"/>
    <w:rsid w:val="00CC034B"/>
    <w:rsid w:val="00CC0479"/>
    <w:rsid w:val="00CC0492"/>
    <w:rsid w:val="00CC04DD"/>
    <w:rsid w:val="00CC0552"/>
    <w:rsid w:val="00CC06B8"/>
    <w:rsid w:val="00CC07BA"/>
    <w:rsid w:val="00CC099A"/>
    <w:rsid w:val="00CC0AA7"/>
    <w:rsid w:val="00CC0B28"/>
    <w:rsid w:val="00CC0B92"/>
    <w:rsid w:val="00CC0BEC"/>
    <w:rsid w:val="00CC0C3E"/>
    <w:rsid w:val="00CC0CCD"/>
    <w:rsid w:val="00CC0D40"/>
    <w:rsid w:val="00CC0D42"/>
    <w:rsid w:val="00CC0DAD"/>
    <w:rsid w:val="00CC0E56"/>
    <w:rsid w:val="00CC1138"/>
    <w:rsid w:val="00CC1172"/>
    <w:rsid w:val="00CC11BF"/>
    <w:rsid w:val="00CC121A"/>
    <w:rsid w:val="00CC12FF"/>
    <w:rsid w:val="00CC1302"/>
    <w:rsid w:val="00CC134C"/>
    <w:rsid w:val="00CC13F2"/>
    <w:rsid w:val="00CC1491"/>
    <w:rsid w:val="00CC1555"/>
    <w:rsid w:val="00CC1612"/>
    <w:rsid w:val="00CC162D"/>
    <w:rsid w:val="00CC165B"/>
    <w:rsid w:val="00CC172A"/>
    <w:rsid w:val="00CC17F9"/>
    <w:rsid w:val="00CC19CE"/>
    <w:rsid w:val="00CC1A18"/>
    <w:rsid w:val="00CC1A64"/>
    <w:rsid w:val="00CC1CFA"/>
    <w:rsid w:val="00CC1CFC"/>
    <w:rsid w:val="00CC1D2E"/>
    <w:rsid w:val="00CC1D64"/>
    <w:rsid w:val="00CC1E3E"/>
    <w:rsid w:val="00CC1E40"/>
    <w:rsid w:val="00CC1F8A"/>
    <w:rsid w:val="00CC205B"/>
    <w:rsid w:val="00CC2088"/>
    <w:rsid w:val="00CC2442"/>
    <w:rsid w:val="00CC2633"/>
    <w:rsid w:val="00CC263C"/>
    <w:rsid w:val="00CC266E"/>
    <w:rsid w:val="00CC275C"/>
    <w:rsid w:val="00CC27F5"/>
    <w:rsid w:val="00CC281A"/>
    <w:rsid w:val="00CC2A7D"/>
    <w:rsid w:val="00CC2B2F"/>
    <w:rsid w:val="00CC2C13"/>
    <w:rsid w:val="00CC2D18"/>
    <w:rsid w:val="00CC2EFE"/>
    <w:rsid w:val="00CC2FCE"/>
    <w:rsid w:val="00CC3008"/>
    <w:rsid w:val="00CC3018"/>
    <w:rsid w:val="00CC3061"/>
    <w:rsid w:val="00CC3099"/>
    <w:rsid w:val="00CC311F"/>
    <w:rsid w:val="00CC313A"/>
    <w:rsid w:val="00CC3197"/>
    <w:rsid w:val="00CC32B0"/>
    <w:rsid w:val="00CC3374"/>
    <w:rsid w:val="00CC33ED"/>
    <w:rsid w:val="00CC3574"/>
    <w:rsid w:val="00CC3707"/>
    <w:rsid w:val="00CC3763"/>
    <w:rsid w:val="00CC377C"/>
    <w:rsid w:val="00CC37EE"/>
    <w:rsid w:val="00CC37F6"/>
    <w:rsid w:val="00CC39F4"/>
    <w:rsid w:val="00CC3A3B"/>
    <w:rsid w:val="00CC3A49"/>
    <w:rsid w:val="00CC3B59"/>
    <w:rsid w:val="00CC3BDD"/>
    <w:rsid w:val="00CC3D88"/>
    <w:rsid w:val="00CC3D8D"/>
    <w:rsid w:val="00CC3DAF"/>
    <w:rsid w:val="00CC3DCF"/>
    <w:rsid w:val="00CC3DFF"/>
    <w:rsid w:val="00CC3E8C"/>
    <w:rsid w:val="00CC400F"/>
    <w:rsid w:val="00CC401B"/>
    <w:rsid w:val="00CC41DA"/>
    <w:rsid w:val="00CC4337"/>
    <w:rsid w:val="00CC4365"/>
    <w:rsid w:val="00CC44A2"/>
    <w:rsid w:val="00CC44E5"/>
    <w:rsid w:val="00CC4665"/>
    <w:rsid w:val="00CC4783"/>
    <w:rsid w:val="00CC47AE"/>
    <w:rsid w:val="00CC47F5"/>
    <w:rsid w:val="00CC4896"/>
    <w:rsid w:val="00CC4A68"/>
    <w:rsid w:val="00CC4A6F"/>
    <w:rsid w:val="00CC4AD6"/>
    <w:rsid w:val="00CC4B3D"/>
    <w:rsid w:val="00CC4B99"/>
    <w:rsid w:val="00CC4BDD"/>
    <w:rsid w:val="00CC4C5E"/>
    <w:rsid w:val="00CC4CD7"/>
    <w:rsid w:val="00CC4D2D"/>
    <w:rsid w:val="00CC4D78"/>
    <w:rsid w:val="00CC4E9D"/>
    <w:rsid w:val="00CC4F14"/>
    <w:rsid w:val="00CC4F58"/>
    <w:rsid w:val="00CC502E"/>
    <w:rsid w:val="00CC50CB"/>
    <w:rsid w:val="00CC50EB"/>
    <w:rsid w:val="00CC517A"/>
    <w:rsid w:val="00CC524B"/>
    <w:rsid w:val="00CC52D6"/>
    <w:rsid w:val="00CC52E8"/>
    <w:rsid w:val="00CC5343"/>
    <w:rsid w:val="00CC5603"/>
    <w:rsid w:val="00CC57AE"/>
    <w:rsid w:val="00CC5808"/>
    <w:rsid w:val="00CC584A"/>
    <w:rsid w:val="00CC5B1A"/>
    <w:rsid w:val="00CC5B74"/>
    <w:rsid w:val="00CC5B78"/>
    <w:rsid w:val="00CC5BBC"/>
    <w:rsid w:val="00CC5BD6"/>
    <w:rsid w:val="00CC5C4D"/>
    <w:rsid w:val="00CC5C58"/>
    <w:rsid w:val="00CC5D74"/>
    <w:rsid w:val="00CC5DE6"/>
    <w:rsid w:val="00CC5EB9"/>
    <w:rsid w:val="00CC5ECD"/>
    <w:rsid w:val="00CC5FC7"/>
    <w:rsid w:val="00CC606C"/>
    <w:rsid w:val="00CC618B"/>
    <w:rsid w:val="00CC61D6"/>
    <w:rsid w:val="00CC620F"/>
    <w:rsid w:val="00CC62B6"/>
    <w:rsid w:val="00CC6A52"/>
    <w:rsid w:val="00CC6D23"/>
    <w:rsid w:val="00CC6D42"/>
    <w:rsid w:val="00CC6E20"/>
    <w:rsid w:val="00CC6E35"/>
    <w:rsid w:val="00CC6ED0"/>
    <w:rsid w:val="00CC6F07"/>
    <w:rsid w:val="00CC6FAE"/>
    <w:rsid w:val="00CC6FF4"/>
    <w:rsid w:val="00CC709B"/>
    <w:rsid w:val="00CC71FA"/>
    <w:rsid w:val="00CC728B"/>
    <w:rsid w:val="00CC7306"/>
    <w:rsid w:val="00CC7356"/>
    <w:rsid w:val="00CC74D5"/>
    <w:rsid w:val="00CC74F5"/>
    <w:rsid w:val="00CC7783"/>
    <w:rsid w:val="00CC7A6D"/>
    <w:rsid w:val="00CC7AAA"/>
    <w:rsid w:val="00CC7B07"/>
    <w:rsid w:val="00CC7DF5"/>
    <w:rsid w:val="00CC7E18"/>
    <w:rsid w:val="00CC7E90"/>
    <w:rsid w:val="00CD00FE"/>
    <w:rsid w:val="00CD03E0"/>
    <w:rsid w:val="00CD04B6"/>
    <w:rsid w:val="00CD04FB"/>
    <w:rsid w:val="00CD054F"/>
    <w:rsid w:val="00CD05AC"/>
    <w:rsid w:val="00CD0605"/>
    <w:rsid w:val="00CD0740"/>
    <w:rsid w:val="00CD0768"/>
    <w:rsid w:val="00CD0895"/>
    <w:rsid w:val="00CD09BD"/>
    <w:rsid w:val="00CD0B36"/>
    <w:rsid w:val="00CD0B87"/>
    <w:rsid w:val="00CD0CB3"/>
    <w:rsid w:val="00CD0DC2"/>
    <w:rsid w:val="00CD0ECD"/>
    <w:rsid w:val="00CD0F3F"/>
    <w:rsid w:val="00CD0FD1"/>
    <w:rsid w:val="00CD1066"/>
    <w:rsid w:val="00CD114E"/>
    <w:rsid w:val="00CD12F9"/>
    <w:rsid w:val="00CD13C6"/>
    <w:rsid w:val="00CD14AE"/>
    <w:rsid w:val="00CD14CB"/>
    <w:rsid w:val="00CD1510"/>
    <w:rsid w:val="00CD177C"/>
    <w:rsid w:val="00CD179D"/>
    <w:rsid w:val="00CD17AB"/>
    <w:rsid w:val="00CD1851"/>
    <w:rsid w:val="00CD18E8"/>
    <w:rsid w:val="00CD1A8D"/>
    <w:rsid w:val="00CD1B0D"/>
    <w:rsid w:val="00CD1B7E"/>
    <w:rsid w:val="00CD1CD6"/>
    <w:rsid w:val="00CD1CDE"/>
    <w:rsid w:val="00CD1E74"/>
    <w:rsid w:val="00CD1EE0"/>
    <w:rsid w:val="00CD20F4"/>
    <w:rsid w:val="00CD213A"/>
    <w:rsid w:val="00CD214B"/>
    <w:rsid w:val="00CD21A3"/>
    <w:rsid w:val="00CD21FD"/>
    <w:rsid w:val="00CD2249"/>
    <w:rsid w:val="00CD22AF"/>
    <w:rsid w:val="00CD232C"/>
    <w:rsid w:val="00CD240B"/>
    <w:rsid w:val="00CD2459"/>
    <w:rsid w:val="00CD2490"/>
    <w:rsid w:val="00CD2585"/>
    <w:rsid w:val="00CD2725"/>
    <w:rsid w:val="00CD283A"/>
    <w:rsid w:val="00CD286B"/>
    <w:rsid w:val="00CD2AF5"/>
    <w:rsid w:val="00CD2C5A"/>
    <w:rsid w:val="00CD2C6A"/>
    <w:rsid w:val="00CD2D93"/>
    <w:rsid w:val="00CD2FF0"/>
    <w:rsid w:val="00CD2FFC"/>
    <w:rsid w:val="00CD309B"/>
    <w:rsid w:val="00CD3122"/>
    <w:rsid w:val="00CD3206"/>
    <w:rsid w:val="00CD3244"/>
    <w:rsid w:val="00CD325D"/>
    <w:rsid w:val="00CD3292"/>
    <w:rsid w:val="00CD3370"/>
    <w:rsid w:val="00CD3372"/>
    <w:rsid w:val="00CD3421"/>
    <w:rsid w:val="00CD34AF"/>
    <w:rsid w:val="00CD3502"/>
    <w:rsid w:val="00CD35DF"/>
    <w:rsid w:val="00CD3644"/>
    <w:rsid w:val="00CD3786"/>
    <w:rsid w:val="00CD39D7"/>
    <w:rsid w:val="00CD3B79"/>
    <w:rsid w:val="00CD3B95"/>
    <w:rsid w:val="00CD3BA8"/>
    <w:rsid w:val="00CD3C3B"/>
    <w:rsid w:val="00CD3C7D"/>
    <w:rsid w:val="00CD3D0C"/>
    <w:rsid w:val="00CD3D32"/>
    <w:rsid w:val="00CD3D4B"/>
    <w:rsid w:val="00CD3E2C"/>
    <w:rsid w:val="00CD3F09"/>
    <w:rsid w:val="00CD3F5D"/>
    <w:rsid w:val="00CD3F82"/>
    <w:rsid w:val="00CD3FAF"/>
    <w:rsid w:val="00CD4008"/>
    <w:rsid w:val="00CD4046"/>
    <w:rsid w:val="00CD4125"/>
    <w:rsid w:val="00CD41FF"/>
    <w:rsid w:val="00CD446A"/>
    <w:rsid w:val="00CD44AF"/>
    <w:rsid w:val="00CD4520"/>
    <w:rsid w:val="00CD4528"/>
    <w:rsid w:val="00CD467F"/>
    <w:rsid w:val="00CD46CB"/>
    <w:rsid w:val="00CD4819"/>
    <w:rsid w:val="00CD492B"/>
    <w:rsid w:val="00CD4A51"/>
    <w:rsid w:val="00CD4AB6"/>
    <w:rsid w:val="00CD4BA6"/>
    <w:rsid w:val="00CD4D33"/>
    <w:rsid w:val="00CD4D82"/>
    <w:rsid w:val="00CD4D97"/>
    <w:rsid w:val="00CD4F13"/>
    <w:rsid w:val="00CD508A"/>
    <w:rsid w:val="00CD518C"/>
    <w:rsid w:val="00CD519B"/>
    <w:rsid w:val="00CD51E6"/>
    <w:rsid w:val="00CD5229"/>
    <w:rsid w:val="00CD5296"/>
    <w:rsid w:val="00CD5318"/>
    <w:rsid w:val="00CD533E"/>
    <w:rsid w:val="00CD53C9"/>
    <w:rsid w:val="00CD54F1"/>
    <w:rsid w:val="00CD555A"/>
    <w:rsid w:val="00CD563C"/>
    <w:rsid w:val="00CD57E5"/>
    <w:rsid w:val="00CD5866"/>
    <w:rsid w:val="00CD5A3E"/>
    <w:rsid w:val="00CD5ADA"/>
    <w:rsid w:val="00CD5BA1"/>
    <w:rsid w:val="00CD5C02"/>
    <w:rsid w:val="00CD5D85"/>
    <w:rsid w:val="00CD5F19"/>
    <w:rsid w:val="00CD5F80"/>
    <w:rsid w:val="00CD600D"/>
    <w:rsid w:val="00CD60E1"/>
    <w:rsid w:val="00CD6172"/>
    <w:rsid w:val="00CD61E3"/>
    <w:rsid w:val="00CD622D"/>
    <w:rsid w:val="00CD6438"/>
    <w:rsid w:val="00CD6486"/>
    <w:rsid w:val="00CD6508"/>
    <w:rsid w:val="00CD6794"/>
    <w:rsid w:val="00CD67A8"/>
    <w:rsid w:val="00CD6823"/>
    <w:rsid w:val="00CD68BB"/>
    <w:rsid w:val="00CD68BC"/>
    <w:rsid w:val="00CD690B"/>
    <w:rsid w:val="00CD69B1"/>
    <w:rsid w:val="00CD69FA"/>
    <w:rsid w:val="00CD6AFE"/>
    <w:rsid w:val="00CD6D22"/>
    <w:rsid w:val="00CD6D63"/>
    <w:rsid w:val="00CD6DAE"/>
    <w:rsid w:val="00CD6E0B"/>
    <w:rsid w:val="00CD6EC8"/>
    <w:rsid w:val="00CD7109"/>
    <w:rsid w:val="00CD72F9"/>
    <w:rsid w:val="00CD73D9"/>
    <w:rsid w:val="00CD740F"/>
    <w:rsid w:val="00CD7607"/>
    <w:rsid w:val="00CD768E"/>
    <w:rsid w:val="00CD7707"/>
    <w:rsid w:val="00CD778E"/>
    <w:rsid w:val="00CD787F"/>
    <w:rsid w:val="00CD79D8"/>
    <w:rsid w:val="00CD79E2"/>
    <w:rsid w:val="00CD7A39"/>
    <w:rsid w:val="00CD7A85"/>
    <w:rsid w:val="00CD7A86"/>
    <w:rsid w:val="00CD7AC6"/>
    <w:rsid w:val="00CD7B0B"/>
    <w:rsid w:val="00CD7B1E"/>
    <w:rsid w:val="00CD7D38"/>
    <w:rsid w:val="00CD7D5F"/>
    <w:rsid w:val="00CD7E8E"/>
    <w:rsid w:val="00CD7F76"/>
    <w:rsid w:val="00CE0008"/>
    <w:rsid w:val="00CE025E"/>
    <w:rsid w:val="00CE030D"/>
    <w:rsid w:val="00CE0315"/>
    <w:rsid w:val="00CE03B6"/>
    <w:rsid w:val="00CE0426"/>
    <w:rsid w:val="00CE046A"/>
    <w:rsid w:val="00CE04D2"/>
    <w:rsid w:val="00CE05F2"/>
    <w:rsid w:val="00CE06C4"/>
    <w:rsid w:val="00CE06D0"/>
    <w:rsid w:val="00CE0755"/>
    <w:rsid w:val="00CE0823"/>
    <w:rsid w:val="00CE0892"/>
    <w:rsid w:val="00CE08D1"/>
    <w:rsid w:val="00CE0901"/>
    <w:rsid w:val="00CE0951"/>
    <w:rsid w:val="00CE097D"/>
    <w:rsid w:val="00CE09C8"/>
    <w:rsid w:val="00CE0A13"/>
    <w:rsid w:val="00CE0B84"/>
    <w:rsid w:val="00CE0C54"/>
    <w:rsid w:val="00CE0C73"/>
    <w:rsid w:val="00CE0CBF"/>
    <w:rsid w:val="00CE0D4D"/>
    <w:rsid w:val="00CE0D61"/>
    <w:rsid w:val="00CE0ED8"/>
    <w:rsid w:val="00CE0F12"/>
    <w:rsid w:val="00CE1035"/>
    <w:rsid w:val="00CE1063"/>
    <w:rsid w:val="00CE112E"/>
    <w:rsid w:val="00CE1225"/>
    <w:rsid w:val="00CE132D"/>
    <w:rsid w:val="00CE143E"/>
    <w:rsid w:val="00CE14B9"/>
    <w:rsid w:val="00CE14EB"/>
    <w:rsid w:val="00CE150D"/>
    <w:rsid w:val="00CE1517"/>
    <w:rsid w:val="00CE169F"/>
    <w:rsid w:val="00CE19E9"/>
    <w:rsid w:val="00CE19F2"/>
    <w:rsid w:val="00CE1A4D"/>
    <w:rsid w:val="00CE1BBD"/>
    <w:rsid w:val="00CE1BF2"/>
    <w:rsid w:val="00CE1CAE"/>
    <w:rsid w:val="00CE1D80"/>
    <w:rsid w:val="00CE1DA0"/>
    <w:rsid w:val="00CE1E21"/>
    <w:rsid w:val="00CE1E3E"/>
    <w:rsid w:val="00CE1E45"/>
    <w:rsid w:val="00CE1E9C"/>
    <w:rsid w:val="00CE1ECC"/>
    <w:rsid w:val="00CE1EED"/>
    <w:rsid w:val="00CE2048"/>
    <w:rsid w:val="00CE2087"/>
    <w:rsid w:val="00CE2091"/>
    <w:rsid w:val="00CE20B9"/>
    <w:rsid w:val="00CE20C8"/>
    <w:rsid w:val="00CE2176"/>
    <w:rsid w:val="00CE2270"/>
    <w:rsid w:val="00CE2356"/>
    <w:rsid w:val="00CE253D"/>
    <w:rsid w:val="00CE28C1"/>
    <w:rsid w:val="00CE2D87"/>
    <w:rsid w:val="00CE2EB3"/>
    <w:rsid w:val="00CE2EC2"/>
    <w:rsid w:val="00CE2F97"/>
    <w:rsid w:val="00CE3037"/>
    <w:rsid w:val="00CE310E"/>
    <w:rsid w:val="00CE31DC"/>
    <w:rsid w:val="00CE3257"/>
    <w:rsid w:val="00CE330D"/>
    <w:rsid w:val="00CE3395"/>
    <w:rsid w:val="00CE33E5"/>
    <w:rsid w:val="00CE34CC"/>
    <w:rsid w:val="00CE3507"/>
    <w:rsid w:val="00CE3597"/>
    <w:rsid w:val="00CE3598"/>
    <w:rsid w:val="00CE3686"/>
    <w:rsid w:val="00CE37F9"/>
    <w:rsid w:val="00CE38AA"/>
    <w:rsid w:val="00CE3A09"/>
    <w:rsid w:val="00CE3AC8"/>
    <w:rsid w:val="00CE3C07"/>
    <w:rsid w:val="00CE3C72"/>
    <w:rsid w:val="00CE3CCB"/>
    <w:rsid w:val="00CE3CDC"/>
    <w:rsid w:val="00CE3D16"/>
    <w:rsid w:val="00CE3D41"/>
    <w:rsid w:val="00CE3DA0"/>
    <w:rsid w:val="00CE3EA1"/>
    <w:rsid w:val="00CE3F1A"/>
    <w:rsid w:val="00CE3FBA"/>
    <w:rsid w:val="00CE3FC7"/>
    <w:rsid w:val="00CE3FF3"/>
    <w:rsid w:val="00CE42C7"/>
    <w:rsid w:val="00CE4428"/>
    <w:rsid w:val="00CE4554"/>
    <w:rsid w:val="00CE459E"/>
    <w:rsid w:val="00CE4623"/>
    <w:rsid w:val="00CE46AB"/>
    <w:rsid w:val="00CE47B4"/>
    <w:rsid w:val="00CE4863"/>
    <w:rsid w:val="00CE48B1"/>
    <w:rsid w:val="00CE4A38"/>
    <w:rsid w:val="00CE4C1E"/>
    <w:rsid w:val="00CE4E16"/>
    <w:rsid w:val="00CE4E42"/>
    <w:rsid w:val="00CE4FA6"/>
    <w:rsid w:val="00CE4FE7"/>
    <w:rsid w:val="00CE5007"/>
    <w:rsid w:val="00CE5013"/>
    <w:rsid w:val="00CE50F5"/>
    <w:rsid w:val="00CE528D"/>
    <w:rsid w:val="00CE52E0"/>
    <w:rsid w:val="00CE5386"/>
    <w:rsid w:val="00CE53A7"/>
    <w:rsid w:val="00CE547E"/>
    <w:rsid w:val="00CE54BC"/>
    <w:rsid w:val="00CE55B0"/>
    <w:rsid w:val="00CE5687"/>
    <w:rsid w:val="00CE56C8"/>
    <w:rsid w:val="00CE56FD"/>
    <w:rsid w:val="00CE572D"/>
    <w:rsid w:val="00CE5766"/>
    <w:rsid w:val="00CE5AA0"/>
    <w:rsid w:val="00CE5CD4"/>
    <w:rsid w:val="00CE5DFA"/>
    <w:rsid w:val="00CE5E50"/>
    <w:rsid w:val="00CE5F5F"/>
    <w:rsid w:val="00CE5FE8"/>
    <w:rsid w:val="00CE6065"/>
    <w:rsid w:val="00CE606B"/>
    <w:rsid w:val="00CE6163"/>
    <w:rsid w:val="00CE619E"/>
    <w:rsid w:val="00CE61F0"/>
    <w:rsid w:val="00CE62AC"/>
    <w:rsid w:val="00CE630B"/>
    <w:rsid w:val="00CE6351"/>
    <w:rsid w:val="00CE636A"/>
    <w:rsid w:val="00CE6425"/>
    <w:rsid w:val="00CE6562"/>
    <w:rsid w:val="00CE6771"/>
    <w:rsid w:val="00CE67C2"/>
    <w:rsid w:val="00CE6969"/>
    <w:rsid w:val="00CE69F3"/>
    <w:rsid w:val="00CE6A79"/>
    <w:rsid w:val="00CE6AD5"/>
    <w:rsid w:val="00CE6B83"/>
    <w:rsid w:val="00CE6D15"/>
    <w:rsid w:val="00CE6DDE"/>
    <w:rsid w:val="00CE6E24"/>
    <w:rsid w:val="00CE6E72"/>
    <w:rsid w:val="00CE6F33"/>
    <w:rsid w:val="00CE6F6F"/>
    <w:rsid w:val="00CE7108"/>
    <w:rsid w:val="00CE7202"/>
    <w:rsid w:val="00CE7333"/>
    <w:rsid w:val="00CE7376"/>
    <w:rsid w:val="00CE7392"/>
    <w:rsid w:val="00CE74C2"/>
    <w:rsid w:val="00CE76BD"/>
    <w:rsid w:val="00CE77A0"/>
    <w:rsid w:val="00CE781A"/>
    <w:rsid w:val="00CE7835"/>
    <w:rsid w:val="00CE7868"/>
    <w:rsid w:val="00CE786C"/>
    <w:rsid w:val="00CE78E2"/>
    <w:rsid w:val="00CE7A48"/>
    <w:rsid w:val="00CE7A72"/>
    <w:rsid w:val="00CE7AA4"/>
    <w:rsid w:val="00CE7AE4"/>
    <w:rsid w:val="00CE7B3F"/>
    <w:rsid w:val="00CE7B7F"/>
    <w:rsid w:val="00CE7B92"/>
    <w:rsid w:val="00CE7BD8"/>
    <w:rsid w:val="00CE7C59"/>
    <w:rsid w:val="00CE7CBB"/>
    <w:rsid w:val="00CE7D73"/>
    <w:rsid w:val="00CE7F1E"/>
    <w:rsid w:val="00CF0016"/>
    <w:rsid w:val="00CF00E4"/>
    <w:rsid w:val="00CF0116"/>
    <w:rsid w:val="00CF0131"/>
    <w:rsid w:val="00CF02AC"/>
    <w:rsid w:val="00CF02B5"/>
    <w:rsid w:val="00CF0315"/>
    <w:rsid w:val="00CF037B"/>
    <w:rsid w:val="00CF03EF"/>
    <w:rsid w:val="00CF0489"/>
    <w:rsid w:val="00CF057C"/>
    <w:rsid w:val="00CF06E6"/>
    <w:rsid w:val="00CF074E"/>
    <w:rsid w:val="00CF085C"/>
    <w:rsid w:val="00CF0965"/>
    <w:rsid w:val="00CF0986"/>
    <w:rsid w:val="00CF0AAF"/>
    <w:rsid w:val="00CF0CC5"/>
    <w:rsid w:val="00CF0DC9"/>
    <w:rsid w:val="00CF126F"/>
    <w:rsid w:val="00CF13A3"/>
    <w:rsid w:val="00CF13FE"/>
    <w:rsid w:val="00CF154E"/>
    <w:rsid w:val="00CF1685"/>
    <w:rsid w:val="00CF18A6"/>
    <w:rsid w:val="00CF18AB"/>
    <w:rsid w:val="00CF18FC"/>
    <w:rsid w:val="00CF1954"/>
    <w:rsid w:val="00CF1A22"/>
    <w:rsid w:val="00CF1A5B"/>
    <w:rsid w:val="00CF1AA6"/>
    <w:rsid w:val="00CF1C27"/>
    <w:rsid w:val="00CF1C99"/>
    <w:rsid w:val="00CF20C8"/>
    <w:rsid w:val="00CF2118"/>
    <w:rsid w:val="00CF216A"/>
    <w:rsid w:val="00CF2173"/>
    <w:rsid w:val="00CF2214"/>
    <w:rsid w:val="00CF2219"/>
    <w:rsid w:val="00CF221D"/>
    <w:rsid w:val="00CF2225"/>
    <w:rsid w:val="00CF2257"/>
    <w:rsid w:val="00CF22A6"/>
    <w:rsid w:val="00CF22FF"/>
    <w:rsid w:val="00CF2305"/>
    <w:rsid w:val="00CF24D5"/>
    <w:rsid w:val="00CF255E"/>
    <w:rsid w:val="00CF2584"/>
    <w:rsid w:val="00CF25ED"/>
    <w:rsid w:val="00CF2606"/>
    <w:rsid w:val="00CF2639"/>
    <w:rsid w:val="00CF26C9"/>
    <w:rsid w:val="00CF26E4"/>
    <w:rsid w:val="00CF271D"/>
    <w:rsid w:val="00CF27BC"/>
    <w:rsid w:val="00CF2802"/>
    <w:rsid w:val="00CF2B18"/>
    <w:rsid w:val="00CF2C25"/>
    <w:rsid w:val="00CF2C89"/>
    <w:rsid w:val="00CF2D07"/>
    <w:rsid w:val="00CF2E1F"/>
    <w:rsid w:val="00CF2E48"/>
    <w:rsid w:val="00CF2E56"/>
    <w:rsid w:val="00CF2EF5"/>
    <w:rsid w:val="00CF2F27"/>
    <w:rsid w:val="00CF2FBF"/>
    <w:rsid w:val="00CF33B8"/>
    <w:rsid w:val="00CF33BA"/>
    <w:rsid w:val="00CF35BE"/>
    <w:rsid w:val="00CF363D"/>
    <w:rsid w:val="00CF3692"/>
    <w:rsid w:val="00CF36D6"/>
    <w:rsid w:val="00CF371B"/>
    <w:rsid w:val="00CF37EC"/>
    <w:rsid w:val="00CF37F6"/>
    <w:rsid w:val="00CF384B"/>
    <w:rsid w:val="00CF38D0"/>
    <w:rsid w:val="00CF3A67"/>
    <w:rsid w:val="00CF3B05"/>
    <w:rsid w:val="00CF3CC3"/>
    <w:rsid w:val="00CF3E2B"/>
    <w:rsid w:val="00CF3F01"/>
    <w:rsid w:val="00CF3FC7"/>
    <w:rsid w:val="00CF402A"/>
    <w:rsid w:val="00CF4050"/>
    <w:rsid w:val="00CF41AE"/>
    <w:rsid w:val="00CF4313"/>
    <w:rsid w:val="00CF43E4"/>
    <w:rsid w:val="00CF444E"/>
    <w:rsid w:val="00CF473F"/>
    <w:rsid w:val="00CF4809"/>
    <w:rsid w:val="00CF495B"/>
    <w:rsid w:val="00CF4AB4"/>
    <w:rsid w:val="00CF4B3B"/>
    <w:rsid w:val="00CF4BFD"/>
    <w:rsid w:val="00CF4C3E"/>
    <w:rsid w:val="00CF4CEC"/>
    <w:rsid w:val="00CF4E0A"/>
    <w:rsid w:val="00CF4E8E"/>
    <w:rsid w:val="00CF4EDB"/>
    <w:rsid w:val="00CF4F02"/>
    <w:rsid w:val="00CF4F4E"/>
    <w:rsid w:val="00CF4F88"/>
    <w:rsid w:val="00CF4FDF"/>
    <w:rsid w:val="00CF5205"/>
    <w:rsid w:val="00CF5235"/>
    <w:rsid w:val="00CF52FF"/>
    <w:rsid w:val="00CF53C6"/>
    <w:rsid w:val="00CF5599"/>
    <w:rsid w:val="00CF561E"/>
    <w:rsid w:val="00CF5789"/>
    <w:rsid w:val="00CF57A2"/>
    <w:rsid w:val="00CF5880"/>
    <w:rsid w:val="00CF5B1E"/>
    <w:rsid w:val="00CF5B26"/>
    <w:rsid w:val="00CF5B7A"/>
    <w:rsid w:val="00CF5C4E"/>
    <w:rsid w:val="00CF5E8C"/>
    <w:rsid w:val="00CF5EE9"/>
    <w:rsid w:val="00CF5FC0"/>
    <w:rsid w:val="00CF5FE3"/>
    <w:rsid w:val="00CF60DF"/>
    <w:rsid w:val="00CF617D"/>
    <w:rsid w:val="00CF61A3"/>
    <w:rsid w:val="00CF61EC"/>
    <w:rsid w:val="00CF6565"/>
    <w:rsid w:val="00CF6611"/>
    <w:rsid w:val="00CF66DE"/>
    <w:rsid w:val="00CF6848"/>
    <w:rsid w:val="00CF687B"/>
    <w:rsid w:val="00CF6916"/>
    <w:rsid w:val="00CF6970"/>
    <w:rsid w:val="00CF6985"/>
    <w:rsid w:val="00CF69DE"/>
    <w:rsid w:val="00CF6A06"/>
    <w:rsid w:val="00CF6AF3"/>
    <w:rsid w:val="00CF6B08"/>
    <w:rsid w:val="00CF6B25"/>
    <w:rsid w:val="00CF6B3F"/>
    <w:rsid w:val="00CF6BBD"/>
    <w:rsid w:val="00CF6BED"/>
    <w:rsid w:val="00CF6C25"/>
    <w:rsid w:val="00CF6C9A"/>
    <w:rsid w:val="00CF6DA4"/>
    <w:rsid w:val="00CF70AB"/>
    <w:rsid w:val="00CF70B0"/>
    <w:rsid w:val="00CF70DF"/>
    <w:rsid w:val="00CF72D9"/>
    <w:rsid w:val="00CF73E5"/>
    <w:rsid w:val="00CF746D"/>
    <w:rsid w:val="00CF74CD"/>
    <w:rsid w:val="00CF74F6"/>
    <w:rsid w:val="00CF75DC"/>
    <w:rsid w:val="00CF7693"/>
    <w:rsid w:val="00CF76AD"/>
    <w:rsid w:val="00CF76AE"/>
    <w:rsid w:val="00CF7708"/>
    <w:rsid w:val="00CF770C"/>
    <w:rsid w:val="00CF7869"/>
    <w:rsid w:val="00CF788A"/>
    <w:rsid w:val="00CF7962"/>
    <w:rsid w:val="00CF7AD6"/>
    <w:rsid w:val="00CF7BB4"/>
    <w:rsid w:val="00CF7C8C"/>
    <w:rsid w:val="00CF7CCF"/>
    <w:rsid w:val="00CF7D15"/>
    <w:rsid w:val="00CF7D27"/>
    <w:rsid w:val="00CF7D8D"/>
    <w:rsid w:val="00CF7E23"/>
    <w:rsid w:val="00CF7FCF"/>
    <w:rsid w:val="00CF7FD8"/>
    <w:rsid w:val="00D0013D"/>
    <w:rsid w:val="00D001BD"/>
    <w:rsid w:val="00D00250"/>
    <w:rsid w:val="00D00300"/>
    <w:rsid w:val="00D0033A"/>
    <w:rsid w:val="00D00374"/>
    <w:rsid w:val="00D0049A"/>
    <w:rsid w:val="00D0050D"/>
    <w:rsid w:val="00D00522"/>
    <w:rsid w:val="00D005DB"/>
    <w:rsid w:val="00D00600"/>
    <w:rsid w:val="00D00642"/>
    <w:rsid w:val="00D006A2"/>
    <w:rsid w:val="00D006E6"/>
    <w:rsid w:val="00D008A9"/>
    <w:rsid w:val="00D009FD"/>
    <w:rsid w:val="00D00B22"/>
    <w:rsid w:val="00D00B32"/>
    <w:rsid w:val="00D00F34"/>
    <w:rsid w:val="00D00FBA"/>
    <w:rsid w:val="00D00FCA"/>
    <w:rsid w:val="00D01021"/>
    <w:rsid w:val="00D01160"/>
    <w:rsid w:val="00D0118C"/>
    <w:rsid w:val="00D01232"/>
    <w:rsid w:val="00D012EC"/>
    <w:rsid w:val="00D01364"/>
    <w:rsid w:val="00D01597"/>
    <w:rsid w:val="00D015D3"/>
    <w:rsid w:val="00D01623"/>
    <w:rsid w:val="00D0163E"/>
    <w:rsid w:val="00D0170E"/>
    <w:rsid w:val="00D0172C"/>
    <w:rsid w:val="00D01731"/>
    <w:rsid w:val="00D017D5"/>
    <w:rsid w:val="00D017EE"/>
    <w:rsid w:val="00D01A04"/>
    <w:rsid w:val="00D01BD2"/>
    <w:rsid w:val="00D01C73"/>
    <w:rsid w:val="00D01D53"/>
    <w:rsid w:val="00D01EF2"/>
    <w:rsid w:val="00D01F91"/>
    <w:rsid w:val="00D0211D"/>
    <w:rsid w:val="00D02213"/>
    <w:rsid w:val="00D02369"/>
    <w:rsid w:val="00D0238B"/>
    <w:rsid w:val="00D023AF"/>
    <w:rsid w:val="00D029A2"/>
    <w:rsid w:val="00D029E3"/>
    <w:rsid w:val="00D02A6F"/>
    <w:rsid w:val="00D02ACC"/>
    <w:rsid w:val="00D02AFC"/>
    <w:rsid w:val="00D02B1B"/>
    <w:rsid w:val="00D02C36"/>
    <w:rsid w:val="00D02CCD"/>
    <w:rsid w:val="00D02D44"/>
    <w:rsid w:val="00D02DFF"/>
    <w:rsid w:val="00D02E17"/>
    <w:rsid w:val="00D02EB3"/>
    <w:rsid w:val="00D02F2F"/>
    <w:rsid w:val="00D030FB"/>
    <w:rsid w:val="00D0317D"/>
    <w:rsid w:val="00D031EA"/>
    <w:rsid w:val="00D0321D"/>
    <w:rsid w:val="00D03230"/>
    <w:rsid w:val="00D0339E"/>
    <w:rsid w:val="00D034C4"/>
    <w:rsid w:val="00D03620"/>
    <w:rsid w:val="00D0369A"/>
    <w:rsid w:val="00D0377C"/>
    <w:rsid w:val="00D037C7"/>
    <w:rsid w:val="00D03899"/>
    <w:rsid w:val="00D03909"/>
    <w:rsid w:val="00D0392D"/>
    <w:rsid w:val="00D03A1C"/>
    <w:rsid w:val="00D03C75"/>
    <w:rsid w:val="00D03DF6"/>
    <w:rsid w:val="00D03E59"/>
    <w:rsid w:val="00D03F2A"/>
    <w:rsid w:val="00D03FCF"/>
    <w:rsid w:val="00D04097"/>
    <w:rsid w:val="00D040B8"/>
    <w:rsid w:val="00D040C5"/>
    <w:rsid w:val="00D04100"/>
    <w:rsid w:val="00D04153"/>
    <w:rsid w:val="00D041F1"/>
    <w:rsid w:val="00D04317"/>
    <w:rsid w:val="00D04348"/>
    <w:rsid w:val="00D0443C"/>
    <w:rsid w:val="00D0454C"/>
    <w:rsid w:val="00D045BA"/>
    <w:rsid w:val="00D047CA"/>
    <w:rsid w:val="00D04801"/>
    <w:rsid w:val="00D0481A"/>
    <w:rsid w:val="00D04899"/>
    <w:rsid w:val="00D048A8"/>
    <w:rsid w:val="00D049E6"/>
    <w:rsid w:val="00D04A63"/>
    <w:rsid w:val="00D04A6D"/>
    <w:rsid w:val="00D04B28"/>
    <w:rsid w:val="00D04C94"/>
    <w:rsid w:val="00D04DB4"/>
    <w:rsid w:val="00D04DFB"/>
    <w:rsid w:val="00D04E69"/>
    <w:rsid w:val="00D04F07"/>
    <w:rsid w:val="00D04FC8"/>
    <w:rsid w:val="00D05015"/>
    <w:rsid w:val="00D0506B"/>
    <w:rsid w:val="00D050BA"/>
    <w:rsid w:val="00D050FB"/>
    <w:rsid w:val="00D0523C"/>
    <w:rsid w:val="00D053E8"/>
    <w:rsid w:val="00D05642"/>
    <w:rsid w:val="00D0569A"/>
    <w:rsid w:val="00D05807"/>
    <w:rsid w:val="00D05920"/>
    <w:rsid w:val="00D059C4"/>
    <w:rsid w:val="00D05A52"/>
    <w:rsid w:val="00D05AB0"/>
    <w:rsid w:val="00D05B47"/>
    <w:rsid w:val="00D05B4F"/>
    <w:rsid w:val="00D05B72"/>
    <w:rsid w:val="00D05DE6"/>
    <w:rsid w:val="00D05E87"/>
    <w:rsid w:val="00D05F61"/>
    <w:rsid w:val="00D05F62"/>
    <w:rsid w:val="00D05FD4"/>
    <w:rsid w:val="00D05FF6"/>
    <w:rsid w:val="00D06047"/>
    <w:rsid w:val="00D06088"/>
    <w:rsid w:val="00D060D0"/>
    <w:rsid w:val="00D06192"/>
    <w:rsid w:val="00D06311"/>
    <w:rsid w:val="00D0633D"/>
    <w:rsid w:val="00D0636F"/>
    <w:rsid w:val="00D063F8"/>
    <w:rsid w:val="00D06476"/>
    <w:rsid w:val="00D064A8"/>
    <w:rsid w:val="00D0656E"/>
    <w:rsid w:val="00D065F3"/>
    <w:rsid w:val="00D066DD"/>
    <w:rsid w:val="00D066FB"/>
    <w:rsid w:val="00D0675C"/>
    <w:rsid w:val="00D06800"/>
    <w:rsid w:val="00D068BC"/>
    <w:rsid w:val="00D0693E"/>
    <w:rsid w:val="00D06975"/>
    <w:rsid w:val="00D06B22"/>
    <w:rsid w:val="00D06C99"/>
    <w:rsid w:val="00D06DED"/>
    <w:rsid w:val="00D06EAE"/>
    <w:rsid w:val="00D06ED5"/>
    <w:rsid w:val="00D06F43"/>
    <w:rsid w:val="00D06F4B"/>
    <w:rsid w:val="00D06F80"/>
    <w:rsid w:val="00D070AD"/>
    <w:rsid w:val="00D0718F"/>
    <w:rsid w:val="00D071FB"/>
    <w:rsid w:val="00D0734F"/>
    <w:rsid w:val="00D0736B"/>
    <w:rsid w:val="00D073D1"/>
    <w:rsid w:val="00D073F6"/>
    <w:rsid w:val="00D0742C"/>
    <w:rsid w:val="00D0750D"/>
    <w:rsid w:val="00D0768D"/>
    <w:rsid w:val="00D076D4"/>
    <w:rsid w:val="00D078A7"/>
    <w:rsid w:val="00D078A9"/>
    <w:rsid w:val="00D078AA"/>
    <w:rsid w:val="00D078C9"/>
    <w:rsid w:val="00D079DC"/>
    <w:rsid w:val="00D07B03"/>
    <w:rsid w:val="00D07B6A"/>
    <w:rsid w:val="00D07BAC"/>
    <w:rsid w:val="00D07C40"/>
    <w:rsid w:val="00D07CAA"/>
    <w:rsid w:val="00D07CBB"/>
    <w:rsid w:val="00D07D73"/>
    <w:rsid w:val="00D07DCA"/>
    <w:rsid w:val="00D07E35"/>
    <w:rsid w:val="00D07E3F"/>
    <w:rsid w:val="00D07E5F"/>
    <w:rsid w:val="00D07EFD"/>
    <w:rsid w:val="00D07FCC"/>
    <w:rsid w:val="00D100A1"/>
    <w:rsid w:val="00D1023A"/>
    <w:rsid w:val="00D1026B"/>
    <w:rsid w:val="00D102D8"/>
    <w:rsid w:val="00D10336"/>
    <w:rsid w:val="00D105A0"/>
    <w:rsid w:val="00D106A7"/>
    <w:rsid w:val="00D106EF"/>
    <w:rsid w:val="00D1081F"/>
    <w:rsid w:val="00D10824"/>
    <w:rsid w:val="00D10906"/>
    <w:rsid w:val="00D109CE"/>
    <w:rsid w:val="00D10AAC"/>
    <w:rsid w:val="00D10BE4"/>
    <w:rsid w:val="00D10C07"/>
    <w:rsid w:val="00D10DF7"/>
    <w:rsid w:val="00D10E6E"/>
    <w:rsid w:val="00D10EEE"/>
    <w:rsid w:val="00D1119E"/>
    <w:rsid w:val="00D11336"/>
    <w:rsid w:val="00D11390"/>
    <w:rsid w:val="00D11672"/>
    <w:rsid w:val="00D117CC"/>
    <w:rsid w:val="00D11873"/>
    <w:rsid w:val="00D118C9"/>
    <w:rsid w:val="00D1191F"/>
    <w:rsid w:val="00D11961"/>
    <w:rsid w:val="00D11C0A"/>
    <w:rsid w:val="00D11D1D"/>
    <w:rsid w:val="00D11D5B"/>
    <w:rsid w:val="00D11FAE"/>
    <w:rsid w:val="00D11FC2"/>
    <w:rsid w:val="00D1200F"/>
    <w:rsid w:val="00D120DA"/>
    <w:rsid w:val="00D121B1"/>
    <w:rsid w:val="00D121E6"/>
    <w:rsid w:val="00D12371"/>
    <w:rsid w:val="00D123C3"/>
    <w:rsid w:val="00D12440"/>
    <w:rsid w:val="00D1249E"/>
    <w:rsid w:val="00D124C5"/>
    <w:rsid w:val="00D125E2"/>
    <w:rsid w:val="00D126E6"/>
    <w:rsid w:val="00D126F8"/>
    <w:rsid w:val="00D12896"/>
    <w:rsid w:val="00D128F5"/>
    <w:rsid w:val="00D1295D"/>
    <w:rsid w:val="00D12986"/>
    <w:rsid w:val="00D12A57"/>
    <w:rsid w:val="00D12A8D"/>
    <w:rsid w:val="00D12B00"/>
    <w:rsid w:val="00D12B75"/>
    <w:rsid w:val="00D12C77"/>
    <w:rsid w:val="00D12CB4"/>
    <w:rsid w:val="00D12CE0"/>
    <w:rsid w:val="00D12F00"/>
    <w:rsid w:val="00D12FB0"/>
    <w:rsid w:val="00D1303E"/>
    <w:rsid w:val="00D13086"/>
    <w:rsid w:val="00D13177"/>
    <w:rsid w:val="00D13316"/>
    <w:rsid w:val="00D13324"/>
    <w:rsid w:val="00D1333B"/>
    <w:rsid w:val="00D13340"/>
    <w:rsid w:val="00D13451"/>
    <w:rsid w:val="00D134BB"/>
    <w:rsid w:val="00D13517"/>
    <w:rsid w:val="00D135A2"/>
    <w:rsid w:val="00D1368B"/>
    <w:rsid w:val="00D136C0"/>
    <w:rsid w:val="00D1373E"/>
    <w:rsid w:val="00D13786"/>
    <w:rsid w:val="00D137E6"/>
    <w:rsid w:val="00D13820"/>
    <w:rsid w:val="00D13833"/>
    <w:rsid w:val="00D13858"/>
    <w:rsid w:val="00D13880"/>
    <w:rsid w:val="00D13888"/>
    <w:rsid w:val="00D1391A"/>
    <w:rsid w:val="00D13ABB"/>
    <w:rsid w:val="00D13BBC"/>
    <w:rsid w:val="00D13C14"/>
    <w:rsid w:val="00D13F9F"/>
    <w:rsid w:val="00D1407F"/>
    <w:rsid w:val="00D14204"/>
    <w:rsid w:val="00D14365"/>
    <w:rsid w:val="00D143D9"/>
    <w:rsid w:val="00D14450"/>
    <w:rsid w:val="00D14458"/>
    <w:rsid w:val="00D144C4"/>
    <w:rsid w:val="00D144FD"/>
    <w:rsid w:val="00D14566"/>
    <w:rsid w:val="00D145C2"/>
    <w:rsid w:val="00D147B1"/>
    <w:rsid w:val="00D14860"/>
    <w:rsid w:val="00D148BA"/>
    <w:rsid w:val="00D148F4"/>
    <w:rsid w:val="00D14A21"/>
    <w:rsid w:val="00D14A42"/>
    <w:rsid w:val="00D14ACB"/>
    <w:rsid w:val="00D14AE9"/>
    <w:rsid w:val="00D14C6E"/>
    <w:rsid w:val="00D14CE1"/>
    <w:rsid w:val="00D14F1E"/>
    <w:rsid w:val="00D15280"/>
    <w:rsid w:val="00D1533C"/>
    <w:rsid w:val="00D1552A"/>
    <w:rsid w:val="00D15675"/>
    <w:rsid w:val="00D15709"/>
    <w:rsid w:val="00D15982"/>
    <w:rsid w:val="00D159A7"/>
    <w:rsid w:val="00D159E8"/>
    <w:rsid w:val="00D15AE4"/>
    <w:rsid w:val="00D15B0A"/>
    <w:rsid w:val="00D15C15"/>
    <w:rsid w:val="00D15D9D"/>
    <w:rsid w:val="00D15E57"/>
    <w:rsid w:val="00D16043"/>
    <w:rsid w:val="00D16056"/>
    <w:rsid w:val="00D160DE"/>
    <w:rsid w:val="00D160EB"/>
    <w:rsid w:val="00D1624D"/>
    <w:rsid w:val="00D16440"/>
    <w:rsid w:val="00D16549"/>
    <w:rsid w:val="00D165B2"/>
    <w:rsid w:val="00D165E6"/>
    <w:rsid w:val="00D166E7"/>
    <w:rsid w:val="00D167B2"/>
    <w:rsid w:val="00D16A73"/>
    <w:rsid w:val="00D16B45"/>
    <w:rsid w:val="00D16D75"/>
    <w:rsid w:val="00D16E61"/>
    <w:rsid w:val="00D16EB9"/>
    <w:rsid w:val="00D16F01"/>
    <w:rsid w:val="00D16F4C"/>
    <w:rsid w:val="00D1717F"/>
    <w:rsid w:val="00D17298"/>
    <w:rsid w:val="00D173B9"/>
    <w:rsid w:val="00D174FB"/>
    <w:rsid w:val="00D17507"/>
    <w:rsid w:val="00D175D1"/>
    <w:rsid w:val="00D175E0"/>
    <w:rsid w:val="00D17869"/>
    <w:rsid w:val="00D17907"/>
    <w:rsid w:val="00D1792B"/>
    <w:rsid w:val="00D179B9"/>
    <w:rsid w:val="00D17CF9"/>
    <w:rsid w:val="00D17D29"/>
    <w:rsid w:val="00D17DD1"/>
    <w:rsid w:val="00D17F37"/>
    <w:rsid w:val="00D17F39"/>
    <w:rsid w:val="00D17FE7"/>
    <w:rsid w:val="00D17FF5"/>
    <w:rsid w:val="00D20066"/>
    <w:rsid w:val="00D202D3"/>
    <w:rsid w:val="00D20379"/>
    <w:rsid w:val="00D204D5"/>
    <w:rsid w:val="00D205A4"/>
    <w:rsid w:val="00D20795"/>
    <w:rsid w:val="00D20885"/>
    <w:rsid w:val="00D209D1"/>
    <w:rsid w:val="00D20AE0"/>
    <w:rsid w:val="00D20DEB"/>
    <w:rsid w:val="00D20DF1"/>
    <w:rsid w:val="00D21064"/>
    <w:rsid w:val="00D21101"/>
    <w:rsid w:val="00D211D2"/>
    <w:rsid w:val="00D21232"/>
    <w:rsid w:val="00D2130A"/>
    <w:rsid w:val="00D21326"/>
    <w:rsid w:val="00D214D7"/>
    <w:rsid w:val="00D2151E"/>
    <w:rsid w:val="00D2170A"/>
    <w:rsid w:val="00D2171B"/>
    <w:rsid w:val="00D217CE"/>
    <w:rsid w:val="00D21948"/>
    <w:rsid w:val="00D2196F"/>
    <w:rsid w:val="00D21A6B"/>
    <w:rsid w:val="00D21A77"/>
    <w:rsid w:val="00D21D7F"/>
    <w:rsid w:val="00D21D97"/>
    <w:rsid w:val="00D21E18"/>
    <w:rsid w:val="00D21E65"/>
    <w:rsid w:val="00D21E67"/>
    <w:rsid w:val="00D21E7F"/>
    <w:rsid w:val="00D21E84"/>
    <w:rsid w:val="00D22022"/>
    <w:rsid w:val="00D22073"/>
    <w:rsid w:val="00D22148"/>
    <w:rsid w:val="00D222F6"/>
    <w:rsid w:val="00D22415"/>
    <w:rsid w:val="00D224AA"/>
    <w:rsid w:val="00D22580"/>
    <w:rsid w:val="00D2268F"/>
    <w:rsid w:val="00D22765"/>
    <w:rsid w:val="00D227B3"/>
    <w:rsid w:val="00D227C1"/>
    <w:rsid w:val="00D22977"/>
    <w:rsid w:val="00D229A3"/>
    <w:rsid w:val="00D22BE9"/>
    <w:rsid w:val="00D22D40"/>
    <w:rsid w:val="00D22E2E"/>
    <w:rsid w:val="00D22E3E"/>
    <w:rsid w:val="00D22E8F"/>
    <w:rsid w:val="00D22EAD"/>
    <w:rsid w:val="00D22F36"/>
    <w:rsid w:val="00D23055"/>
    <w:rsid w:val="00D23059"/>
    <w:rsid w:val="00D23155"/>
    <w:rsid w:val="00D231B4"/>
    <w:rsid w:val="00D231C4"/>
    <w:rsid w:val="00D23250"/>
    <w:rsid w:val="00D2335F"/>
    <w:rsid w:val="00D233A2"/>
    <w:rsid w:val="00D233EA"/>
    <w:rsid w:val="00D23426"/>
    <w:rsid w:val="00D2348D"/>
    <w:rsid w:val="00D234B2"/>
    <w:rsid w:val="00D23516"/>
    <w:rsid w:val="00D23556"/>
    <w:rsid w:val="00D236AF"/>
    <w:rsid w:val="00D236E1"/>
    <w:rsid w:val="00D23895"/>
    <w:rsid w:val="00D239F9"/>
    <w:rsid w:val="00D23A14"/>
    <w:rsid w:val="00D23A1F"/>
    <w:rsid w:val="00D23B89"/>
    <w:rsid w:val="00D23C71"/>
    <w:rsid w:val="00D23CE2"/>
    <w:rsid w:val="00D23D6B"/>
    <w:rsid w:val="00D23E5D"/>
    <w:rsid w:val="00D23ECC"/>
    <w:rsid w:val="00D23F04"/>
    <w:rsid w:val="00D23F8E"/>
    <w:rsid w:val="00D241EE"/>
    <w:rsid w:val="00D24232"/>
    <w:rsid w:val="00D2431D"/>
    <w:rsid w:val="00D24334"/>
    <w:rsid w:val="00D2439C"/>
    <w:rsid w:val="00D243B4"/>
    <w:rsid w:val="00D244D5"/>
    <w:rsid w:val="00D24638"/>
    <w:rsid w:val="00D2465B"/>
    <w:rsid w:val="00D2482B"/>
    <w:rsid w:val="00D248F8"/>
    <w:rsid w:val="00D24A84"/>
    <w:rsid w:val="00D24AED"/>
    <w:rsid w:val="00D24C3D"/>
    <w:rsid w:val="00D24D04"/>
    <w:rsid w:val="00D24E81"/>
    <w:rsid w:val="00D24F99"/>
    <w:rsid w:val="00D24FBE"/>
    <w:rsid w:val="00D2503E"/>
    <w:rsid w:val="00D25093"/>
    <w:rsid w:val="00D250F6"/>
    <w:rsid w:val="00D25136"/>
    <w:rsid w:val="00D2527B"/>
    <w:rsid w:val="00D252EE"/>
    <w:rsid w:val="00D253C3"/>
    <w:rsid w:val="00D253F1"/>
    <w:rsid w:val="00D2579E"/>
    <w:rsid w:val="00D25866"/>
    <w:rsid w:val="00D2592F"/>
    <w:rsid w:val="00D25A61"/>
    <w:rsid w:val="00D25D2E"/>
    <w:rsid w:val="00D25DAC"/>
    <w:rsid w:val="00D25E03"/>
    <w:rsid w:val="00D25ED0"/>
    <w:rsid w:val="00D261DE"/>
    <w:rsid w:val="00D261FB"/>
    <w:rsid w:val="00D26257"/>
    <w:rsid w:val="00D26283"/>
    <w:rsid w:val="00D262D6"/>
    <w:rsid w:val="00D263B5"/>
    <w:rsid w:val="00D26444"/>
    <w:rsid w:val="00D2656A"/>
    <w:rsid w:val="00D26586"/>
    <w:rsid w:val="00D2664C"/>
    <w:rsid w:val="00D2669F"/>
    <w:rsid w:val="00D2670D"/>
    <w:rsid w:val="00D2689B"/>
    <w:rsid w:val="00D26959"/>
    <w:rsid w:val="00D26B2E"/>
    <w:rsid w:val="00D26B61"/>
    <w:rsid w:val="00D26B8B"/>
    <w:rsid w:val="00D26BA1"/>
    <w:rsid w:val="00D26CA0"/>
    <w:rsid w:val="00D26CDB"/>
    <w:rsid w:val="00D26DBE"/>
    <w:rsid w:val="00D26DE3"/>
    <w:rsid w:val="00D270FA"/>
    <w:rsid w:val="00D271E4"/>
    <w:rsid w:val="00D272B9"/>
    <w:rsid w:val="00D272E2"/>
    <w:rsid w:val="00D27457"/>
    <w:rsid w:val="00D27566"/>
    <w:rsid w:val="00D276D0"/>
    <w:rsid w:val="00D278A7"/>
    <w:rsid w:val="00D2794D"/>
    <w:rsid w:val="00D27AAD"/>
    <w:rsid w:val="00D27CB3"/>
    <w:rsid w:val="00D27D28"/>
    <w:rsid w:val="00D27F01"/>
    <w:rsid w:val="00D30059"/>
    <w:rsid w:val="00D30141"/>
    <w:rsid w:val="00D30200"/>
    <w:rsid w:val="00D302C0"/>
    <w:rsid w:val="00D3035E"/>
    <w:rsid w:val="00D30373"/>
    <w:rsid w:val="00D303A8"/>
    <w:rsid w:val="00D30405"/>
    <w:rsid w:val="00D30746"/>
    <w:rsid w:val="00D308E5"/>
    <w:rsid w:val="00D309B2"/>
    <w:rsid w:val="00D309D3"/>
    <w:rsid w:val="00D30ADA"/>
    <w:rsid w:val="00D30B0B"/>
    <w:rsid w:val="00D30B82"/>
    <w:rsid w:val="00D30BA3"/>
    <w:rsid w:val="00D30BDB"/>
    <w:rsid w:val="00D30C46"/>
    <w:rsid w:val="00D30CF6"/>
    <w:rsid w:val="00D30D6D"/>
    <w:rsid w:val="00D30DBE"/>
    <w:rsid w:val="00D30DF0"/>
    <w:rsid w:val="00D30ED8"/>
    <w:rsid w:val="00D30FC7"/>
    <w:rsid w:val="00D3102D"/>
    <w:rsid w:val="00D31071"/>
    <w:rsid w:val="00D31084"/>
    <w:rsid w:val="00D31086"/>
    <w:rsid w:val="00D310DA"/>
    <w:rsid w:val="00D31139"/>
    <w:rsid w:val="00D3144A"/>
    <w:rsid w:val="00D314F9"/>
    <w:rsid w:val="00D3164B"/>
    <w:rsid w:val="00D3187F"/>
    <w:rsid w:val="00D31B0E"/>
    <w:rsid w:val="00D31B9F"/>
    <w:rsid w:val="00D31BEA"/>
    <w:rsid w:val="00D31CCD"/>
    <w:rsid w:val="00D31DA6"/>
    <w:rsid w:val="00D31F09"/>
    <w:rsid w:val="00D31F9F"/>
    <w:rsid w:val="00D31FBD"/>
    <w:rsid w:val="00D3203B"/>
    <w:rsid w:val="00D3211D"/>
    <w:rsid w:val="00D3218E"/>
    <w:rsid w:val="00D3224C"/>
    <w:rsid w:val="00D32452"/>
    <w:rsid w:val="00D324D6"/>
    <w:rsid w:val="00D3255D"/>
    <w:rsid w:val="00D32851"/>
    <w:rsid w:val="00D32921"/>
    <w:rsid w:val="00D32C9A"/>
    <w:rsid w:val="00D32DF8"/>
    <w:rsid w:val="00D32F40"/>
    <w:rsid w:val="00D33016"/>
    <w:rsid w:val="00D33059"/>
    <w:rsid w:val="00D3307B"/>
    <w:rsid w:val="00D33179"/>
    <w:rsid w:val="00D331EB"/>
    <w:rsid w:val="00D3322E"/>
    <w:rsid w:val="00D332EA"/>
    <w:rsid w:val="00D33313"/>
    <w:rsid w:val="00D33371"/>
    <w:rsid w:val="00D333D7"/>
    <w:rsid w:val="00D33410"/>
    <w:rsid w:val="00D33418"/>
    <w:rsid w:val="00D3343A"/>
    <w:rsid w:val="00D33458"/>
    <w:rsid w:val="00D33463"/>
    <w:rsid w:val="00D33579"/>
    <w:rsid w:val="00D33781"/>
    <w:rsid w:val="00D33782"/>
    <w:rsid w:val="00D337B7"/>
    <w:rsid w:val="00D337B8"/>
    <w:rsid w:val="00D33815"/>
    <w:rsid w:val="00D3388F"/>
    <w:rsid w:val="00D33998"/>
    <w:rsid w:val="00D33A57"/>
    <w:rsid w:val="00D33AFC"/>
    <w:rsid w:val="00D33C0E"/>
    <w:rsid w:val="00D33C56"/>
    <w:rsid w:val="00D33D17"/>
    <w:rsid w:val="00D33D5B"/>
    <w:rsid w:val="00D33E86"/>
    <w:rsid w:val="00D33F04"/>
    <w:rsid w:val="00D3410B"/>
    <w:rsid w:val="00D3415B"/>
    <w:rsid w:val="00D34164"/>
    <w:rsid w:val="00D34268"/>
    <w:rsid w:val="00D3433B"/>
    <w:rsid w:val="00D3436F"/>
    <w:rsid w:val="00D343AE"/>
    <w:rsid w:val="00D344C9"/>
    <w:rsid w:val="00D34504"/>
    <w:rsid w:val="00D34585"/>
    <w:rsid w:val="00D345D8"/>
    <w:rsid w:val="00D345E6"/>
    <w:rsid w:val="00D34629"/>
    <w:rsid w:val="00D34679"/>
    <w:rsid w:val="00D3479D"/>
    <w:rsid w:val="00D347B5"/>
    <w:rsid w:val="00D3492C"/>
    <w:rsid w:val="00D34A15"/>
    <w:rsid w:val="00D34A7C"/>
    <w:rsid w:val="00D34B7D"/>
    <w:rsid w:val="00D34D8F"/>
    <w:rsid w:val="00D34E26"/>
    <w:rsid w:val="00D34E59"/>
    <w:rsid w:val="00D34E9D"/>
    <w:rsid w:val="00D34F8F"/>
    <w:rsid w:val="00D34FC4"/>
    <w:rsid w:val="00D35048"/>
    <w:rsid w:val="00D35074"/>
    <w:rsid w:val="00D3539F"/>
    <w:rsid w:val="00D353A3"/>
    <w:rsid w:val="00D353E2"/>
    <w:rsid w:val="00D35486"/>
    <w:rsid w:val="00D354AA"/>
    <w:rsid w:val="00D35534"/>
    <w:rsid w:val="00D35712"/>
    <w:rsid w:val="00D3577D"/>
    <w:rsid w:val="00D357AF"/>
    <w:rsid w:val="00D357F0"/>
    <w:rsid w:val="00D358B2"/>
    <w:rsid w:val="00D35949"/>
    <w:rsid w:val="00D359B3"/>
    <w:rsid w:val="00D359BB"/>
    <w:rsid w:val="00D359FC"/>
    <w:rsid w:val="00D35A87"/>
    <w:rsid w:val="00D35AED"/>
    <w:rsid w:val="00D35BDE"/>
    <w:rsid w:val="00D35C6F"/>
    <w:rsid w:val="00D35E3E"/>
    <w:rsid w:val="00D35E49"/>
    <w:rsid w:val="00D35F30"/>
    <w:rsid w:val="00D35F73"/>
    <w:rsid w:val="00D3602D"/>
    <w:rsid w:val="00D3609F"/>
    <w:rsid w:val="00D360BF"/>
    <w:rsid w:val="00D3610A"/>
    <w:rsid w:val="00D36135"/>
    <w:rsid w:val="00D3625E"/>
    <w:rsid w:val="00D362AD"/>
    <w:rsid w:val="00D362D2"/>
    <w:rsid w:val="00D364DD"/>
    <w:rsid w:val="00D3653C"/>
    <w:rsid w:val="00D365CC"/>
    <w:rsid w:val="00D366C8"/>
    <w:rsid w:val="00D366C9"/>
    <w:rsid w:val="00D36713"/>
    <w:rsid w:val="00D36780"/>
    <w:rsid w:val="00D3679F"/>
    <w:rsid w:val="00D36867"/>
    <w:rsid w:val="00D368C6"/>
    <w:rsid w:val="00D369FB"/>
    <w:rsid w:val="00D36A21"/>
    <w:rsid w:val="00D36AFE"/>
    <w:rsid w:val="00D36C2D"/>
    <w:rsid w:val="00D36C8E"/>
    <w:rsid w:val="00D36D5A"/>
    <w:rsid w:val="00D36E37"/>
    <w:rsid w:val="00D37002"/>
    <w:rsid w:val="00D37154"/>
    <w:rsid w:val="00D371CE"/>
    <w:rsid w:val="00D37309"/>
    <w:rsid w:val="00D37467"/>
    <w:rsid w:val="00D3797E"/>
    <w:rsid w:val="00D37A26"/>
    <w:rsid w:val="00D37AA6"/>
    <w:rsid w:val="00D37BDB"/>
    <w:rsid w:val="00D37C2D"/>
    <w:rsid w:val="00D37CAE"/>
    <w:rsid w:val="00D37CC2"/>
    <w:rsid w:val="00D37E45"/>
    <w:rsid w:val="00D37E6F"/>
    <w:rsid w:val="00D37E88"/>
    <w:rsid w:val="00D37F1C"/>
    <w:rsid w:val="00D37FA6"/>
    <w:rsid w:val="00D40060"/>
    <w:rsid w:val="00D4016F"/>
    <w:rsid w:val="00D401B8"/>
    <w:rsid w:val="00D40435"/>
    <w:rsid w:val="00D404CE"/>
    <w:rsid w:val="00D40539"/>
    <w:rsid w:val="00D405C4"/>
    <w:rsid w:val="00D409F1"/>
    <w:rsid w:val="00D40AD5"/>
    <w:rsid w:val="00D40D18"/>
    <w:rsid w:val="00D40D79"/>
    <w:rsid w:val="00D40DE6"/>
    <w:rsid w:val="00D40E25"/>
    <w:rsid w:val="00D40E78"/>
    <w:rsid w:val="00D40E8C"/>
    <w:rsid w:val="00D40F5C"/>
    <w:rsid w:val="00D40F9E"/>
    <w:rsid w:val="00D40FA4"/>
    <w:rsid w:val="00D41009"/>
    <w:rsid w:val="00D4101E"/>
    <w:rsid w:val="00D412F5"/>
    <w:rsid w:val="00D41383"/>
    <w:rsid w:val="00D41392"/>
    <w:rsid w:val="00D41394"/>
    <w:rsid w:val="00D41588"/>
    <w:rsid w:val="00D41609"/>
    <w:rsid w:val="00D416EA"/>
    <w:rsid w:val="00D41752"/>
    <w:rsid w:val="00D4185D"/>
    <w:rsid w:val="00D418D5"/>
    <w:rsid w:val="00D41901"/>
    <w:rsid w:val="00D41980"/>
    <w:rsid w:val="00D419A9"/>
    <w:rsid w:val="00D419E0"/>
    <w:rsid w:val="00D41C05"/>
    <w:rsid w:val="00D41C35"/>
    <w:rsid w:val="00D41C8F"/>
    <w:rsid w:val="00D41CD0"/>
    <w:rsid w:val="00D41D54"/>
    <w:rsid w:val="00D41E11"/>
    <w:rsid w:val="00D41F76"/>
    <w:rsid w:val="00D41FD0"/>
    <w:rsid w:val="00D42122"/>
    <w:rsid w:val="00D421D9"/>
    <w:rsid w:val="00D42223"/>
    <w:rsid w:val="00D422E4"/>
    <w:rsid w:val="00D422E7"/>
    <w:rsid w:val="00D4247B"/>
    <w:rsid w:val="00D424DD"/>
    <w:rsid w:val="00D424E7"/>
    <w:rsid w:val="00D42505"/>
    <w:rsid w:val="00D425DC"/>
    <w:rsid w:val="00D425F9"/>
    <w:rsid w:val="00D426FB"/>
    <w:rsid w:val="00D42959"/>
    <w:rsid w:val="00D4297A"/>
    <w:rsid w:val="00D42A15"/>
    <w:rsid w:val="00D42A22"/>
    <w:rsid w:val="00D42B71"/>
    <w:rsid w:val="00D42C24"/>
    <w:rsid w:val="00D42D5D"/>
    <w:rsid w:val="00D42E23"/>
    <w:rsid w:val="00D42E84"/>
    <w:rsid w:val="00D431A0"/>
    <w:rsid w:val="00D43244"/>
    <w:rsid w:val="00D4345C"/>
    <w:rsid w:val="00D4358F"/>
    <w:rsid w:val="00D43710"/>
    <w:rsid w:val="00D437A7"/>
    <w:rsid w:val="00D43888"/>
    <w:rsid w:val="00D43944"/>
    <w:rsid w:val="00D439BB"/>
    <w:rsid w:val="00D43A4D"/>
    <w:rsid w:val="00D440A1"/>
    <w:rsid w:val="00D441BE"/>
    <w:rsid w:val="00D44270"/>
    <w:rsid w:val="00D4429F"/>
    <w:rsid w:val="00D442C2"/>
    <w:rsid w:val="00D44317"/>
    <w:rsid w:val="00D44427"/>
    <w:rsid w:val="00D44506"/>
    <w:rsid w:val="00D445E4"/>
    <w:rsid w:val="00D445EE"/>
    <w:rsid w:val="00D4462E"/>
    <w:rsid w:val="00D44792"/>
    <w:rsid w:val="00D44802"/>
    <w:rsid w:val="00D448C4"/>
    <w:rsid w:val="00D448D2"/>
    <w:rsid w:val="00D44A43"/>
    <w:rsid w:val="00D44A5C"/>
    <w:rsid w:val="00D44B0A"/>
    <w:rsid w:val="00D44C52"/>
    <w:rsid w:val="00D44D42"/>
    <w:rsid w:val="00D44E3F"/>
    <w:rsid w:val="00D44E41"/>
    <w:rsid w:val="00D44E50"/>
    <w:rsid w:val="00D4505D"/>
    <w:rsid w:val="00D452E3"/>
    <w:rsid w:val="00D454BF"/>
    <w:rsid w:val="00D457BC"/>
    <w:rsid w:val="00D45843"/>
    <w:rsid w:val="00D458A1"/>
    <w:rsid w:val="00D458B5"/>
    <w:rsid w:val="00D459D1"/>
    <w:rsid w:val="00D45AA3"/>
    <w:rsid w:val="00D45B31"/>
    <w:rsid w:val="00D45B68"/>
    <w:rsid w:val="00D45B85"/>
    <w:rsid w:val="00D45BD7"/>
    <w:rsid w:val="00D45C4F"/>
    <w:rsid w:val="00D45C9D"/>
    <w:rsid w:val="00D45D21"/>
    <w:rsid w:val="00D45D51"/>
    <w:rsid w:val="00D45DA6"/>
    <w:rsid w:val="00D45EBE"/>
    <w:rsid w:val="00D45ECE"/>
    <w:rsid w:val="00D45F33"/>
    <w:rsid w:val="00D45F78"/>
    <w:rsid w:val="00D46003"/>
    <w:rsid w:val="00D4606F"/>
    <w:rsid w:val="00D46510"/>
    <w:rsid w:val="00D46615"/>
    <w:rsid w:val="00D4669F"/>
    <w:rsid w:val="00D466E5"/>
    <w:rsid w:val="00D4670D"/>
    <w:rsid w:val="00D46792"/>
    <w:rsid w:val="00D467C7"/>
    <w:rsid w:val="00D4680B"/>
    <w:rsid w:val="00D4688E"/>
    <w:rsid w:val="00D468EF"/>
    <w:rsid w:val="00D46A01"/>
    <w:rsid w:val="00D46A06"/>
    <w:rsid w:val="00D46BF6"/>
    <w:rsid w:val="00D46D8A"/>
    <w:rsid w:val="00D46ED5"/>
    <w:rsid w:val="00D46F2D"/>
    <w:rsid w:val="00D46F9E"/>
    <w:rsid w:val="00D4718D"/>
    <w:rsid w:val="00D471C6"/>
    <w:rsid w:val="00D471EF"/>
    <w:rsid w:val="00D47201"/>
    <w:rsid w:val="00D4721D"/>
    <w:rsid w:val="00D4721F"/>
    <w:rsid w:val="00D4723E"/>
    <w:rsid w:val="00D47454"/>
    <w:rsid w:val="00D474D5"/>
    <w:rsid w:val="00D47562"/>
    <w:rsid w:val="00D4758D"/>
    <w:rsid w:val="00D475CC"/>
    <w:rsid w:val="00D475E2"/>
    <w:rsid w:val="00D4764F"/>
    <w:rsid w:val="00D477E2"/>
    <w:rsid w:val="00D47822"/>
    <w:rsid w:val="00D4785C"/>
    <w:rsid w:val="00D47940"/>
    <w:rsid w:val="00D47999"/>
    <w:rsid w:val="00D47A34"/>
    <w:rsid w:val="00D47B39"/>
    <w:rsid w:val="00D47C29"/>
    <w:rsid w:val="00D47C5F"/>
    <w:rsid w:val="00D47C74"/>
    <w:rsid w:val="00D47CC5"/>
    <w:rsid w:val="00D47D57"/>
    <w:rsid w:val="00D47E02"/>
    <w:rsid w:val="00D47F69"/>
    <w:rsid w:val="00D50012"/>
    <w:rsid w:val="00D5004F"/>
    <w:rsid w:val="00D502DB"/>
    <w:rsid w:val="00D503ED"/>
    <w:rsid w:val="00D5044A"/>
    <w:rsid w:val="00D50481"/>
    <w:rsid w:val="00D506AC"/>
    <w:rsid w:val="00D506EA"/>
    <w:rsid w:val="00D5080B"/>
    <w:rsid w:val="00D5085E"/>
    <w:rsid w:val="00D50930"/>
    <w:rsid w:val="00D509F1"/>
    <w:rsid w:val="00D50A1B"/>
    <w:rsid w:val="00D50AF8"/>
    <w:rsid w:val="00D50BF3"/>
    <w:rsid w:val="00D50C7C"/>
    <w:rsid w:val="00D50C82"/>
    <w:rsid w:val="00D50CE3"/>
    <w:rsid w:val="00D50CEE"/>
    <w:rsid w:val="00D50D12"/>
    <w:rsid w:val="00D50DB9"/>
    <w:rsid w:val="00D50DE7"/>
    <w:rsid w:val="00D50E93"/>
    <w:rsid w:val="00D50EEF"/>
    <w:rsid w:val="00D50F95"/>
    <w:rsid w:val="00D5102A"/>
    <w:rsid w:val="00D5119F"/>
    <w:rsid w:val="00D51259"/>
    <w:rsid w:val="00D512D1"/>
    <w:rsid w:val="00D513F0"/>
    <w:rsid w:val="00D51565"/>
    <w:rsid w:val="00D515A4"/>
    <w:rsid w:val="00D515EA"/>
    <w:rsid w:val="00D51715"/>
    <w:rsid w:val="00D51756"/>
    <w:rsid w:val="00D517A5"/>
    <w:rsid w:val="00D518C8"/>
    <w:rsid w:val="00D518F5"/>
    <w:rsid w:val="00D51AAF"/>
    <w:rsid w:val="00D51AC8"/>
    <w:rsid w:val="00D51C5B"/>
    <w:rsid w:val="00D51EA9"/>
    <w:rsid w:val="00D51F84"/>
    <w:rsid w:val="00D51F87"/>
    <w:rsid w:val="00D521FE"/>
    <w:rsid w:val="00D52200"/>
    <w:rsid w:val="00D522DA"/>
    <w:rsid w:val="00D52303"/>
    <w:rsid w:val="00D5235E"/>
    <w:rsid w:val="00D52400"/>
    <w:rsid w:val="00D5242A"/>
    <w:rsid w:val="00D52567"/>
    <w:rsid w:val="00D525D8"/>
    <w:rsid w:val="00D525FF"/>
    <w:rsid w:val="00D52601"/>
    <w:rsid w:val="00D52669"/>
    <w:rsid w:val="00D527A2"/>
    <w:rsid w:val="00D527F0"/>
    <w:rsid w:val="00D52819"/>
    <w:rsid w:val="00D52A14"/>
    <w:rsid w:val="00D52A9A"/>
    <w:rsid w:val="00D52E1D"/>
    <w:rsid w:val="00D52F25"/>
    <w:rsid w:val="00D530B8"/>
    <w:rsid w:val="00D531C1"/>
    <w:rsid w:val="00D533CC"/>
    <w:rsid w:val="00D535B5"/>
    <w:rsid w:val="00D53685"/>
    <w:rsid w:val="00D53768"/>
    <w:rsid w:val="00D537B0"/>
    <w:rsid w:val="00D53876"/>
    <w:rsid w:val="00D538CF"/>
    <w:rsid w:val="00D53953"/>
    <w:rsid w:val="00D539C2"/>
    <w:rsid w:val="00D53A27"/>
    <w:rsid w:val="00D53B4F"/>
    <w:rsid w:val="00D53BE5"/>
    <w:rsid w:val="00D53CA4"/>
    <w:rsid w:val="00D53CF4"/>
    <w:rsid w:val="00D53DBE"/>
    <w:rsid w:val="00D53EE7"/>
    <w:rsid w:val="00D53EEC"/>
    <w:rsid w:val="00D540BC"/>
    <w:rsid w:val="00D54137"/>
    <w:rsid w:val="00D5415A"/>
    <w:rsid w:val="00D54214"/>
    <w:rsid w:val="00D54370"/>
    <w:rsid w:val="00D5438E"/>
    <w:rsid w:val="00D54459"/>
    <w:rsid w:val="00D544A2"/>
    <w:rsid w:val="00D54507"/>
    <w:rsid w:val="00D545FF"/>
    <w:rsid w:val="00D54985"/>
    <w:rsid w:val="00D54A66"/>
    <w:rsid w:val="00D54B81"/>
    <w:rsid w:val="00D54C59"/>
    <w:rsid w:val="00D54CA0"/>
    <w:rsid w:val="00D54D23"/>
    <w:rsid w:val="00D54D3C"/>
    <w:rsid w:val="00D54D88"/>
    <w:rsid w:val="00D54EEA"/>
    <w:rsid w:val="00D5501B"/>
    <w:rsid w:val="00D55095"/>
    <w:rsid w:val="00D550F6"/>
    <w:rsid w:val="00D55100"/>
    <w:rsid w:val="00D5514D"/>
    <w:rsid w:val="00D55175"/>
    <w:rsid w:val="00D5521C"/>
    <w:rsid w:val="00D552FC"/>
    <w:rsid w:val="00D55356"/>
    <w:rsid w:val="00D55496"/>
    <w:rsid w:val="00D554E6"/>
    <w:rsid w:val="00D55538"/>
    <w:rsid w:val="00D5553F"/>
    <w:rsid w:val="00D55568"/>
    <w:rsid w:val="00D5556E"/>
    <w:rsid w:val="00D55723"/>
    <w:rsid w:val="00D55781"/>
    <w:rsid w:val="00D55987"/>
    <w:rsid w:val="00D55B68"/>
    <w:rsid w:val="00D55BD5"/>
    <w:rsid w:val="00D55C37"/>
    <w:rsid w:val="00D55C3E"/>
    <w:rsid w:val="00D55D84"/>
    <w:rsid w:val="00D55E4D"/>
    <w:rsid w:val="00D55EDD"/>
    <w:rsid w:val="00D55F2D"/>
    <w:rsid w:val="00D5617C"/>
    <w:rsid w:val="00D56271"/>
    <w:rsid w:val="00D56330"/>
    <w:rsid w:val="00D563C2"/>
    <w:rsid w:val="00D56417"/>
    <w:rsid w:val="00D5659C"/>
    <w:rsid w:val="00D565A0"/>
    <w:rsid w:val="00D565A9"/>
    <w:rsid w:val="00D56673"/>
    <w:rsid w:val="00D567C9"/>
    <w:rsid w:val="00D56810"/>
    <w:rsid w:val="00D56945"/>
    <w:rsid w:val="00D56AFF"/>
    <w:rsid w:val="00D56C31"/>
    <w:rsid w:val="00D56D65"/>
    <w:rsid w:val="00D56E83"/>
    <w:rsid w:val="00D57095"/>
    <w:rsid w:val="00D5728C"/>
    <w:rsid w:val="00D572B2"/>
    <w:rsid w:val="00D572EE"/>
    <w:rsid w:val="00D5749A"/>
    <w:rsid w:val="00D57710"/>
    <w:rsid w:val="00D5775D"/>
    <w:rsid w:val="00D577E7"/>
    <w:rsid w:val="00D577F3"/>
    <w:rsid w:val="00D57819"/>
    <w:rsid w:val="00D57851"/>
    <w:rsid w:val="00D57AC0"/>
    <w:rsid w:val="00D57ADB"/>
    <w:rsid w:val="00D57AF6"/>
    <w:rsid w:val="00D57C20"/>
    <w:rsid w:val="00D57C53"/>
    <w:rsid w:val="00D57CD7"/>
    <w:rsid w:val="00D57D37"/>
    <w:rsid w:val="00D57DC8"/>
    <w:rsid w:val="00D57F0A"/>
    <w:rsid w:val="00D57FDC"/>
    <w:rsid w:val="00D6014A"/>
    <w:rsid w:val="00D60165"/>
    <w:rsid w:val="00D60207"/>
    <w:rsid w:val="00D602D3"/>
    <w:rsid w:val="00D603B8"/>
    <w:rsid w:val="00D603F1"/>
    <w:rsid w:val="00D603FA"/>
    <w:rsid w:val="00D60400"/>
    <w:rsid w:val="00D6041F"/>
    <w:rsid w:val="00D6059A"/>
    <w:rsid w:val="00D60602"/>
    <w:rsid w:val="00D6085B"/>
    <w:rsid w:val="00D60887"/>
    <w:rsid w:val="00D60895"/>
    <w:rsid w:val="00D608BA"/>
    <w:rsid w:val="00D6095C"/>
    <w:rsid w:val="00D6099C"/>
    <w:rsid w:val="00D60AAB"/>
    <w:rsid w:val="00D60B67"/>
    <w:rsid w:val="00D60BCB"/>
    <w:rsid w:val="00D60C1A"/>
    <w:rsid w:val="00D60CB2"/>
    <w:rsid w:val="00D60DC9"/>
    <w:rsid w:val="00D60DD4"/>
    <w:rsid w:val="00D60E3D"/>
    <w:rsid w:val="00D60FCA"/>
    <w:rsid w:val="00D61079"/>
    <w:rsid w:val="00D610F8"/>
    <w:rsid w:val="00D610FA"/>
    <w:rsid w:val="00D611B5"/>
    <w:rsid w:val="00D6139E"/>
    <w:rsid w:val="00D6141E"/>
    <w:rsid w:val="00D6144F"/>
    <w:rsid w:val="00D6145B"/>
    <w:rsid w:val="00D614F9"/>
    <w:rsid w:val="00D61534"/>
    <w:rsid w:val="00D61584"/>
    <w:rsid w:val="00D61667"/>
    <w:rsid w:val="00D61697"/>
    <w:rsid w:val="00D619FC"/>
    <w:rsid w:val="00D61A58"/>
    <w:rsid w:val="00D61A63"/>
    <w:rsid w:val="00D61AC8"/>
    <w:rsid w:val="00D61EEC"/>
    <w:rsid w:val="00D620EF"/>
    <w:rsid w:val="00D62243"/>
    <w:rsid w:val="00D62264"/>
    <w:rsid w:val="00D62433"/>
    <w:rsid w:val="00D62452"/>
    <w:rsid w:val="00D62456"/>
    <w:rsid w:val="00D624E7"/>
    <w:rsid w:val="00D62611"/>
    <w:rsid w:val="00D6278F"/>
    <w:rsid w:val="00D6279C"/>
    <w:rsid w:val="00D62936"/>
    <w:rsid w:val="00D62949"/>
    <w:rsid w:val="00D629D3"/>
    <w:rsid w:val="00D62BC1"/>
    <w:rsid w:val="00D62CD9"/>
    <w:rsid w:val="00D62D29"/>
    <w:rsid w:val="00D62DEC"/>
    <w:rsid w:val="00D62E00"/>
    <w:rsid w:val="00D631F7"/>
    <w:rsid w:val="00D63210"/>
    <w:rsid w:val="00D634BE"/>
    <w:rsid w:val="00D634D6"/>
    <w:rsid w:val="00D6352D"/>
    <w:rsid w:val="00D63565"/>
    <w:rsid w:val="00D636C7"/>
    <w:rsid w:val="00D6373D"/>
    <w:rsid w:val="00D6374A"/>
    <w:rsid w:val="00D6383B"/>
    <w:rsid w:val="00D63957"/>
    <w:rsid w:val="00D63AE8"/>
    <w:rsid w:val="00D63B6F"/>
    <w:rsid w:val="00D63BAD"/>
    <w:rsid w:val="00D63D8C"/>
    <w:rsid w:val="00D63E94"/>
    <w:rsid w:val="00D63F8D"/>
    <w:rsid w:val="00D63FA1"/>
    <w:rsid w:val="00D63FBA"/>
    <w:rsid w:val="00D64057"/>
    <w:rsid w:val="00D6410E"/>
    <w:rsid w:val="00D6413B"/>
    <w:rsid w:val="00D641C8"/>
    <w:rsid w:val="00D64200"/>
    <w:rsid w:val="00D6420A"/>
    <w:rsid w:val="00D6423C"/>
    <w:rsid w:val="00D643F5"/>
    <w:rsid w:val="00D6447E"/>
    <w:rsid w:val="00D645BF"/>
    <w:rsid w:val="00D64645"/>
    <w:rsid w:val="00D6470B"/>
    <w:rsid w:val="00D647F9"/>
    <w:rsid w:val="00D6483B"/>
    <w:rsid w:val="00D6485C"/>
    <w:rsid w:val="00D64890"/>
    <w:rsid w:val="00D648B5"/>
    <w:rsid w:val="00D64A39"/>
    <w:rsid w:val="00D64B12"/>
    <w:rsid w:val="00D64C0A"/>
    <w:rsid w:val="00D64C3C"/>
    <w:rsid w:val="00D64C80"/>
    <w:rsid w:val="00D64CB8"/>
    <w:rsid w:val="00D64DD6"/>
    <w:rsid w:val="00D64DF1"/>
    <w:rsid w:val="00D64E0E"/>
    <w:rsid w:val="00D64EC6"/>
    <w:rsid w:val="00D64FF6"/>
    <w:rsid w:val="00D65074"/>
    <w:rsid w:val="00D6526C"/>
    <w:rsid w:val="00D6538D"/>
    <w:rsid w:val="00D65390"/>
    <w:rsid w:val="00D65396"/>
    <w:rsid w:val="00D65404"/>
    <w:rsid w:val="00D654D8"/>
    <w:rsid w:val="00D6550F"/>
    <w:rsid w:val="00D65719"/>
    <w:rsid w:val="00D65738"/>
    <w:rsid w:val="00D6575A"/>
    <w:rsid w:val="00D6575F"/>
    <w:rsid w:val="00D657F7"/>
    <w:rsid w:val="00D65837"/>
    <w:rsid w:val="00D659F0"/>
    <w:rsid w:val="00D65AF2"/>
    <w:rsid w:val="00D65BC7"/>
    <w:rsid w:val="00D65BD2"/>
    <w:rsid w:val="00D65C83"/>
    <w:rsid w:val="00D65CEC"/>
    <w:rsid w:val="00D65DD6"/>
    <w:rsid w:val="00D65EA5"/>
    <w:rsid w:val="00D65F7E"/>
    <w:rsid w:val="00D65F9B"/>
    <w:rsid w:val="00D65FA2"/>
    <w:rsid w:val="00D66008"/>
    <w:rsid w:val="00D66022"/>
    <w:rsid w:val="00D66065"/>
    <w:rsid w:val="00D66170"/>
    <w:rsid w:val="00D66222"/>
    <w:rsid w:val="00D662CA"/>
    <w:rsid w:val="00D66661"/>
    <w:rsid w:val="00D66848"/>
    <w:rsid w:val="00D669BA"/>
    <w:rsid w:val="00D66A1F"/>
    <w:rsid w:val="00D66A80"/>
    <w:rsid w:val="00D66C66"/>
    <w:rsid w:val="00D66C80"/>
    <w:rsid w:val="00D66CA3"/>
    <w:rsid w:val="00D66DAA"/>
    <w:rsid w:val="00D66E08"/>
    <w:rsid w:val="00D66E87"/>
    <w:rsid w:val="00D66F98"/>
    <w:rsid w:val="00D671EF"/>
    <w:rsid w:val="00D67209"/>
    <w:rsid w:val="00D6732D"/>
    <w:rsid w:val="00D674A3"/>
    <w:rsid w:val="00D67620"/>
    <w:rsid w:val="00D6773C"/>
    <w:rsid w:val="00D67780"/>
    <w:rsid w:val="00D67888"/>
    <w:rsid w:val="00D6788A"/>
    <w:rsid w:val="00D678E4"/>
    <w:rsid w:val="00D67CC0"/>
    <w:rsid w:val="00D67D06"/>
    <w:rsid w:val="00D67D47"/>
    <w:rsid w:val="00D67F2E"/>
    <w:rsid w:val="00D67F40"/>
    <w:rsid w:val="00D70067"/>
    <w:rsid w:val="00D7010A"/>
    <w:rsid w:val="00D701D0"/>
    <w:rsid w:val="00D701F2"/>
    <w:rsid w:val="00D70223"/>
    <w:rsid w:val="00D70375"/>
    <w:rsid w:val="00D7040B"/>
    <w:rsid w:val="00D70520"/>
    <w:rsid w:val="00D70559"/>
    <w:rsid w:val="00D7058E"/>
    <w:rsid w:val="00D7066F"/>
    <w:rsid w:val="00D707DF"/>
    <w:rsid w:val="00D707FC"/>
    <w:rsid w:val="00D70B5B"/>
    <w:rsid w:val="00D70C10"/>
    <w:rsid w:val="00D70D42"/>
    <w:rsid w:val="00D70D94"/>
    <w:rsid w:val="00D70DA4"/>
    <w:rsid w:val="00D70F5E"/>
    <w:rsid w:val="00D70F87"/>
    <w:rsid w:val="00D7123A"/>
    <w:rsid w:val="00D71282"/>
    <w:rsid w:val="00D712F8"/>
    <w:rsid w:val="00D7144B"/>
    <w:rsid w:val="00D71477"/>
    <w:rsid w:val="00D7159C"/>
    <w:rsid w:val="00D71635"/>
    <w:rsid w:val="00D716D7"/>
    <w:rsid w:val="00D71707"/>
    <w:rsid w:val="00D71775"/>
    <w:rsid w:val="00D71839"/>
    <w:rsid w:val="00D71850"/>
    <w:rsid w:val="00D71894"/>
    <w:rsid w:val="00D71902"/>
    <w:rsid w:val="00D719D1"/>
    <w:rsid w:val="00D71A89"/>
    <w:rsid w:val="00D71ACD"/>
    <w:rsid w:val="00D71BD5"/>
    <w:rsid w:val="00D72265"/>
    <w:rsid w:val="00D722CC"/>
    <w:rsid w:val="00D72328"/>
    <w:rsid w:val="00D7235F"/>
    <w:rsid w:val="00D7240B"/>
    <w:rsid w:val="00D725A9"/>
    <w:rsid w:val="00D72605"/>
    <w:rsid w:val="00D7267B"/>
    <w:rsid w:val="00D728B6"/>
    <w:rsid w:val="00D728BA"/>
    <w:rsid w:val="00D7290A"/>
    <w:rsid w:val="00D72BD6"/>
    <w:rsid w:val="00D72BDC"/>
    <w:rsid w:val="00D72CAB"/>
    <w:rsid w:val="00D72E11"/>
    <w:rsid w:val="00D72E7E"/>
    <w:rsid w:val="00D72F3F"/>
    <w:rsid w:val="00D72F98"/>
    <w:rsid w:val="00D72F9D"/>
    <w:rsid w:val="00D72FF3"/>
    <w:rsid w:val="00D73009"/>
    <w:rsid w:val="00D73118"/>
    <w:rsid w:val="00D73180"/>
    <w:rsid w:val="00D73202"/>
    <w:rsid w:val="00D73347"/>
    <w:rsid w:val="00D733FB"/>
    <w:rsid w:val="00D7347B"/>
    <w:rsid w:val="00D734A8"/>
    <w:rsid w:val="00D73554"/>
    <w:rsid w:val="00D73642"/>
    <w:rsid w:val="00D7364D"/>
    <w:rsid w:val="00D73783"/>
    <w:rsid w:val="00D73852"/>
    <w:rsid w:val="00D73A3C"/>
    <w:rsid w:val="00D73A6B"/>
    <w:rsid w:val="00D73ACC"/>
    <w:rsid w:val="00D73B33"/>
    <w:rsid w:val="00D73B9D"/>
    <w:rsid w:val="00D73D59"/>
    <w:rsid w:val="00D73DAD"/>
    <w:rsid w:val="00D73E0D"/>
    <w:rsid w:val="00D73E9E"/>
    <w:rsid w:val="00D73EF2"/>
    <w:rsid w:val="00D73F61"/>
    <w:rsid w:val="00D73F70"/>
    <w:rsid w:val="00D73FBE"/>
    <w:rsid w:val="00D74055"/>
    <w:rsid w:val="00D740BF"/>
    <w:rsid w:val="00D741DC"/>
    <w:rsid w:val="00D74338"/>
    <w:rsid w:val="00D74461"/>
    <w:rsid w:val="00D74526"/>
    <w:rsid w:val="00D74559"/>
    <w:rsid w:val="00D7459D"/>
    <w:rsid w:val="00D74668"/>
    <w:rsid w:val="00D74783"/>
    <w:rsid w:val="00D748D4"/>
    <w:rsid w:val="00D748F0"/>
    <w:rsid w:val="00D749AC"/>
    <w:rsid w:val="00D74A16"/>
    <w:rsid w:val="00D74AF7"/>
    <w:rsid w:val="00D74C86"/>
    <w:rsid w:val="00D74CEC"/>
    <w:rsid w:val="00D74E20"/>
    <w:rsid w:val="00D74E38"/>
    <w:rsid w:val="00D74E4E"/>
    <w:rsid w:val="00D74EED"/>
    <w:rsid w:val="00D74F04"/>
    <w:rsid w:val="00D7505F"/>
    <w:rsid w:val="00D750A0"/>
    <w:rsid w:val="00D750C0"/>
    <w:rsid w:val="00D75199"/>
    <w:rsid w:val="00D75249"/>
    <w:rsid w:val="00D75277"/>
    <w:rsid w:val="00D752CC"/>
    <w:rsid w:val="00D752E9"/>
    <w:rsid w:val="00D7533B"/>
    <w:rsid w:val="00D754A3"/>
    <w:rsid w:val="00D7553D"/>
    <w:rsid w:val="00D755A0"/>
    <w:rsid w:val="00D755C3"/>
    <w:rsid w:val="00D75685"/>
    <w:rsid w:val="00D75696"/>
    <w:rsid w:val="00D7572C"/>
    <w:rsid w:val="00D757B4"/>
    <w:rsid w:val="00D75843"/>
    <w:rsid w:val="00D758A1"/>
    <w:rsid w:val="00D75915"/>
    <w:rsid w:val="00D75934"/>
    <w:rsid w:val="00D75949"/>
    <w:rsid w:val="00D75985"/>
    <w:rsid w:val="00D75A48"/>
    <w:rsid w:val="00D75AD8"/>
    <w:rsid w:val="00D75B13"/>
    <w:rsid w:val="00D75B29"/>
    <w:rsid w:val="00D75C47"/>
    <w:rsid w:val="00D75D12"/>
    <w:rsid w:val="00D75E85"/>
    <w:rsid w:val="00D75EAB"/>
    <w:rsid w:val="00D75F68"/>
    <w:rsid w:val="00D75FE6"/>
    <w:rsid w:val="00D761B7"/>
    <w:rsid w:val="00D761F8"/>
    <w:rsid w:val="00D76396"/>
    <w:rsid w:val="00D76434"/>
    <w:rsid w:val="00D7643F"/>
    <w:rsid w:val="00D764C0"/>
    <w:rsid w:val="00D76526"/>
    <w:rsid w:val="00D76673"/>
    <w:rsid w:val="00D767EC"/>
    <w:rsid w:val="00D769F0"/>
    <w:rsid w:val="00D76B01"/>
    <w:rsid w:val="00D76C0E"/>
    <w:rsid w:val="00D76C3D"/>
    <w:rsid w:val="00D76C7E"/>
    <w:rsid w:val="00D76C88"/>
    <w:rsid w:val="00D76E0D"/>
    <w:rsid w:val="00D76E16"/>
    <w:rsid w:val="00D76E76"/>
    <w:rsid w:val="00D76E83"/>
    <w:rsid w:val="00D76F7B"/>
    <w:rsid w:val="00D76FAE"/>
    <w:rsid w:val="00D77008"/>
    <w:rsid w:val="00D770D3"/>
    <w:rsid w:val="00D771C9"/>
    <w:rsid w:val="00D772C4"/>
    <w:rsid w:val="00D77332"/>
    <w:rsid w:val="00D77379"/>
    <w:rsid w:val="00D77612"/>
    <w:rsid w:val="00D77A01"/>
    <w:rsid w:val="00D77A26"/>
    <w:rsid w:val="00D77A5F"/>
    <w:rsid w:val="00D77B68"/>
    <w:rsid w:val="00D77C40"/>
    <w:rsid w:val="00D77C6D"/>
    <w:rsid w:val="00D77F25"/>
    <w:rsid w:val="00D77F8F"/>
    <w:rsid w:val="00D800A1"/>
    <w:rsid w:val="00D80184"/>
    <w:rsid w:val="00D80229"/>
    <w:rsid w:val="00D8028D"/>
    <w:rsid w:val="00D8036A"/>
    <w:rsid w:val="00D80451"/>
    <w:rsid w:val="00D804BB"/>
    <w:rsid w:val="00D804F5"/>
    <w:rsid w:val="00D80521"/>
    <w:rsid w:val="00D8053C"/>
    <w:rsid w:val="00D8058F"/>
    <w:rsid w:val="00D80637"/>
    <w:rsid w:val="00D8071F"/>
    <w:rsid w:val="00D8079A"/>
    <w:rsid w:val="00D80A27"/>
    <w:rsid w:val="00D80AB8"/>
    <w:rsid w:val="00D80C93"/>
    <w:rsid w:val="00D80CCB"/>
    <w:rsid w:val="00D80D0B"/>
    <w:rsid w:val="00D80D20"/>
    <w:rsid w:val="00D80D43"/>
    <w:rsid w:val="00D80DC0"/>
    <w:rsid w:val="00D81194"/>
    <w:rsid w:val="00D81307"/>
    <w:rsid w:val="00D8135D"/>
    <w:rsid w:val="00D81465"/>
    <w:rsid w:val="00D8157E"/>
    <w:rsid w:val="00D8166F"/>
    <w:rsid w:val="00D8168E"/>
    <w:rsid w:val="00D816A8"/>
    <w:rsid w:val="00D816C7"/>
    <w:rsid w:val="00D81737"/>
    <w:rsid w:val="00D817FD"/>
    <w:rsid w:val="00D818CB"/>
    <w:rsid w:val="00D81926"/>
    <w:rsid w:val="00D81998"/>
    <w:rsid w:val="00D81AB7"/>
    <w:rsid w:val="00D81AE4"/>
    <w:rsid w:val="00D81CCE"/>
    <w:rsid w:val="00D81CE3"/>
    <w:rsid w:val="00D81D3E"/>
    <w:rsid w:val="00D81F7B"/>
    <w:rsid w:val="00D81FB8"/>
    <w:rsid w:val="00D820F3"/>
    <w:rsid w:val="00D822C1"/>
    <w:rsid w:val="00D8234D"/>
    <w:rsid w:val="00D824E0"/>
    <w:rsid w:val="00D82772"/>
    <w:rsid w:val="00D827A3"/>
    <w:rsid w:val="00D82803"/>
    <w:rsid w:val="00D8288B"/>
    <w:rsid w:val="00D829AC"/>
    <w:rsid w:val="00D82AA1"/>
    <w:rsid w:val="00D82C77"/>
    <w:rsid w:val="00D82CDA"/>
    <w:rsid w:val="00D82D96"/>
    <w:rsid w:val="00D82E32"/>
    <w:rsid w:val="00D82EE9"/>
    <w:rsid w:val="00D83147"/>
    <w:rsid w:val="00D8315F"/>
    <w:rsid w:val="00D83235"/>
    <w:rsid w:val="00D83401"/>
    <w:rsid w:val="00D834A0"/>
    <w:rsid w:val="00D834DE"/>
    <w:rsid w:val="00D83709"/>
    <w:rsid w:val="00D83850"/>
    <w:rsid w:val="00D8387E"/>
    <w:rsid w:val="00D83907"/>
    <w:rsid w:val="00D83914"/>
    <w:rsid w:val="00D83BF4"/>
    <w:rsid w:val="00D83C9F"/>
    <w:rsid w:val="00D83CED"/>
    <w:rsid w:val="00D83DBD"/>
    <w:rsid w:val="00D83ECD"/>
    <w:rsid w:val="00D83F09"/>
    <w:rsid w:val="00D8403D"/>
    <w:rsid w:val="00D84268"/>
    <w:rsid w:val="00D84278"/>
    <w:rsid w:val="00D8427E"/>
    <w:rsid w:val="00D84286"/>
    <w:rsid w:val="00D84397"/>
    <w:rsid w:val="00D843E9"/>
    <w:rsid w:val="00D8445B"/>
    <w:rsid w:val="00D844B4"/>
    <w:rsid w:val="00D84634"/>
    <w:rsid w:val="00D846C5"/>
    <w:rsid w:val="00D84733"/>
    <w:rsid w:val="00D847C6"/>
    <w:rsid w:val="00D847FE"/>
    <w:rsid w:val="00D84836"/>
    <w:rsid w:val="00D84A33"/>
    <w:rsid w:val="00D84ABA"/>
    <w:rsid w:val="00D84ADA"/>
    <w:rsid w:val="00D84CD8"/>
    <w:rsid w:val="00D84DA2"/>
    <w:rsid w:val="00D84E67"/>
    <w:rsid w:val="00D84E93"/>
    <w:rsid w:val="00D84F69"/>
    <w:rsid w:val="00D84FC5"/>
    <w:rsid w:val="00D85059"/>
    <w:rsid w:val="00D8511B"/>
    <w:rsid w:val="00D851A6"/>
    <w:rsid w:val="00D8530B"/>
    <w:rsid w:val="00D8530D"/>
    <w:rsid w:val="00D8590D"/>
    <w:rsid w:val="00D8591B"/>
    <w:rsid w:val="00D85B41"/>
    <w:rsid w:val="00D85BE4"/>
    <w:rsid w:val="00D85C6D"/>
    <w:rsid w:val="00D85CE5"/>
    <w:rsid w:val="00D85E8B"/>
    <w:rsid w:val="00D85FF7"/>
    <w:rsid w:val="00D86006"/>
    <w:rsid w:val="00D860A9"/>
    <w:rsid w:val="00D86189"/>
    <w:rsid w:val="00D86306"/>
    <w:rsid w:val="00D863B4"/>
    <w:rsid w:val="00D86602"/>
    <w:rsid w:val="00D8661A"/>
    <w:rsid w:val="00D866B9"/>
    <w:rsid w:val="00D8695B"/>
    <w:rsid w:val="00D869C5"/>
    <w:rsid w:val="00D86A6B"/>
    <w:rsid w:val="00D86A87"/>
    <w:rsid w:val="00D86ACF"/>
    <w:rsid w:val="00D86B37"/>
    <w:rsid w:val="00D86DFE"/>
    <w:rsid w:val="00D86E69"/>
    <w:rsid w:val="00D86EF6"/>
    <w:rsid w:val="00D86FE7"/>
    <w:rsid w:val="00D8704D"/>
    <w:rsid w:val="00D87109"/>
    <w:rsid w:val="00D8710E"/>
    <w:rsid w:val="00D87154"/>
    <w:rsid w:val="00D872F0"/>
    <w:rsid w:val="00D87362"/>
    <w:rsid w:val="00D873B5"/>
    <w:rsid w:val="00D873B7"/>
    <w:rsid w:val="00D8742F"/>
    <w:rsid w:val="00D87477"/>
    <w:rsid w:val="00D87649"/>
    <w:rsid w:val="00D8778A"/>
    <w:rsid w:val="00D877A2"/>
    <w:rsid w:val="00D877E3"/>
    <w:rsid w:val="00D87BCE"/>
    <w:rsid w:val="00D87BF5"/>
    <w:rsid w:val="00D87DAB"/>
    <w:rsid w:val="00D87EF0"/>
    <w:rsid w:val="00D87EF9"/>
    <w:rsid w:val="00D9017E"/>
    <w:rsid w:val="00D9019D"/>
    <w:rsid w:val="00D906AB"/>
    <w:rsid w:val="00D90877"/>
    <w:rsid w:val="00D9095F"/>
    <w:rsid w:val="00D9099D"/>
    <w:rsid w:val="00D909CC"/>
    <w:rsid w:val="00D90A6C"/>
    <w:rsid w:val="00D90A85"/>
    <w:rsid w:val="00D90A9C"/>
    <w:rsid w:val="00D90B87"/>
    <w:rsid w:val="00D90D38"/>
    <w:rsid w:val="00D90E7A"/>
    <w:rsid w:val="00D90ED6"/>
    <w:rsid w:val="00D90F43"/>
    <w:rsid w:val="00D90F83"/>
    <w:rsid w:val="00D91009"/>
    <w:rsid w:val="00D91193"/>
    <w:rsid w:val="00D9120D"/>
    <w:rsid w:val="00D9126A"/>
    <w:rsid w:val="00D912DF"/>
    <w:rsid w:val="00D91422"/>
    <w:rsid w:val="00D9151F"/>
    <w:rsid w:val="00D9195B"/>
    <w:rsid w:val="00D919F7"/>
    <w:rsid w:val="00D91AEE"/>
    <w:rsid w:val="00D91C7E"/>
    <w:rsid w:val="00D91EBB"/>
    <w:rsid w:val="00D91F8C"/>
    <w:rsid w:val="00D91FCE"/>
    <w:rsid w:val="00D9203E"/>
    <w:rsid w:val="00D920D1"/>
    <w:rsid w:val="00D92130"/>
    <w:rsid w:val="00D9225A"/>
    <w:rsid w:val="00D92265"/>
    <w:rsid w:val="00D9230B"/>
    <w:rsid w:val="00D924DB"/>
    <w:rsid w:val="00D92535"/>
    <w:rsid w:val="00D92558"/>
    <w:rsid w:val="00D925D5"/>
    <w:rsid w:val="00D92633"/>
    <w:rsid w:val="00D926A9"/>
    <w:rsid w:val="00D926DD"/>
    <w:rsid w:val="00D926FB"/>
    <w:rsid w:val="00D92738"/>
    <w:rsid w:val="00D92837"/>
    <w:rsid w:val="00D92AA7"/>
    <w:rsid w:val="00D92CBC"/>
    <w:rsid w:val="00D92D00"/>
    <w:rsid w:val="00D92E19"/>
    <w:rsid w:val="00D92F64"/>
    <w:rsid w:val="00D92FD3"/>
    <w:rsid w:val="00D930A4"/>
    <w:rsid w:val="00D93118"/>
    <w:rsid w:val="00D931F2"/>
    <w:rsid w:val="00D93541"/>
    <w:rsid w:val="00D935D9"/>
    <w:rsid w:val="00D93818"/>
    <w:rsid w:val="00D938C1"/>
    <w:rsid w:val="00D938CE"/>
    <w:rsid w:val="00D93A90"/>
    <w:rsid w:val="00D93BD8"/>
    <w:rsid w:val="00D93C36"/>
    <w:rsid w:val="00D93C7F"/>
    <w:rsid w:val="00D93CE6"/>
    <w:rsid w:val="00D93D64"/>
    <w:rsid w:val="00D93E4B"/>
    <w:rsid w:val="00D93EF4"/>
    <w:rsid w:val="00D94148"/>
    <w:rsid w:val="00D941A7"/>
    <w:rsid w:val="00D9420C"/>
    <w:rsid w:val="00D9431C"/>
    <w:rsid w:val="00D9433F"/>
    <w:rsid w:val="00D943A4"/>
    <w:rsid w:val="00D944F4"/>
    <w:rsid w:val="00D94535"/>
    <w:rsid w:val="00D94758"/>
    <w:rsid w:val="00D94909"/>
    <w:rsid w:val="00D9492D"/>
    <w:rsid w:val="00D949DC"/>
    <w:rsid w:val="00D94AB7"/>
    <w:rsid w:val="00D94B26"/>
    <w:rsid w:val="00D94BB0"/>
    <w:rsid w:val="00D94C5D"/>
    <w:rsid w:val="00D94D4D"/>
    <w:rsid w:val="00D94D95"/>
    <w:rsid w:val="00D94DDD"/>
    <w:rsid w:val="00D94FE0"/>
    <w:rsid w:val="00D94FF3"/>
    <w:rsid w:val="00D95322"/>
    <w:rsid w:val="00D9536E"/>
    <w:rsid w:val="00D95382"/>
    <w:rsid w:val="00D953AC"/>
    <w:rsid w:val="00D95428"/>
    <w:rsid w:val="00D9558C"/>
    <w:rsid w:val="00D955B0"/>
    <w:rsid w:val="00D955FB"/>
    <w:rsid w:val="00D95640"/>
    <w:rsid w:val="00D956E8"/>
    <w:rsid w:val="00D957C0"/>
    <w:rsid w:val="00D95878"/>
    <w:rsid w:val="00D95A71"/>
    <w:rsid w:val="00D95B05"/>
    <w:rsid w:val="00D95B58"/>
    <w:rsid w:val="00D95BC2"/>
    <w:rsid w:val="00D95BFF"/>
    <w:rsid w:val="00D95C01"/>
    <w:rsid w:val="00D95C37"/>
    <w:rsid w:val="00D95C5D"/>
    <w:rsid w:val="00D95D11"/>
    <w:rsid w:val="00D95D47"/>
    <w:rsid w:val="00D95D8C"/>
    <w:rsid w:val="00D95DB9"/>
    <w:rsid w:val="00D95E1E"/>
    <w:rsid w:val="00D95F08"/>
    <w:rsid w:val="00D95F45"/>
    <w:rsid w:val="00D95FA6"/>
    <w:rsid w:val="00D95FA7"/>
    <w:rsid w:val="00D95FAD"/>
    <w:rsid w:val="00D960F3"/>
    <w:rsid w:val="00D960F8"/>
    <w:rsid w:val="00D96212"/>
    <w:rsid w:val="00D96272"/>
    <w:rsid w:val="00D9680A"/>
    <w:rsid w:val="00D9695B"/>
    <w:rsid w:val="00D969D1"/>
    <w:rsid w:val="00D96AD5"/>
    <w:rsid w:val="00D96B20"/>
    <w:rsid w:val="00D96BDF"/>
    <w:rsid w:val="00D96CDB"/>
    <w:rsid w:val="00D96D1C"/>
    <w:rsid w:val="00D96E91"/>
    <w:rsid w:val="00D96FBF"/>
    <w:rsid w:val="00D97024"/>
    <w:rsid w:val="00D970AB"/>
    <w:rsid w:val="00D971BE"/>
    <w:rsid w:val="00D97315"/>
    <w:rsid w:val="00D97357"/>
    <w:rsid w:val="00D9736E"/>
    <w:rsid w:val="00D9748F"/>
    <w:rsid w:val="00D97500"/>
    <w:rsid w:val="00D97535"/>
    <w:rsid w:val="00D97595"/>
    <w:rsid w:val="00D975D5"/>
    <w:rsid w:val="00D975DC"/>
    <w:rsid w:val="00D97851"/>
    <w:rsid w:val="00D9793D"/>
    <w:rsid w:val="00D97AD2"/>
    <w:rsid w:val="00D97B21"/>
    <w:rsid w:val="00D97B38"/>
    <w:rsid w:val="00D97C27"/>
    <w:rsid w:val="00D97C97"/>
    <w:rsid w:val="00D97CA4"/>
    <w:rsid w:val="00D97CBE"/>
    <w:rsid w:val="00D97D00"/>
    <w:rsid w:val="00D97D08"/>
    <w:rsid w:val="00D97E86"/>
    <w:rsid w:val="00D97E8D"/>
    <w:rsid w:val="00D97F3A"/>
    <w:rsid w:val="00D97FFE"/>
    <w:rsid w:val="00DA000D"/>
    <w:rsid w:val="00DA0104"/>
    <w:rsid w:val="00DA015E"/>
    <w:rsid w:val="00DA02DF"/>
    <w:rsid w:val="00DA02EC"/>
    <w:rsid w:val="00DA036E"/>
    <w:rsid w:val="00DA03B2"/>
    <w:rsid w:val="00DA0424"/>
    <w:rsid w:val="00DA0473"/>
    <w:rsid w:val="00DA04D5"/>
    <w:rsid w:val="00DA051B"/>
    <w:rsid w:val="00DA0763"/>
    <w:rsid w:val="00DA0801"/>
    <w:rsid w:val="00DA0907"/>
    <w:rsid w:val="00DA0944"/>
    <w:rsid w:val="00DA0986"/>
    <w:rsid w:val="00DA09A3"/>
    <w:rsid w:val="00DA09D6"/>
    <w:rsid w:val="00DA0A37"/>
    <w:rsid w:val="00DA0A6F"/>
    <w:rsid w:val="00DA0BF4"/>
    <w:rsid w:val="00DA0C49"/>
    <w:rsid w:val="00DA0F17"/>
    <w:rsid w:val="00DA0F9B"/>
    <w:rsid w:val="00DA0FC0"/>
    <w:rsid w:val="00DA105E"/>
    <w:rsid w:val="00DA10BD"/>
    <w:rsid w:val="00DA10F6"/>
    <w:rsid w:val="00DA118D"/>
    <w:rsid w:val="00DA11D3"/>
    <w:rsid w:val="00DA130A"/>
    <w:rsid w:val="00DA1441"/>
    <w:rsid w:val="00DA166E"/>
    <w:rsid w:val="00DA16C4"/>
    <w:rsid w:val="00DA189B"/>
    <w:rsid w:val="00DA18CE"/>
    <w:rsid w:val="00DA193F"/>
    <w:rsid w:val="00DA1A31"/>
    <w:rsid w:val="00DA1B29"/>
    <w:rsid w:val="00DA1BC1"/>
    <w:rsid w:val="00DA1C81"/>
    <w:rsid w:val="00DA1D47"/>
    <w:rsid w:val="00DA1D80"/>
    <w:rsid w:val="00DA1DD2"/>
    <w:rsid w:val="00DA1E7B"/>
    <w:rsid w:val="00DA2046"/>
    <w:rsid w:val="00DA204F"/>
    <w:rsid w:val="00DA20B8"/>
    <w:rsid w:val="00DA2185"/>
    <w:rsid w:val="00DA21F2"/>
    <w:rsid w:val="00DA2245"/>
    <w:rsid w:val="00DA22A5"/>
    <w:rsid w:val="00DA2317"/>
    <w:rsid w:val="00DA23D2"/>
    <w:rsid w:val="00DA23DD"/>
    <w:rsid w:val="00DA2436"/>
    <w:rsid w:val="00DA24D8"/>
    <w:rsid w:val="00DA26E7"/>
    <w:rsid w:val="00DA2771"/>
    <w:rsid w:val="00DA2841"/>
    <w:rsid w:val="00DA29C4"/>
    <w:rsid w:val="00DA2A54"/>
    <w:rsid w:val="00DA2B3C"/>
    <w:rsid w:val="00DA2B89"/>
    <w:rsid w:val="00DA2CDF"/>
    <w:rsid w:val="00DA2D70"/>
    <w:rsid w:val="00DA2D90"/>
    <w:rsid w:val="00DA2DAF"/>
    <w:rsid w:val="00DA2E71"/>
    <w:rsid w:val="00DA2F18"/>
    <w:rsid w:val="00DA2FD1"/>
    <w:rsid w:val="00DA3434"/>
    <w:rsid w:val="00DA3481"/>
    <w:rsid w:val="00DA3525"/>
    <w:rsid w:val="00DA354A"/>
    <w:rsid w:val="00DA3A26"/>
    <w:rsid w:val="00DA3B07"/>
    <w:rsid w:val="00DA3B2C"/>
    <w:rsid w:val="00DA3B43"/>
    <w:rsid w:val="00DA3D75"/>
    <w:rsid w:val="00DA3EFD"/>
    <w:rsid w:val="00DA3F00"/>
    <w:rsid w:val="00DA3FB1"/>
    <w:rsid w:val="00DA402F"/>
    <w:rsid w:val="00DA4117"/>
    <w:rsid w:val="00DA4187"/>
    <w:rsid w:val="00DA41FE"/>
    <w:rsid w:val="00DA42D1"/>
    <w:rsid w:val="00DA43CA"/>
    <w:rsid w:val="00DA43CC"/>
    <w:rsid w:val="00DA4448"/>
    <w:rsid w:val="00DA4487"/>
    <w:rsid w:val="00DA44F9"/>
    <w:rsid w:val="00DA4525"/>
    <w:rsid w:val="00DA4562"/>
    <w:rsid w:val="00DA458A"/>
    <w:rsid w:val="00DA45E1"/>
    <w:rsid w:val="00DA45EC"/>
    <w:rsid w:val="00DA4714"/>
    <w:rsid w:val="00DA492A"/>
    <w:rsid w:val="00DA493D"/>
    <w:rsid w:val="00DA49D8"/>
    <w:rsid w:val="00DA4AB4"/>
    <w:rsid w:val="00DA4D72"/>
    <w:rsid w:val="00DA4E82"/>
    <w:rsid w:val="00DA4F90"/>
    <w:rsid w:val="00DA4FFA"/>
    <w:rsid w:val="00DA5102"/>
    <w:rsid w:val="00DA5228"/>
    <w:rsid w:val="00DA534A"/>
    <w:rsid w:val="00DA53B9"/>
    <w:rsid w:val="00DA557A"/>
    <w:rsid w:val="00DA55C8"/>
    <w:rsid w:val="00DA55EB"/>
    <w:rsid w:val="00DA57E3"/>
    <w:rsid w:val="00DA59B9"/>
    <w:rsid w:val="00DA5A3B"/>
    <w:rsid w:val="00DA5B1D"/>
    <w:rsid w:val="00DA5BE1"/>
    <w:rsid w:val="00DA5C10"/>
    <w:rsid w:val="00DA5C28"/>
    <w:rsid w:val="00DA5CA9"/>
    <w:rsid w:val="00DA5DDC"/>
    <w:rsid w:val="00DA5DE0"/>
    <w:rsid w:val="00DA5E7E"/>
    <w:rsid w:val="00DA602C"/>
    <w:rsid w:val="00DA60EB"/>
    <w:rsid w:val="00DA6169"/>
    <w:rsid w:val="00DA6218"/>
    <w:rsid w:val="00DA624F"/>
    <w:rsid w:val="00DA6338"/>
    <w:rsid w:val="00DA64A0"/>
    <w:rsid w:val="00DA64A1"/>
    <w:rsid w:val="00DA6500"/>
    <w:rsid w:val="00DA653A"/>
    <w:rsid w:val="00DA660D"/>
    <w:rsid w:val="00DA6614"/>
    <w:rsid w:val="00DA6719"/>
    <w:rsid w:val="00DA6840"/>
    <w:rsid w:val="00DA69A9"/>
    <w:rsid w:val="00DA6CAC"/>
    <w:rsid w:val="00DA6D52"/>
    <w:rsid w:val="00DA6DE0"/>
    <w:rsid w:val="00DA6E39"/>
    <w:rsid w:val="00DA70A4"/>
    <w:rsid w:val="00DA70A8"/>
    <w:rsid w:val="00DA714A"/>
    <w:rsid w:val="00DA71AF"/>
    <w:rsid w:val="00DA727D"/>
    <w:rsid w:val="00DA7461"/>
    <w:rsid w:val="00DA7571"/>
    <w:rsid w:val="00DA75F8"/>
    <w:rsid w:val="00DA76B0"/>
    <w:rsid w:val="00DA76FA"/>
    <w:rsid w:val="00DA7806"/>
    <w:rsid w:val="00DA7835"/>
    <w:rsid w:val="00DA783E"/>
    <w:rsid w:val="00DA7866"/>
    <w:rsid w:val="00DA7A45"/>
    <w:rsid w:val="00DA7A85"/>
    <w:rsid w:val="00DA7B93"/>
    <w:rsid w:val="00DA7BA9"/>
    <w:rsid w:val="00DA7BC7"/>
    <w:rsid w:val="00DA7C09"/>
    <w:rsid w:val="00DA7C75"/>
    <w:rsid w:val="00DA7D9F"/>
    <w:rsid w:val="00DA7DF6"/>
    <w:rsid w:val="00DA7E4C"/>
    <w:rsid w:val="00DA7EC1"/>
    <w:rsid w:val="00DB03BE"/>
    <w:rsid w:val="00DB046B"/>
    <w:rsid w:val="00DB0564"/>
    <w:rsid w:val="00DB05B1"/>
    <w:rsid w:val="00DB06C5"/>
    <w:rsid w:val="00DB0742"/>
    <w:rsid w:val="00DB088B"/>
    <w:rsid w:val="00DB0943"/>
    <w:rsid w:val="00DB0A27"/>
    <w:rsid w:val="00DB0A36"/>
    <w:rsid w:val="00DB0B97"/>
    <w:rsid w:val="00DB0BBD"/>
    <w:rsid w:val="00DB0C68"/>
    <w:rsid w:val="00DB0D3C"/>
    <w:rsid w:val="00DB0D5D"/>
    <w:rsid w:val="00DB0D8F"/>
    <w:rsid w:val="00DB0E7E"/>
    <w:rsid w:val="00DB0F3D"/>
    <w:rsid w:val="00DB0FC6"/>
    <w:rsid w:val="00DB1043"/>
    <w:rsid w:val="00DB1230"/>
    <w:rsid w:val="00DB135D"/>
    <w:rsid w:val="00DB139E"/>
    <w:rsid w:val="00DB1539"/>
    <w:rsid w:val="00DB1732"/>
    <w:rsid w:val="00DB17EA"/>
    <w:rsid w:val="00DB1819"/>
    <w:rsid w:val="00DB1882"/>
    <w:rsid w:val="00DB18D0"/>
    <w:rsid w:val="00DB1971"/>
    <w:rsid w:val="00DB1AA7"/>
    <w:rsid w:val="00DB1B2B"/>
    <w:rsid w:val="00DB1CAF"/>
    <w:rsid w:val="00DB1CC6"/>
    <w:rsid w:val="00DB1DDF"/>
    <w:rsid w:val="00DB1F98"/>
    <w:rsid w:val="00DB2009"/>
    <w:rsid w:val="00DB2081"/>
    <w:rsid w:val="00DB21FC"/>
    <w:rsid w:val="00DB22D8"/>
    <w:rsid w:val="00DB22E6"/>
    <w:rsid w:val="00DB233B"/>
    <w:rsid w:val="00DB23B3"/>
    <w:rsid w:val="00DB2486"/>
    <w:rsid w:val="00DB251E"/>
    <w:rsid w:val="00DB2557"/>
    <w:rsid w:val="00DB2736"/>
    <w:rsid w:val="00DB2773"/>
    <w:rsid w:val="00DB2792"/>
    <w:rsid w:val="00DB27E1"/>
    <w:rsid w:val="00DB281D"/>
    <w:rsid w:val="00DB2943"/>
    <w:rsid w:val="00DB2AF8"/>
    <w:rsid w:val="00DB2B3B"/>
    <w:rsid w:val="00DB2B6E"/>
    <w:rsid w:val="00DB2B72"/>
    <w:rsid w:val="00DB2BB6"/>
    <w:rsid w:val="00DB2C88"/>
    <w:rsid w:val="00DB2CDC"/>
    <w:rsid w:val="00DB2CF9"/>
    <w:rsid w:val="00DB2E9E"/>
    <w:rsid w:val="00DB2F7D"/>
    <w:rsid w:val="00DB2F94"/>
    <w:rsid w:val="00DB2FDC"/>
    <w:rsid w:val="00DB30EA"/>
    <w:rsid w:val="00DB3362"/>
    <w:rsid w:val="00DB3437"/>
    <w:rsid w:val="00DB34BA"/>
    <w:rsid w:val="00DB35C7"/>
    <w:rsid w:val="00DB3668"/>
    <w:rsid w:val="00DB3719"/>
    <w:rsid w:val="00DB37F8"/>
    <w:rsid w:val="00DB38F4"/>
    <w:rsid w:val="00DB395F"/>
    <w:rsid w:val="00DB39DE"/>
    <w:rsid w:val="00DB3B14"/>
    <w:rsid w:val="00DB3C68"/>
    <w:rsid w:val="00DB3D0B"/>
    <w:rsid w:val="00DB3D52"/>
    <w:rsid w:val="00DB3EAA"/>
    <w:rsid w:val="00DB3ED4"/>
    <w:rsid w:val="00DB3EE9"/>
    <w:rsid w:val="00DB42C3"/>
    <w:rsid w:val="00DB4322"/>
    <w:rsid w:val="00DB432B"/>
    <w:rsid w:val="00DB4356"/>
    <w:rsid w:val="00DB44A4"/>
    <w:rsid w:val="00DB452C"/>
    <w:rsid w:val="00DB45DE"/>
    <w:rsid w:val="00DB45ED"/>
    <w:rsid w:val="00DB45FF"/>
    <w:rsid w:val="00DB467B"/>
    <w:rsid w:val="00DB472C"/>
    <w:rsid w:val="00DB47A9"/>
    <w:rsid w:val="00DB47C6"/>
    <w:rsid w:val="00DB47DA"/>
    <w:rsid w:val="00DB49FE"/>
    <w:rsid w:val="00DB4A27"/>
    <w:rsid w:val="00DB4A32"/>
    <w:rsid w:val="00DB4AA0"/>
    <w:rsid w:val="00DB4B62"/>
    <w:rsid w:val="00DB4B85"/>
    <w:rsid w:val="00DB4BD5"/>
    <w:rsid w:val="00DB4C19"/>
    <w:rsid w:val="00DB4C27"/>
    <w:rsid w:val="00DB4C80"/>
    <w:rsid w:val="00DB4EAC"/>
    <w:rsid w:val="00DB4F9D"/>
    <w:rsid w:val="00DB4FF9"/>
    <w:rsid w:val="00DB5013"/>
    <w:rsid w:val="00DB5034"/>
    <w:rsid w:val="00DB508D"/>
    <w:rsid w:val="00DB5193"/>
    <w:rsid w:val="00DB53DE"/>
    <w:rsid w:val="00DB541D"/>
    <w:rsid w:val="00DB54CD"/>
    <w:rsid w:val="00DB567E"/>
    <w:rsid w:val="00DB5785"/>
    <w:rsid w:val="00DB5799"/>
    <w:rsid w:val="00DB5824"/>
    <w:rsid w:val="00DB583C"/>
    <w:rsid w:val="00DB588C"/>
    <w:rsid w:val="00DB58AE"/>
    <w:rsid w:val="00DB592D"/>
    <w:rsid w:val="00DB5968"/>
    <w:rsid w:val="00DB5A21"/>
    <w:rsid w:val="00DB5A7D"/>
    <w:rsid w:val="00DB5B4A"/>
    <w:rsid w:val="00DB5C85"/>
    <w:rsid w:val="00DB5D72"/>
    <w:rsid w:val="00DB5D9D"/>
    <w:rsid w:val="00DB5DA1"/>
    <w:rsid w:val="00DB5DEB"/>
    <w:rsid w:val="00DB5E8C"/>
    <w:rsid w:val="00DB5EBF"/>
    <w:rsid w:val="00DB5EC0"/>
    <w:rsid w:val="00DB5EE5"/>
    <w:rsid w:val="00DB5F17"/>
    <w:rsid w:val="00DB603F"/>
    <w:rsid w:val="00DB644B"/>
    <w:rsid w:val="00DB646F"/>
    <w:rsid w:val="00DB6514"/>
    <w:rsid w:val="00DB65F8"/>
    <w:rsid w:val="00DB6681"/>
    <w:rsid w:val="00DB668C"/>
    <w:rsid w:val="00DB66B9"/>
    <w:rsid w:val="00DB6962"/>
    <w:rsid w:val="00DB6B49"/>
    <w:rsid w:val="00DB6C28"/>
    <w:rsid w:val="00DB6DC1"/>
    <w:rsid w:val="00DB6DD3"/>
    <w:rsid w:val="00DB6E0C"/>
    <w:rsid w:val="00DB6E2A"/>
    <w:rsid w:val="00DB6EA5"/>
    <w:rsid w:val="00DB6FAE"/>
    <w:rsid w:val="00DB6FBE"/>
    <w:rsid w:val="00DB6FDF"/>
    <w:rsid w:val="00DB700F"/>
    <w:rsid w:val="00DB70B3"/>
    <w:rsid w:val="00DB71AD"/>
    <w:rsid w:val="00DB72A9"/>
    <w:rsid w:val="00DB749A"/>
    <w:rsid w:val="00DB76B3"/>
    <w:rsid w:val="00DB7772"/>
    <w:rsid w:val="00DB79C6"/>
    <w:rsid w:val="00DB7C50"/>
    <w:rsid w:val="00DB7CDE"/>
    <w:rsid w:val="00DB7D83"/>
    <w:rsid w:val="00DB7D8D"/>
    <w:rsid w:val="00DB7E8C"/>
    <w:rsid w:val="00DB7F11"/>
    <w:rsid w:val="00DC0039"/>
    <w:rsid w:val="00DC02B1"/>
    <w:rsid w:val="00DC02BC"/>
    <w:rsid w:val="00DC0318"/>
    <w:rsid w:val="00DC031B"/>
    <w:rsid w:val="00DC03A0"/>
    <w:rsid w:val="00DC0649"/>
    <w:rsid w:val="00DC06CE"/>
    <w:rsid w:val="00DC078B"/>
    <w:rsid w:val="00DC080A"/>
    <w:rsid w:val="00DC08E8"/>
    <w:rsid w:val="00DC0A50"/>
    <w:rsid w:val="00DC0AAB"/>
    <w:rsid w:val="00DC0B16"/>
    <w:rsid w:val="00DC0B61"/>
    <w:rsid w:val="00DC0BC9"/>
    <w:rsid w:val="00DC0C9C"/>
    <w:rsid w:val="00DC0E07"/>
    <w:rsid w:val="00DC0EC7"/>
    <w:rsid w:val="00DC0F1F"/>
    <w:rsid w:val="00DC0F4B"/>
    <w:rsid w:val="00DC0F93"/>
    <w:rsid w:val="00DC102F"/>
    <w:rsid w:val="00DC105D"/>
    <w:rsid w:val="00DC106C"/>
    <w:rsid w:val="00DC1143"/>
    <w:rsid w:val="00DC1254"/>
    <w:rsid w:val="00DC12E3"/>
    <w:rsid w:val="00DC132E"/>
    <w:rsid w:val="00DC1384"/>
    <w:rsid w:val="00DC1400"/>
    <w:rsid w:val="00DC1479"/>
    <w:rsid w:val="00DC1482"/>
    <w:rsid w:val="00DC1581"/>
    <w:rsid w:val="00DC1624"/>
    <w:rsid w:val="00DC167B"/>
    <w:rsid w:val="00DC16DE"/>
    <w:rsid w:val="00DC1763"/>
    <w:rsid w:val="00DC17B7"/>
    <w:rsid w:val="00DC17DD"/>
    <w:rsid w:val="00DC180B"/>
    <w:rsid w:val="00DC1B87"/>
    <w:rsid w:val="00DC1C3A"/>
    <w:rsid w:val="00DC1D0D"/>
    <w:rsid w:val="00DC1D91"/>
    <w:rsid w:val="00DC1DA4"/>
    <w:rsid w:val="00DC1E2E"/>
    <w:rsid w:val="00DC1EC6"/>
    <w:rsid w:val="00DC1EDD"/>
    <w:rsid w:val="00DC1FBF"/>
    <w:rsid w:val="00DC1FCC"/>
    <w:rsid w:val="00DC202C"/>
    <w:rsid w:val="00DC22B7"/>
    <w:rsid w:val="00DC24F7"/>
    <w:rsid w:val="00DC257F"/>
    <w:rsid w:val="00DC260B"/>
    <w:rsid w:val="00DC27B6"/>
    <w:rsid w:val="00DC2898"/>
    <w:rsid w:val="00DC28A6"/>
    <w:rsid w:val="00DC28EC"/>
    <w:rsid w:val="00DC294C"/>
    <w:rsid w:val="00DC2A3A"/>
    <w:rsid w:val="00DC2C31"/>
    <w:rsid w:val="00DC2E1F"/>
    <w:rsid w:val="00DC2EA5"/>
    <w:rsid w:val="00DC2F54"/>
    <w:rsid w:val="00DC2FC0"/>
    <w:rsid w:val="00DC336D"/>
    <w:rsid w:val="00DC33E2"/>
    <w:rsid w:val="00DC33F8"/>
    <w:rsid w:val="00DC3417"/>
    <w:rsid w:val="00DC3497"/>
    <w:rsid w:val="00DC3594"/>
    <w:rsid w:val="00DC35DE"/>
    <w:rsid w:val="00DC3653"/>
    <w:rsid w:val="00DC3676"/>
    <w:rsid w:val="00DC3741"/>
    <w:rsid w:val="00DC376A"/>
    <w:rsid w:val="00DC379C"/>
    <w:rsid w:val="00DC37A0"/>
    <w:rsid w:val="00DC385A"/>
    <w:rsid w:val="00DC392B"/>
    <w:rsid w:val="00DC3965"/>
    <w:rsid w:val="00DC39AB"/>
    <w:rsid w:val="00DC3A3F"/>
    <w:rsid w:val="00DC3D07"/>
    <w:rsid w:val="00DC3D1F"/>
    <w:rsid w:val="00DC3D6F"/>
    <w:rsid w:val="00DC3D7F"/>
    <w:rsid w:val="00DC3DE4"/>
    <w:rsid w:val="00DC3E00"/>
    <w:rsid w:val="00DC3E95"/>
    <w:rsid w:val="00DC3EF3"/>
    <w:rsid w:val="00DC40BB"/>
    <w:rsid w:val="00DC467E"/>
    <w:rsid w:val="00DC46C1"/>
    <w:rsid w:val="00DC4735"/>
    <w:rsid w:val="00DC477A"/>
    <w:rsid w:val="00DC479C"/>
    <w:rsid w:val="00DC47C1"/>
    <w:rsid w:val="00DC488E"/>
    <w:rsid w:val="00DC4C05"/>
    <w:rsid w:val="00DC4C53"/>
    <w:rsid w:val="00DC4D82"/>
    <w:rsid w:val="00DC4DD4"/>
    <w:rsid w:val="00DC5015"/>
    <w:rsid w:val="00DC508D"/>
    <w:rsid w:val="00DC513D"/>
    <w:rsid w:val="00DC5163"/>
    <w:rsid w:val="00DC5203"/>
    <w:rsid w:val="00DC522F"/>
    <w:rsid w:val="00DC52B5"/>
    <w:rsid w:val="00DC539D"/>
    <w:rsid w:val="00DC54E3"/>
    <w:rsid w:val="00DC552B"/>
    <w:rsid w:val="00DC5597"/>
    <w:rsid w:val="00DC55C5"/>
    <w:rsid w:val="00DC57F7"/>
    <w:rsid w:val="00DC588E"/>
    <w:rsid w:val="00DC5C09"/>
    <w:rsid w:val="00DC5D3D"/>
    <w:rsid w:val="00DC5DC7"/>
    <w:rsid w:val="00DC5E48"/>
    <w:rsid w:val="00DC5E7A"/>
    <w:rsid w:val="00DC5FBB"/>
    <w:rsid w:val="00DC6012"/>
    <w:rsid w:val="00DC6033"/>
    <w:rsid w:val="00DC6035"/>
    <w:rsid w:val="00DC6049"/>
    <w:rsid w:val="00DC6102"/>
    <w:rsid w:val="00DC6357"/>
    <w:rsid w:val="00DC650E"/>
    <w:rsid w:val="00DC6590"/>
    <w:rsid w:val="00DC65CC"/>
    <w:rsid w:val="00DC65D8"/>
    <w:rsid w:val="00DC65E9"/>
    <w:rsid w:val="00DC6618"/>
    <w:rsid w:val="00DC66D2"/>
    <w:rsid w:val="00DC6759"/>
    <w:rsid w:val="00DC6766"/>
    <w:rsid w:val="00DC677E"/>
    <w:rsid w:val="00DC67CF"/>
    <w:rsid w:val="00DC67F9"/>
    <w:rsid w:val="00DC6870"/>
    <w:rsid w:val="00DC68A9"/>
    <w:rsid w:val="00DC68C9"/>
    <w:rsid w:val="00DC68FA"/>
    <w:rsid w:val="00DC6909"/>
    <w:rsid w:val="00DC695E"/>
    <w:rsid w:val="00DC69C6"/>
    <w:rsid w:val="00DC6A94"/>
    <w:rsid w:val="00DC6B0A"/>
    <w:rsid w:val="00DC6C27"/>
    <w:rsid w:val="00DC6DD1"/>
    <w:rsid w:val="00DC6E29"/>
    <w:rsid w:val="00DC6EE2"/>
    <w:rsid w:val="00DC6EF5"/>
    <w:rsid w:val="00DC6F0F"/>
    <w:rsid w:val="00DC6F2D"/>
    <w:rsid w:val="00DC6F33"/>
    <w:rsid w:val="00DC706B"/>
    <w:rsid w:val="00DC7138"/>
    <w:rsid w:val="00DC7266"/>
    <w:rsid w:val="00DC74DB"/>
    <w:rsid w:val="00DC7773"/>
    <w:rsid w:val="00DC785D"/>
    <w:rsid w:val="00DC7890"/>
    <w:rsid w:val="00DC789F"/>
    <w:rsid w:val="00DC79A3"/>
    <w:rsid w:val="00DC7A85"/>
    <w:rsid w:val="00DC7A9A"/>
    <w:rsid w:val="00DC7AD4"/>
    <w:rsid w:val="00DC7C4A"/>
    <w:rsid w:val="00DC7DB9"/>
    <w:rsid w:val="00DC7E92"/>
    <w:rsid w:val="00DC7FC5"/>
    <w:rsid w:val="00DD0011"/>
    <w:rsid w:val="00DD0093"/>
    <w:rsid w:val="00DD00D6"/>
    <w:rsid w:val="00DD01DB"/>
    <w:rsid w:val="00DD0230"/>
    <w:rsid w:val="00DD023B"/>
    <w:rsid w:val="00DD02C4"/>
    <w:rsid w:val="00DD03BB"/>
    <w:rsid w:val="00DD044C"/>
    <w:rsid w:val="00DD0567"/>
    <w:rsid w:val="00DD05F5"/>
    <w:rsid w:val="00DD0761"/>
    <w:rsid w:val="00DD0894"/>
    <w:rsid w:val="00DD0921"/>
    <w:rsid w:val="00DD0982"/>
    <w:rsid w:val="00DD09C0"/>
    <w:rsid w:val="00DD0B76"/>
    <w:rsid w:val="00DD0C1F"/>
    <w:rsid w:val="00DD0CFF"/>
    <w:rsid w:val="00DD0D02"/>
    <w:rsid w:val="00DD0D2F"/>
    <w:rsid w:val="00DD0E9C"/>
    <w:rsid w:val="00DD0FFF"/>
    <w:rsid w:val="00DD1008"/>
    <w:rsid w:val="00DD10C9"/>
    <w:rsid w:val="00DD10D0"/>
    <w:rsid w:val="00DD1123"/>
    <w:rsid w:val="00DD11A6"/>
    <w:rsid w:val="00DD11B4"/>
    <w:rsid w:val="00DD11B7"/>
    <w:rsid w:val="00DD128A"/>
    <w:rsid w:val="00DD12B1"/>
    <w:rsid w:val="00DD12B5"/>
    <w:rsid w:val="00DD130B"/>
    <w:rsid w:val="00DD132D"/>
    <w:rsid w:val="00DD1333"/>
    <w:rsid w:val="00DD14BA"/>
    <w:rsid w:val="00DD18BD"/>
    <w:rsid w:val="00DD1926"/>
    <w:rsid w:val="00DD1938"/>
    <w:rsid w:val="00DD1947"/>
    <w:rsid w:val="00DD194B"/>
    <w:rsid w:val="00DD1997"/>
    <w:rsid w:val="00DD1AE1"/>
    <w:rsid w:val="00DD1BA7"/>
    <w:rsid w:val="00DD1BC6"/>
    <w:rsid w:val="00DD1BD1"/>
    <w:rsid w:val="00DD1C00"/>
    <w:rsid w:val="00DD1C10"/>
    <w:rsid w:val="00DD1E75"/>
    <w:rsid w:val="00DD1ED7"/>
    <w:rsid w:val="00DD1F0F"/>
    <w:rsid w:val="00DD20A7"/>
    <w:rsid w:val="00DD2213"/>
    <w:rsid w:val="00DD242B"/>
    <w:rsid w:val="00DD2441"/>
    <w:rsid w:val="00DD251C"/>
    <w:rsid w:val="00DD2711"/>
    <w:rsid w:val="00DD2747"/>
    <w:rsid w:val="00DD29E1"/>
    <w:rsid w:val="00DD29FA"/>
    <w:rsid w:val="00DD2BD9"/>
    <w:rsid w:val="00DD2BFC"/>
    <w:rsid w:val="00DD2C01"/>
    <w:rsid w:val="00DD2CC0"/>
    <w:rsid w:val="00DD2D0F"/>
    <w:rsid w:val="00DD2E4D"/>
    <w:rsid w:val="00DD2FE5"/>
    <w:rsid w:val="00DD2FF4"/>
    <w:rsid w:val="00DD30F9"/>
    <w:rsid w:val="00DD329E"/>
    <w:rsid w:val="00DD32DF"/>
    <w:rsid w:val="00DD3401"/>
    <w:rsid w:val="00DD3405"/>
    <w:rsid w:val="00DD3430"/>
    <w:rsid w:val="00DD346C"/>
    <w:rsid w:val="00DD3480"/>
    <w:rsid w:val="00DD34A1"/>
    <w:rsid w:val="00DD3565"/>
    <w:rsid w:val="00DD3712"/>
    <w:rsid w:val="00DD3872"/>
    <w:rsid w:val="00DD3873"/>
    <w:rsid w:val="00DD3999"/>
    <w:rsid w:val="00DD3AA3"/>
    <w:rsid w:val="00DD3ABB"/>
    <w:rsid w:val="00DD3AE8"/>
    <w:rsid w:val="00DD3B3A"/>
    <w:rsid w:val="00DD3C19"/>
    <w:rsid w:val="00DD3D65"/>
    <w:rsid w:val="00DD3D8F"/>
    <w:rsid w:val="00DD3DF4"/>
    <w:rsid w:val="00DD3E26"/>
    <w:rsid w:val="00DD3EC7"/>
    <w:rsid w:val="00DD3FB9"/>
    <w:rsid w:val="00DD3FFE"/>
    <w:rsid w:val="00DD4094"/>
    <w:rsid w:val="00DD412D"/>
    <w:rsid w:val="00DD435C"/>
    <w:rsid w:val="00DD445D"/>
    <w:rsid w:val="00DD4658"/>
    <w:rsid w:val="00DD4689"/>
    <w:rsid w:val="00DD48D2"/>
    <w:rsid w:val="00DD497F"/>
    <w:rsid w:val="00DD498A"/>
    <w:rsid w:val="00DD49D3"/>
    <w:rsid w:val="00DD4B93"/>
    <w:rsid w:val="00DD4BC8"/>
    <w:rsid w:val="00DD4D50"/>
    <w:rsid w:val="00DD4DD8"/>
    <w:rsid w:val="00DD4DE2"/>
    <w:rsid w:val="00DD4F43"/>
    <w:rsid w:val="00DD4FE2"/>
    <w:rsid w:val="00DD51D6"/>
    <w:rsid w:val="00DD52EB"/>
    <w:rsid w:val="00DD53AB"/>
    <w:rsid w:val="00DD5521"/>
    <w:rsid w:val="00DD56EB"/>
    <w:rsid w:val="00DD5955"/>
    <w:rsid w:val="00DD596C"/>
    <w:rsid w:val="00DD59AB"/>
    <w:rsid w:val="00DD5C33"/>
    <w:rsid w:val="00DD5D21"/>
    <w:rsid w:val="00DD5F7D"/>
    <w:rsid w:val="00DD5FFE"/>
    <w:rsid w:val="00DD6002"/>
    <w:rsid w:val="00DD609B"/>
    <w:rsid w:val="00DD6113"/>
    <w:rsid w:val="00DD6211"/>
    <w:rsid w:val="00DD62A8"/>
    <w:rsid w:val="00DD62E2"/>
    <w:rsid w:val="00DD6396"/>
    <w:rsid w:val="00DD6463"/>
    <w:rsid w:val="00DD6486"/>
    <w:rsid w:val="00DD64E0"/>
    <w:rsid w:val="00DD6560"/>
    <w:rsid w:val="00DD67CC"/>
    <w:rsid w:val="00DD6809"/>
    <w:rsid w:val="00DD6A48"/>
    <w:rsid w:val="00DD6B0B"/>
    <w:rsid w:val="00DD6B8D"/>
    <w:rsid w:val="00DD6B95"/>
    <w:rsid w:val="00DD6BA0"/>
    <w:rsid w:val="00DD6C70"/>
    <w:rsid w:val="00DD6DA2"/>
    <w:rsid w:val="00DD6DB8"/>
    <w:rsid w:val="00DD6F1F"/>
    <w:rsid w:val="00DD7063"/>
    <w:rsid w:val="00DD7122"/>
    <w:rsid w:val="00DD71B6"/>
    <w:rsid w:val="00DD720B"/>
    <w:rsid w:val="00DD729D"/>
    <w:rsid w:val="00DD72DC"/>
    <w:rsid w:val="00DD73C2"/>
    <w:rsid w:val="00DD73DD"/>
    <w:rsid w:val="00DD75D1"/>
    <w:rsid w:val="00DD761C"/>
    <w:rsid w:val="00DD7678"/>
    <w:rsid w:val="00DD7AD3"/>
    <w:rsid w:val="00DD7AE1"/>
    <w:rsid w:val="00DD7C3B"/>
    <w:rsid w:val="00DD7CCE"/>
    <w:rsid w:val="00DD7DB2"/>
    <w:rsid w:val="00DD7E76"/>
    <w:rsid w:val="00DD7FC7"/>
    <w:rsid w:val="00DE0065"/>
    <w:rsid w:val="00DE00A6"/>
    <w:rsid w:val="00DE00B1"/>
    <w:rsid w:val="00DE0171"/>
    <w:rsid w:val="00DE030A"/>
    <w:rsid w:val="00DE0333"/>
    <w:rsid w:val="00DE033C"/>
    <w:rsid w:val="00DE03A1"/>
    <w:rsid w:val="00DE0558"/>
    <w:rsid w:val="00DE058F"/>
    <w:rsid w:val="00DE0620"/>
    <w:rsid w:val="00DE0652"/>
    <w:rsid w:val="00DE067E"/>
    <w:rsid w:val="00DE06F6"/>
    <w:rsid w:val="00DE081A"/>
    <w:rsid w:val="00DE088E"/>
    <w:rsid w:val="00DE08BB"/>
    <w:rsid w:val="00DE0AED"/>
    <w:rsid w:val="00DE0B43"/>
    <w:rsid w:val="00DE0BBA"/>
    <w:rsid w:val="00DE0CA7"/>
    <w:rsid w:val="00DE0DC0"/>
    <w:rsid w:val="00DE0E26"/>
    <w:rsid w:val="00DE0F0F"/>
    <w:rsid w:val="00DE0F88"/>
    <w:rsid w:val="00DE1103"/>
    <w:rsid w:val="00DE110F"/>
    <w:rsid w:val="00DE128B"/>
    <w:rsid w:val="00DE1444"/>
    <w:rsid w:val="00DE166B"/>
    <w:rsid w:val="00DE1799"/>
    <w:rsid w:val="00DE1836"/>
    <w:rsid w:val="00DE194A"/>
    <w:rsid w:val="00DE196E"/>
    <w:rsid w:val="00DE1A22"/>
    <w:rsid w:val="00DE1A65"/>
    <w:rsid w:val="00DE1AF7"/>
    <w:rsid w:val="00DE1B6B"/>
    <w:rsid w:val="00DE1C5F"/>
    <w:rsid w:val="00DE1DB6"/>
    <w:rsid w:val="00DE1DE9"/>
    <w:rsid w:val="00DE1E7A"/>
    <w:rsid w:val="00DE2067"/>
    <w:rsid w:val="00DE21CF"/>
    <w:rsid w:val="00DE221F"/>
    <w:rsid w:val="00DE22F0"/>
    <w:rsid w:val="00DE2436"/>
    <w:rsid w:val="00DE25AC"/>
    <w:rsid w:val="00DE2693"/>
    <w:rsid w:val="00DE26E7"/>
    <w:rsid w:val="00DE279F"/>
    <w:rsid w:val="00DE286D"/>
    <w:rsid w:val="00DE295B"/>
    <w:rsid w:val="00DE29FE"/>
    <w:rsid w:val="00DE2A04"/>
    <w:rsid w:val="00DE2A68"/>
    <w:rsid w:val="00DE2B54"/>
    <w:rsid w:val="00DE2B88"/>
    <w:rsid w:val="00DE2BF9"/>
    <w:rsid w:val="00DE2C5F"/>
    <w:rsid w:val="00DE2D4B"/>
    <w:rsid w:val="00DE2F8D"/>
    <w:rsid w:val="00DE3072"/>
    <w:rsid w:val="00DE318D"/>
    <w:rsid w:val="00DE31FE"/>
    <w:rsid w:val="00DE3242"/>
    <w:rsid w:val="00DE330F"/>
    <w:rsid w:val="00DE3357"/>
    <w:rsid w:val="00DE3602"/>
    <w:rsid w:val="00DE3694"/>
    <w:rsid w:val="00DE370C"/>
    <w:rsid w:val="00DE3935"/>
    <w:rsid w:val="00DE3A92"/>
    <w:rsid w:val="00DE3AD2"/>
    <w:rsid w:val="00DE3B07"/>
    <w:rsid w:val="00DE3DB7"/>
    <w:rsid w:val="00DE3E7C"/>
    <w:rsid w:val="00DE3F4F"/>
    <w:rsid w:val="00DE3FFC"/>
    <w:rsid w:val="00DE401B"/>
    <w:rsid w:val="00DE4176"/>
    <w:rsid w:val="00DE418A"/>
    <w:rsid w:val="00DE42A0"/>
    <w:rsid w:val="00DE436D"/>
    <w:rsid w:val="00DE4521"/>
    <w:rsid w:val="00DE4587"/>
    <w:rsid w:val="00DE45B5"/>
    <w:rsid w:val="00DE45BD"/>
    <w:rsid w:val="00DE464E"/>
    <w:rsid w:val="00DE4664"/>
    <w:rsid w:val="00DE4724"/>
    <w:rsid w:val="00DE4811"/>
    <w:rsid w:val="00DE4838"/>
    <w:rsid w:val="00DE491C"/>
    <w:rsid w:val="00DE49A2"/>
    <w:rsid w:val="00DE4B08"/>
    <w:rsid w:val="00DE4B0C"/>
    <w:rsid w:val="00DE4B7F"/>
    <w:rsid w:val="00DE4B82"/>
    <w:rsid w:val="00DE4C84"/>
    <w:rsid w:val="00DE4D69"/>
    <w:rsid w:val="00DE4E99"/>
    <w:rsid w:val="00DE4ED6"/>
    <w:rsid w:val="00DE502C"/>
    <w:rsid w:val="00DE5275"/>
    <w:rsid w:val="00DE53FC"/>
    <w:rsid w:val="00DE5509"/>
    <w:rsid w:val="00DE55C3"/>
    <w:rsid w:val="00DE5619"/>
    <w:rsid w:val="00DE566C"/>
    <w:rsid w:val="00DE56BD"/>
    <w:rsid w:val="00DE571F"/>
    <w:rsid w:val="00DE572F"/>
    <w:rsid w:val="00DE577C"/>
    <w:rsid w:val="00DE57A8"/>
    <w:rsid w:val="00DE58C1"/>
    <w:rsid w:val="00DE5908"/>
    <w:rsid w:val="00DE595E"/>
    <w:rsid w:val="00DE5995"/>
    <w:rsid w:val="00DE59A2"/>
    <w:rsid w:val="00DE5B32"/>
    <w:rsid w:val="00DE5B65"/>
    <w:rsid w:val="00DE5BB1"/>
    <w:rsid w:val="00DE5BF4"/>
    <w:rsid w:val="00DE5C7F"/>
    <w:rsid w:val="00DE5C9A"/>
    <w:rsid w:val="00DE5CA9"/>
    <w:rsid w:val="00DE5DC5"/>
    <w:rsid w:val="00DE5F7D"/>
    <w:rsid w:val="00DE5F9B"/>
    <w:rsid w:val="00DE5FB1"/>
    <w:rsid w:val="00DE5FDA"/>
    <w:rsid w:val="00DE6085"/>
    <w:rsid w:val="00DE6187"/>
    <w:rsid w:val="00DE61AA"/>
    <w:rsid w:val="00DE61F5"/>
    <w:rsid w:val="00DE6556"/>
    <w:rsid w:val="00DE6593"/>
    <w:rsid w:val="00DE665B"/>
    <w:rsid w:val="00DE67FA"/>
    <w:rsid w:val="00DE688B"/>
    <w:rsid w:val="00DE6A22"/>
    <w:rsid w:val="00DE6A25"/>
    <w:rsid w:val="00DE6A26"/>
    <w:rsid w:val="00DE6ACB"/>
    <w:rsid w:val="00DE6ACE"/>
    <w:rsid w:val="00DE6B38"/>
    <w:rsid w:val="00DE6CBE"/>
    <w:rsid w:val="00DE6E2C"/>
    <w:rsid w:val="00DE6EC6"/>
    <w:rsid w:val="00DE6F59"/>
    <w:rsid w:val="00DE70FA"/>
    <w:rsid w:val="00DE71B8"/>
    <w:rsid w:val="00DE752E"/>
    <w:rsid w:val="00DE75C6"/>
    <w:rsid w:val="00DE763C"/>
    <w:rsid w:val="00DE76D3"/>
    <w:rsid w:val="00DE7752"/>
    <w:rsid w:val="00DE7793"/>
    <w:rsid w:val="00DE788E"/>
    <w:rsid w:val="00DE7A83"/>
    <w:rsid w:val="00DE7C26"/>
    <w:rsid w:val="00DE7CA7"/>
    <w:rsid w:val="00DE7D03"/>
    <w:rsid w:val="00DE7D8F"/>
    <w:rsid w:val="00DE7E9E"/>
    <w:rsid w:val="00DE7EB5"/>
    <w:rsid w:val="00DE7F26"/>
    <w:rsid w:val="00DE7F36"/>
    <w:rsid w:val="00DE7F45"/>
    <w:rsid w:val="00DF00BD"/>
    <w:rsid w:val="00DF0137"/>
    <w:rsid w:val="00DF013B"/>
    <w:rsid w:val="00DF01E5"/>
    <w:rsid w:val="00DF026C"/>
    <w:rsid w:val="00DF0293"/>
    <w:rsid w:val="00DF02EC"/>
    <w:rsid w:val="00DF03DB"/>
    <w:rsid w:val="00DF046A"/>
    <w:rsid w:val="00DF051E"/>
    <w:rsid w:val="00DF066A"/>
    <w:rsid w:val="00DF07A8"/>
    <w:rsid w:val="00DF07B8"/>
    <w:rsid w:val="00DF07E7"/>
    <w:rsid w:val="00DF0820"/>
    <w:rsid w:val="00DF0C4E"/>
    <w:rsid w:val="00DF0CCE"/>
    <w:rsid w:val="00DF0CE8"/>
    <w:rsid w:val="00DF0D33"/>
    <w:rsid w:val="00DF0E63"/>
    <w:rsid w:val="00DF0F5D"/>
    <w:rsid w:val="00DF0F74"/>
    <w:rsid w:val="00DF10DD"/>
    <w:rsid w:val="00DF117F"/>
    <w:rsid w:val="00DF119A"/>
    <w:rsid w:val="00DF120B"/>
    <w:rsid w:val="00DF1242"/>
    <w:rsid w:val="00DF12DC"/>
    <w:rsid w:val="00DF1300"/>
    <w:rsid w:val="00DF131C"/>
    <w:rsid w:val="00DF13BA"/>
    <w:rsid w:val="00DF13DC"/>
    <w:rsid w:val="00DF151E"/>
    <w:rsid w:val="00DF152C"/>
    <w:rsid w:val="00DF1627"/>
    <w:rsid w:val="00DF1650"/>
    <w:rsid w:val="00DF17CC"/>
    <w:rsid w:val="00DF17DC"/>
    <w:rsid w:val="00DF17F5"/>
    <w:rsid w:val="00DF195C"/>
    <w:rsid w:val="00DF1CE2"/>
    <w:rsid w:val="00DF1DBC"/>
    <w:rsid w:val="00DF1E45"/>
    <w:rsid w:val="00DF1EB6"/>
    <w:rsid w:val="00DF1FD6"/>
    <w:rsid w:val="00DF205A"/>
    <w:rsid w:val="00DF2083"/>
    <w:rsid w:val="00DF20BF"/>
    <w:rsid w:val="00DF21EC"/>
    <w:rsid w:val="00DF22FF"/>
    <w:rsid w:val="00DF2301"/>
    <w:rsid w:val="00DF2690"/>
    <w:rsid w:val="00DF26DF"/>
    <w:rsid w:val="00DF2901"/>
    <w:rsid w:val="00DF294C"/>
    <w:rsid w:val="00DF2A01"/>
    <w:rsid w:val="00DF2AA2"/>
    <w:rsid w:val="00DF2CB4"/>
    <w:rsid w:val="00DF2CC8"/>
    <w:rsid w:val="00DF2D46"/>
    <w:rsid w:val="00DF2DCE"/>
    <w:rsid w:val="00DF2EC0"/>
    <w:rsid w:val="00DF2F61"/>
    <w:rsid w:val="00DF2F87"/>
    <w:rsid w:val="00DF3062"/>
    <w:rsid w:val="00DF3125"/>
    <w:rsid w:val="00DF3216"/>
    <w:rsid w:val="00DF32AF"/>
    <w:rsid w:val="00DF3307"/>
    <w:rsid w:val="00DF349B"/>
    <w:rsid w:val="00DF350C"/>
    <w:rsid w:val="00DF35E8"/>
    <w:rsid w:val="00DF360E"/>
    <w:rsid w:val="00DF3623"/>
    <w:rsid w:val="00DF3707"/>
    <w:rsid w:val="00DF383E"/>
    <w:rsid w:val="00DF3926"/>
    <w:rsid w:val="00DF3A2C"/>
    <w:rsid w:val="00DF3C20"/>
    <w:rsid w:val="00DF3CBE"/>
    <w:rsid w:val="00DF3D61"/>
    <w:rsid w:val="00DF3E3B"/>
    <w:rsid w:val="00DF3EEE"/>
    <w:rsid w:val="00DF40BC"/>
    <w:rsid w:val="00DF40CB"/>
    <w:rsid w:val="00DF4106"/>
    <w:rsid w:val="00DF4158"/>
    <w:rsid w:val="00DF42E1"/>
    <w:rsid w:val="00DF4395"/>
    <w:rsid w:val="00DF4430"/>
    <w:rsid w:val="00DF449F"/>
    <w:rsid w:val="00DF44CF"/>
    <w:rsid w:val="00DF450D"/>
    <w:rsid w:val="00DF453A"/>
    <w:rsid w:val="00DF4622"/>
    <w:rsid w:val="00DF4708"/>
    <w:rsid w:val="00DF47ED"/>
    <w:rsid w:val="00DF4920"/>
    <w:rsid w:val="00DF494C"/>
    <w:rsid w:val="00DF4A05"/>
    <w:rsid w:val="00DF4B60"/>
    <w:rsid w:val="00DF4BBF"/>
    <w:rsid w:val="00DF4C38"/>
    <w:rsid w:val="00DF4C9F"/>
    <w:rsid w:val="00DF4DEA"/>
    <w:rsid w:val="00DF4E2B"/>
    <w:rsid w:val="00DF4F03"/>
    <w:rsid w:val="00DF4F19"/>
    <w:rsid w:val="00DF4F55"/>
    <w:rsid w:val="00DF5002"/>
    <w:rsid w:val="00DF506C"/>
    <w:rsid w:val="00DF5139"/>
    <w:rsid w:val="00DF51A7"/>
    <w:rsid w:val="00DF5270"/>
    <w:rsid w:val="00DF532E"/>
    <w:rsid w:val="00DF5331"/>
    <w:rsid w:val="00DF5366"/>
    <w:rsid w:val="00DF5398"/>
    <w:rsid w:val="00DF5503"/>
    <w:rsid w:val="00DF55CA"/>
    <w:rsid w:val="00DF5987"/>
    <w:rsid w:val="00DF5A37"/>
    <w:rsid w:val="00DF5A66"/>
    <w:rsid w:val="00DF5A6E"/>
    <w:rsid w:val="00DF5AB1"/>
    <w:rsid w:val="00DF5AC8"/>
    <w:rsid w:val="00DF5B40"/>
    <w:rsid w:val="00DF5B4C"/>
    <w:rsid w:val="00DF5B8F"/>
    <w:rsid w:val="00DF5C89"/>
    <w:rsid w:val="00DF5C9D"/>
    <w:rsid w:val="00DF5CDB"/>
    <w:rsid w:val="00DF5F50"/>
    <w:rsid w:val="00DF5F6A"/>
    <w:rsid w:val="00DF6014"/>
    <w:rsid w:val="00DF61E4"/>
    <w:rsid w:val="00DF624A"/>
    <w:rsid w:val="00DF628F"/>
    <w:rsid w:val="00DF6359"/>
    <w:rsid w:val="00DF6531"/>
    <w:rsid w:val="00DF656A"/>
    <w:rsid w:val="00DF6766"/>
    <w:rsid w:val="00DF6824"/>
    <w:rsid w:val="00DF688E"/>
    <w:rsid w:val="00DF691A"/>
    <w:rsid w:val="00DF6990"/>
    <w:rsid w:val="00DF69A6"/>
    <w:rsid w:val="00DF69A9"/>
    <w:rsid w:val="00DF6A3E"/>
    <w:rsid w:val="00DF6A45"/>
    <w:rsid w:val="00DF6A83"/>
    <w:rsid w:val="00DF6A99"/>
    <w:rsid w:val="00DF6D73"/>
    <w:rsid w:val="00DF6DFF"/>
    <w:rsid w:val="00DF6E1C"/>
    <w:rsid w:val="00DF6E62"/>
    <w:rsid w:val="00DF6EE2"/>
    <w:rsid w:val="00DF715D"/>
    <w:rsid w:val="00DF7226"/>
    <w:rsid w:val="00DF7255"/>
    <w:rsid w:val="00DF7287"/>
    <w:rsid w:val="00DF7395"/>
    <w:rsid w:val="00DF74BD"/>
    <w:rsid w:val="00DF75FD"/>
    <w:rsid w:val="00DF76CF"/>
    <w:rsid w:val="00DF784D"/>
    <w:rsid w:val="00DF7A8C"/>
    <w:rsid w:val="00DF7B1E"/>
    <w:rsid w:val="00DF7BC3"/>
    <w:rsid w:val="00DF7E88"/>
    <w:rsid w:val="00DF7EE4"/>
    <w:rsid w:val="00DF7F5E"/>
    <w:rsid w:val="00DF7FD0"/>
    <w:rsid w:val="00E00277"/>
    <w:rsid w:val="00E002ED"/>
    <w:rsid w:val="00E00355"/>
    <w:rsid w:val="00E00368"/>
    <w:rsid w:val="00E00485"/>
    <w:rsid w:val="00E00566"/>
    <w:rsid w:val="00E005D8"/>
    <w:rsid w:val="00E005EF"/>
    <w:rsid w:val="00E005F0"/>
    <w:rsid w:val="00E005F5"/>
    <w:rsid w:val="00E006B0"/>
    <w:rsid w:val="00E0071B"/>
    <w:rsid w:val="00E007AB"/>
    <w:rsid w:val="00E008DD"/>
    <w:rsid w:val="00E008E9"/>
    <w:rsid w:val="00E0095C"/>
    <w:rsid w:val="00E00A07"/>
    <w:rsid w:val="00E00A92"/>
    <w:rsid w:val="00E00B87"/>
    <w:rsid w:val="00E00B8B"/>
    <w:rsid w:val="00E00BEE"/>
    <w:rsid w:val="00E00CA8"/>
    <w:rsid w:val="00E00CBB"/>
    <w:rsid w:val="00E00D62"/>
    <w:rsid w:val="00E00D99"/>
    <w:rsid w:val="00E00E0E"/>
    <w:rsid w:val="00E00ED7"/>
    <w:rsid w:val="00E00F4A"/>
    <w:rsid w:val="00E00F9B"/>
    <w:rsid w:val="00E01093"/>
    <w:rsid w:val="00E010F0"/>
    <w:rsid w:val="00E0114F"/>
    <w:rsid w:val="00E011A5"/>
    <w:rsid w:val="00E01330"/>
    <w:rsid w:val="00E01377"/>
    <w:rsid w:val="00E01395"/>
    <w:rsid w:val="00E0150C"/>
    <w:rsid w:val="00E01514"/>
    <w:rsid w:val="00E016C2"/>
    <w:rsid w:val="00E01986"/>
    <w:rsid w:val="00E0198B"/>
    <w:rsid w:val="00E019AC"/>
    <w:rsid w:val="00E019EA"/>
    <w:rsid w:val="00E019ED"/>
    <w:rsid w:val="00E01A5C"/>
    <w:rsid w:val="00E01B26"/>
    <w:rsid w:val="00E01B58"/>
    <w:rsid w:val="00E01C98"/>
    <w:rsid w:val="00E01F88"/>
    <w:rsid w:val="00E0212E"/>
    <w:rsid w:val="00E021EB"/>
    <w:rsid w:val="00E0222B"/>
    <w:rsid w:val="00E02293"/>
    <w:rsid w:val="00E022EA"/>
    <w:rsid w:val="00E02462"/>
    <w:rsid w:val="00E025B3"/>
    <w:rsid w:val="00E025B8"/>
    <w:rsid w:val="00E0274C"/>
    <w:rsid w:val="00E0277A"/>
    <w:rsid w:val="00E028BA"/>
    <w:rsid w:val="00E028E6"/>
    <w:rsid w:val="00E0292E"/>
    <w:rsid w:val="00E02932"/>
    <w:rsid w:val="00E029A4"/>
    <w:rsid w:val="00E02A2D"/>
    <w:rsid w:val="00E02AD6"/>
    <w:rsid w:val="00E02AE4"/>
    <w:rsid w:val="00E02C20"/>
    <w:rsid w:val="00E02C41"/>
    <w:rsid w:val="00E02CDE"/>
    <w:rsid w:val="00E02D2A"/>
    <w:rsid w:val="00E02D81"/>
    <w:rsid w:val="00E02DD5"/>
    <w:rsid w:val="00E03199"/>
    <w:rsid w:val="00E0324B"/>
    <w:rsid w:val="00E0328E"/>
    <w:rsid w:val="00E0345F"/>
    <w:rsid w:val="00E034C9"/>
    <w:rsid w:val="00E0357D"/>
    <w:rsid w:val="00E03593"/>
    <w:rsid w:val="00E035DE"/>
    <w:rsid w:val="00E0362D"/>
    <w:rsid w:val="00E036D6"/>
    <w:rsid w:val="00E037FC"/>
    <w:rsid w:val="00E03809"/>
    <w:rsid w:val="00E03843"/>
    <w:rsid w:val="00E03A51"/>
    <w:rsid w:val="00E03A86"/>
    <w:rsid w:val="00E03AA3"/>
    <w:rsid w:val="00E03AB4"/>
    <w:rsid w:val="00E03BEA"/>
    <w:rsid w:val="00E03BED"/>
    <w:rsid w:val="00E03C5A"/>
    <w:rsid w:val="00E03E81"/>
    <w:rsid w:val="00E03F3F"/>
    <w:rsid w:val="00E0401E"/>
    <w:rsid w:val="00E0417A"/>
    <w:rsid w:val="00E0424B"/>
    <w:rsid w:val="00E042A0"/>
    <w:rsid w:val="00E04407"/>
    <w:rsid w:val="00E04478"/>
    <w:rsid w:val="00E045C4"/>
    <w:rsid w:val="00E04628"/>
    <w:rsid w:val="00E046C1"/>
    <w:rsid w:val="00E0496F"/>
    <w:rsid w:val="00E049EC"/>
    <w:rsid w:val="00E04B34"/>
    <w:rsid w:val="00E04B81"/>
    <w:rsid w:val="00E04C35"/>
    <w:rsid w:val="00E04D27"/>
    <w:rsid w:val="00E04D2B"/>
    <w:rsid w:val="00E04DB2"/>
    <w:rsid w:val="00E04E13"/>
    <w:rsid w:val="00E04EB3"/>
    <w:rsid w:val="00E0500C"/>
    <w:rsid w:val="00E05046"/>
    <w:rsid w:val="00E0518B"/>
    <w:rsid w:val="00E052F1"/>
    <w:rsid w:val="00E0554D"/>
    <w:rsid w:val="00E056CB"/>
    <w:rsid w:val="00E05870"/>
    <w:rsid w:val="00E058B1"/>
    <w:rsid w:val="00E058DD"/>
    <w:rsid w:val="00E05A0B"/>
    <w:rsid w:val="00E05A43"/>
    <w:rsid w:val="00E05B2A"/>
    <w:rsid w:val="00E05BD3"/>
    <w:rsid w:val="00E05E11"/>
    <w:rsid w:val="00E05EC6"/>
    <w:rsid w:val="00E05FC4"/>
    <w:rsid w:val="00E06142"/>
    <w:rsid w:val="00E06326"/>
    <w:rsid w:val="00E06549"/>
    <w:rsid w:val="00E065CE"/>
    <w:rsid w:val="00E065F9"/>
    <w:rsid w:val="00E06761"/>
    <w:rsid w:val="00E067B8"/>
    <w:rsid w:val="00E068B5"/>
    <w:rsid w:val="00E068D5"/>
    <w:rsid w:val="00E0693E"/>
    <w:rsid w:val="00E06977"/>
    <w:rsid w:val="00E06AF4"/>
    <w:rsid w:val="00E06B6A"/>
    <w:rsid w:val="00E06DD5"/>
    <w:rsid w:val="00E06EAE"/>
    <w:rsid w:val="00E06F6A"/>
    <w:rsid w:val="00E06FA3"/>
    <w:rsid w:val="00E06FE3"/>
    <w:rsid w:val="00E071F0"/>
    <w:rsid w:val="00E072E2"/>
    <w:rsid w:val="00E07397"/>
    <w:rsid w:val="00E073C8"/>
    <w:rsid w:val="00E07530"/>
    <w:rsid w:val="00E075CE"/>
    <w:rsid w:val="00E07686"/>
    <w:rsid w:val="00E07831"/>
    <w:rsid w:val="00E07A23"/>
    <w:rsid w:val="00E07B1E"/>
    <w:rsid w:val="00E07B69"/>
    <w:rsid w:val="00E07C53"/>
    <w:rsid w:val="00E07CD7"/>
    <w:rsid w:val="00E07D91"/>
    <w:rsid w:val="00E07E2D"/>
    <w:rsid w:val="00E07E45"/>
    <w:rsid w:val="00E07F40"/>
    <w:rsid w:val="00E07FFA"/>
    <w:rsid w:val="00E1007C"/>
    <w:rsid w:val="00E101F9"/>
    <w:rsid w:val="00E102BD"/>
    <w:rsid w:val="00E1038C"/>
    <w:rsid w:val="00E1039D"/>
    <w:rsid w:val="00E103E9"/>
    <w:rsid w:val="00E103F8"/>
    <w:rsid w:val="00E103FC"/>
    <w:rsid w:val="00E10401"/>
    <w:rsid w:val="00E10408"/>
    <w:rsid w:val="00E104ED"/>
    <w:rsid w:val="00E105CC"/>
    <w:rsid w:val="00E10631"/>
    <w:rsid w:val="00E107F3"/>
    <w:rsid w:val="00E1088C"/>
    <w:rsid w:val="00E10B18"/>
    <w:rsid w:val="00E10B6F"/>
    <w:rsid w:val="00E10BE0"/>
    <w:rsid w:val="00E10C37"/>
    <w:rsid w:val="00E10D8D"/>
    <w:rsid w:val="00E10FDE"/>
    <w:rsid w:val="00E11002"/>
    <w:rsid w:val="00E110C0"/>
    <w:rsid w:val="00E11124"/>
    <w:rsid w:val="00E1119B"/>
    <w:rsid w:val="00E112CE"/>
    <w:rsid w:val="00E11342"/>
    <w:rsid w:val="00E1141C"/>
    <w:rsid w:val="00E1152A"/>
    <w:rsid w:val="00E116C1"/>
    <w:rsid w:val="00E118AF"/>
    <w:rsid w:val="00E118E8"/>
    <w:rsid w:val="00E118FE"/>
    <w:rsid w:val="00E11A05"/>
    <w:rsid w:val="00E11A56"/>
    <w:rsid w:val="00E11A5D"/>
    <w:rsid w:val="00E11B4F"/>
    <w:rsid w:val="00E11B7C"/>
    <w:rsid w:val="00E11CF5"/>
    <w:rsid w:val="00E11D7C"/>
    <w:rsid w:val="00E11E20"/>
    <w:rsid w:val="00E11EB8"/>
    <w:rsid w:val="00E12005"/>
    <w:rsid w:val="00E1213D"/>
    <w:rsid w:val="00E121CA"/>
    <w:rsid w:val="00E12237"/>
    <w:rsid w:val="00E12283"/>
    <w:rsid w:val="00E122CD"/>
    <w:rsid w:val="00E1230C"/>
    <w:rsid w:val="00E1234A"/>
    <w:rsid w:val="00E12356"/>
    <w:rsid w:val="00E1235C"/>
    <w:rsid w:val="00E1240A"/>
    <w:rsid w:val="00E124B9"/>
    <w:rsid w:val="00E125CE"/>
    <w:rsid w:val="00E125DB"/>
    <w:rsid w:val="00E125ED"/>
    <w:rsid w:val="00E126CE"/>
    <w:rsid w:val="00E1273A"/>
    <w:rsid w:val="00E127EA"/>
    <w:rsid w:val="00E12880"/>
    <w:rsid w:val="00E12933"/>
    <w:rsid w:val="00E12935"/>
    <w:rsid w:val="00E12958"/>
    <w:rsid w:val="00E12A5A"/>
    <w:rsid w:val="00E12AF0"/>
    <w:rsid w:val="00E12BC3"/>
    <w:rsid w:val="00E12CCA"/>
    <w:rsid w:val="00E12CD5"/>
    <w:rsid w:val="00E12D29"/>
    <w:rsid w:val="00E12F01"/>
    <w:rsid w:val="00E12F29"/>
    <w:rsid w:val="00E12FF3"/>
    <w:rsid w:val="00E1304D"/>
    <w:rsid w:val="00E1307A"/>
    <w:rsid w:val="00E13129"/>
    <w:rsid w:val="00E13373"/>
    <w:rsid w:val="00E135A5"/>
    <w:rsid w:val="00E13669"/>
    <w:rsid w:val="00E13681"/>
    <w:rsid w:val="00E136AE"/>
    <w:rsid w:val="00E138F1"/>
    <w:rsid w:val="00E13931"/>
    <w:rsid w:val="00E139D0"/>
    <w:rsid w:val="00E13A36"/>
    <w:rsid w:val="00E13A4D"/>
    <w:rsid w:val="00E13B5C"/>
    <w:rsid w:val="00E13C24"/>
    <w:rsid w:val="00E13C38"/>
    <w:rsid w:val="00E13C5A"/>
    <w:rsid w:val="00E13D1A"/>
    <w:rsid w:val="00E13E2E"/>
    <w:rsid w:val="00E14039"/>
    <w:rsid w:val="00E1404F"/>
    <w:rsid w:val="00E140B9"/>
    <w:rsid w:val="00E140D0"/>
    <w:rsid w:val="00E142CE"/>
    <w:rsid w:val="00E143F1"/>
    <w:rsid w:val="00E145A7"/>
    <w:rsid w:val="00E145E0"/>
    <w:rsid w:val="00E146A5"/>
    <w:rsid w:val="00E146A6"/>
    <w:rsid w:val="00E1476D"/>
    <w:rsid w:val="00E147E5"/>
    <w:rsid w:val="00E14913"/>
    <w:rsid w:val="00E14982"/>
    <w:rsid w:val="00E149D5"/>
    <w:rsid w:val="00E14A9F"/>
    <w:rsid w:val="00E14D28"/>
    <w:rsid w:val="00E14F70"/>
    <w:rsid w:val="00E150A0"/>
    <w:rsid w:val="00E150B1"/>
    <w:rsid w:val="00E15110"/>
    <w:rsid w:val="00E151AA"/>
    <w:rsid w:val="00E15352"/>
    <w:rsid w:val="00E15382"/>
    <w:rsid w:val="00E153A7"/>
    <w:rsid w:val="00E15417"/>
    <w:rsid w:val="00E1548E"/>
    <w:rsid w:val="00E154A1"/>
    <w:rsid w:val="00E1556B"/>
    <w:rsid w:val="00E15621"/>
    <w:rsid w:val="00E15650"/>
    <w:rsid w:val="00E1565E"/>
    <w:rsid w:val="00E156B9"/>
    <w:rsid w:val="00E1571E"/>
    <w:rsid w:val="00E1584B"/>
    <w:rsid w:val="00E15924"/>
    <w:rsid w:val="00E15A74"/>
    <w:rsid w:val="00E15B94"/>
    <w:rsid w:val="00E15BA0"/>
    <w:rsid w:val="00E15BF2"/>
    <w:rsid w:val="00E15D4E"/>
    <w:rsid w:val="00E15E1B"/>
    <w:rsid w:val="00E15ECE"/>
    <w:rsid w:val="00E15ED2"/>
    <w:rsid w:val="00E15F63"/>
    <w:rsid w:val="00E16023"/>
    <w:rsid w:val="00E16365"/>
    <w:rsid w:val="00E1648F"/>
    <w:rsid w:val="00E164E8"/>
    <w:rsid w:val="00E1654E"/>
    <w:rsid w:val="00E167CE"/>
    <w:rsid w:val="00E167D4"/>
    <w:rsid w:val="00E16980"/>
    <w:rsid w:val="00E169E6"/>
    <w:rsid w:val="00E169F8"/>
    <w:rsid w:val="00E16AFF"/>
    <w:rsid w:val="00E16BD6"/>
    <w:rsid w:val="00E16C6C"/>
    <w:rsid w:val="00E16D40"/>
    <w:rsid w:val="00E16D94"/>
    <w:rsid w:val="00E16E16"/>
    <w:rsid w:val="00E16EC9"/>
    <w:rsid w:val="00E16F60"/>
    <w:rsid w:val="00E16F6E"/>
    <w:rsid w:val="00E17277"/>
    <w:rsid w:val="00E172D5"/>
    <w:rsid w:val="00E172EB"/>
    <w:rsid w:val="00E172FC"/>
    <w:rsid w:val="00E17303"/>
    <w:rsid w:val="00E17344"/>
    <w:rsid w:val="00E173FE"/>
    <w:rsid w:val="00E17428"/>
    <w:rsid w:val="00E17448"/>
    <w:rsid w:val="00E175FF"/>
    <w:rsid w:val="00E17674"/>
    <w:rsid w:val="00E17772"/>
    <w:rsid w:val="00E17904"/>
    <w:rsid w:val="00E17977"/>
    <w:rsid w:val="00E179B4"/>
    <w:rsid w:val="00E17ADA"/>
    <w:rsid w:val="00E17B62"/>
    <w:rsid w:val="00E17BDE"/>
    <w:rsid w:val="00E17C3F"/>
    <w:rsid w:val="00E17CB2"/>
    <w:rsid w:val="00E17CFB"/>
    <w:rsid w:val="00E17D18"/>
    <w:rsid w:val="00E17D6A"/>
    <w:rsid w:val="00E17DD9"/>
    <w:rsid w:val="00E17E4E"/>
    <w:rsid w:val="00E2001E"/>
    <w:rsid w:val="00E200EF"/>
    <w:rsid w:val="00E2017E"/>
    <w:rsid w:val="00E201E3"/>
    <w:rsid w:val="00E20279"/>
    <w:rsid w:val="00E2035C"/>
    <w:rsid w:val="00E20559"/>
    <w:rsid w:val="00E20570"/>
    <w:rsid w:val="00E20579"/>
    <w:rsid w:val="00E2058C"/>
    <w:rsid w:val="00E20661"/>
    <w:rsid w:val="00E20770"/>
    <w:rsid w:val="00E20855"/>
    <w:rsid w:val="00E20862"/>
    <w:rsid w:val="00E208AE"/>
    <w:rsid w:val="00E208FD"/>
    <w:rsid w:val="00E20958"/>
    <w:rsid w:val="00E209CE"/>
    <w:rsid w:val="00E20AD1"/>
    <w:rsid w:val="00E20B13"/>
    <w:rsid w:val="00E20E99"/>
    <w:rsid w:val="00E20F0B"/>
    <w:rsid w:val="00E20F8E"/>
    <w:rsid w:val="00E21145"/>
    <w:rsid w:val="00E211DD"/>
    <w:rsid w:val="00E21346"/>
    <w:rsid w:val="00E213F4"/>
    <w:rsid w:val="00E214FB"/>
    <w:rsid w:val="00E215AB"/>
    <w:rsid w:val="00E216A5"/>
    <w:rsid w:val="00E217C5"/>
    <w:rsid w:val="00E21802"/>
    <w:rsid w:val="00E2186C"/>
    <w:rsid w:val="00E2195E"/>
    <w:rsid w:val="00E2198E"/>
    <w:rsid w:val="00E21B4A"/>
    <w:rsid w:val="00E21B69"/>
    <w:rsid w:val="00E21BD4"/>
    <w:rsid w:val="00E21CD2"/>
    <w:rsid w:val="00E21E10"/>
    <w:rsid w:val="00E21E58"/>
    <w:rsid w:val="00E21F1B"/>
    <w:rsid w:val="00E21FD1"/>
    <w:rsid w:val="00E22056"/>
    <w:rsid w:val="00E220D2"/>
    <w:rsid w:val="00E22162"/>
    <w:rsid w:val="00E222C6"/>
    <w:rsid w:val="00E22397"/>
    <w:rsid w:val="00E2239D"/>
    <w:rsid w:val="00E223B4"/>
    <w:rsid w:val="00E224C9"/>
    <w:rsid w:val="00E2258A"/>
    <w:rsid w:val="00E225EC"/>
    <w:rsid w:val="00E22625"/>
    <w:rsid w:val="00E226B5"/>
    <w:rsid w:val="00E2273C"/>
    <w:rsid w:val="00E2277C"/>
    <w:rsid w:val="00E22815"/>
    <w:rsid w:val="00E22857"/>
    <w:rsid w:val="00E22858"/>
    <w:rsid w:val="00E2291A"/>
    <w:rsid w:val="00E229F7"/>
    <w:rsid w:val="00E22A10"/>
    <w:rsid w:val="00E22B92"/>
    <w:rsid w:val="00E22BF5"/>
    <w:rsid w:val="00E22E2F"/>
    <w:rsid w:val="00E22E68"/>
    <w:rsid w:val="00E22EE3"/>
    <w:rsid w:val="00E22EF6"/>
    <w:rsid w:val="00E23036"/>
    <w:rsid w:val="00E23223"/>
    <w:rsid w:val="00E23224"/>
    <w:rsid w:val="00E2324B"/>
    <w:rsid w:val="00E232AC"/>
    <w:rsid w:val="00E23467"/>
    <w:rsid w:val="00E2371F"/>
    <w:rsid w:val="00E237F6"/>
    <w:rsid w:val="00E23819"/>
    <w:rsid w:val="00E23851"/>
    <w:rsid w:val="00E238D3"/>
    <w:rsid w:val="00E238F5"/>
    <w:rsid w:val="00E239C5"/>
    <w:rsid w:val="00E239D0"/>
    <w:rsid w:val="00E23ACC"/>
    <w:rsid w:val="00E23ADB"/>
    <w:rsid w:val="00E23B78"/>
    <w:rsid w:val="00E23CD1"/>
    <w:rsid w:val="00E23EF9"/>
    <w:rsid w:val="00E23F3A"/>
    <w:rsid w:val="00E23F8E"/>
    <w:rsid w:val="00E243D5"/>
    <w:rsid w:val="00E244B2"/>
    <w:rsid w:val="00E244E7"/>
    <w:rsid w:val="00E24553"/>
    <w:rsid w:val="00E24801"/>
    <w:rsid w:val="00E2481D"/>
    <w:rsid w:val="00E2483A"/>
    <w:rsid w:val="00E24892"/>
    <w:rsid w:val="00E2496A"/>
    <w:rsid w:val="00E24A9E"/>
    <w:rsid w:val="00E24BE5"/>
    <w:rsid w:val="00E24C53"/>
    <w:rsid w:val="00E24D56"/>
    <w:rsid w:val="00E24D71"/>
    <w:rsid w:val="00E24DC9"/>
    <w:rsid w:val="00E24ECA"/>
    <w:rsid w:val="00E24F2B"/>
    <w:rsid w:val="00E25075"/>
    <w:rsid w:val="00E250DB"/>
    <w:rsid w:val="00E2511C"/>
    <w:rsid w:val="00E25124"/>
    <w:rsid w:val="00E25141"/>
    <w:rsid w:val="00E25145"/>
    <w:rsid w:val="00E25294"/>
    <w:rsid w:val="00E25328"/>
    <w:rsid w:val="00E25334"/>
    <w:rsid w:val="00E253BD"/>
    <w:rsid w:val="00E25425"/>
    <w:rsid w:val="00E25573"/>
    <w:rsid w:val="00E2558D"/>
    <w:rsid w:val="00E255CE"/>
    <w:rsid w:val="00E25623"/>
    <w:rsid w:val="00E2579A"/>
    <w:rsid w:val="00E259A0"/>
    <w:rsid w:val="00E259D3"/>
    <w:rsid w:val="00E25B7B"/>
    <w:rsid w:val="00E25DAB"/>
    <w:rsid w:val="00E25DE0"/>
    <w:rsid w:val="00E25F1D"/>
    <w:rsid w:val="00E25F49"/>
    <w:rsid w:val="00E2617B"/>
    <w:rsid w:val="00E26248"/>
    <w:rsid w:val="00E2629F"/>
    <w:rsid w:val="00E263D0"/>
    <w:rsid w:val="00E263DE"/>
    <w:rsid w:val="00E26433"/>
    <w:rsid w:val="00E2644A"/>
    <w:rsid w:val="00E26531"/>
    <w:rsid w:val="00E26581"/>
    <w:rsid w:val="00E265D3"/>
    <w:rsid w:val="00E266A7"/>
    <w:rsid w:val="00E266CC"/>
    <w:rsid w:val="00E2675C"/>
    <w:rsid w:val="00E267A8"/>
    <w:rsid w:val="00E2682E"/>
    <w:rsid w:val="00E2690E"/>
    <w:rsid w:val="00E269FA"/>
    <w:rsid w:val="00E26C75"/>
    <w:rsid w:val="00E26CD6"/>
    <w:rsid w:val="00E26E78"/>
    <w:rsid w:val="00E26F70"/>
    <w:rsid w:val="00E27081"/>
    <w:rsid w:val="00E27204"/>
    <w:rsid w:val="00E27249"/>
    <w:rsid w:val="00E272E5"/>
    <w:rsid w:val="00E272FE"/>
    <w:rsid w:val="00E27387"/>
    <w:rsid w:val="00E273D6"/>
    <w:rsid w:val="00E274A4"/>
    <w:rsid w:val="00E275BB"/>
    <w:rsid w:val="00E27606"/>
    <w:rsid w:val="00E27961"/>
    <w:rsid w:val="00E27992"/>
    <w:rsid w:val="00E27C1E"/>
    <w:rsid w:val="00E27D4E"/>
    <w:rsid w:val="00E27EC9"/>
    <w:rsid w:val="00E30063"/>
    <w:rsid w:val="00E301FB"/>
    <w:rsid w:val="00E30225"/>
    <w:rsid w:val="00E3049F"/>
    <w:rsid w:val="00E304FE"/>
    <w:rsid w:val="00E30517"/>
    <w:rsid w:val="00E30546"/>
    <w:rsid w:val="00E30567"/>
    <w:rsid w:val="00E3070A"/>
    <w:rsid w:val="00E3070C"/>
    <w:rsid w:val="00E30720"/>
    <w:rsid w:val="00E3072D"/>
    <w:rsid w:val="00E30888"/>
    <w:rsid w:val="00E308FB"/>
    <w:rsid w:val="00E3093D"/>
    <w:rsid w:val="00E30A72"/>
    <w:rsid w:val="00E30BB9"/>
    <w:rsid w:val="00E30D49"/>
    <w:rsid w:val="00E30DB2"/>
    <w:rsid w:val="00E30E8A"/>
    <w:rsid w:val="00E30EF4"/>
    <w:rsid w:val="00E30FDD"/>
    <w:rsid w:val="00E3107D"/>
    <w:rsid w:val="00E3110C"/>
    <w:rsid w:val="00E3119D"/>
    <w:rsid w:val="00E312A7"/>
    <w:rsid w:val="00E31506"/>
    <w:rsid w:val="00E31535"/>
    <w:rsid w:val="00E31618"/>
    <w:rsid w:val="00E31619"/>
    <w:rsid w:val="00E316D4"/>
    <w:rsid w:val="00E31850"/>
    <w:rsid w:val="00E31864"/>
    <w:rsid w:val="00E318F8"/>
    <w:rsid w:val="00E318FA"/>
    <w:rsid w:val="00E319C7"/>
    <w:rsid w:val="00E31A37"/>
    <w:rsid w:val="00E31A70"/>
    <w:rsid w:val="00E31C29"/>
    <w:rsid w:val="00E31DD1"/>
    <w:rsid w:val="00E31DE5"/>
    <w:rsid w:val="00E3200D"/>
    <w:rsid w:val="00E32276"/>
    <w:rsid w:val="00E32439"/>
    <w:rsid w:val="00E32559"/>
    <w:rsid w:val="00E32699"/>
    <w:rsid w:val="00E32AE5"/>
    <w:rsid w:val="00E32B64"/>
    <w:rsid w:val="00E32C27"/>
    <w:rsid w:val="00E32D68"/>
    <w:rsid w:val="00E32DAA"/>
    <w:rsid w:val="00E32E0E"/>
    <w:rsid w:val="00E32E5A"/>
    <w:rsid w:val="00E32EF4"/>
    <w:rsid w:val="00E32F7A"/>
    <w:rsid w:val="00E33032"/>
    <w:rsid w:val="00E3305B"/>
    <w:rsid w:val="00E33071"/>
    <w:rsid w:val="00E33276"/>
    <w:rsid w:val="00E332A8"/>
    <w:rsid w:val="00E332C1"/>
    <w:rsid w:val="00E33506"/>
    <w:rsid w:val="00E33659"/>
    <w:rsid w:val="00E33802"/>
    <w:rsid w:val="00E33814"/>
    <w:rsid w:val="00E33955"/>
    <w:rsid w:val="00E339C6"/>
    <w:rsid w:val="00E33A1F"/>
    <w:rsid w:val="00E33AAE"/>
    <w:rsid w:val="00E33AC0"/>
    <w:rsid w:val="00E33B53"/>
    <w:rsid w:val="00E33B60"/>
    <w:rsid w:val="00E33B82"/>
    <w:rsid w:val="00E33B8C"/>
    <w:rsid w:val="00E33C09"/>
    <w:rsid w:val="00E33CA0"/>
    <w:rsid w:val="00E33E4D"/>
    <w:rsid w:val="00E33E97"/>
    <w:rsid w:val="00E33FE8"/>
    <w:rsid w:val="00E34001"/>
    <w:rsid w:val="00E34005"/>
    <w:rsid w:val="00E3400B"/>
    <w:rsid w:val="00E3405F"/>
    <w:rsid w:val="00E340BC"/>
    <w:rsid w:val="00E34142"/>
    <w:rsid w:val="00E341AB"/>
    <w:rsid w:val="00E341D5"/>
    <w:rsid w:val="00E342A6"/>
    <w:rsid w:val="00E342E1"/>
    <w:rsid w:val="00E34463"/>
    <w:rsid w:val="00E344AE"/>
    <w:rsid w:val="00E344E8"/>
    <w:rsid w:val="00E344FB"/>
    <w:rsid w:val="00E344FE"/>
    <w:rsid w:val="00E34500"/>
    <w:rsid w:val="00E3454E"/>
    <w:rsid w:val="00E345F8"/>
    <w:rsid w:val="00E3465E"/>
    <w:rsid w:val="00E3478F"/>
    <w:rsid w:val="00E347AF"/>
    <w:rsid w:val="00E3490A"/>
    <w:rsid w:val="00E34AA4"/>
    <w:rsid w:val="00E34C66"/>
    <w:rsid w:val="00E34CD2"/>
    <w:rsid w:val="00E34D51"/>
    <w:rsid w:val="00E34D6F"/>
    <w:rsid w:val="00E34F08"/>
    <w:rsid w:val="00E34FDC"/>
    <w:rsid w:val="00E34FEC"/>
    <w:rsid w:val="00E350CD"/>
    <w:rsid w:val="00E35261"/>
    <w:rsid w:val="00E35326"/>
    <w:rsid w:val="00E353FF"/>
    <w:rsid w:val="00E354DA"/>
    <w:rsid w:val="00E3550E"/>
    <w:rsid w:val="00E355CC"/>
    <w:rsid w:val="00E35698"/>
    <w:rsid w:val="00E356DE"/>
    <w:rsid w:val="00E358FF"/>
    <w:rsid w:val="00E35A1E"/>
    <w:rsid w:val="00E35AC2"/>
    <w:rsid w:val="00E35CAE"/>
    <w:rsid w:val="00E35D93"/>
    <w:rsid w:val="00E35E19"/>
    <w:rsid w:val="00E35EB9"/>
    <w:rsid w:val="00E35F47"/>
    <w:rsid w:val="00E35FE7"/>
    <w:rsid w:val="00E36109"/>
    <w:rsid w:val="00E3610B"/>
    <w:rsid w:val="00E361C6"/>
    <w:rsid w:val="00E3620C"/>
    <w:rsid w:val="00E3622D"/>
    <w:rsid w:val="00E36389"/>
    <w:rsid w:val="00E363B9"/>
    <w:rsid w:val="00E36400"/>
    <w:rsid w:val="00E36424"/>
    <w:rsid w:val="00E3649B"/>
    <w:rsid w:val="00E365A5"/>
    <w:rsid w:val="00E3671B"/>
    <w:rsid w:val="00E36776"/>
    <w:rsid w:val="00E367B7"/>
    <w:rsid w:val="00E36827"/>
    <w:rsid w:val="00E368C0"/>
    <w:rsid w:val="00E3691C"/>
    <w:rsid w:val="00E36AED"/>
    <w:rsid w:val="00E36B03"/>
    <w:rsid w:val="00E36B60"/>
    <w:rsid w:val="00E36BB9"/>
    <w:rsid w:val="00E36C72"/>
    <w:rsid w:val="00E36D29"/>
    <w:rsid w:val="00E36E14"/>
    <w:rsid w:val="00E37220"/>
    <w:rsid w:val="00E37429"/>
    <w:rsid w:val="00E37454"/>
    <w:rsid w:val="00E37531"/>
    <w:rsid w:val="00E377BF"/>
    <w:rsid w:val="00E3785A"/>
    <w:rsid w:val="00E37892"/>
    <w:rsid w:val="00E379FC"/>
    <w:rsid w:val="00E37A2C"/>
    <w:rsid w:val="00E37AD8"/>
    <w:rsid w:val="00E37B97"/>
    <w:rsid w:val="00E37BEE"/>
    <w:rsid w:val="00E37BFD"/>
    <w:rsid w:val="00E37C16"/>
    <w:rsid w:val="00E37C25"/>
    <w:rsid w:val="00E37CFE"/>
    <w:rsid w:val="00E37D4C"/>
    <w:rsid w:val="00E37DED"/>
    <w:rsid w:val="00E37EB8"/>
    <w:rsid w:val="00E37FDD"/>
    <w:rsid w:val="00E4006E"/>
    <w:rsid w:val="00E40129"/>
    <w:rsid w:val="00E4023E"/>
    <w:rsid w:val="00E4024B"/>
    <w:rsid w:val="00E402B1"/>
    <w:rsid w:val="00E40348"/>
    <w:rsid w:val="00E40362"/>
    <w:rsid w:val="00E403F7"/>
    <w:rsid w:val="00E40497"/>
    <w:rsid w:val="00E404B4"/>
    <w:rsid w:val="00E404EE"/>
    <w:rsid w:val="00E404F8"/>
    <w:rsid w:val="00E406E1"/>
    <w:rsid w:val="00E40966"/>
    <w:rsid w:val="00E4099A"/>
    <w:rsid w:val="00E40A2C"/>
    <w:rsid w:val="00E40AF0"/>
    <w:rsid w:val="00E40B52"/>
    <w:rsid w:val="00E40C67"/>
    <w:rsid w:val="00E40E97"/>
    <w:rsid w:val="00E40ED0"/>
    <w:rsid w:val="00E40F85"/>
    <w:rsid w:val="00E41002"/>
    <w:rsid w:val="00E41013"/>
    <w:rsid w:val="00E41062"/>
    <w:rsid w:val="00E41107"/>
    <w:rsid w:val="00E4129A"/>
    <w:rsid w:val="00E41325"/>
    <w:rsid w:val="00E4133E"/>
    <w:rsid w:val="00E4149F"/>
    <w:rsid w:val="00E4150D"/>
    <w:rsid w:val="00E415A3"/>
    <w:rsid w:val="00E41631"/>
    <w:rsid w:val="00E416DC"/>
    <w:rsid w:val="00E417EB"/>
    <w:rsid w:val="00E4180B"/>
    <w:rsid w:val="00E41998"/>
    <w:rsid w:val="00E41A22"/>
    <w:rsid w:val="00E41A6A"/>
    <w:rsid w:val="00E41AE1"/>
    <w:rsid w:val="00E41BAC"/>
    <w:rsid w:val="00E41BAD"/>
    <w:rsid w:val="00E41BDB"/>
    <w:rsid w:val="00E41C5F"/>
    <w:rsid w:val="00E41D8A"/>
    <w:rsid w:val="00E41E28"/>
    <w:rsid w:val="00E41ED7"/>
    <w:rsid w:val="00E42027"/>
    <w:rsid w:val="00E421B7"/>
    <w:rsid w:val="00E422B1"/>
    <w:rsid w:val="00E422B2"/>
    <w:rsid w:val="00E424E3"/>
    <w:rsid w:val="00E4252B"/>
    <w:rsid w:val="00E42532"/>
    <w:rsid w:val="00E425D0"/>
    <w:rsid w:val="00E4260C"/>
    <w:rsid w:val="00E42632"/>
    <w:rsid w:val="00E4268F"/>
    <w:rsid w:val="00E427E1"/>
    <w:rsid w:val="00E428A2"/>
    <w:rsid w:val="00E42907"/>
    <w:rsid w:val="00E42938"/>
    <w:rsid w:val="00E42A6A"/>
    <w:rsid w:val="00E42B51"/>
    <w:rsid w:val="00E42C74"/>
    <w:rsid w:val="00E42CDE"/>
    <w:rsid w:val="00E42D71"/>
    <w:rsid w:val="00E42D89"/>
    <w:rsid w:val="00E4307E"/>
    <w:rsid w:val="00E43116"/>
    <w:rsid w:val="00E43182"/>
    <w:rsid w:val="00E431F8"/>
    <w:rsid w:val="00E4323C"/>
    <w:rsid w:val="00E432AE"/>
    <w:rsid w:val="00E432DA"/>
    <w:rsid w:val="00E4339A"/>
    <w:rsid w:val="00E4341B"/>
    <w:rsid w:val="00E434D2"/>
    <w:rsid w:val="00E4356E"/>
    <w:rsid w:val="00E43977"/>
    <w:rsid w:val="00E43A82"/>
    <w:rsid w:val="00E43AE1"/>
    <w:rsid w:val="00E43B76"/>
    <w:rsid w:val="00E43B8F"/>
    <w:rsid w:val="00E43C33"/>
    <w:rsid w:val="00E43CFB"/>
    <w:rsid w:val="00E43DA6"/>
    <w:rsid w:val="00E43DC1"/>
    <w:rsid w:val="00E43F1E"/>
    <w:rsid w:val="00E43F37"/>
    <w:rsid w:val="00E4409C"/>
    <w:rsid w:val="00E4419F"/>
    <w:rsid w:val="00E441BA"/>
    <w:rsid w:val="00E443F9"/>
    <w:rsid w:val="00E445E5"/>
    <w:rsid w:val="00E4466A"/>
    <w:rsid w:val="00E44689"/>
    <w:rsid w:val="00E44737"/>
    <w:rsid w:val="00E447D5"/>
    <w:rsid w:val="00E44810"/>
    <w:rsid w:val="00E44B39"/>
    <w:rsid w:val="00E44BAB"/>
    <w:rsid w:val="00E44C22"/>
    <w:rsid w:val="00E44C9E"/>
    <w:rsid w:val="00E44EF9"/>
    <w:rsid w:val="00E44FBD"/>
    <w:rsid w:val="00E45041"/>
    <w:rsid w:val="00E45095"/>
    <w:rsid w:val="00E450D8"/>
    <w:rsid w:val="00E4515C"/>
    <w:rsid w:val="00E45274"/>
    <w:rsid w:val="00E452AF"/>
    <w:rsid w:val="00E452D0"/>
    <w:rsid w:val="00E453F3"/>
    <w:rsid w:val="00E45408"/>
    <w:rsid w:val="00E455D3"/>
    <w:rsid w:val="00E45768"/>
    <w:rsid w:val="00E45878"/>
    <w:rsid w:val="00E458B4"/>
    <w:rsid w:val="00E45940"/>
    <w:rsid w:val="00E45A9D"/>
    <w:rsid w:val="00E45B40"/>
    <w:rsid w:val="00E45BC0"/>
    <w:rsid w:val="00E45C09"/>
    <w:rsid w:val="00E45C8A"/>
    <w:rsid w:val="00E45CB5"/>
    <w:rsid w:val="00E45F88"/>
    <w:rsid w:val="00E45FBE"/>
    <w:rsid w:val="00E4607A"/>
    <w:rsid w:val="00E460A1"/>
    <w:rsid w:val="00E462AD"/>
    <w:rsid w:val="00E462FA"/>
    <w:rsid w:val="00E463C3"/>
    <w:rsid w:val="00E46436"/>
    <w:rsid w:val="00E464BF"/>
    <w:rsid w:val="00E46567"/>
    <w:rsid w:val="00E465A3"/>
    <w:rsid w:val="00E4669D"/>
    <w:rsid w:val="00E467B3"/>
    <w:rsid w:val="00E46809"/>
    <w:rsid w:val="00E46897"/>
    <w:rsid w:val="00E468F5"/>
    <w:rsid w:val="00E4699A"/>
    <w:rsid w:val="00E46A54"/>
    <w:rsid w:val="00E46B66"/>
    <w:rsid w:val="00E46C31"/>
    <w:rsid w:val="00E46CA7"/>
    <w:rsid w:val="00E46CC9"/>
    <w:rsid w:val="00E46EB6"/>
    <w:rsid w:val="00E46EBC"/>
    <w:rsid w:val="00E470EA"/>
    <w:rsid w:val="00E471BF"/>
    <w:rsid w:val="00E471DC"/>
    <w:rsid w:val="00E472BF"/>
    <w:rsid w:val="00E4731E"/>
    <w:rsid w:val="00E474ED"/>
    <w:rsid w:val="00E47617"/>
    <w:rsid w:val="00E4763A"/>
    <w:rsid w:val="00E4765F"/>
    <w:rsid w:val="00E4776C"/>
    <w:rsid w:val="00E47877"/>
    <w:rsid w:val="00E479C4"/>
    <w:rsid w:val="00E47B62"/>
    <w:rsid w:val="00E47C2F"/>
    <w:rsid w:val="00E47CF8"/>
    <w:rsid w:val="00E47D5F"/>
    <w:rsid w:val="00E47D96"/>
    <w:rsid w:val="00E47EA0"/>
    <w:rsid w:val="00E47EAF"/>
    <w:rsid w:val="00E47F52"/>
    <w:rsid w:val="00E47F73"/>
    <w:rsid w:val="00E47FDB"/>
    <w:rsid w:val="00E47FE2"/>
    <w:rsid w:val="00E50110"/>
    <w:rsid w:val="00E50197"/>
    <w:rsid w:val="00E501A1"/>
    <w:rsid w:val="00E5039F"/>
    <w:rsid w:val="00E50530"/>
    <w:rsid w:val="00E50555"/>
    <w:rsid w:val="00E505B6"/>
    <w:rsid w:val="00E50797"/>
    <w:rsid w:val="00E508D6"/>
    <w:rsid w:val="00E508E3"/>
    <w:rsid w:val="00E509BC"/>
    <w:rsid w:val="00E509D4"/>
    <w:rsid w:val="00E50E3E"/>
    <w:rsid w:val="00E50F40"/>
    <w:rsid w:val="00E50FA4"/>
    <w:rsid w:val="00E50FE6"/>
    <w:rsid w:val="00E51211"/>
    <w:rsid w:val="00E5143C"/>
    <w:rsid w:val="00E51581"/>
    <w:rsid w:val="00E515A3"/>
    <w:rsid w:val="00E515A6"/>
    <w:rsid w:val="00E515BE"/>
    <w:rsid w:val="00E5166D"/>
    <w:rsid w:val="00E5174B"/>
    <w:rsid w:val="00E51856"/>
    <w:rsid w:val="00E519CF"/>
    <w:rsid w:val="00E51A16"/>
    <w:rsid w:val="00E51BD1"/>
    <w:rsid w:val="00E51C36"/>
    <w:rsid w:val="00E51E23"/>
    <w:rsid w:val="00E51ED0"/>
    <w:rsid w:val="00E51F5D"/>
    <w:rsid w:val="00E52023"/>
    <w:rsid w:val="00E52132"/>
    <w:rsid w:val="00E522C0"/>
    <w:rsid w:val="00E522D2"/>
    <w:rsid w:val="00E523F3"/>
    <w:rsid w:val="00E52447"/>
    <w:rsid w:val="00E524B6"/>
    <w:rsid w:val="00E524E3"/>
    <w:rsid w:val="00E52633"/>
    <w:rsid w:val="00E5265F"/>
    <w:rsid w:val="00E526DE"/>
    <w:rsid w:val="00E526E1"/>
    <w:rsid w:val="00E528BE"/>
    <w:rsid w:val="00E52A95"/>
    <w:rsid w:val="00E52B6C"/>
    <w:rsid w:val="00E52C46"/>
    <w:rsid w:val="00E52DE8"/>
    <w:rsid w:val="00E52EBD"/>
    <w:rsid w:val="00E52F76"/>
    <w:rsid w:val="00E52FDC"/>
    <w:rsid w:val="00E53042"/>
    <w:rsid w:val="00E53125"/>
    <w:rsid w:val="00E5315C"/>
    <w:rsid w:val="00E5320A"/>
    <w:rsid w:val="00E534EA"/>
    <w:rsid w:val="00E53675"/>
    <w:rsid w:val="00E536C1"/>
    <w:rsid w:val="00E53736"/>
    <w:rsid w:val="00E5376F"/>
    <w:rsid w:val="00E537C1"/>
    <w:rsid w:val="00E537DA"/>
    <w:rsid w:val="00E5381B"/>
    <w:rsid w:val="00E538E0"/>
    <w:rsid w:val="00E53923"/>
    <w:rsid w:val="00E53A11"/>
    <w:rsid w:val="00E53AD3"/>
    <w:rsid w:val="00E53C2C"/>
    <w:rsid w:val="00E53D61"/>
    <w:rsid w:val="00E53E1B"/>
    <w:rsid w:val="00E53E31"/>
    <w:rsid w:val="00E53E36"/>
    <w:rsid w:val="00E53F61"/>
    <w:rsid w:val="00E541EC"/>
    <w:rsid w:val="00E542C2"/>
    <w:rsid w:val="00E543A1"/>
    <w:rsid w:val="00E54557"/>
    <w:rsid w:val="00E5457C"/>
    <w:rsid w:val="00E547DF"/>
    <w:rsid w:val="00E5496F"/>
    <w:rsid w:val="00E54A5A"/>
    <w:rsid w:val="00E54A9F"/>
    <w:rsid w:val="00E54ADD"/>
    <w:rsid w:val="00E54B12"/>
    <w:rsid w:val="00E54B17"/>
    <w:rsid w:val="00E54C14"/>
    <w:rsid w:val="00E54CC0"/>
    <w:rsid w:val="00E54D1F"/>
    <w:rsid w:val="00E54D33"/>
    <w:rsid w:val="00E54DC6"/>
    <w:rsid w:val="00E54DFF"/>
    <w:rsid w:val="00E54E49"/>
    <w:rsid w:val="00E54F0F"/>
    <w:rsid w:val="00E54FEC"/>
    <w:rsid w:val="00E5516D"/>
    <w:rsid w:val="00E55292"/>
    <w:rsid w:val="00E55373"/>
    <w:rsid w:val="00E55656"/>
    <w:rsid w:val="00E557A6"/>
    <w:rsid w:val="00E557B7"/>
    <w:rsid w:val="00E557F6"/>
    <w:rsid w:val="00E558D4"/>
    <w:rsid w:val="00E558F1"/>
    <w:rsid w:val="00E559FF"/>
    <w:rsid w:val="00E55ADD"/>
    <w:rsid w:val="00E55AED"/>
    <w:rsid w:val="00E55CDE"/>
    <w:rsid w:val="00E55D3F"/>
    <w:rsid w:val="00E55E17"/>
    <w:rsid w:val="00E55EDA"/>
    <w:rsid w:val="00E561E4"/>
    <w:rsid w:val="00E5633D"/>
    <w:rsid w:val="00E5635C"/>
    <w:rsid w:val="00E56380"/>
    <w:rsid w:val="00E56473"/>
    <w:rsid w:val="00E564C1"/>
    <w:rsid w:val="00E568CA"/>
    <w:rsid w:val="00E56D97"/>
    <w:rsid w:val="00E56E0E"/>
    <w:rsid w:val="00E56E3C"/>
    <w:rsid w:val="00E56E57"/>
    <w:rsid w:val="00E56EC7"/>
    <w:rsid w:val="00E56F3C"/>
    <w:rsid w:val="00E57020"/>
    <w:rsid w:val="00E57045"/>
    <w:rsid w:val="00E57050"/>
    <w:rsid w:val="00E57068"/>
    <w:rsid w:val="00E5711F"/>
    <w:rsid w:val="00E573F2"/>
    <w:rsid w:val="00E574C3"/>
    <w:rsid w:val="00E574D9"/>
    <w:rsid w:val="00E57517"/>
    <w:rsid w:val="00E577A1"/>
    <w:rsid w:val="00E577C5"/>
    <w:rsid w:val="00E578AD"/>
    <w:rsid w:val="00E5792D"/>
    <w:rsid w:val="00E57A71"/>
    <w:rsid w:val="00E57AE7"/>
    <w:rsid w:val="00E57E98"/>
    <w:rsid w:val="00E57ECC"/>
    <w:rsid w:val="00E6000E"/>
    <w:rsid w:val="00E60050"/>
    <w:rsid w:val="00E600AE"/>
    <w:rsid w:val="00E6014B"/>
    <w:rsid w:val="00E602C9"/>
    <w:rsid w:val="00E60310"/>
    <w:rsid w:val="00E60499"/>
    <w:rsid w:val="00E60518"/>
    <w:rsid w:val="00E60555"/>
    <w:rsid w:val="00E605F5"/>
    <w:rsid w:val="00E60678"/>
    <w:rsid w:val="00E606A3"/>
    <w:rsid w:val="00E60714"/>
    <w:rsid w:val="00E607DF"/>
    <w:rsid w:val="00E60877"/>
    <w:rsid w:val="00E608B7"/>
    <w:rsid w:val="00E608E1"/>
    <w:rsid w:val="00E60927"/>
    <w:rsid w:val="00E6097C"/>
    <w:rsid w:val="00E60B27"/>
    <w:rsid w:val="00E60B76"/>
    <w:rsid w:val="00E60BB1"/>
    <w:rsid w:val="00E60BCD"/>
    <w:rsid w:val="00E60D2A"/>
    <w:rsid w:val="00E60D5F"/>
    <w:rsid w:val="00E60D72"/>
    <w:rsid w:val="00E60D96"/>
    <w:rsid w:val="00E60DB0"/>
    <w:rsid w:val="00E60E12"/>
    <w:rsid w:val="00E60EB9"/>
    <w:rsid w:val="00E60EC9"/>
    <w:rsid w:val="00E60F80"/>
    <w:rsid w:val="00E60FDF"/>
    <w:rsid w:val="00E6105E"/>
    <w:rsid w:val="00E61225"/>
    <w:rsid w:val="00E61332"/>
    <w:rsid w:val="00E6134E"/>
    <w:rsid w:val="00E613C4"/>
    <w:rsid w:val="00E613CE"/>
    <w:rsid w:val="00E6151A"/>
    <w:rsid w:val="00E6168E"/>
    <w:rsid w:val="00E6173B"/>
    <w:rsid w:val="00E617A8"/>
    <w:rsid w:val="00E617D5"/>
    <w:rsid w:val="00E6184C"/>
    <w:rsid w:val="00E6188F"/>
    <w:rsid w:val="00E61894"/>
    <w:rsid w:val="00E61ACD"/>
    <w:rsid w:val="00E61B09"/>
    <w:rsid w:val="00E61BDA"/>
    <w:rsid w:val="00E61D6F"/>
    <w:rsid w:val="00E61DAC"/>
    <w:rsid w:val="00E61EE9"/>
    <w:rsid w:val="00E61EFA"/>
    <w:rsid w:val="00E61F86"/>
    <w:rsid w:val="00E6225A"/>
    <w:rsid w:val="00E622BB"/>
    <w:rsid w:val="00E623D1"/>
    <w:rsid w:val="00E6264C"/>
    <w:rsid w:val="00E62701"/>
    <w:rsid w:val="00E62704"/>
    <w:rsid w:val="00E62709"/>
    <w:rsid w:val="00E62AF2"/>
    <w:rsid w:val="00E62BD8"/>
    <w:rsid w:val="00E62C6B"/>
    <w:rsid w:val="00E62CAD"/>
    <w:rsid w:val="00E62D6D"/>
    <w:rsid w:val="00E62DDA"/>
    <w:rsid w:val="00E62E80"/>
    <w:rsid w:val="00E62E8F"/>
    <w:rsid w:val="00E62EB3"/>
    <w:rsid w:val="00E62EC0"/>
    <w:rsid w:val="00E62EC9"/>
    <w:rsid w:val="00E62F81"/>
    <w:rsid w:val="00E630F7"/>
    <w:rsid w:val="00E63128"/>
    <w:rsid w:val="00E63354"/>
    <w:rsid w:val="00E633E1"/>
    <w:rsid w:val="00E63479"/>
    <w:rsid w:val="00E634A7"/>
    <w:rsid w:val="00E63573"/>
    <w:rsid w:val="00E6359B"/>
    <w:rsid w:val="00E635FD"/>
    <w:rsid w:val="00E63903"/>
    <w:rsid w:val="00E639CC"/>
    <w:rsid w:val="00E63A34"/>
    <w:rsid w:val="00E63A8C"/>
    <w:rsid w:val="00E63C41"/>
    <w:rsid w:val="00E63CF0"/>
    <w:rsid w:val="00E63E8D"/>
    <w:rsid w:val="00E63F0A"/>
    <w:rsid w:val="00E63F58"/>
    <w:rsid w:val="00E64050"/>
    <w:rsid w:val="00E6407B"/>
    <w:rsid w:val="00E6421E"/>
    <w:rsid w:val="00E6423E"/>
    <w:rsid w:val="00E64327"/>
    <w:rsid w:val="00E64363"/>
    <w:rsid w:val="00E643D0"/>
    <w:rsid w:val="00E64499"/>
    <w:rsid w:val="00E6458E"/>
    <w:rsid w:val="00E645EA"/>
    <w:rsid w:val="00E6461B"/>
    <w:rsid w:val="00E64642"/>
    <w:rsid w:val="00E6467A"/>
    <w:rsid w:val="00E64763"/>
    <w:rsid w:val="00E647DC"/>
    <w:rsid w:val="00E6484F"/>
    <w:rsid w:val="00E64852"/>
    <w:rsid w:val="00E649C6"/>
    <w:rsid w:val="00E64AD3"/>
    <w:rsid w:val="00E64AF7"/>
    <w:rsid w:val="00E64B4F"/>
    <w:rsid w:val="00E64B7F"/>
    <w:rsid w:val="00E64B83"/>
    <w:rsid w:val="00E64B8D"/>
    <w:rsid w:val="00E64C7B"/>
    <w:rsid w:val="00E64CF2"/>
    <w:rsid w:val="00E64DD7"/>
    <w:rsid w:val="00E64DF9"/>
    <w:rsid w:val="00E64EC9"/>
    <w:rsid w:val="00E64F98"/>
    <w:rsid w:val="00E650FB"/>
    <w:rsid w:val="00E6523E"/>
    <w:rsid w:val="00E65240"/>
    <w:rsid w:val="00E65333"/>
    <w:rsid w:val="00E65350"/>
    <w:rsid w:val="00E653D0"/>
    <w:rsid w:val="00E653DF"/>
    <w:rsid w:val="00E654B8"/>
    <w:rsid w:val="00E654C6"/>
    <w:rsid w:val="00E654D8"/>
    <w:rsid w:val="00E65646"/>
    <w:rsid w:val="00E656FD"/>
    <w:rsid w:val="00E6595B"/>
    <w:rsid w:val="00E65A35"/>
    <w:rsid w:val="00E65A95"/>
    <w:rsid w:val="00E65BEC"/>
    <w:rsid w:val="00E65CF3"/>
    <w:rsid w:val="00E65E34"/>
    <w:rsid w:val="00E65E6B"/>
    <w:rsid w:val="00E6600E"/>
    <w:rsid w:val="00E66092"/>
    <w:rsid w:val="00E6614F"/>
    <w:rsid w:val="00E661F1"/>
    <w:rsid w:val="00E6640D"/>
    <w:rsid w:val="00E6649B"/>
    <w:rsid w:val="00E664A3"/>
    <w:rsid w:val="00E664FA"/>
    <w:rsid w:val="00E665CE"/>
    <w:rsid w:val="00E6660D"/>
    <w:rsid w:val="00E666A1"/>
    <w:rsid w:val="00E666B6"/>
    <w:rsid w:val="00E6682F"/>
    <w:rsid w:val="00E6689E"/>
    <w:rsid w:val="00E668D1"/>
    <w:rsid w:val="00E66ABF"/>
    <w:rsid w:val="00E66B1A"/>
    <w:rsid w:val="00E66B86"/>
    <w:rsid w:val="00E66BAA"/>
    <w:rsid w:val="00E66BCC"/>
    <w:rsid w:val="00E66CBB"/>
    <w:rsid w:val="00E66D2A"/>
    <w:rsid w:val="00E66EA6"/>
    <w:rsid w:val="00E66EC3"/>
    <w:rsid w:val="00E66F30"/>
    <w:rsid w:val="00E66FD7"/>
    <w:rsid w:val="00E67191"/>
    <w:rsid w:val="00E672E2"/>
    <w:rsid w:val="00E67389"/>
    <w:rsid w:val="00E67423"/>
    <w:rsid w:val="00E674B3"/>
    <w:rsid w:val="00E6755F"/>
    <w:rsid w:val="00E67573"/>
    <w:rsid w:val="00E675FF"/>
    <w:rsid w:val="00E67631"/>
    <w:rsid w:val="00E676AB"/>
    <w:rsid w:val="00E677A3"/>
    <w:rsid w:val="00E677F9"/>
    <w:rsid w:val="00E6786E"/>
    <w:rsid w:val="00E678F2"/>
    <w:rsid w:val="00E67B18"/>
    <w:rsid w:val="00E67BA5"/>
    <w:rsid w:val="00E67BC6"/>
    <w:rsid w:val="00E67CB4"/>
    <w:rsid w:val="00E67D4A"/>
    <w:rsid w:val="00E67E0B"/>
    <w:rsid w:val="00E67FDF"/>
    <w:rsid w:val="00E7010A"/>
    <w:rsid w:val="00E701B6"/>
    <w:rsid w:val="00E70219"/>
    <w:rsid w:val="00E70324"/>
    <w:rsid w:val="00E7041A"/>
    <w:rsid w:val="00E704B4"/>
    <w:rsid w:val="00E705E5"/>
    <w:rsid w:val="00E70661"/>
    <w:rsid w:val="00E70758"/>
    <w:rsid w:val="00E707F6"/>
    <w:rsid w:val="00E708CA"/>
    <w:rsid w:val="00E708FF"/>
    <w:rsid w:val="00E70915"/>
    <w:rsid w:val="00E70973"/>
    <w:rsid w:val="00E70ADE"/>
    <w:rsid w:val="00E70B0C"/>
    <w:rsid w:val="00E70B97"/>
    <w:rsid w:val="00E70C65"/>
    <w:rsid w:val="00E70C6F"/>
    <w:rsid w:val="00E70C79"/>
    <w:rsid w:val="00E70E6D"/>
    <w:rsid w:val="00E70EE5"/>
    <w:rsid w:val="00E70F42"/>
    <w:rsid w:val="00E7112F"/>
    <w:rsid w:val="00E71386"/>
    <w:rsid w:val="00E713F0"/>
    <w:rsid w:val="00E713FE"/>
    <w:rsid w:val="00E71575"/>
    <w:rsid w:val="00E715BA"/>
    <w:rsid w:val="00E715C6"/>
    <w:rsid w:val="00E7165F"/>
    <w:rsid w:val="00E71679"/>
    <w:rsid w:val="00E718A0"/>
    <w:rsid w:val="00E71952"/>
    <w:rsid w:val="00E719D6"/>
    <w:rsid w:val="00E71A5F"/>
    <w:rsid w:val="00E71AE9"/>
    <w:rsid w:val="00E71BA6"/>
    <w:rsid w:val="00E71BE5"/>
    <w:rsid w:val="00E71C95"/>
    <w:rsid w:val="00E71CE1"/>
    <w:rsid w:val="00E71D07"/>
    <w:rsid w:val="00E71DE2"/>
    <w:rsid w:val="00E71DF1"/>
    <w:rsid w:val="00E71EDB"/>
    <w:rsid w:val="00E71F88"/>
    <w:rsid w:val="00E72043"/>
    <w:rsid w:val="00E7207C"/>
    <w:rsid w:val="00E72187"/>
    <w:rsid w:val="00E722E6"/>
    <w:rsid w:val="00E723D3"/>
    <w:rsid w:val="00E7242A"/>
    <w:rsid w:val="00E72737"/>
    <w:rsid w:val="00E72ABE"/>
    <w:rsid w:val="00E72B58"/>
    <w:rsid w:val="00E72BC2"/>
    <w:rsid w:val="00E72BCC"/>
    <w:rsid w:val="00E72BE8"/>
    <w:rsid w:val="00E72C01"/>
    <w:rsid w:val="00E72DBD"/>
    <w:rsid w:val="00E72E96"/>
    <w:rsid w:val="00E72F24"/>
    <w:rsid w:val="00E72F5F"/>
    <w:rsid w:val="00E72FB9"/>
    <w:rsid w:val="00E7309E"/>
    <w:rsid w:val="00E73264"/>
    <w:rsid w:val="00E73279"/>
    <w:rsid w:val="00E73297"/>
    <w:rsid w:val="00E732AF"/>
    <w:rsid w:val="00E7345E"/>
    <w:rsid w:val="00E73494"/>
    <w:rsid w:val="00E735DD"/>
    <w:rsid w:val="00E73679"/>
    <w:rsid w:val="00E73748"/>
    <w:rsid w:val="00E737BD"/>
    <w:rsid w:val="00E737E5"/>
    <w:rsid w:val="00E7381A"/>
    <w:rsid w:val="00E738FF"/>
    <w:rsid w:val="00E73975"/>
    <w:rsid w:val="00E739A7"/>
    <w:rsid w:val="00E73AEB"/>
    <w:rsid w:val="00E73B70"/>
    <w:rsid w:val="00E73D0B"/>
    <w:rsid w:val="00E73E01"/>
    <w:rsid w:val="00E73E4A"/>
    <w:rsid w:val="00E73F06"/>
    <w:rsid w:val="00E73F7D"/>
    <w:rsid w:val="00E74203"/>
    <w:rsid w:val="00E74274"/>
    <w:rsid w:val="00E7449A"/>
    <w:rsid w:val="00E745AE"/>
    <w:rsid w:val="00E7468D"/>
    <w:rsid w:val="00E746D0"/>
    <w:rsid w:val="00E74709"/>
    <w:rsid w:val="00E747E4"/>
    <w:rsid w:val="00E747F9"/>
    <w:rsid w:val="00E74913"/>
    <w:rsid w:val="00E74950"/>
    <w:rsid w:val="00E74A5E"/>
    <w:rsid w:val="00E74B5A"/>
    <w:rsid w:val="00E74C7D"/>
    <w:rsid w:val="00E74C8B"/>
    <w:rsid w:val="00E74CB9"/>
    <w:rsid w:val="00E74D56"/>
    <w:rsid w:val="00E74D6F"/>
    <w:rsid w:val="00E74D7D"/>
    <w:rsid w:val="00E75096"/>
    <w:rsid w:val="00E751D5"/>
    <w:rsid w:val="00E7524F"/>
    <w:rsid w:val="00E753EE"/>
    <w:rsid w:val="00E754A4"/>
    <w:rsid w:val="00E7556D"/>
    <w:rsid w:val="00E755F3"/>
    <w:rsid w:val="00E75693"/>
    <w:rsid w:val="00E756FB"/>
    <w:rsid w:val="00E7574E"/>
    <w:rsid w:val="00E75786"/>
    <w:rsid w:val="00E757CD"/>
    <w:rsid w:val="00E758AA"/>
    <w:rsid w:val="00E75921"/>
    <w:rsid w:val="00E75BE4"/>
    <w:rsid w:val="00E75BEF"/>
    <w:rsid w:val="00E75D81"/>
    <w:rsid w:val="00E75E12"/>
    <w:rsid w:val="00E75E22"/>
    <w:rsid w:val="00E75F53"/>
    <w:rsid w:val="00E75FE8"/>
    <w:rsid w:val="00E76013"/>
    <w:rsid w:val="00E760FB"/>
    <w:rsid w:val="00E76141"/>
    <w:rsid w:val="00E761A8"/>
    <w:rsid w:val="00E761F3"/>
    <w:rsid w:val="00E76270"/>
    <w:rsid w:val="00E76384"/>
    <w:rsid w:val="00E763A0"/>
    <w:rsid w:val="00E76485"/>
    <w:rsid w:val="00E76585"/>
    <w:rsid w:val="00E765CE"/>
    <w:rsid w:val="00E76618"/>
    <w:rsid w:val="00E76655"/>
    <w:rsid w:val="00E76729"/>
    <w:rsid w:val="00E76842"/>
    <w:rsid w:val="00E76979"/>
    <w:rsid w:val="00E7698F"/>
    <w:rsid w:val="00E76A2A"/>
    <w:rsid w:val="00E76A2F"/>
    <w:rsid w:val="00E76B45"/>
    <w:rsid w:val="00E76BA1"/>
    <w:rsid w:val="00E76CBF"/>
    <w:rsid w:val="00E76E89"/>
    <w:rsid w:val="00E76EAB"/>
    <w:rsid w:val="00E77040"/>
    <w:rsid w:val="00E772C4"/>
    <w:rsid w:val="00E772E3"/>
    <w:rsid w:val="00E7743F"/>
    <w:rsid w:val="00E77655"/>
    <w:rsid w:val="00E77825"/>
    <w:rsid w:val="00E778F8"/>
    <w:rsid w:val="00E77A37"/>
    <w:rsid w:val="00E77BC6"/>
    <w:rsid w:val="00E77C1A"/>
    <w:rsid w:val="00E77DAB"/>
    <w:rsid w:val="00E77E1C"/>
    <w:rsid w:val="00E80034"/>
    <w:rsid w:val="00E80087"/>
    <w:rsid w:val="00E800E2"/>
    <w:rsid w:val="00E8016D"/>
    <w:rsid w:val="00E804C9"/>
    <w:rsid w:val="00E805A6"/>
    <w:rsid w:val="00E80606"/>
    <w:rsid w:val="00E80711"/>
    <w:rsid w:val="00E807B4"/>
    <w:rsid w:val="00E807B8"/>
    <w:rsid w:val="00E80B4E"/>
    <w:rsid w:val="00E80BD1"/>
    <w:rsid w:val="00E80CE8"/>
    <w:rsid w:val="00E80DE0"/>
    <w:rsid w:val="00E80FE1"/>
    <w:rsid w:val="00E810B3"/>
    <w:rsid w:val="00E810EC"/>
    <w:rsid w:val="00E8112C"/>
    <w:rsid w:val="00E8113D"/>
    <w:rsid w:val="00E81369"/>
    <w:rsid w:val="00E81587"/>
    <w:rsid w:val="00E81A35"/>
    <w:rsid w:val="00E81BD8"/>
    <w:rsid w:val="00E81E20"/>
    <w:rsid w:val="00E81EB9"/>
    <w:rsid w:val="00E82145"/>
    <w:rsid w:val="00E821C7"/>
    <w:rsid w:val="00E82356"/>
    <w:rsid w:val="00E82411"/>
    <w:rsid w:val="00E8241E"/>
    <w:rsid w:val="00E824FB"/>
    <w:rsid w:val="00E82618"/>
    <w:rsid w:val="00E826C8"/>
    <w:rsid w:val="00E82819"/>
    <w:rsid w:val="00E82904"/>
    <w:rsid w:val="00E82B10"/>
    <w:rsid w:val="00E82BC7"/>
    <w:rsid w:val="00E82DD9"/>
    <w:rsid w:val="00E82E6D"/>
    <w:rsid w:val="00E82E76"/>
    <w:rsid w:val="00E82EE0"/>
    <w:rsid w:val="00E82F3C"/>
    <w:rsid w:val="00E82FEC"/>
    <w:rsid w:val="00E83280"/>
    <w:rsid w:val="00E832C9"/>
    <w:rsid w:val="00E8344D"/>
    <w:rsid w:val="00E83469"/>
    <w:rsid w:val="00E834AA"/>
    <w:rsid w:val="00E83645"/>
    <w:rsid w:val="00E83653"/>
    <w:rsid w:val="00E83980"/>
    <w:rsid w:val="00E8398C"/>
    <w:rsid w:val="00E83A6B"/>
    <w:rsid w:val="00E83AA5"/>
    <w:rsid w:val="00E83AE3"/>
    <w:rsid w:val="00E83B97"/>
    <w:rsid w:val="00E83D49"/>
    <w:rsid w:val="00E83E08"/>
    <w:rsid w:val="00E83E6E"/>
    <w:rsid w:val="00E83EF0"/>
    <w:rsid w:val="00E83F33"/>
    <w:rsid w:val="00E83FB3"/>
    <w:rsid w:val="00E83FF2"/>
    <w:rsid w:val="00E8412F"/>
    <w:rsid w:val="00E8420E"/>
    <w:rsid w:val="00E8428E"/>
    <w:rsid w:val="00E8433E"/>
    <w:rsid w:val="00E843EF"/>
    <w:rsid w:val="00E84426"/>
    <w:rsid w:val="00E844F4"/>
    <w:rsid w:val="00E845C1"/>
    <w:rsid w:val="00E84661"/>
    <w:rsid w:val="00E84678"/>
    <w:rsid w:val="00E84895"/>
    <w:rsid w:val="00E848B0"/>
    <w:rsid w:val="00E848F2"/>
    <w:rsid w:val="00E84934"/>
    <w:rsid w:val="00E849A0"/>
    <w:rsid w:val="00E84A69"/>
    <w:rsid w:val="00E84B4E"/>
    <w:rsid w:val="00E84CD4"/>
    <w:rsid w:val="00E84E15"/>
    <w:rsid w:val="00E84E1C"/>
    <w:rsid w:val="00E84EED"/>
    <w:rsid w:val="00E84F80"/>
    <w:rsid w:val="00E850A3"/>
    <w:rsid w:val="00E851E5"/>
    <w:rsid w:val="00E85233"/>
    <w:rsid w:val="00E852C1"/>
    <w:rsid w:val="00E852FA"/>
    <w:rsid w:val="00E853AC"/>
    <w:rsid w:val="00E85441"/>
    <w:rsid w:val="00E85483"/>
    <w:rsid w:val="00E854EA"/>
    <w:rsid w:val="00E85527"/>
    <w:rsid w:val="00E855BF"/>
    <w:rsid w:val="00E85603"/>
    <w:rsid w:val="00E856D9"/>
    <w:rsid w:val="00E85709"/>
    <w:rsid w:val="00E85722"/>
    <w:rsid w:val="00E8586E"/>
    <w:rsid w:val="00E8598B"/>
    <w:rsid w:val="00E859A9"/>
    <w:rsid w:val="00E85ABD"/>
    <w:rsid w:val="00E85B50"/>
    <w:rsid w:val="00E85F55"/>
    <w:rsid w:val="00E85F5D"/>
    <w:rsid w:val="00E86057"/>
    <w:rsid w:val="00E8608E"/>
    <w:rsid w:val="00E86113"/>
    <w:rsid w:val="00E861F7"/>
    <w:rsid w:val="00E8627F"/>
    <w:rsid w:val="00E862FF"/>
    <w:rsid w:val="00E86352"/>
    <w:rsid w:val="00E86383"/>
    <w:rsid w:val="00E864CA"/>
    <w:rsid w:val="00E865DD"/>
    <w:rsid w:val="00E86647"/>
    <w:rsid w:val="00E86659"/>
    <w:rsid w:val="00E8671B"/>
    <w:rsid w:val="00E867AB"/>
    <w:rsid w:val="00E867BF"/>
    <w:rsid w:val="00E869B2"/>
    <w:rsid w:val="00E869E8"/>
    <w:rsid w:val="00E86A6D"/>
    <w:rsid w:val="00E86BF7"/>
    <w:rsid w:val="00E86E6B"/>
    <w:rsid w:val="00E86ECB"/>
    <w:rsid w:val="00E8716E"/>
    <w:rsid w:val="00E87182"/>
    <w:rsid w:val="00E871DE"/>
    <w:rsid w:val="00E8747B"/>
    <w:rsid w:val="00E874EC"/>
    <w:rsid w:val="00E875C8"/>
    <w:rsid w:val="00E8760A"/>
    <w:rsid w:val="00E87874"/>
    <w:rsid w:val="00E878D0"/>
    <w:rsid w:val="00E87934"/>
    <w:rsid w:val="00E879F0"/>
    <w:rsid w:val="00E879FA"/>
    <w:rsid w:val="00E87A81"/>
    <w:rsid w:val="00E87A89"/>
    <w:rsid w:val="00E87AE6"/>
    <w:rsid w:val="00E87AF6"/>
    <w:rsid w:val="00E87BC7"/>
    <w:rsid w:val="00E87BFE"/>
    <w:rsid w:val="00E87CB1"/>
    <w:rsid w:val="00E87E34"/>
    <w:rsid w:val="00E87E51"/>
    <w:rsid w:val="00E900CD"/>
    <w:rsid w:val="00E90112"/>
    <w:rsid w:val="00E90302"/>
    <w:rsid w:val="00E903F5"/>
    <w:rsid w:val="00E90424"/>
    <w:rsid w:val="00E90618"/>
    <w:rsid w:val="00E906BC"/>
    <w:rsid w:val="00E90836"/>
    <w:rsid w:val="00E9086E"/>
    <w:rsid w:val="00E90898"/>
    <w:rsid w:val="00E908C8"/>
    <w:rsid w:val="00E90C40"/>
    <w:rsid w:val="00E90C96"/>
    <w:rsid w:val="00E90CAE"/>
    <w:rsid w:val="00E90F6F"/>
    <w:rsid w:val="00E9101F"/>
    <w:rsid w:val="00E91071"/>
    <w:rsid w:val="00E9109D"/>
    <w:rsid w:val="00E91139"/>
    <w:rsid w:val="00E91175"/>
    <w:rsid w:val="00E91473"/>
    <w:rsid w:val="00E915C2"/>
    <w:rsid w:val="00E915E1"/>
    <w:rsid w:val="00E91641"/>
    <w:rsid w:val="00E917C3"/>
    <w:rsid w:val="00E91982"/>
    <w:rsid w:val="00E91985"/>
    <w:rsid w:val="00E9198C"/>
    <w:rsid w:val="00E919F0"/>
    <w:rsid w:val="00E91AB3"/>
    <w:rsid w:val="00E91AEF"/>
    <w:rsid w:val="00E91BF2"/>
    <w:rsid w:val="00E91C1D"/>
    <w:rsid w:val="00E91DDE"/>
    <w:rsid w:val="00E91E4D"/>
    <w:rsid w:val="00E91E61"/>
    <w:rsid w:val="00E9209A"/>
    <w:rsid w:val="00E9209B"/>
    <w:rsid w:val="00E920B8"/>
    <w:rsid w:val="00E92100"/>
    <w:rsid w:val="00E9212A"/>
    <w:rsid w:val="00E921BF"/>
    <w:rsid w:val="00E922C7"/>
    <w:rsid w:val="00E924C7"/>
    <w:rsid w:val="00E925BB"/>
    <w:rsid w:val="00E925CB"/>
    <w:rsid w:val="00E9277C"/>
    <w:rsid w:val="00E9281F"/>
    <w:rsid w:val="00E92979"/>
    <w:rsid w:val="00E92A1C"/>
    <w:rsid w:val="00E92A89"/>
    <w:rsid w:val="00E92BD4"/>
    <w:rsid w:val="00E92D1D"/>
    <w:rsid w:val="00E92E14"/>
    <w:rsid w:val="00E92E40"/>
    <w:rsid w:val="00E92E51"/>
    <w:rsid w:val="00E92F08"/>
    <w:rsid w:val="00E92F0A"/>
    <w:rsid w:val="00E92F7E"/>
    <w:rsid w:val="00E92FE2"/>
    <w:rsid w:val="00E93090"/>
    <w:rsid w:val="00E930BC"/>
    <w:rsid w:val="00E93150"/>
    <w:rsid w:val="00E93168"/>
    <w:rsid w:val="00E93200"/>
    <w:rsid w:val="00E93300"/>
    <w:rsid w:val="00E93402"/>
    <w:rsid w:val="00E93403"/>
    <w:rsid w:val="00E93423"/>
    <w:rsid w:val="00E9346A"/>
    <w:rsid w:val="00E934AE"/>
    <w:rsid w:val="00E934FF"/>
    <w:rsid w:val="00E93548"/>
    <w:rsid w:val="00E935A2"/>
    <w:rsid w:val="00E935A5"/>
    <w:rsid w:val="00E93862"/>
    <w:rsid w:val="00E939D5"/>
    <w:rsid w:val="00E939E4"/>
    <w:rsid w:val="00E93A7A"/>
    <w:rsid w:val="00E93AA3"/>
    <w:rsid w:val="00E93B3D"/>
    <w:rsid w:val="00E93C2A"/>
    <w:rsid w:val="00E93CD0"/>
    <w:rsid w:val="00E93D3F"/>
    <w:rsid w:val="00E93D61"/>
    <w:rsid w:val="00E93D80"/>
    <w:rsid w:val="00E93D89"/>
    <w:rsid w:val="00E93EDE"/>
    <w:rsid w:val="00E93F2D"/>
    <w:rsid w:val="00E93FD0"/>
    <w:rsid w:val="00E942D1"/>
    <w:rsid w:val="00E942DA"/>
    <w:rsid w:val="00E94307"/>
    <w:rsid w:val="00E94379"/>
    <w:rsid w:val="00E94587"/>
    <w:rsid w:val="00E9460E"/>
    <w:rsid w:val="00E94762"/>
    <w:rsid w:val="00E94792"/>
    <w:rsid w:val="00E947DB"/>
    <w:rsid w:val="00E94867"/>
    <w:rsid w:val="00E94906"/>
    <w:rsid w:val="00E94B71"/>
    <w:rsid w:val="00E94CB5"/>
    <w:rsid w:val="00E94D40"/>
    <w:rsid w:val="00E94DD9"/>
    <w:rsid w:val="00E94EEA"/>
    <w:rsid w:val="00E94FB2"/>
    <w:rsid w:val="00E95042"/>
    <w:rsid w:val="00E95075"/>
    <w:rsid w:val="00E95329"/>
    <w:rsid w:val="00E95367"/>
    <w:rsid w:val="00E9537E"/>
    <w:rsid w:val="00E953E5"/>
    <w:rsid w:val="00E95594"/>
    <w:rsid w:val="00E955B8"/>
    <w:rsid w:val="00E955D6"/>
    <w:rsid w:val="00E956BC"/>
    <w:rsid w:val="00E95754"/>
    <w:rsid w:val="00E95798"/>
    <w:rsid w:val="00E95829"/>
    <w:rsid w:val="00E958E9"/>
    <w:rsid w:val="00E958EC"/>
    <w:rsid w:val="00E95955"/>
    <w:rsid w:val="00E95957"/>
    <w:rsid w:val="00E959A9"/>
    <w:rsid w:val="00E959CC"/>
    <w:rsid w:val="00E95A69"/>
    <w:rsid w:val="00E95A9A"/>
    <w:rsid w:val="00E95AB4"/>
    <w:rsid w:val="00E95B1E"/>
    <w:rsid w:val="00E95DFB"/>
    <w:rsid w:val="00E95E61"/>
    <w:rsid w:val="00E95E7E"/>
    <w:rsid w:val="00E95EBC"/>
    <w:rsid w:val="00E96071"/>
    <w:rsid w:val="00E9611F"/>
    <w:rsid w:val="00E961B8"/>
    <w:rsid w:val="00E9621A"/>
    <w:rsid w:val="00E9622E"/>
    <w:rsid w:val="00E9627E"/>
    <w:rsid w:val="00E96853"/>
    <w:rsid w:val="00E96871"/>
    <w:rsid w:val="00E96C84"/>
    <w:rsid w:val="00E96CA1"/>
    <w:rsid w:val="00E96CCA"/>
    <w:rsid w:val="00E96D11"/>
    <w:rsid w:val="00E96D78"/>
    <w:rsid w:val="00E96DF5"/>
    <w:rsid w:val="00E96E3F"/>
    <w:rsid w:val="00E96E67"/>
    <w:rsid w:val="00E96F40"/>
    <w:rsid w:val="00E96F8F"/>
    <w:rsid w:val="00E96FBC"/>
    <w:rsid w:val="00E9702D"/>
    <w:rsid w:val="00E97084"/>
    <w:rsid w:val="00E97087"/>
    <w:rsid w:val="00E971AF"/>
    <w:rsid w:val="00E972CB"/>
    <w:rsid w:val="00E972ED"/>
    <w:rsid w:val="00E972F0"/>
    <w:rsid w:val="00E97328"/>
    <w:rsid w:val="00E9732D"/>
    <w:rsid w:val="00E97353"/>
    <w:rsid w:val="00E97363"/>
    <w:rsid w:val="00E9736B"/>
    <w:rsid w:val="00E9738B"/>
    <w:rsid w:val="00E97507"/>
    <w:rsid w:val="00E97512"/>
    <w:rsid w:val="00E97529"/>
    <w:rsid w:val="00E97581"/>
    <w:rsid w:val="00E97655"/>
    <w:rsid w:val="00E976D1"/>
    <w:rsid w:val="00E979DD"/>
    <w:rsid w:val="00E97BBF"/>
    <w:rsid w:val="00E97C24"/>
    <w:rsid w:val="00E97C34"/>
    <w:rsid w:val="00E97CC8"/>
    <w:rsid w:val="00E97D2D"/>
    <w:rsid w:val="00E97DF0"/>
    <w:rsid w:val="00E97DF8"/>
    <w:rsid w:val="00E97E15"/>
    <w:rsid w:val="00E97F1A"/>
    <w:rsid w:val="00E97F8A"/>
    <w:rsid w:val="00EA00F0"/>
    <w:rsid w:val="00EA014B"/>
    <w:rsid w:val="00EA01D6"/>
    <w:rsid w:val="00EA0281"/>
    <w:rsid w:val="00EA0293"/>
    <w:rsid w:val="00EA030C"/>
    <w:rsid w:val="00EA031C"/>
    <w:rsid w:val="00EA0368"/>
    <w:rsid w:val="00EA0475"/>
    <w:rsid w:val="00EA04FB"/>
    <w:rsid w:val="00EA06F9"/>
    <w:rsid w:val="00EA094B"/>
    <w:rsid w:val="00EA0B84"/>
    <w:rsid w:val="00EA0BD3"/>
    <w:rsid w:val="00EA0BFA"/>
    <w:rsid w:val="00EA0E05"/>
    <w:rsid w:val="00EA0E10"/>
    <w:rsid w:val="00EA0E40"/>
    <w:rsid w:val="00EA0F39"/>
    <w:rsid w:val="00EA0F74"/>
    <w:rsid w:val="00EA0FBA"/>
    <w:rsid w:val="00EA10D4"/>
    <w:rsid w:val="00EA148D"/>
    <w:rsid w:val="00EA14B2"/>
    <w:rsid w:val="00EA14E1"/>
    <w:rsid w:val="00EA17BF"/>
    <w:rsid w:val="00EA1818"/>
    <w:rsid w:val="00EA1839"/>
    <w:rsid w:val="00EA187D"/>
    <w:rsid w:val="00EA198F"/>
    <w:rsid w:val="00EA1A5B"/>
    <w:rsid w:val="00EA1AEB"/>
    <w:rsid w:val="00EA1B19"/>
    <w:rsid w:val="00EA1B4A"/>
    <w:rsid w:val="00EA1BF0"/>
    <w:rsid w:val="00EA1C09"/>
    <w:rsid w:val="00EA1C4D"/>
    <w:rsid w:val="00EA1C55"/>
    <w:rsid w:val="00EA1CC1"/>
    <w:rsid w:val="00EA1E46"/>
    <w:rsid w:val="00EA1E8A"/>
    <w:rsid w:val="00EA2143"/>
    <w:rsid w:val="00EA214D"/>
    <w:rsid w:val="00EA2271"/>
    <w:rsid w:val="00EA22C0"/>
    <w:rsid w:val="00EA2585"/>
    <w:rsid w:val="00EA25AE"/>
    <w:rsid w:val="00EA2730"/>
    <w:rsid w:val="00EA2768"/>
    <w:rsid w:val="00EA27CB"/>
    <w:rsid w:val="00EA2916"/>
    <w:rsid w:val="00EA2A3E"/>
    <w:rsid w:val="00EA2B89"/>
    <w:rsid w:val="00EA2BB7"/>
    <w:rsid w:val="00EA2D8B"/>
    <w:rsid w:val="00EA2F23"/>
    <w:rsid w:val="00EA3027"/>
    <w:rsid w:val="00EA30E6"/>
    <w:rsid w:val="00EA3117"/>
    <w:rsid w:val="00EA3200"/>
    <w:rsid w:val="00EA3368"/>
    <w:rsid w:val="00EA3487"/>
    <w:rsid w:val="00EA34C0"/>
    <w:rsid w:val="00EA34DA"/>
    <w:rsid w:val="00EA3590"/>
    <w:rsid w:val="00EA3641"/>
    <w:rsid w:val="00EA369A"/>
    <w:rsid w:val="00EA36B9"/>
    <w:rsid w:val="00EA378D"/>
    <w:rsid w:val="00EA396F"/>
    <w:rsid w:val="00EA39C2"/>
    <w:rsid w:val="00EA3A3A"/>
    <w:rsid w:val="00EA3A81"/>
    <w:rsid w:val="00EA3B2D"/>
    <w:rsid w:val="00EA3B4B"/>
    <w:rsid w:val="00EA3C04"/>
    <w:rsid w:val="00EA3D67"/>
    <w:rsid w:val="00EA3DB9"/>
    <w:rsid w:val="00EA3E22"/>
    <w:rsid w:val="00EA3F37"/>
    <w:rsid w:val="00EA4147"/>
    <w:rsid w:val="00EA417C"/>
    <w:rsid w:val="00EA41D3"/>
    <w:rsid w:val="00EA427C"/>
    <w:rsid w:val="00EA430D"/>
    <w:rsid w:val="00EA43A0"/>
    <w:rsid w:val="00EA43AB"/>
    <w:rsid w:val="00EA45C6"/>
    <w:rsid w:val="00EA475E"/>
    <w:rsid w:val="00EA475F"/>
    <w:rsid w:val="00EA476A"/>
    <w:rsid w:val="00EA4799"/>
    <w:rsid w:val="00EA47C4"/>
    <w:rsid w:val="00EA49C3"/>
    <w:rsid w:val="00EA4A0E"/>
    <w:rsid w:val="00EA4A36"/>
    <w:rsid w:val="00EA4AD8"/>
    <w:rsid w:val="00EA4B01"/>
    <w:rsid w:val="00EA4C72"/>
    <w:rsid w:val="00EA4E76"/>
    <w:rsid w:val="00EA4E94"/>
    <w:rsid w:val="00EA4F96"/>
    <w:rsid w:val="00EA5029"/>
    <w:rsid w:val="00EA507E"/>
    <w:rsid w:val="00EA50C4"/>
    <w:rsid w:val="00EA50E7"/>
    <w:rsid w:val="00EA524A"/>
    <w:rsid w:val="00EA52E0"/>
    <w:rsid w:val="00EA5335"/>
    <w:rsid w:val="00EA5364"/>
    <w:rsid w:val="00EA5375"/>
    <w:rsid w:val="00EA5488"/>
    <w:rsid w:val="00EA55A5"/>
    <w:rsid w:val="00EA5A10"/>
    <w:rsid w:val="00EA5A3A"/>
    <w:rsid w:val="00EA5A72"/>
    <w:rsid w:val="00EA5B0E"/>
    <w:rsid w:val="00EA5C33"/>
    <w:rsid w:val="00EA5DCD"/>
    <w:rsid w:val="00EA5F46"/>
    <w:rsid w:val="00EA6024"/>
    <w:rsid w:val="00EA6027"/>
    <w:rsid w:val="00EA6031"/>
    <w:rsid w:val="00EA604D"/>
    <w:rsid w:val="00EA61F3"/>
    <w:rsid w:val="00EA6272"/>
    <w:rsid w:val="00EA630B"/>
    <w:rsid w:val="00EA6464"/>
    <w:rsid w:val="00EA64A5"/>
    <w:rsid w:val="00EA658C"/>
    <w:rsid w:val="00EA659F"/>
    <w:rsid w:val="00EA67DC"/>
    <w:rsid w:val="00EA67FD"/>
    <w:rsid w:val="00EA6817"/>
    <w:rsid w:val="00EA68C1"/>
    <w:rsid w:val="00EA68FB"/>
    <w:rsid w:val="00EA6ADA"/>
    <w:rsid w:val="00EA6BD4"/>
    <w:rsid w:val="00EA6CCB"/>
    <w:rsid w:val="00EA6D16"/>
    <w:rsid w:val="00EA6D22"/>
    <w:rsid w:val="00EA6DEB"/>
    <w:rsid w:val="00EA6E29"/>
    <w:rsid w:val="00EA6E56"/>
    <w:rsid w:val="00EA6E8A"/>
    <w:rsid w:val="00EA6F05"/>
    <w:rsid w:val="00EA6F28"/>
    <w:rsid w:val="00EA7218"/>
    <w:rsid w:val="00EA72B8"/>
    <w:rsid w:val="00EA72C9"/>
    <w:rsid w:val="00EA7306"/>
    <w:rsid w:val="00EA73E8"/>
    <w:rsid w:val="00EA75AA"/>
    <w:rsid w:val="00EA7724"/>
    <w:rsid w:val="00EA7860"/>
    <w:rsid w:val="00EA7873"/>
    <w:rsid w:val="00EA7A14"/>
    <w:rsid w:val="00EA7A46"/>
    <w:rsid w:val="00EA7A8D"/>
    <w:rsid w:val="00EA7AF8"/>
    <w:rsid w:val="00EA7B1C"/>
    <w:rsid w:val="00EA7B35"/>
    <w:rsid w:val="00EA7B56"/>
    <w:rsid w:val="00EA7B5C"/>
    <w:rsid w:val="00EA7CE6"/>
    <w:rsid w:val="00EA7E15"/>
    <w:rsid w:val="00EA7E9E"/>
    <w:rsid w:val="00EA7EF5"/>
    <w:rsid w:val="00EA7F1F"/>
    <w:rsid w:val="00EA7F93"/>
    <w:rsid w:val="00EB0005"/>
    <w:rsid w:val="00EB00D5"/>
    <w:rsid w:val="00EB01F1"/>
    <w:rsid w:val="00EB033C"/>
    <w:rsid w:val="00EB03E9"/>
    <w:rsid w:val="00EB0491"/>
    <w:rsid w:val="00EB04A1"/>
    <w:rsid w:val="00EB05DC"/>
    <w:rsid w:val="00EB0617"/>
    <w:rsid w:val="00EB0634"/>
    <w:rsid w:val="00EB06B2"/>
    <w:rsid w:val="00EB07D4"/>
    <w:rsid w:val="00EB08E8"/>
    <w:rsid w:val="00EB0A9B"/>
    <w:rsid w:val="00EB0BCD"/>
    <w:rsid w:val="00EB0C54"/>
    <w:rsid w:val="00EB0F78"/>
    <w:rsid w:val="00EB1186"/>
    <w:rsid w:val="00EB11CF"/>
    <w:rsid w:val="00EB122E"/>
    <w:rsid w:val="00EB1470"/>
    <w:rsid w:val="00EB15E1"/>
    <w:rsid w:val="00EB1650"/>
    <w:rsid w:val="00EB1705"/>
    <w:rsid w:val="00EB17C2"/>
    <w:rsid w:val="00EB1AA8"/>
    <w:rsid w:val="00EB1BF0"/>
    <w:rsid w:val="00EB1D3A"/>
    <w:rsid w:val="00EB20B7"/>
    <w:rsid w:val="00EB21D4"/>
    <w:rsid w:val="00EB233C"/>
    <w:rsid w:val="00EB2417"/>
    <w:rsid w:val="00EB2435"/>
    <w:rsid w:val="00EB24BF"/>
    <w:rsid w:val="00EB2550"/>
    <w:rsid w:val="00EB2571"/>
    <w:rsid w:val="00EB2687"/>
    <w:rsid w:val="00EB269A"/>
    <w:rsid w:val="00EB26A5"/>
    <w:rsid w:val="00EB2769"/>
    <w:rsid w:val="00EB2813"/>
    <w:rsid w:val="00EB2814"/>
    <w:rsid w:val="00EB296A"/>
    <w:rsid w:val="00EB2A54"/>
    <w:rsid w:val="00EB2A72"/>
    <w:rsid w:val="00EB2C30"/>
    <w:rsid w:val="00EB2CFD"/>
    <w:rsid w:val="00EB2E1D"/>
    <w:rsid w:val="00EB2E9F"/>
    <w:rsid w:val="00EB2EBA"/>
    <w:rsid w:val="00EB2F67"/>
    <w:rsid w:val="00EB3157"/>
    <w:rsid w:val="00EB3468"/>
    <w:rsid w:val="00EB3495"/>
    <w:rsid w:val="00EB367F"/>
    <w:rsid w:val="00EB36E9"/>
    <w:rsid w:val="00EB3828"/>
    <w:rsid w:val="00EB3953"/>
    <w:rsid w:val="00EB39C9"/>
    <w:rsid w:val="00EB3C6C"/>
    <w:rsid w:val="00EB3C79"/>
    <w:rsid w:val="00EB3CB6"/>
    <w:rsid w:val="00EB3CE0"/>
    <w:rsid w:val="00EB3DB0"/>
    <w:rsid w:val="00EB3DC4"/>
    <w:rsid w:val="00EB3E4D"/>
    <w:rsid w:val="00EB3EC9"/>
    <w:rsid w:val="00EB3F40"/>
    <w:rsid w:val="00EB4051"/>
    <w:rsid w:val="00EB410B"/>
    <w:rsid w:val="00EB4128"/>
    <w:rsid w:val="00EB4138"/>
    <w:rsid w:val="00EB417D"/>
    <w:rsid w:val="00EB41F9"/>
    <w:rsid w:val="00EB4216"/>
    <w:rsid w:val="00EB42C8"/>
    <w:rsid w:val="00EB4316"/>
    <w:rsid w:val="00EB4395"/>
    <w:rsid w:val="00EB461B"/>
    <w:rsid w:val="00EB4687"/>
    <w:rsid w:val="00EB4A29"/>
    <w:rsid w:val="00EB4A81"/>
    <w:rsid w:val="00EB4D30"/>
    <w:rsid w:val="00EB4D77"/>
    <w:rsid w:val="00EB4DCD"/>
    <w:rsid w:val="00EB4E7D"/>
    <w:rsid w:val="00EB4E9F"/>
    <w:rsid w:val="00EB4F7F"/>
    <w:rsid w:val="00EB5008"/>
    <w:rsid w:val="00EB5065"/>
    <w:rsid w:val="00EB52CC"/>
    <w:rsid w:val="00EB534C"/>
    <w:rsid w:val="00EB548E"/>
    <w:rsid w:val="00EB5543"/>
    <w:rsid w:val="00EB55D2"/>
    <w:rsid w:val="00EB56E5"/>
    <w:rsid w:val="00EB57AC"/>
    <w:rsid w:val="00EB57CC"/>
    <w:rsid w:val="00EB580E"/>
    <w:rsid w:val="00EB5839"/>
    <w:rsid w:val="00EB5A08"/>
    <w:rsid w:val="00EB5A5B"/>
    <w:rsid w:val="00EB5A78"/>
    <w:rsid w:val="00EB5B99"/>
    <w:rsid w:val="00EB5BAF"/>
    <w:rsid w:val="00EB5BB7"/>
    <w:rsid w:val="00EB5C31"/>
    <w:rsid w:val="00EB5C72"/>
    <w:rsid w:val="00EB5E0E"/>
    <w:rsid w:val="00EB5E58"/>
    <w:rsid w:val="00EB5EB2"/>
    <w:rsid w:val="00EB5F78"/>
    <w:rsid w:val="00EB60EF"/>
    <w:rsid w:val="00EB6417"/>
    <w:rsid w:val="00EB6479"/>
    <w:rsid w:val="00EB64CE"/>
    <w:rsid w:val="00EB64DC"/>
    <w:rsid w:val="00EB64E7"/>
    <w:rsid w:val="00EB6721"/>
    <w:rsid w:val="00EB678A"/>
    <w:rsid w:val="00EB6790"/>
    <w:rsid w:val="00EB681B"/>
    <w:rsid w:val="00EB6A2A"/>
    <w:rsid w:val="00EB6AA8"/>
    <w:rsid w:val="00EB6AF7"/>
    <w:rsid w:val="00EB6C53"/>
    <w:rsid w:val="00EB6CAA"/>
    <w:rsid w:val="00EB6DE1"/>
    <w:rsid w:val="00EB6E7D"/>
    <w:rsid w:val="00EB6FB2"/>
    <w:rsid w:val="00EB7011"/>
    <w:rsid w:val="00EB7097"/>
    <w:rsid w:val="00EB71FF"/>
    <w:rsid w:val="00EB720A"/>
    <w:rsid w:val="00EB7248"/>
    <w:rsid w:val="00EB7326"/>
    <w:rsid w:val="00EB73CD"/>
    <w:rsid w:val="00EB749C"/>
    <w:rsid w:val="00EB7523"/>
    <w:rsid w:val="00EB764D"/>
    <w:rsid w:val="00EB7675"/>
    <w:rsid w:val="00EB7832"/>
    <w:rsid w:val="00EB7849"/>
    <w:rsid w:val="00EB790A"/>
    <w:rsid w:val="00EB798B"/>
    <w:rsid w:val="00EB79A4"/>
    <w:rsid w:val="00EB79AC"/>
    <w:rsid w:val="00EB7B45"/>
    <w:rsid w:val="00EB7B4D"/>
    <w:rsid w:val="00EB7B58"/>
    <w:rsid w:val="00EB7B7F"/>
    <w:rsid w:val="00EB7C36"/>
    <w:rsid w:val="00EB7C50"/>
    <w:rsid w:val="00EB7D51"/>
    <w:rsid w:val="00EB7E00"/>
    <w:rsid w:val="00EB7E39"/>
    <w:rsid w:val="00EB7E4D"/>
    <w:rsid w:val="00EB7E52"/>
    <w:rsid w:val="00EB7E97"/>
    <w:rsid w:val="00EB7FE8"/>
    <w:rsid w:val="00EC01C0"/>
    <w:rsid w:val="00EC0474"/>
    <w:rsid w:val="00EC04FD"/>
    <w:rsid w:val="00EC0530"/>
    <w:rsid w:val="00EC05B8"/>
    <w:rsid w:val="00EC0695"/>
    <w:rsid w:val="00EC06DE"/>
    <w:rsid w:val="00EC075E"/>
    <w:rsid w:val="00EC07E7"/>
    <w:rsid w:val="00EC0AC2"/>
    <w:rsid w:val="00EC0B85"/>
    <w:rsid w:val="00EC0BA8"/>
    <w:rsid w:val="00EC0C24"/>
    <w:rsid w:val="00EC0C62"/>
    <w:rsid w:val="00EC0D81"/>
    <w:rsid w:val="00EC0FF7"/>
    <w:rsid w:val="00EC1013"/>
    <w:rsid w:val="00EC1038"/>
    <w:rsid w:val="00EC1046"/>
    <w:rsid w:val="00EC1187"/>
    <w:rsid w:val="00EC127A"/>
    <w:rsid w:val="00EC12F3"/>
    <w:rsid w:val="00EC1358"/>
    <w:rsid w:val="00EC1360"/>
    <w:rsid w:val="00EC1366"/>
    <w:rsid w:val="00EC13FC"/>
    <w:rsid w:val="00EC147E"/>
    <w:rsid w:val="00EC1567"/>
    <w:rsid w:val="00EC178F"/>
    <w:rsid w:val="00EC17B0"/>
    <w:rsid w:val="00EC183D"/>
    <w:rsid w:val="00EC18CD"/>
    <w:rsid w:val="00EC18EB"/>
    <w:rsid w:val="00EC19CB"/>
    <w:rsid w:val="00EC1A2D"/>
    <w:rsid w:val="00EC1A9B"/>
    <w:rsid w:val="00EC1AE2"/>
    <w:rsid w:val="00EC1C2C"/>
    <w:rsid w:val="00EC1C39"/>
    <w:rsid w:val="00EC1D05"/>
    <w:rsid w:val="00EC1D83"/>
    <w:rsid w:val="00EC1E01"/>
    <w:rsid w:val="00EC1FDE"/>
    <w:rsid w:val="00EC1FE9"/>
    <w:rsid w:val="00EC20A2"/>
    <w:rsid w:val="00EC2198"/>
    <w:rsid w:val="00EC219F"/>
    <w:rsid w:val="00EC2307"/>
    <w:rsid w:val="00EC2562"/>
    <w:rsid w:val="00EC259E"/>
    <w:rsid w:val="00EC288D"/>
    <w:rsid w:val="00EC28CD"/>
    <w:rsid w:val="00EC28EE"/>
    <w:rsid w:val="00EC2915"/>
    <w:rsid w:val="00EC29F7"/>
    <w:rsid w:val="00EC2A97"/>
    <w:rsid w:val="00EC2C50"/>
    <w:rsid w:val="00EC2C7A"/>
    <w:rsid w:val="00EC2D5A"/>
    <w:rsid w:val="00EC2D5B"/>
    <w:rsid w:val="00EC2E21"/>
    <w:rsid w:val="00EC2F2B"/>
    <w:rsid w:val="00EC3001"/>
    <w:rsid w:val="00EC30A0"/>
    <w:rsid w:val="00EC30FE"/>
    <w:rsid w:val="00EC3189"/>
    <w:rsid w:val="00EC31DD"/>
    <w:rsid w:val="00EC3405"/>
    <w:rsid w:val="00EC345A"/>
    <w:rsid w:val="00EC348C"/>
    <w:rsid w:val="00EC36DD"/>
    <w:rsid w:val="00EC37B0"/>
    <w:rsid w:val="00EC37B3"/>
    <w:rsid w:val="00EC39E6"/>
    <w:rsid w:val="00EC3ABA"/>
    <w:rsid w:val="00EC3B96"/>
    <w:rsid w:val="00EC3C2A"/>
    <w:rsid w:val="00EC3CDE"/>
    <w:rsid w:val="00EC3DEE"/>
    <w:rsid w:val="00EC3E81"/>
    <w:rsid w:val="00EC3E82"/>
    <w:rsid w:val="00EC3EAD"/>
    <w:rsid w:val="00EC3EC8"/>
    <w:rsid w:val="00EC3F09"/>
    <w:rsid w:val="00EC3F0D"/>
    <w:rsid w:val="00EC4142"/>
    <w:rsid w:val="00EC41AE"/>
    <w:rsid w:val="00EC434A"/>
    <w:rsid w:val="00EC438C"/>
    <w:rsid w:val="00EC44E7"/>
    <w:rsid w:val="00EC46AE"/>
    <w:rsid w:val="00EC4752"/>
    <w:rsid w:val="00EC4754"/>
    <w:rsid w:val="00EC4AF1"/>
    <w:rsid w:val="00EC4C71"/>
    <w:rsid w:val="00EC4C9B"/>
    <w:rsid w:val="00EC4CB5"/>
    <w:rsid w:val="00EC4D77"/>
    <w:rsid w:val="00EC4D7B"/>
    <w:rsid w:val="00EC4E03"/>
    <w:rsid w:val="00EC4E2E"/>
    <w:rsid w:val="00EC4ED7"/>
    <w:rsid w:val="00EC4FF6"/>
    <w:rsid w:val="00EC5009"/>
    <w:rsid w:val="00EC5035"/>
    <w:rsid w:val="00EC511E"/>
    <w:rsid w:val="00EC5125"/>
    <w:rsid w:val="00EC5184"/>
    <w:rsid w:val="00EC538D"/>
    <w:rsid w:val="00EC544C"/>
    <w:rsid w:val="00EC54CA"/>
    <w:rsid w:val="00EC555C"/>
    <w:rsid w:val="00EC55A8"/>
    <w:rsid w:val="00EC5652"/>
    <w:rsid w:val="00EC56C3"/>
    <w:rsid w:val="00EC5C97"/>
    <w:rsid w:val="00EC5CC8"/>
    <w:rsid w:val="00EC5D0D"/>
    <w:rsid w:val="00EC5E44"/>
    <w:rsid w:val="00EC5EA0"/>
    <w:rsid w:val="00EC5F49"/>
    <w:rsid w:val="00EC60A1"/>
    <w:rsid w:val="00EC614D"/>
    <w:rsid w:val="00EC61A3"/>
    <w:rsid w:val="00EC623C"/>
    <w:rsid w:val="00EC624C"/>
    <w:rsid w:val="00EC6337"/>
    <w:rsid w:val="00EC634F"/>
    <w:rsid w:val="00EC63AB"/>
    <w:rsid w:val="00EC681F"/>
    <w:rsid w:val="00EC682B"/>
    <w:rsid w:val="00EC682C"/>
    <w:rsid w:val="00EC6A42"/>
    <w:rsid w:val="00EC6B96"/>
    <w:rsid w:val="00EC6CE5"/>
    <w:rsid w:val="00EC6D68"/>
    <w:rsid w:val="00EC6D82"/>
    <w:rsid w:val="00EC707F"/>
    <w:rsid w:val="00EC7183"/>
    <w:rsid w:val="00EC71AB"/>
    <w:rsid w:val="00EC7236"/>
    <w:rsid w:val="00EC7AD8"/>
    <w:rsid w:val="00EC7AFE"/>
    <w:rsid w:val="00EC7B0C"/>
    <w:rsid w:val="00EC7BD1"/>
    <w:rsid w:val="00EC7D1E"/>
    <w:rsid w:val="00EC7EE8"/>
    <w:rsid w:val="00EC7F68"/>
    <w:rsid w:val="00EC7F95"/>
    <w:rsid w:val="00ED029C"/>
    <w:rsid w:val="00ED02C9"/>
    <w:rsid w:val="00ED03A7"/>
    <w:rsid w:val="00ED03CA"/>
    <w:rsid w:val="00ED0491"/>
    <w:rsid w:val="00ED05CE"/>
    <w:rsid w:val="00ED06D7"/>
    <w:rsid w:val="00ED08BE"/>
    <w:rsid w:val="00ED08C8"/>
    <w:rsid w:val="00ED09C8"/>
    <w:rsid w:val="00ED0D9E"/>
    <w:rsid w:val="00ED0DE8"/>
    <w:rsid w:val="00ED0EB9"/>
    <w:rsid w:val="00ED0FE1"/>
    <w:rsid w:val="00ED1250"/>
    <w:rsid w:val="00ED1293"/>
    <w:rsid w:val="00ED12AF"/>
    <w:rsid w:val="00ED136C"/>
    <w:rsid w:val="00ED1429"/>
    <w:rsid w:val="00ED17D6"/>
    <w:rsid w:val="00ED17FF"/>
    <w:rsid w:val="00ED18C7"/>
    <w:rsid w:val="00ED18EC"/>
    <w:rsid w:val="00ED1A21"/>
    <w:rsid w:val="00ED1A39"/>
    <w:rsid w:val="00ED1ABF"/>
    <w:rsid w:val="00ED1BF7"/>
    <w:rsid w:val="00ED1C01"/>
    <w:rsid w:val="00ED1C51"/>
    <w:rsid w:val="00ED1CD6"/>
    <w:rsid w:val="00ED1E7D"/>
    <w:rsid w:val="00ED1FFF"/>
    <w:rsid w:val="00ED20AE"/>
    <w:rsid w:val="00ED21F4"/>
    <w:rsid w:val="00ED222C"/>
    <w:rsid w:val="00ED24CE"/>
    <w:rsid w:val="00ED2557"/>
    <w:rsid w:val="00ED2623"/>
    <w:rsid w:val="00ED26DD"/>
    <w:rsid w:val="00ED27D0"/>
    <w:rsid w:val="00ED2861"/>
    <w:rsid w:val="00ED28D6"/>
    <w:rsid w:val="00ED294B"/>
    <w:rsid w:val="00ED297E"/>
    <w:rsid w:val="00ED2B4E"/>
    <w:rsid w:val="00ED2B6C"/>
    <w:rsid w:val="00ED2B6F"/>
    <w:rsid w:val="00ED2C9D"/>
    <w:rsid w:val="00ED2D3D"/>
    <w:rsid w:val="00ED2DFB"/>
    <w:rsid w:val="00ED2F00"/>
    <w:rsid w:val="00ED2F9B"/>
    <w:rsid w:val="00ED2FEA"/>
    <w:rsid w:val="00ED2FF1"/>
    <w:rsid w:val="00ED30F1"/>
    <w:rsid w:val="00ED316C"/>
    <w:rsid w:val="00ED3203"/>
    <w:rsid w:val="00ED3207"/>
    <w:rsid w:val="00ED32E7"/>
    <w:rsid w:val="00ED33BD"/>
    <w:rsid w:val="00ED341E"/>
    <w:rsid w:val="00ED3423"/>
    <w:rsid w:val="00ED352D"/>
    <w:rsid w:val="00ED3534"/>
    <w:rsid w:val="00ED36A7"/>
    <w:rsid w:val="00ED36E4"/>
    <w:rsid w:val="00ED376C"/>
    <w:rsid w:val="00ED38D7"/>
    <w:rsid w:val="00ED391E"/>
    <w:rsid w:val="00ED3927"/>
    <w:rsid w:val="00ED3AEA"/>
    <w:rsid w:val="00ED3B7D"/>
    <w:rsid w:val="00ED3BA8"/>
    <w:rsid w:val="00ED3C5B"/>
    <w:rsid w:val="00ED3D54"/>
    <w:rsid w:val="00ED3DA3"/>
    <w:rsid w:val="00ED3E71"/>
    <w:rsid w:val="00ED3F45"/>
    <w:rsid w:val="00ED3FA2"/>
    <w:rsid w:val="00ED4003"/>
    <w:rsid w:val="00ED40BD"/>
    <w:rsid w:val="00ED40C2"/>
    <w:rsid w:val="00ED40CC"/>
    <w:rsid w:val="00ED4261"/>
    <w:rsid w:val="00ED4306"/>
    <w:rsid w:val="00ED4308"/>
    <w:rsid w:val="00ED4484"/>
    <w:rsid w:val="00ED44E5"/>
    <w:rsid w:val="00ED4573"/>
    <w:rsid w:val="00ED462D"/>
    <w:rsid w:val="00ED469F"/>
    <w:rsid w:val="00ED4832"/>
    <w:rsid w:val="00ED4834"/>
    <w:rsid w:val="00ED48AB"/>
    <w:rsid w:val="00ED4914"/>
    <w:rsid w:val="00ED495B"/>
    <w:rsid w:val="00ED49D0"/>
    <w:rsid w:val="00ED4A2E"/>
    <w:rsid w:val="00ED4A84"/>
    <w:rsid w:val="00ED4BF7"/>
    <w:rsid w:val="00ED4C17"/>
    <w:rsid w:val="00ED4CB2"/>
    <w:rsid w:val="00ED4D2D"/>
    <w:rsid w:val="00ED4D63"/>
    <w:rsid w:val="00ED4DAA"/>
    <w:rsid w:val="00ED4DDF"/>
    <w:rsid w:val="00ED4DF3"/>
    <w:rsid w:val="00ED4E17"/>
    <w:rsid w:val="00ED4E3C"/>
    <w:rsid w:val="00ED4EEA"/>
    <w:rsid w:val="00ED4F56"/>
    <w:rsid w:val="00ED4FB0"/>
    <w:rsid w:val="00ED5122"/>
    <w:rsid w:val="00ED5140"/>
    <w:rsid w:val="00ED519F"/>
    <w:rsid w:val="00ED520B"/>
    <w:rsid w:val="00ED526C"/>
    <w:rsid w:val="00ED52DD"/>
    <w:rsid w:val="00ED54F7"/>
    <w:rsid w:val="00ED55BB"/>
    <w:rsid w:val="00ED56A7"/>
    <w:rsid w:val="00ED58F2"/>
    <w:rsid w:val="00ED59F5"/>
    <w:rsid w:val="00ED5AD8"/>
    <w:rsid w:val="00ED5AE1"/>
    <w:rsid w:val="00ED5BA5"/>
    <w:rsid w:val="00ED5BDF"/>
    <w:rsid w:val="00ED5D02"/>
    <w:rsid w:val="00ED5F44"/>
    <w:rsid w:val="00ED6100"/>
    <w:rsid w:val="00ED6109"/>
    <w:rsid w:val="00ED652D"/>
    <w:rsid w:val="00ED6569"/>
    <w:rsid w:val="00ED68A1"/>
    <w:rsid w:val="00ED68F7"/>
    <w:rsid w:val="00ED69FA"/>
    <w:rsid w:val="00ED6A1F"/>
    <w:rsid w:val="00ED6A40"/>
    <w:rsid w:val="00ED6A57"/>
    <w:rsid w:val="00ED6C27"/>
    <w:rsid w:val="00ED6D62"/>
    <w:rsid w:val="00ED6DE8"/>
    <w:rsid w:val="00ED6E4E"/>
    <w:rsid w:val="00ED704D"/>
    <w:rsid w:val="00ED70C4"/>
    <w:rsid w:val="00ED70DA"/>
    <w:rsid w:val="00ED71BC"/>
    <w:rsid w:val="00ED71E1"/>
    <w:rsid w:val="00ED727E"/>
    <w:rsid w:val="00ED72EB"/>
    <w:rsid w:val="00ED72F2"/>
    <w:rsid w:val="00ED7372"/>
    <w:rsid w:val="00ED73AC"/>
    <w:rsid w:val="00ED73FF"/>
    <w:rsid w:val="00ED753C"/>
    <w:rsid w:val="00ED764B"/>
    <w:rsid w:val="00ED7734"/>
    <w:rsid w:val="00ED795A"/>
    <w:rsid w:val="00ED7BAF"/>
    <w:rsid w:val="00ED7C12"/>
    <w:rsid w:val="00ED7C3C"/>
    <w:rsid w:val="00ED7CD0"/>
    <w:rsid w:val="00ED7CEA"/>
    <w:rsid w:val="00ED7EAA"/>
    <w:rsid w:val="00ED7F07"/>
    <w:rsid w:val="00ED7F27"/>
    <w:rsid w:val="00ED7FED"/>
    <w:rsid w:val="00EE0044"/>
    <w:rsid w:val="00EE0070"/>
    <w:rsid w:val="00EE0153"/>
    <w:rsid w:val="00EE0154"/>
    <w:rsid w:val="00EE0261"/>
    <w:rsid w:val="00EE0318"/>
    <w:rsid w:val="00EE0572"/>
    <w:rsid w:val="00EE0611"/>
    <w:rsid w:val="00EE08BC"/>
    <w:rsid w:val="00EE0935"/>
    <w:rsid w:val="00EE0951"/>
    <w:rsid w:val="00EE09EA"/>
    <w:rsid w:val="00EE0A04"/>
    <w:rsid w:val="00EE0A49"/>
    <w:rsid w:val="00EE0B77"/>
    <w:rsid w:val="00EE0BB9"/>
    <w:rsid w:val="00EE0CF2"/>
    <w:rsid w:val="00EE0E22"/>
    <w:rsid w:val="00EE0F50"/>
    <w:rsid w:val="00EE0F72"/>
    <w:rsid w:val="00EE0F82"/>
    <w:rsid w:val="00EE10F9"/>
    <w:rsid w:val="00EE1114"/>
    <w:rsid w:val="00EE1210"/>
    <w:rsid w:val="00EE12A0"/>
    <w:rsid w:val="00EE1320"/>
    <w:rsid w:val="00EE1393"/>
    <w:rsid w:val="00EE1481"/>
    <w:rsid w:val="00EE15C2"/>
    <w:rsid w:val="00EE15CA"/>
    <w:rsid w:val="00EE167A"/>
    <w:rsid w:val="00EE17BF"/>
    <w:rsid w:val="00EE17CE"/>
    <w:rsid w:val="00EE1819"/>
    <w:rsid w:val="00EE18BB"/>
    <w:rsid w:val="00EE1938"/>
    <w:rsid w:val="00EE19E8"/>
    <w:rsid w:val="00EE1A29"/>
    <w:rsid w:val="00EE1AE2"/>
    <w:rsid w:val="00EE1BF2"/>
    <w:rsid w:val="00EE1C0B"/>
    <w:rsid w:val="00EE1CC0"/>
    <w:rsid w:val="00EE1CDA"/>
    <w:rsid w:val="00EE1D37"/>
    <w:rsid w:val="00EE1DA9"/>
    <w:rsid w:val="00EE1EC0"/>
    <w:rsid w:val="00EE1F15"/>
    <w:rsid w:val="00EE1FBA"/>
    <w:rsid w:val="00EE217C"/>
    <w:rsid w:val="00EE2204"/>
    <w:rsid w:val="00EE224E"/>
    <w:rsid w:val="00EE24B7"/>
    <w:rsid w:val="00EE2575"/>
    <w:rsid w:val="00EE2813"/>
    <w:rsid w:val="00EE286B"/>
    <w:rsid w:val="00EE297D"/>
    <w:rsid w:val="00EE2A8F"/>
    <w:rsid w:val="00EE2AAB"/>
    <w:rsid w:val="00EE2AD1"/>
    <w:rsid w:val="00EE2BD3"/>
    <w:rsid w:val="00EE2C0A"/>
    <w:rsid w:val="00EE2C90"/>
    <w:rsid w:val="00EE2CE2"/>
    <w:rsid w:val="00EE2D2D"/>
    <w:rsid w:val="00EE2D56"/>
    <w:rsid w:val="00EE2E52"/>
    <w:rsid w:val="00EE2F61"/>
    <w:rsid w:val="00EE2F8F"/>
    <w:rsid w:val="00EE315B"/>
    <w:rsid w:val="00EE3180"/>
    <w:rsid w:val="00EE3196"/>
    <w:rsid w:val="00EE31BA"/>
    <w:rsid w:val="00EE31F5"/>
    <w:rsid w:val="00EE3203"/>
    <w:rsid w:val="00EE3318"/>
    <w:rsid w:val="00EE3390"/>
    <w:rsid w:val="00EE33A6"/>
    <w:rsid w:val="00EE34F2"/>
    <w:rsid w:val="00EE3632"/>
    <w:rsid w:val="00EE38AE"/>
    <w:rsid w:val="00EE38C6"/>
    <w:rsid w:val="00EE3A16"/>
    <w:rsid w:val="00EE3A5A"/>
    <w:rsid w:val="00EE3CE4"/>
    <w:rsid w:val="00EE3D01"/>
    <w:rsid w:val="00EE3DCB"/>
    <w:rsid w:val="00EE3F7B"/>
    <w:rsid w:val="00EE3FC8"/>
    <w:rsid w:val="00EE417F"/>
    <w:rsid w:val="00EE423F"/>
    <w:rsid w:val="00EE4308"/>
    <w:rsid w:val="00EE4586"/>
    <w:rsid w:val="00EE472A"/>
    <w:rsid w:val="00EE47B1"/>
    <w:rsid w:val="00EE47C7"/>
    <w:rsid w:val="00EE4825"/>
    <w:rsid w:val="00EE4D57"/>
    <w:rsid w:val="00EE4E07"/>
    <w:rsid w:val="00EE4EB1"/>
    <w:rsid w:val="00EE50B7"/>
    <w:rsid w:val="00EE5112"/>
    <w:rsid w:val="00EE52BC"/>
    <w:rsid w:val="00EE5456"/>
    <w:rsid w:val="00EE5652"/>
    <w:rsid w:val="00EE574A"/>
    <w:rsid w:val="00EE57CE"/>
    <w:rsid w:val="00EE57E3"/>
    <w:rsid w:val="00EE588E"/>
    <w:rsid w:val="00EE58A3"/>
    <w:rsid w:val="00EE5C6A"/>
    <w:rsid w:val="00EE5CA8"/>
    <w:rsid w:val="00EE5EC5"/>
    <w:rsid w:val="00EE5F15"/>
    <w:rsid w:val="00EE60D2"/>
    <w:rsid w:val="00EE6280"/>
    <w:rsid w:val="00EE6295"/>
    <w:rsid w:val="00EE62B4"/>
    <w:rsid w:val="00EE636D"/>
    <w:rsid w:val="00EE6377"/>
    <w:rsid w:val="00EE63AD"/>
    <w:rsid w:val="00EE6513"/>
    <w:rsid w:val="00EE6552"/>
    <w:rsid w:val="00EE6584"/>
    <w:rsid w:val="00EE6651"/>
    <w:rsid w:val="00EE66B1"/>
    <w:rsid w:val="00EE66B6"/>
    <w:rsid w:val="00EE6709"/>
    <w:rsid w:val="00EE6722"/>
    <w:rsid w:val="00EE67A5"/>
    <w:rsid w:val="00EE69B2"/>
    <w:rsid w:val="00EE69C1"/>
    <w:rsid w:val="00EE6A63"/>
    <w:rsid w:val="00EE6C44"/>
    <w:rsid w:val="00EE6CE9"/>
    <w:rsid w:val="00EE6E05"/>
    <w:rsid w:val="00EE6E40"/>
    <w:rsid w:val="00EE6EA1"/>
    <w:rsid w:val="00EE6F69"/>
    <w:rsid w:val="00EE701A"/>
    <w:rsid w:val="00EE701B"/>
    <w:rsid w:val="00EE714E"/>
    <w:rsid w:val="00EE71ED"/>
    <w:rsid w:val="00EE7226"/>
    <w:rsid w:val="00EE7286"/>
    <w:rsid w:val="00EE73C3"/>
    <w:rsid w:val="00EE752C"/>
    <w:rsid w:val="00EE75D0"/>
    <w:rsid w:val="00EE7747"/>
    <w:rsid w:val="00EE78B3"/>
    <w:rsid w:val="00EE79AA"/>
    <w:rsid w:val="00EE7B2E"/>
    <w:rsid w:val="00EE7BF9"/>
    <w:rsid w:val="00EE7D91"/>
    <w:rsid w:val="00EE7DF3"/>
    <w:rsid w:val="00EE7ECE"/>
    <w:rsid w:val="00EE7F12"/>
    <w:rsid w:val="00EE7F2E"/>
    <w:rsid w:val="00EF0000"/>
    <w:rsid w:val="00EF006C"/>
    <w:rsid w:val="00EF0193"/>
    <w:rsid w:val="00EF0299"/>
    <w:rsid w:val="00EF03F9"/>
    <w:rsid w:val="00EF04F3"/>
    <w:rsid w:val="00EF054D"/>
    <w:rsid w:val="00EF0821"/>
    <w:rsid w:val="00EF082A"/>
    <w:rsid w:val="00EF08AC"/>
    <w:rsid w:val="00EF0983"/>
    <w:rsid w:val="00EF0A5C"/>
    <w:rsid w:val="00EF0B5D"/>
    <w:rsid w:val="00EF0C4D"/>
    <w:rsid w:val="00EF0DD9"/>
    <w:rsid w:val="00EF0E50"/>
    <w:rsid w:val="00EF0E52"/>
    <w:rsid w:val="00EF0EE9"/>
    <w:rsid w:val="00EF108C"/>
    <w:rsid w:val="00EF10E0"/>
    <w:rsid w:val="00EF1176"/>
    <w:rsid w:val="00EF1243"/>
    <w:rsid w:val="00EF146C"/>
    <w:rsid w:val="00EF14E6"/>
    <w:rsid w:val="00EF1511"/>
    <w:rsid w:val="00EF16D6"/>
    <w:rsid w:val="00EF1708"/>
    <w:rsid w:val="00EF1761"/>
    <w:rsid w:val="00EF17D0"/>
    <w:rsid w:val="00EF1809"/>
    <w:rsid w:val="00EF1867"/>
    <w:rsid w:val="00EF1AB3"/>
    <w:rsid w:val="00EF1AC9"/>
    <w:rsid w:val="00EF1BD4"/>
    <w:rsid w:val="00EF1CB3"/>
    <w:rsid w:val="00EF1CC5"/>
    <w:rsid w:val="00EF1DEB"/>
    <w:rsid w:val="00EF1EDF"/>
    <w:rsid w:val="00EF2091"/>
    <w:rsid w:val="00EF209D"/>
    <w:rsid w:val="00EF20A8"/>
    <w:rsid w:val="00EF20FD"/>
    <w:rsid w:val="00EF21D7"/>
    <w:rsid w:val="00EF2457"/>
    <w:rsid w:val="00EF2630"/>
    <w:rsid w:val="00EF2663"/>
    <w:rsid w:val="00EF26D2"/>
    <w:rsid w:val="00EF277E"/>
    <w:rsid w:val="00EF2786"/>
    <w:rsid w:val="00EF27DB"/>
    <w:rsid w:val="00EF2802"/>
    <w:rsid w:val="00EF28E2"/>
    <w:rsid w:val="00EF28E6"/>
    <w:rsid w:val="00EF2966"/>
    <w:rsid w:val="00EF2B0F"/>
    <w:rsid w:val="00EF2C51"/>
    <w:rsid w:val="00EF2CFC"/>
    <w:rsid w:val="00EF2ECB"/>
    <w:rsid w:val="00EF2EE6"/>
    <w:rsid w:val="00EF2FB5"/>
    <w:rsid w:val="00EF3016"/>
    <w:rsid w:val="00EF31F3"/>
    <w:rsid w:val="00EF3259"/>
    <w:rsid w:val="00EF32DA"/>
    <w:rsid w:val="00EF33EE"/>
    <w:rsid w:val="00EF3481"/>
    <w:rsid w:val="00EF364B"/>
    <w:rsid w:val="00EF3693"/>
    <w:rsid w:val="00EF369F"/>
    <w:rsid w:val="00EF3775"/>
    <w:rsid w:val="00EF37FE"/>
    <w:rsid w:val="00EF38D8"/>
    <w:rsid w:val="00EF395B"/>
    <w:rsid w:val="00EF3A28"/>
    <w:rsid w:val="00EF3A3D"/>
    <w:rsid w:val="00EF3A4A"/>
    <w:rsid w:val="00EF3AE3"/>
    <w:rsid w:val="00EF3AFE"/>
    <w:rsid w:val="00EF3C9F"/>
    <w:rsid w:val="00EF3CCC"/>
    <w:rsid w:val="00EF3CD5"/>
    <w:rsid w:val="00EF3CE3"/>
    <w:rsid w:val="00EF3D41"/>
    <w:rsid w:val="00EF3D43"/>
    <w:rsid w:val="00EF3DE0"/>
    <w:rsid w:val="00EF3DFF"/>
    <w:rsid w:val="00EF3E92"/>
    <w:rsid w:val="00EF3EA6"/>
    <w:rsid w:val="00EF3EE0"/>
    <w:rsid w:val="00EF3EFC"/>
    <w:rsid w:val="00EF3F89"/>
    <w:rsid w:val="00EF4155"/>
    <w:rsid w:val="00EF41E7"/>
    <w:rsid w:val="00EF41EB"/>
    <w:rsid w:val="00EF42B2"/>
    <w:rsid w:val="00EF43A7"/>
    <w:rsid w:val="00EF453D"/>
    <w:rsid w:val="00EF466F"/>
    <w:rsid w:val="00EF46E1"/>
    <w:rsid w:val="00EF46E8"/>
    <w:rsid w:val="00EF490C"/>
    <w:rsid w:val="00EF493B"/>
    <w:rsid w:val="00EF4A5A"/>
    <w:rsid w:val="00EF4AAB"/>
    <w:rsid w:val="00EF4C1D"/>
    <w:rsid w:val="00EF4F32"/>
    <w:rsid w:val="00EF4FD0"/>
    <w:rsid w:val="00EF501F"/>
    <w:rsid w:val="00EF512D"/>
    <w:rsid w:val="00EF5326"/>
    <w:rsid w:val="00EF53DF"/>
    <w:rsid w:val="00EF543D"/>
    <w:rsid w:val="00EF558D"/>
    <w:rsid w:val="00EF57E1"/>
    <w:rsid w:val="00EF57F7"/>
    <w:rsid w:val="00EF580B"/>
    <w:rsid w:val="00EF5840"/>
    <w:rsid w:val="00EF5861"/>
    <w:rsid w:val="00EF58A5"/>
    <w:rsid w:val="00EF59B8"/>
    <w:rsid w:val="00EF5AB4"/>
    <w:rsid w:val="00EF5ACC"/>
    <w:rsid w:val="00EF5B83"/>
    <w:rsid w:val="00EF5BFB"/>
    <w:rsid w:val="00EF5D01"/>
    <w:rsid w:val="00EF5DA5"/>
    <w:rsid w:val="00EF5F0A"/>
    <w:rsid w:val="00EF5FD7"/>
    <w:rsid w:val="00EF6063"/>
    <w:rsid w:val="00EF606A"/>
    <w:rsid w:val="00EF60E4"/>
    <w:rsid w:val="00EF615E"/>
    <w:rsid w:val="00EF616B"/>
    <w:rsid w:val="00EF61C2"/>
    <w:rsid w:val="00EF6274"/>
    <w:rsid w:val="00EF634C"/>
    <w:rsid w:val="00EF6472"/>
    <w:rsid w:val="00EF64A7"/>
    <w:rsid w:val="00EF65C8"/>
    <w:rsid w:val="00EF68BB"/>
    <w:rsid w:val="00EF6943"/>
    <w:rsid w:val="00EF6A4C"/>
    <w:rsid w:val="00EF6A7B"/>
    <w:rsid w:val="00EF6B46"/>
    <w:rsid w:val="00EF6DB7"/>
    <w:rsid w:val="00EF6E79"/>
    <w:rsid w:val="00EF6EC3"/>
    <w:rsid w:val="00EF6EF5"/>
    <w:rsid w:val="00EF6F32"/>
    <w:rsid w:val="00EF6F6C"/>
    <w:rsid w:val="00EF704E"/>
    <w:rsid w:val="00EF7179"/>
    <w:rsid w:val="00EF718A"/>
    <w:rsid w:val="00EF71EE"/>
    <w:rsid w:val="00EF7381"/>
    <w:rsid w:val="00EF74C9"/>
    <w:rsid w:val="00EF7579"/>
    <w:rsid w:val="00EF75C8"/>
    <w:rsid w:val="00EF7678"/>
    <w:rsid w:val="00EF7690"/>
    <w:rsid w:val="00EF77E3"/>
    <w:rsid w:val="00EF7825"/>
    <w:rsid w:val="00EF786F"/>
    <w:rsid w:val="00EF7878"/>
    <w:rsid w:val="00EF797F"/>
    <w:rsid w:val="00EF7A93"/>
    <w:rsid w:val="00EF7B6F"/>
    <w:rsid w:val="00EF7B9C"/>
    <w:rsid w:val="00EF7D34"/>
    <w:rsid w:val="00EF7E45"/>
    <w:rsid w:val="00EF7F14"/>
    <w:rsid w:val="00EF7F47"/>
    <w:rsid w:val="00F00067"/>
    <w:rsid w:val="00F000F0"/>
    <w:rsid w:val="00F0017B"/>
    <w:rsid w:val="00F00180"/>
    <w:rsid w:val="00F00216"/>
    <w:rsid w:val="00F00281"/>
    <w:rsid w:val="00F00291"/>
    <w:rsid w:val="00F002B5"/>
    <w:rsid w:val="00F004AB"/>
    <w:rsid w:val="00F004DE"/>
    <w:rsid w:val="00F004ED"/>
    <w:rsid w:val="00F006CD"/>
    <w:rsid w:val="00F006E4"/>
    <w:rsid w:val="00F00923"/>
    <w:rsid w:val="00F00ABB"/>
    <w:rsid w:val="00F00BEC"/>
    <w:rsid w:val="00F00C9D"/>
    <w:rsid w:val="00F00DC2"/>
    <w:rsid w:val="00F00FF1"/>
    <w:rsid w:val="00F01053"/>
    <w:rsid w:val="00F0109A"/>
    <w:rsid w:val="00F010A5"/>
    <w:rsid w:val="00F01135"/>
    <w:rsid w:val="00F01137"/>
    <w:rsid w:val="00F0139C"/>
    <w:rsid w:val="00F01423"/>
    <w:rsid w:val="00F0151D"/>
    <w:rsid w:val="00F0152D"/>
    <w:rsid w:val="00F01551"/>
    <w:rsid w:val="00F01571"/>
    <w:rsid w:val="00F015B0"/>
    <w:rsid w:val="00F015B5"/>
    <w:rsid w:val="00F015CC"/>
    <w:rsid w:val="00F01693"/>
    <w:rsid w:val="00F01848"/>
    <w:rsid w:val="00F0197D"/>
    <w:rsid w:val="00F01983"/>
    <w:rsid w:val="00F01A58"/>
    <w:rsid w:val="00F01A90"/>
    <w:rsid w:val="00F01B61"/>
    <w:rsid w:val="00F01B8B"/>
    <w:rsid w:val="00F01B9C"/>
    <w:rsid w:val="00F01BC3"/>
    <w:rsid w:val="00F01FAA"/>
    <w:rsid w:val="00F01FC3"/>
    <w:rsid w:val="00F0200F"/>
    <w:rsid w:val="00F0202E"/>
    <w:rsid w:val="00F0203D"/>
    <w:rsid w:val="00F02210"/>
    <w:rsid w:val="00F0221F"/>
    <w:rsid w:val="00F022A6"/>
    <w:rsid w:val="00F023A1"/>
    <w:rsid w:val="00F02491"/>
    <w:rsid w:val="00F026AE"/>
    <w:rsid w:val="00F02753"/>
    <w:rsid w:val="00F0277D"/>
    <w:rsid w:val="00F027FF"/>
    <w:rsid w:val="00F0282E"/>
    <w:rsid w:val="00F02868"/>
    <w:rsid w:val="00F02928"/>
    <w:rsid w:val="00F0297E"/>
    <w:rsid w:val="00F02A2D"/>
    <w:rsid w:val="00F02AC7"/>
    <w:rsid w:val="00F02B5B"/>
    <w:rsid w:val="00F02B6D"/>
    <w:rsid w:val="00F02C80"/>
    <w:rsid w:val="00F02D0D"/>
    <w:rsid w:val="00F02E09"/>
    <w:rsid w:val="00F02E25"/>
    <w:rsid w:val="00F02E70"/>
    <w:rsid w:val="00F02EB0"/>
    <w:rsid w:val="00F02EBD"/>
    <w:rsid w:val="00F02EF1"/>
    <w:rsid w:val="00F02F78"/>
    <w:rsid w:val="00F0301D"/>
    <w:rsid w:val="00F03090"/>
    <w:rsid w:val="00F0318E"/>
    <w:rsid w:val="00F03228"/>
    <w:rsid w:val="00F032D3"/>
    <w:rsid w:val="00F032DF"/>
    <w:rsid w:val="00F03591"/>
    <w:rsid w:val="00F03679"/>
    <w:rsid w:val="00F0372A"/>
    <w:rsid w:val="00F0379A"/>
    <w:rsid w:val="00F037D7"/>
    <w:rsid w:val="00F03808"/>
    <w:rsid w:val="00F0383A"/>
    <w:rsid w:val="00F0388F"/>
    <w:rsid w:val="00F03891"/>
    <w:rsid w:val="00F03988"/>
    <w:rsid w:val="00F03A88"/>
    <w:rsid w:val="00F03C30"/>
    <w:rsid w:val="00F03E01"/>
    <w:rsid w:val="00F03E68"/>
    <w:rsid w:val="00F03F4E"/>
    <w:rsid w:val="00F03F51"/>
    <w:rsid w:val="00F040A9"/>
    <w:rsid w:val="00F04141"/>
    <w:rsid w:val="00F041C3"/>
    <w:rsid w:val="00F0422F"/>
    <w:rsid w:val="00F0424A"/>
    <w:rsid w:val="00F04299"/>
    <w:rsid w:val="00F043AF"/>
    <w:rsid w:val="00F043D1"/>
    <w:rsid w:val="00F04470"/>
    <w:rsid w:val="00F0449D"/>
    <w:rsid w:val="00F04569"/>
    <w:rsid w:val="00F04601"/>
    <w:rsid w:val="00F046E9"/>
    <w:rsid w:val="00F046FD"/>
    <w:rsid w:val="00F047A0"/>
    <w:rsid w:val="00F04973"/>
    <w:rsid w:val="00F04AFC"/>
    <w:rsid w:val="00F04B2F"/>
    <w:rsid w:val="00F04B85"/>
    <w:rsid w:val="00F04C7D"/>
    <w:rsid w:val="00F04D51"/>
    <w:rsid w:val="00F04EF1"/>
    <w:rsid w:val="00F04F47"/>
    <w:rsid w:val="00F05011"/>
    <w:rsid w:val="00F050A6"/>
    <w:rsid w:val="00F05140"/>
    <w:rsid w:val="00F051B9"/>
    <w:rsid w:val="00F051BE"/>
    <w:rsid w:val="00F051C5"/>
    <w:rsid w:val="00F0551F"/>
    <w:rsid w:val="00F055D8"/>
    <w:rsid w:val="00F055EC"/>
    <w:rsid w:val="00F0583D"/>
    <w:rsid w:val="00F058D3"/>
    <w:rsid w:val="00F05940"/>
    <w:rsid w:val="00F05A8B"/>
    <w:rsid w:val="00F05C22"/>
    <w:rsid w:val="00F05D3F"/>
    <w:rsid w:val="00F05DCD"/>
    <w:rsid w:val="00F05EED"/>
    <w:rsid w:val="00F05F80"/>
    <w:rsid w:val="00F05FDA"/>
    <w:rsid w:val="00F060A3"/>
    <w:rsid w:val="00F060FC"/>
    <w:rsid w:val="00F062D5"/>
    <w:rsid w:val="00F06359"/>
    <w:rsid w:val="00F065EF"/>
    <w:rsid w:val="00F066F6"/>
    <w:rsid w:val="00F06859"/>
    <w:rsid w:val="00F068A3"/>
    <w:rsid w:val="00F0691A"/>
    <w:rsid w:val="00F06A27"/>
    <w:rsid w:val="00F06C25"/>
    <w:rsid w:val="00F06C99"/>
    <w:rsid w:val="00F06DDC"/>
    <w:rsid w:val="00F06DF5"/>
    <w:rsid w:val="00F06F02"/>
    <w:rsid w:val="00F0713E"/>
    <w:rsid w:val="00F071D4"/>
    <w:rsid w:val="00F073E8"/>
    <w:rsid w:val="00F073EA"/>
    <w:rsid w:val="00F0740A"/>
    <w:rsid w:val="00F07605"/>
    <w:rsid w:val="00F07746"/>
    <w:rsid w:val="00F0779C"/>
    <w:rsid w:val="00F077E9"/>
    <w:rsid w:val="00F07825"/>
    <w:rsid w:val="00F07834"/>
    <w:rsid w:val="00F0789E"/>
    <w:rsid w:val="00F07A09"/>
    <w:rsid w:val="00F07B05"/>
    <w:rsid w:val="00F07B49"/>
    <w:rsid w:val="00F07B7C"/>
    <w:rsid w:val="00F07D40"/>
    <w:rsid w:val="00F07E54"/>
    <w:rsid w:val="00F07EAE"/>
    <w:rsid w:val="00F07EBD"/>
    <w:rsid w:val="00F07F9F"/>
    <w:rsid w:val="00F07FE2"/>
    <w:rsid w:val="00F100D7"/>
    <w:rsid w:val="00F10193"/>
    <w:rsid w:val="00F10437"/>
    <w:rsid w:val="00F10465"/>
    <w:rsid w:val="00F10505"/>
    <w:rsid w:val="00F1073B"/>
    <w:rsid w:val="00F10864"/>
    <w:rsid w:val="00F108AF"/>
    <w:rsid w:val="00F10992"/>
    <w:rsid w:val="00F10C3B"/>
    <w:rsid w:val="00F10DE6"/>
    <w:rsid w:val="00F10DF0"/>
    <w:rsid w:val="00F10DF8"/>
    <w:rsid w:val="00F10EEB"/>
    <w:rsid w:val="00F11119"/>
    <w:rsid w:val="00F11257"/>
    <w:rsid w:val="00F112E5"/>
    <w:rsid w:val="00F11362"/>
    <w:rsid w:val="00F113C5"/>
    <w:rsid w:val="00F114FF"/>
    <w:rsid w:val="00F115E5"/>
    <w:rsid w:val="00F1161E"/>
    <w:rsid w:val="00F1165E"/>
    <w:rsid w:val="00F11895"/>
    <w:rsid w:val="00F118CE"/>
    <w:rsid w:val="00F11954"/>
    <w:rsid w:val="00F119D8"/>
    <w:rsid w:val="00F11AF9"/>
    <w:rsid w:val="00F11BD1"/>
    <w:rsid w:val="00F11CD5"/>
    <w:rsid w:val="00F11CF5"/>
    <w:rsid w:val="00F11E31"/>
    <w:rsid w:val="00F12125"/>
    <w:rsid w:val="00F121C7"/>
    <w:rsid w:val="00F1234E"/>
    <w:rsid w:val="00F12373"/>
    <w:rsid w:val="00F1261A"/>
    <w:rsid w:val="00F127BA"/>
    <w:rsid w:val="00F1291C"/>
    <w:rsid w:val="00F12A26"/>
    <w:rsid w:val="00F12B3D"/>
    <w:rsid w:val="00F12CC1"/>
    <w:rsid w:val="00F12D66"/>
    <w:rsid w:val="00F12DB7"/>
    <w:rsid w:val="00F12EF0"/>
    <w:rsid w:val="00F12F16"/>
    <w:rsid w:val="00F13110"/>
    <w:rsid w:val="00F131B6"/>
    <w:rsid w:val="00F13242"/>
    <w:rsid w:val="00F13249"/>
    <w:rsid w:val="00F13252"/>
    <w:rsid w:val="00F13337"/>
    <w:rsid w:val="00F13362"/>
    <w:rsid w:val="00F13382"/>
    <w:rsid w:val="00F134E1"/>
    <w:rsid w:val="00F135EA"/>
    <w:rsid w:val="00F13634"/>
    <w:rsid w:val="00F13748"/>
    <w:rsid w:val="00F13805"/>
    <w:rsid w:val="00F13927"/>
    <w:rsid w:val="00F13997"/>
    <w:rsid w:val="00F13C09"/>
    <w:rsid w:val="00F13CA7"/>
    <w:rsid w:val="00F13CB7"/>
    <w:rsid w:val="00F13CEA"/>
    <w:rsid w:val="00F13D00"/>
    <w:rsid w:val="00F13D43"/>
    <w:rsid w:val="00F13D7C"/>
    <w:rsid w:val="00F13E06"/>
    <w:rsid w:val="00F13E52"/>
    <w:rsid w:val="00F13E95"/>
    <w:rsid w:val="00F1403E"/>
    <w:rsid w:val="00F140C1"/>
    <w:rsid w:val="00F140E7"/>
    <w:rsid w:val="00F140FE"/>
    <w:rsid w:val="00F1415B"/>
    <w:rsid w:val="00F1423E"/>
    <w:rsid w:val="00F142DF"/>
    <w:rsid w:val="00F14327"/>
    <w:rsid w:val="00F14476"/>
    <w:rsid w:val="00F144E7"/>
    <w:rsid w:val="00F14537"/>
    <w:rsid w:val="00F146B6"/>
    <w:rsid w:val="00F14709"/>
    <w:rsid w:val="00F147DF"/>
    <w:rsid w:val="00F147E4"/>
    <w:rsid w:val="00F147F8"/>
    <w:rsid w:val="00F14808"/>
    <w:rsid w:val="00F14832"/>
    <w:rsid w:val="00F1499A"/>
    <w:rsid w:val="00F14AF7"/>
    <w:rsid w:val="00F14D50"/>
    <w:rsid w:val="00F14DE4"/>
    <w:rsid w:val="00F14FB4"/>
    <w:rsid w:val="00F14FC1"/>
    <w:rsid w:val="00F14FDB"/>
    <w:rsid w:val="00F1500A"/>
    <w:rsid w:val="00F15065"/>
    <w:rsid w:val="00F15194"/>
    <w:rsid w:val="00F151A9"/>
    <w:rsid w:val="00F151F5"/>
    <w:rsid w:val="00F152B2"/>
    <w:rsid w:val="00F152F4"/>
    <w:rsid w:val="00F1531E"/>
    <w:rsid w:val="00F153C1"/>
    <w:rsid w:val="00F153D4"/>
    <w:rsid w:val="00F153F2"/>
    <w:rsid w:val="00F154DD"/>
    <w:rsid w:val="00F154FB"/>
    <w:rsid w:val="00F15545"/>
    <w:rsid w:val="00F155AD"/>
    <w:rsid w:val="00F155EF"/>
    <w:rsid w:val="00F15650"/>
    <w:rsid w:val="00F15769"/>
    <w:rsid w:val="00F158E8"/>
    <w:rsid w:val="00F15A13"/>
    <w:rsid w:val="00F15CC4"/>
    <w:rsid w:val="00F15CE7"/>
    <w:rsid w:val="00F15CFA"/>
    <w:rsid w:val="00F15FC9"/>
    <w:rsid w:val="00F1602B"/>
    <w:rsid w:val="00F16430"/>
    <w:rsid w:val="00F165FF"/>
    <w:rsid w:val="00F167A0"/>
    <w:rsid w:val="00F16839"/>
    <w:rsid w:val="00F1694C"/>
    <w:rsid w:val="00F16958"/>
    <w:rsid w:val="00F16A49"/>
    <w:rsid w:val="00F16A79"/>
    <w:rsid w:val="00F16AD1"/>
    <w:rsid w:val="00F16BB1"/>
    <w:rsid w:val="00F16BF2"/>
    <w:rsid w:val="00F16EE0"/>
    <w:rsid w:val="00F16EE7"/>
    <w:rsid w:val="00F16F68"/>
    <w:rsid w:val="00F16FB9"/>
    <w:rsid w:val="00F1710B"/>
    <w:rsid w:val="00F1713D"/>
    <w:rsid w:val="00F17162"/>
    <w:rsid w:val="00F17224"/>
    <w:rsid w:val="00F1729B"/>
    <w:rsid w:val="00F17375"/>
    <w:rsid w:val="00F174BC"/>
    <w:rsid w:val="00F17597"/>
    <w:rsid w:val="00F176BA"/>
    <w:rsid w:val="00F1772E"/>
    <w:rsid w:val="00F177CA"/>
    <w:rsid w:val="00F17996"/>
    <w:rsid w:val="00F17A8F"/>
    <w:rsid w:val="00F17B02"/>
    <w:rsid w:val="00F17D56"/>
    <w:rsid w:val="00F17DC5"/>
    <w:rsid w:val="00F17E1B"/>
    <w:rsid w:val="00F17E74"/>
    <w:rsid w:val="00F17E78"/>
    <w:rsid w:val="00F20046"/>
    <w:rsid w:val="00F20242"/>
    <w:rsid w:val="00F20251"/>
    <w:rsid w:val="00F202D4"/>
    <w:rsid w:val="00F20563"/>
    <w:rsid w:val="00F206C7"/>
    <w:rsid w:val="00F206FE"/>
    <w:rsid w:val="00F2088F"/>
    <w:rsid w:val="00F20B30"/>
    <w:rsid w:val="00F20C8C"/>
    <w:rsid w:val="00F20CA7"/>
    <w:rsid w:val="00F20D79"/>
    <w:rsid w:val="00F20E9C"/>
    <w:rsid w:val="00F20F5B"/>
    <w:rsid w:val="00F2101D"/>
    <w:rsid w:val="00F21048"/>
    <w:rsid w:val="00F210AB"/>
    <w:rsid w:val="00F21197"/>
    <w:rsid w:val="00F21313"/>
    <w:rsid w:val="00F21329"/>
    <w:rsid w:val="00F214CC"/>
    <w:rsid w:val="00F214D7"/>
    <w:rsid w:val="00F21502"/>
    <w:rsid w:val="00F2154A"/>
    <w:rsid w:val="00F2157F"/>
    <w:rsid w:val="00F21758"/>
    <w:rsid w:val="00F21857"/>
    <w:rsid w:val="00F218E7"/>
    <w:rsid w:val="00F218EF"/>
    <w:rsid w:val="00F21990"/>
    <w:rsid w:val="00F219B5"/>
    <w:rsid w:val="00F219BA"/>
    <w:rsid w:val="00F219EB"/>
    <w:rsid w:val="00F21CBF"/>
    <w:rsid w:val="00F21D3A"/>
    <w:rsid w:val="00F21DC3"/>
    <w:rsid w:val="00F21E04"/>
    <w:rsid w:val="00F21E21"/>
    <w:rsid w:val="00F21E5F"/>
    <w:rsid w:val="00F21E62"/>
    <w:rsid w:val="00F21F61"/>
    <w:rsid w:val="00F21FBD"/>
    <w:rsid w:val="00F2209E"/>
    <w:rsid w:val="00F22128"/>
    <w:rsid w:val="00F22261"/>
    <w:rsid w:val="00F223C6"/>
    <w:rsid w:val="00F223F5"/>
    <w:rsid w:val="00F22444"/>
    <w:rsid w:val="00F22492"/>
    <w:rsid w:val="00F2264F"/>
    <w:rsid w:val="00F226F6"/>
    <w:rsid w:val="00F228A1"/>
    <w:rsid w:val="00F22991"/>
    <w:rsid w:val="00F2299B"/>
    <w:rsid w:val="00F22C96"/>
    <w:rsid w:val="00F22D2B"/>
    <w:rsid w:val="00F22DAB"/>
    <w:rsid w:val="00F22EEA"/>
    <w:rsid w:val="00F22FC1"/>
    <w:rsid w:val="00F23007"/>
    <w:rsid w:val="00F2306F"/>
    <w:rsid w:val="00F230D4"/>
    <w:rsid w:val="00F23111"/>
    <w:rsid w:val="00F2314A"/>
    <w:rsid w:val="00F23186"/>
    <w:rsid w:val="00F232EB"/>
    <w:rsid w:val="00F23312"/>
    <w:rsid w:val="00F2335B"/>
    <w:rsid w:val="00F233FA"/>
    <w:rsid w:val="00F23414"/>
    <w:rsid w:val="00F23502"/>
    <w:rsid w:val="00F2357F"/>
    <w:rsid w:val="00F23603"/>
    <w:rsid w:val="00F236D2"/>
    <w:rsid w:val="00F236F9"/>
    <w:rsid w:val="00F237BB"/>
    <w:rsid w:val="00F23846"/>
    <w:rsid w:val="00F23863"/>
    <w:rsid w:val="00F238C9"/>
    <w:rsid w:val="00F23945"/>
    <w:rsid w:val="00F23969"/>
    <w:rsid w:val="00F23A1E"/>
    <w:rsid w:val="00F23A43"/>
    <w:rsid w:val="00F23A7F"/>
    <w:rsid w:val="00F23BB8"/>
    <w:rsid w:val="00F23BD0"/>
    <w:rsid w:val="00F23C3E"/>
    <w:rsid w:val="00F23C9C"/>
    <w:rsid w:val="00F23D7A"/>
    <w:rsid w:val="00F23E94"/>
    <w:rsid w:val="00F23F21"/>
    <w:rsid w:val="00F23F58"/>
    <w:rsid w:val="00F23FAE"/>
    <w:rsid w:val="00F23FCA"/>
    <w:rsid w:val="00F2418A"/>
    <w:rsid w:val="00F242C3"/>
    <w:rsid w:val="00F2434F"/>
    <w:rsid w:val="00F243C8"/>
    <w:rsid w:val="00F2456B"/>
    <w:rsid w:val="00F2457D"/>
    <w:rsid w:val="00F245C6"/>
    <w:rsid w:val="00F246CC"/>
    <w:rsid w:val="00F246D4"/>
    <w:rsid w:val="00F24722"/>
    <w:rsid w:val="00F247D2"/>
    <w:rsid w:val="00F247DE"/>
    <w:rsid w:val="00F248CD"/>
    <w:rsid w:val="00F249E2"/>
    <w:rsid w:val="00F249FB"/>
    <w:rsid w:val="00F24A57"/>
    <w:rsid w:val="00F24C22"/>
    <w:rsid w:val="00F24D96"/>
    <w:rsid w:val="00F24DA3"/>
    <w:rsid w:val="00F24DB4"/>
    <w:rsid w:val="00F24E98"/>
    <w:rsid w:val="00F24F4D"/>
    <w:rsid w:val="00F24F64"/>
    <w:rsid w:val="00F24FA0"/>
    <w:rsid w:val="00F250D2"/>
    <w:rsid w:val="00F25118"/>
    <w:rsid w:val="00F2514E"/>
    <w:rsid w:val="00F25157"/>
    <w:rsid w:val="00F2524A"/>
    <w:rsid w:val="00F254E5"/>
    <w:rsid w:val="00F256F9"/>
    <w:rsid w:val="00F2583F"/>
    <w:rsid w:val="00F258FA"/>
    <w:rsid w:val="00F25B0F"/>
    <w:rsid w:val="00F25B4B"/>
    <w:rsid w:val="00F25B57"/>
    <w:rsid w:val="00F25B7E"/>
    <w:rsid w:val="00F25C0E"/>
    <w:rsid w:val="00F25C22"/>
    <w:rsid w:val="00F25C9D"/>
    <w:rsid w:val="00F25E55"/>
    <w:rsid w:val="00F25EB4"/>
    <w:rsid w:val="00F25F59"/>
    <w:rsid w:val="00F25F62"/>
    <w:rsid w:val="00F25F6D"/>
    <w:rsid w:val="00F25F8B"/>
    <w:rsid w:val="00F260A5"/>
    <w:rsid w:val="00F2617C"/>
    <w:rsid w:val="00F26286"/>
    <w:rsid w:val="00F26334"/>
    <w:rsid w:val="00F2643A"/>
    <w:rsid w:val="00F26461"/>
    <w:rsid w:val="00F264AA"/>
    <w:rsid w:val="00F26603"/>
    <w:rsid w:val="00F266B2"/>
    <w:rsid w:val="00F266E8"/>
    <w:rsid w:val="00F26750"/>
    <w:rsid w:val="00F267FF"/>
    <w:rsid w:val="00F2681A"/>
    <w:rsid w:val="00F26868"/>
    <w:rsid w:val="00F26886"/>
    <w:rsid w:val="00F26909"/>
    <w:rsid w:val="00F2699C"/>
    <w:rsid w:val="00F269FB"/>
    <w:rsid w:val="00F26B5B"/>
    <w:rsid w:val="00F26B85"/>
    <w:rsid w:val="00F26BB1"/>
    <w:rsid w:val="00F26E8B"/>
    <w:rsid w:val="00F26E8D"/>
    <w:rsid w:val="00F27000"/>
    <w:rsid w:val="00F27125"/>
    <w:rsid w:val="00F27181"/>
    <w:rsid w:val="00F27352"/>
    <w:rsid w:val="00F275A9"/>
    <w:rsid w:val="00F275F0"/>
    <w:rsid w:val="00F277F9"/>
    <w:rsid w:val="00F278DD"/>
    <w:rsid w:val="00F2795C"/>
    <w:rsid w:val="00F27A49"/>
    <w:rsid w:val="00F27C1E"/>
    <w:rsid w:val="00F27D57"/>
    <w:rsid w:val="00F27E0C"/>
    <w:rsid w:val="00F27EDA"/>
    <w:rsid w:val="00F27F00"/>
    <w:rsid w:val="00F27FF1"/>
    <w:rsid w:val="00F3002F"/>
    <w:rsid w:val="00F30064"/>
    <w:rsid w:val="00F3012B"/>
    <w:rsid w:val="00F30173"/>
    <w:rsid w:val="00F301C8"/>
    <w:rsid w:val="00F30353"/>
    <w:rsid w:val="00F3043B"/>
    <w:rsid w:val="00F3075E"/>
    <w:rsid w:val="00F30888"/>
    <w:rsid w:val="00F308C0"/>
    <w:rsid w:val="00F30AD5"/>
    <w:rsid w:val="00F30B8F"/>
    <w:rsid w:val="00F3105D"/>
    <w:rsid w:val="00F31125"/>
    <w:rsid w:val="00F311DB"/>
    <w:rsid w:val="00F312D3"/>
    <w:rsid w:val="00F318B5"/>
    <w:rsid w:val="00F318E7"/>
    <w:rsid w:val="00F31C11"/>
    <w:rsid w:val="00F31DB1"/>
    <w:rsid w:val="00F31DED"/>
    <w:rsid w:val="00F31E6F"/>
    <w:rsid w:val="00F31EC2"/>
    <w:rsid w:val="00F31F17"/>
    <w:rsid w:val="00F31FB1"/>
    <w:rsid w:val="00F320D3"/>
    <w:rsid w:val="00F3215C"/>
    <w:rsid w:val="00F3218A"/>
    <w:rsid w:val="00F322A7"/>
    <w:rsid w:val="00F3236F"/>
    <w:rsid w:val="00F32374"/>
    <w:rsid w:val="00F323CB"/>
    <w:rsid w:val="00F323DB"/>
    <w:rsid w:val="00F32410"/>
    <w:rsid w:val="00F32591"/>
    <w:rsid w:val="00F325F2"/>
    <w:rsid w:val="00F32899"/>
    <w:rsid w:val="00F328CA"/>
    <w:rsid w:val="00F32DD1"/>
    <w:rsid w:val="00F32F0E"/>
    <w:rsid w:val="00F32F3E"/>
    <w:rsid w:val="00F32FDF"/>
    <w:rsid w:val="00F32FEE"/>
    <w:rsid w:val="00F330A9"/>
    <w:rsid w:val="00F33155"/>
    <w:rsid w:val="00F33315"/>
    <w:rsid w:val="00F3333E"/>
    <w:rsid w:val="00F334E4"/>
    <w:rsid w:val="00F3361F"/>
    <w:rsid w:val="00F33690"/>
    <w:rsid w:val="00F337A6"/>
    <w:rsid w:val="00F3383E"/>
    <w:rsid w:val="00F339B9"/>
    <w:rsid w:val="00F33AAA"/>
    <w:rsid w:val="00F33B36"/>
    <w:rsid w:val="00F33C36"/>
    <w:rsid w:val="00F33C92"/>
    <w:rsid w:val="00F33CA6"/>
    <w:rsid w:val="00F33CE5"/>
    <w:rsid w:val="00F33D1E"/>
    <w:rsid w:val="00F33D50"/>
    <w:rsid w:val="00F33D56"/>
    <w:rsid w:val="00F33E2A"/>
    <w:rsid w:val="00F33ED6"/>
    <w:rsid w:val="00F33F31"/>
    <w:rsid w:val="00F33FA9"/>
    <w:rsid w:val="00F34013"/>
    <w:rsid w:val="00F34109"/>
    <w:rsid w:val="00F3425A"/>
    <w:rsid w:val="00F34286"/>
    <w:rsid w:val="00F342A9"/>
    <w:rsid w:val="00F342E5"/>
    <w:rsid w:val="00F342E9"/>
    <w:rsid w:val="00F343BA"/>
    <w:rsid w:val="00F344BA"/>
    <w:rsid w:val="00F34514"/>
    <w:rsid w:val="00F346BC"/>
    <w:rsid w:val="00F34703"/>
    <w:rsid w:val="00F348C6"/>
    <w:rsid w:val="00F348CF"/>
    <w:rsid w:val="00F34A6F"/>
    <w:rsid w:val="00F34B96"/>
    <w:rsid w:val="00F34BCE"/>
    <w:rsid w:val="00F34D1D"/>
    <w:rsid w:val="00F34D91"/>
    <w:rsid w:val="00F34EBE"/>
    <w:rsid w:val="00F35004"/>
    <w:rsid w:val="00F3514F"/>
    <w:rsid w:val="00F351C1"/>
    <w:rsid w:val="00F351D6"/>
    <w:rsid w:val="00F351E4"/>
    <w:rsid w:val="00F3521B"/>
    <w:rsid w:val="00F352C7"/>
    <w:rsid w:val="00F3532C"/>
    <w:rsid w:val="00F3552B"/>
    <w:rsid w:val="00F35556"/>
    <w:rsid w:val="00F35561"/>
    <w:rsid w:val="00F3566E"/>
    <w:rsid w:val="00F35726"/>
    <w:rsid w:val="00F35865"/>
    <w:rsid w:val="00F35963"/>
    <w:rsid w:val="00F35B4B"/>
    <w:rsid w:val="00F35D14"/>
    <w:rsid w:val="00F35E42"/>
    <w:rsid w:val="00F35E92"/>
    <w:rsid w:val="00F35EAC"/>
    <w:rsid w:val="00F35EDC"/>
    <w:rsid w:val="00F35EF6"/>
    <w:rsid w:val="00F35F2C"/>
    <w:rsid w:val="00F36099"/>
    <w:rsid w:val="00F360BA"/>
    <w:rsid w:val="00F3613A"/>
    <w:rsid w:val="00F3622A"/>
    <w:rsid w:val="00F362A3"/>
    <w:rsid w:val="00F362B8"/>
    <w:rsid w:val="00F362BB"/>
    <w:rsid w:val="00F3630A"/>
    <w:rsid w:val="00F364CE"/>
    <w:rsid w:val="00F3656A"/>
    <w:rsid w:val="00F366CE"/>
    <w:rsid w:val="00F366F6"/>
    <w:rsid w:val="00F36720"/>
    <w:rsid w:val="00F36781"/>
    <w:rsid w:val="00F36841"/>
    <w:rsid w:val="00F368D9"/>
    <w:rsid w:val="00F3694F"/>
    <w:rsid w:val="00F369E8"/>
    <w:rsid w:val="00F369FF"/>
    <w:rsid w:val="00F36BBA"/>
    <w:rsid w:val="00F36BD9"/>
    <w:rsid w:val="00F36D76"/>
    <w:rsid w:val="00F36E0B"/>
    <w:rsid w:val="00F36E6C"/>
    <w:rsid w:val="00F36F30"/>
    <w:rsid w:val="00F36F7B"/>
    <w:rsid w:val="00F36F82"/>
    <w:rsid w:val="00F37062"/>
    <w:rsid w:val="00F3709B"/>
    <w:rsid w:val="00F371BA"/>
    <w:rsid w:val="00F371E4"/>
    <w:rsid w:val="00F37211"/>
    <w:rsid w:val="00F3726E"/>
    <w:rsid w:val="00F3728C"/>
    <w:rsid w:val="00F373D2"/>
    <w:rsid w:val="00F37430"/>
    <w:rsid w:val="00F375CE"/>
    <w:rsid w:val="00F377A2"/>
    <w:rsid w:val="00F3787E"/>
    <w:rsid w:val="00F37922"/>
    <w:rsid w:val="00F3799E"/>
    <w:rsid w:val="00F37AEF"/>
    <w:rsid w:val="00F37B5B"/>
    <w:rsid w:val="00F37BA3"/>
    <w:rsid w:val="00F37D87"/>
    <w:rsid w:val="00F37DC6"/>
    <w:rsid w:val="00F40152"/>
    <w:rsid w:val="00F4019B"/>
    <w:rsid w:val="00F401B8"/>
    <w:rsid w:val="00F403A3"/>
    <w:rsid w:val="00F40454"/>
    <w:rsid w:val="00F4056F"/>
    <w:rsid w:val="00F405F3"/>
    <w:rsid w:val="00F40719"/>
    <w:rsid w:val="00F407DF"/>
    <w:rsid w:val="00F40977"/>
    <w:rsid w:val="00F40C37"/>
    <w:rsid w:val="00F40CDA"/>
    <w:rsid w:val="00F40F16"/>
    <w:rsid w:val="00F40F37"/>
    <w:rsid w:val="00F413DA"/>
    <w:rsid w:val="00F416FE"/>
    <w:rsid w:val="00F417D7"/>
    <w:rsid w:val="00F41965"/>
    <w:rsid w:val="00F419DF"/>
    <w:rsid w:val="00F419F6"/>
    <w:rsid w:val="00F41CE3"/>
    <w:rsid w:val="00F41D1C"/>
    <w:rsid w:val="00F41D1F"/>
    <w:rsid w:val="00F41D2D"/>
    <w:rsid w:val="00F41E20"/>
    <w:rsid w:val="00F41E82"/>
    <w:rsid w:val="00F4231C"/>
    <w:rsid w:val="00F424D3"/>
    <w:rsid w:val="00F424D4"/>
    <w:rsid w:val="00F424F5"/>
    <w:rsid w:val="00F427A3"/>
    <w:rsid w:val="00F4289D"/>
    <w:rsid w:val="00F42910"/>
    <w:rsid w:val="00F429D1"/>
    <w:rsid w:val="00F429D5"/>
    <w:rsid w:val="00F42A6D"/>
    <w:rsid w:val="00F42BF8"/>
    <w:rsid w:val="00F42C2B"/>
    <w:rsid w:val="00F42CA6"/>
    <w:rsid w:val="00F42D08"/>
    <w:rsid w:val="00F42D23"/>
    <w:rsid w:val="00F42D7C"/>
    <w:rsid w:val="00F42DE7"/>
    <w:rsid w:val="00F42E5C"/>
    <w:rsid w:val="00F43139"/>
    <w:rsid w:val="00F43157"/>
    <w:rsid w:val="00F4326C"/>
    <w:rsid w:val="00F43482"/>
    <w:rsid w:val="00F43764"/>
    <w:rsid w:val="00F437A0"/>
    <w:rsid w:val="00F438AB"/>
    <w:rsid w:val="00F438ED"/>
    <w:rsid w:val="00F43B96"/>
    <w:rsid w:val="00F43EB5"/>
    <w:rsid w:val="00F43F51"/>
    <w:rsid w:val="00F44220"/>
    <w:rsid w:val="00F44256"/>
    <w:rsid w:val="00F4432C"/>
    <w:rsid w:val="00F443AF"/>
    <w:rsid w:val="00F4440C"/>
    <w:rsid w:val="00F44477"/>
    <w:rsid w:val="00F446B7"/>
    <w:rsid w:val="00F4471D"/>
    <w:rsid w:val="00F44751"/>
    <w:rsid w:val="00F4477A"/>
    <w:rsid w:val="00F44833"/>
    <w:rsid w:val="00F448B7"/>
    <w:rsid w:val="00F449F5"/>
    <w:rsid w:val="00F44A49"/>
    <w:rsid w:val="00F44A8A"/>
    <w:rsid w:val="00F44B90"/>
    <w:rsid w:val="00F44D6F"/>
    <w:rsid w:val="00F44E90"/>
    <w:rsid w:val="00F44E92"/>
    <w:rsid w:val="00F44FD8"/>
    <w:rsid w:val="00F45026"/>
    <w:rsid w:val="00F45072"/>
    <w:rsid w:val="00F450BD"/>
    <w:rsid w:val="00F4517A"/>
    <w:rsid w:val="00F45251"/>
    <w:rsid w:val="00F45281"/>
    <w:rsid w:val="00F45394"/>
    <w:rsid w:val="00F4559C"/>
    <w:rsid w:val="00F457AA"/>
    <w:rsid w:val="00F457BC"/>
    <w:rsid w:val="00F45A3C"/>
    <w:rsid w:val="00F45A3E"/>
    <w:rsid w:val="00F45B82"/>
    <w:rsid w:val="00F45C24"/>
    <w:rsid w:val="00F45CFF"/>
    <w:rsid w:val="00F45DBE"/>
    <w:rsid w:val="00F45E29"/>
    <w:rsid w:val="00F45E9D"/>
    <w:rsid w:val="00F45F1B"/>
    <w:rsid w:val="00F45F9F"/>
    <w:rsid w:val="00F46128"/>
    <w:rsid w:val="00F46158"/>
    <w:rsid w:val="00F4623A"/>
    <w:rsid w:val="00F4657B"/>
    <w:rsid w:val="00F46674"/>
    <w:rsid w:val="00F46694"/>
    <w:rsid w:val="00F466B5"/>
    <w:rsid w:val="00F466D7"/>
    <w:rsid w:val="00F46733"/>
    <w:rsid w:val="00F46766"/>
    <w:rsid w:val="00F467B0"/>
    <w:rsid w:val="00F4683A"/>
    <w:rsid w:val="00F46849"/>
    <w:rsid w:val="00F46893"/>
    <w:rsid w:val="00F468A1"/>
    <w:rsid w:val="00F46993"/>
    <w:rsid w:val="00F469ED"/>
    <w:rsid w:val="00F469EF"/>
    <w:rsid w:val="00F46A1F"/>
    <w:rsid w:val="00F46ADA"/>
    <w:rsid w:val="00F46C61"/>
    <w:rsid w:val="00F46D41"/>
    <w:rsid w:val="00F46D96"/>
    <w:rsid w:val="00F46E40"/>
    <w:rsid w:val="00F46F16"/>
    <w:rsid w:val="00F46F8B"/>
    <w:rsid w:val="00F47058"/>
    <w:rsid w:val="00F47132"/>
    <w:rsid w:val="00F47249"/>
    <w:rsid w:val="00F4725D"/>
    <w:rsid w:val="00F47284"/>
    <w:rsid w:val="00F47392"/>
    <w:rsid w:val="00F473A1"/>
    <w:rsid w:val="00F474EA"/>
    <w:rsid w:val="00F476C5"/>
    <w:rsid w:val="00F47728"/>
    <w:rsid w:val="00F478B2"/>
    <w:rsid w:val="00F478B6"/>
    <w:rsid w:val="00F47AF4"/>
    <w:rsid w:val="00F47AFE"/>
    <w:rsid w:val="00F47C38"/>
    <w:rsid w:val="00F47CA0"/>
    <w:rsid w:val="00F47CA6"/>
    <w:rsid w:val="00F47CBA"/>
    <w:rsid w:val="00F47CC9"/>
    <w:rsid w:val="00F47CF5"/>
    <w:rsid w:val="00F47D32"/>
    <w:rsid w:val="00F47D5C"/>
    <w:rsid w:val="00F47DD1"/>
    <w:rsid w:val="00F47F90"/>
    <w:rsid w:val="00F47FD8"/>
    <w:rsid w:val="00F50020"/>
    <w:rsid w:val="00F50039"/>
    <w:rsid w:val="00F50130"/>
    <w:rsid w:val="00F50364"/>
    <w:rsid w:val="00F50384"/>
    <w:rsid w:val="00F50440"/>
    <w:rsid w:val="00F5050E"/>
    <w:rsid w:val="00F5054A"/>
    <w:rsid w:val="00F50671"/>
    <w:rsid w:val="00F506D9"/>
    <w:rsid w:val="00F50849"/>
    <w:rsid w:val="00F509B3"/>
    <w:rsid w:val="00F50C30"/>
    <w:rsid w:val="00F50D4A"/>
    <w:rsid w:val="00F50E06"/>
    <w:rsid w:val="00F50EE1"/>
    <w:rsid w:val="00F50FE6"/>
    <w:rsid w:val="00F510BA"/>
    <w:rsid w:val="00F51271"/>
    <w:rsid w:val="00F5129C"/>
    <w:rsid w:val="00F51342"/>
    <w:rsid w:val="00F5138B"/>
    <w:rsid w:val="00F513BA"/>
    <w:rsid w:val="00F51447"/>
    <w:rsid w:val="00F5147D"/>
    <w:rsid w:val="00F514EF"/>
    <w:rsid w:val="00F51590"/>
    <w:rsid w:val="00F516D2"/>
    <w:rsid w:val="00F516F4"/>
    <w:rsid w:val="00F51741"/>
    <w:rsid w:val="00F517FC"/>
    <w:rsid w:val="00F519C9"/>
    <w:rsid w:val="00F51B76"/>
    <w:rsid w:val="00F51C0D"/>
    <w:rsid w:val="00F51E44"/>
    <w:rsid w:val="00F51F65"/>
    <w:rsid w:val="00F51FFE"/>
    <w:rsid w:val="00F52084"/>
    <w:rsid w:val="00F52237"/>
    <w:rsid w:val="00F52266"/>
    <w:rsid w:val="00F522B8"/>
    <w:rsid w:val="00F522F6"/>
    <w:rsid w:val="00F5230A"/>
    <w:rsid w:val="00F5234E"/>
    <w:rsid w:val="00F5243A"/>
    <w:rsid w:val="00F52496"/>
    <w:rsid w:val="00F524BF"/>
    <w:rsid w:val="00F52752"/>
    <w:rsid w:val="00F52756"/>
    <w:rsid w:val="00F528A1"/>
    <w:rsid w:val="00F52A30"/>
    <w:rsid w:val="00F52A47"/>
    <w:rsid w:val="00F52A4B"/>
    <w:rsid w:val="00F52B27"/>
    <w:rsid w:val="00F52B72"/>
    <w:rsid w:val="00F52B78"/>
    <w:rsid w:val="00F52B7E"/>
    <w:rsid w:val="00F52C6C"/>
    <w:rsid w:val="00F52CDF"/>
    <w:rsid w:val="00F52D87"/>
    <w:rsid w:val="00F52E16"/>
    <w:rsid w:val="00F52E17"/>
    <w:rsid w:val="00F52E1E"/>
    <w:rsid w:val="00F52E71"/>
    <w:rsid w:val="00F52F3B"/>
    <w:rsid w:val="00F52F6C"/>
    <w:rsid w:val="00F52FA8"/>
    <w:rsid w:val="00F52FC5"/>
    <w:rsid w:val="00F52FF4"/>
    <w:rsid w:val="00F53033"/>
    <w:rsid w:val="00F53052"/>
    <w:rsid w:val="00F531EA"/>
    <w:rsid w:val="00F532FD"/>
    <w:rsid w:val="00F53479"/>
    <w:rsid w:val="00F53502"/>
    <w:rsid w:val="00F53724"/>
    <w:rsid w:val="00F53732"/>
    <w:rsid w:val="00F537FD"/>
    <w:rsid w:val="00F538CD"/>
    <w:rsid w:val="00F53AD8"/>
    <w:rsid w:val="00F53B23"/>
    <w:rsid w:val="00F53C9A"/>
    <w:rsid w:val="00F53FE9"/>
    <w:rsid w:val="00F54005"/>
    <w:rsid w:val="00F5400E"/>
    <w:rsid w:val="00F5409C"/>
    <w:rsid w:val="00F5415E"/>
    <w:rsid w:val="00F54192"/>
    <w:rsid w:val="00F542D8"/>
    <w:rsid w:val="00F54460"/>
    <w:rsid w:val="00F5459A"/>
    <w:rsid w:val="00F545C7"/>
    <w:rsid w:val="00F546DD"/>
    <w:rsid w:val="00F54880"/>
    <w:rsid w:val="00F548AF"/>
    <w:rsid w:val="00F548C8"/>
    <w:rsid w:val="00F5490A"/>
    <w:rsid w:val="00F54A42"/>
    <w:rsid w:val="00F54A80"/>
    <w:rsid w:val="00F54B39"/>
    <w:rsid w:val="00F54D4E"/>
    <w:rsid w:val="00F54EAE"/>
    <w:rsid w:val="00F5507B"/>
    <w:rsid w:val="00F55124"/>
    <w:rsid w:val="00F55152"/>
    <w:rsid w:val="00F553D1"/>
    <w:rsid w:val="00F55442"/>
    <w:rsid w:val="00F554A2"/>
    <w:rsid w:val="00F55522"/>
    <w:rsid w:val="00F5563F"/>
    <w:rsid w:val="00F5567B"/>
    <w:rsid w:val="00F556FF"/>
    <w:rsid w:val="00F55708"/>
    <w:rsid w:val="00F557C9"/>
    <w:rsid w:val="00F557CC"/>
    <w:rsid w:val="00F55886"/>
    <w:rsid w:val="00F558E3"/>
    <w:rsid w:val="00F559EF"/>
    <w:rsid w:val="00F55A87"/>
    <w:rsid w:val="00F55AC5"/>
    <w:rsid w:val="00F55B47"/>
    <w:rsid w:val="00F55C4A"/>
    <w:rsid w:val="00F55C55"/>
    <w:rsid w:val="00F55C88"/>
    <w:rsid w:val="00F55EB0"/>
    <w:rsid w:val="00F55EBA"/>
    <w:rsid w:val="00F55FCA"/>
    <w:rsid w:val="00F5600E"/>
    <w:rsid w:val="00F56223"/>
    <w:rsid w:val="00F562A0"/>
    <w:rsid w:val="00F564B4"/>
    <w:rsid w:val="00F565F8"/>
    <w:rsid w:val="00F5676C"/>
    <w:rsid w:val="00F56A1C"/>
    <w:rsid w:val="00F56C42"/>
    <w:rsid w:val="00F56CC7"/>
    <w:rsid w:val="00F56D31"/>
    <w:rsid w:val="00F56D32"/>
    <w:rsid w:val="00F56DA6"/>
    <w:rsid w:val="00F56DC2"/>
    <w:rsid w:val="00F56ED0"/>
    <w:rsid w:val="00F56F76"/>
    <w:rsid w:val="00F56F89"/>
    <w:rsid w:val="00F57036"/>
    <w:rsid w:val="00F57058"/>
    <w:rsid w:val="00F570A9"/>
    <w:rsid w:val="00F57183"/>
    <w:rsid w:val="00F57232"/>
    <w:rsid w:val="00F5730C"/>
    <w:rsid w:val="00F57311"/>
    <w:rsid w:val="00F573AD"/>
    <w:rsid w:val="00F573C5"/>
    <w:rsid w:val="00F57407"/>
    <w:rsid w:val="00F57492"/>
    <w:rsid w:val="00F574A5"/>
    <w:rsid w:val="00F57635"/>
    <w:rsid w:val="00F5765A"/>
    <w:rsid w:val="00F5783B"/>
    <w:rsid w:val="00F57878"/>
    <w:rsid w:val="00F57888"/>
    <w:rsid w:val="00F57991"/>
    <w:rsid w:val="00F57B13"/>
    <w:rsid w:val="00F57B20"/>
    <w:rsid w:val="00F57C48"/>
    <w:rsid w:val="00F57C72"/>
    <w:rsid w:val="00F57D32"/>
    <w:rsid w:val="00F57E51"/>
    <w:rsid w:val="00F57F19"/>
    <w:rsid w:val="00F60062"/>
    <w:rsid w:val="00F600C8"/>
    <w:rsid w:val="00F60122"/>
    <w:rsid w:val="00F6021A"/>
    <w:rsid w:val="00F6021F"/>
    <w:rsid w:val="00F6024E"/>
    <w:rsid w:val="00F602EF"/>
    <w:rsid w:val="00F6036A"/>
    <w:rsid w:val="00F603CC"/>
    <w:rsid w:val="00F604DE"/>
    <w:rsid w:val="00F604ED"/>
    <w:rsid w:val="00F605C4"/>
    <w:rsid w:val="00F60662"/>
    <w:rsid w:val="00F60710"/>
    <w:rsid w:val="00F607B6"/>
    <w:rsid w:val="00F60845"/>
    <w:rsid w:val="00F608A1"/>
    <w:rsid w:val="00F60AA9"/>
    <w:rsid w:val="00F60C04"/>
    <w:rsid w:val="00F60C10"/>
    <w:rsid w:val="00F60E49"/>
    <w:rsid w:val="00F60F64"/>
    <w:rsid w:val="00F61016"/>
    <w:rsid w:val="00F6103E"/>
    <w:rsid w:val="00F61158"/>
    <w:rsid w:val="00F612E9"/>
    <w:rsid w:val="00F612F4"/>
    <w:rsid w:val="00F61387"/>
    <w:rsid w:val="00F6139C"/>
    <w:rsid w:val="00F614D1"/>
    <w:rsid w:val="00F61564"/>
    <w:rsid w:val="00F6163E"/>
    <w:rsid w:val="00F61806"/>
    <w:rsid w:val="00F618AD"/>
    <w:rsid w:val="00F618EC"/>
    <w:rsid w:val="00F61A9D"/>
    <w:rsid w:val="00F61BC6"/>
    <w:rsid w:val="00F61D63"/>
    <w:rsid w:val="00F61D6F"/>
    <w:rsid w:val="00F61EF4"/>
    <w:rsid w:val="00F61FDE"/>
    <w:rsid w:val="00F62143"/>
    <w:rsid w:val="00F62338"/>
    <w:rsid w:val="00F62377"/>
    <w:rsid w:val="00F6255B"/>
    <w:rsid w:val="00F625DA"/>
    <w:rsid w:val="00F62724"/>
    <w:rsid w:val="00F62862"/>
    <w:rsid w:val="00F6296A"/>
    <w:rsid w:val="00F62AE3"/>
    <w:rsid w:val="00F62B30"/>
    <w:rsid w:val="00F62B8F"/>
    <w:rsid w:val="00F62C69"/>
    <w:rsid w:val="00F62E7E"/>
    <w:rsid w:val="00F62EC6"/>
    <w:rsid w:val="00F62FB6"/>
    <w:rsid w:val="00F62FE3"/>
    <w:rsid w:val="00F63005"/>
    <w:rsid w:val="00F63080"/>
    <w:rsid w:val="00F630C2"/>
    <w:rsid w:val="00F63289"/>
    <w:rsid w:val="00F634D1"/>
    <w:rsid w:val="00F63502"/>
    <w:rsid w:val="00F63634"/>
    <w:rsid w:val="00F63738"/>
    <w:rsid w:val="00F639FA"/>
    <w:rsid w:val="00F63A42"/>
    <w:rsid w:val="00F63A49"/>
    <w:rsid w:val="00F63AF3"/>
    <w:rsid w:val="00F63BE4"/>
    <w:rsid w:val="00F63C5F"/>
    <w:rsid w:val="00F63CD2"/>
    <w:rsid w:val="00F63DE8"/>
    <w:rsid w:val="00F63F71"/>
    <w:rsid w:val="00F641B7"/>
    <w:rsid w:val="00F6420F"/>
    <w:rsid w:val="00F64250"/>
    <w:rsid w:val="00F64282"/>
    <w:rsid w:val="00F6433C"/>
    <w:rsid w:val="00F643E2"/>
    <w:rsid w:val="00F64426"/>
    <w:rsid w:val="00F64440"/>
    <w:rsid w:val="00F644D7"/>
    <w:rsid w:val="00F64545"/>
    <w:rsid w:val="00F6454F"/>
    <w:rsid w:val="00F6458D"/>
    <w:rsid w:val="00F6460F"/>
    <w:rsid w:val="00F647D1"/>
    <w:rsid w:val="00F64842"/>
    <w:rsid w:val="00F648A2"/>
    <w:rsid w:val="00F648B6"/>
    <w:rsid w:val="00F64928"/>
    <w:rsid w:val="00F64966"/>
    <w:rsid w:val="00F64B8D"/>
    <w:rsid w:val="00F64E57"/>
    <w:rsid w:val="00F64F9D"/>
    <w:rsid w:val="00F64FA0"/>
    <w:rsid w:val="00F6500E"/>
    <w:rsid w:val="00F65077"/>
    <w:rsid w:val="00F65155"/>
    <w:rsid w:val="00F6515F"/>
    <w:rsid w:val="00F65176"/>
    <w:rsid w:val="00F651A4"/>
    <w:rsid w:val="00F65550"/>
    <w:rsid w:val="00F655E1"/>
    <w:rsid w:val="00F65638"/>
    <w:rsid w:val="00F6575F"/>
    <w:rsid w:val="00F65878"/>
    <w:rsid w:val="00F65920"/>
    <w:rsid w:val="00F65960"/>
    <w:rsid w:val="00F65961"/>
    <w:rsid w:val="00F65A70"/>
    <w:rsid w:val="00F65AD9"/>
    <w:rsid w:val="00F65BF6"/>
    <w:rsid w:val="00F65C54"/>
    <w:rsid w:val="00F65CEE"/>
    <w:rsid w:val="00F65DFE"/>
    <w:rsid w:val="00F65E8A"/>
    <w:rsid w:val="00F65E91"/>
    <w:rsid w:val="00F660B8"/>
    <w:rsid w:val="00F6617D"/>
    <w:rsid w:val="00F661DA"/>
    <w:rsid w:val="00F6623E"/>
    <w:rsid w:val="00F662C1"/>
    <w:rsid w:val="00F662C5"/>
    <w:rsid w:val="00F66335"/>
    <w:rsid w:val="00F66458"/>
    <w:rsid w:val="00F66478"/>
    <w:rsid w:val="00F665C1"/>
    <w:rsid w:val="00F66662"/>
    <w:rsid w:val="00F66684"/>
    <w:rsid w:val="00F6669E"/>
    <w:rsid w:val="00F666CF"/>
    <w:rsid w:val="00F66709"/>
    <w:rsid w:val="00F66723"/>
    <w:rsid w:val="00F667BF"/>
    <w:rsid w:val="00F66821"/>
    <w:rsid w:val="00F66824"/>
    <w:rsid w:val="00F66826"/>
    <w:rsid w:val="00F668DB"/>
    <w:rsid w:val="00F668F1"/>
    <w:rsid w:val="00F669D4"/>
    <w:rsid w:val="00F669E3"/>
    <w:rsid w:val="00F66AF7"/>
    <w:rsid w:val="00F66D0A"/>
    <w:rsid w:val="00F66ED3"/>
    <w:rsid w:val="00F66F86"/>
    <w:rsid w:val="00F670FB"/>
    <w:rsid w:val="00F6728D"/>
    <w:rsid w:val="00F672D5"/>
    <w:rsid w:val="00F672EB"/>
    <w:rsid w:val="00F67507"/>
    <w:rsid w:val="00F6753C"/>
    <w:rsid w:val="00F675CA"/>
    <w:rsid w:val="00F67859"/>
    <w:rsid w:val="00F678BA"/>
    <w:rsid w:val="00F67906"/>
    <w:rsid w:val="00F679AF"/>
    <w:rsid w:val="00F67A85"/>
    <w:rsid w:val="00F67AA8"/>
    <w:rsid w:val="00F67B8F"/>
    <w:rsid w:val="00F67C9B"/>
    <w:rsid w:val="00F67D0D"/>
    <w:rsid w:val="00F67F43"/>
    <w:rsid w:val="00F70012"/>
    <w:rsid w:val="00F700B7"/>
    <w:rsid w:val="00F702CD"/>
    <w:rsid w:val="00F70417"/>
    <w:rsid w:val="00F70430"/>
    <w:rsid w:val="00F704D1"/>
    <w:rsid w:val="00F70510"/>
    <w:rsid w:val="00F705A8"/>
    <w:rsid w:val="00F706E7"/>
    <w:rsid w:val="00F706F8"/>
    <w:rsid w:val="00F70727"/>
    <w:rsid w:val="00F70795"/>
    <w:rsid w:val="00F70AAB"/>
    <w:rsid w:val="00F70B5E"/>
    <w:rsid w:val="00F70C5B"/>
    <w:rsid w:val="00F70D8A"/>
    <w:rsid w:val="00F70DDA"/>
    <w:rsid w:val="00F71026"/>
    <w:rsid w:val="00F71042"/>
    <w:rsid w:val="00F710A0"/>
    <w:rsid w:val="00F710D9"/>
    <w:rsid w:val="00F71436"/>
    <w:rsid w:val="00F7185E"/>
    <w:rsid w:val="00F718A3"/>
    <w:rsid w:val="00F71919"/>
    <w:rsid w:val="00F7193E"/>
    <w:rsid w:val="00F71971"/>
    <w:rsid w:val="00F71976"/>
    <w:rsid w:val="00F71AA8"/>
    <w:rsid w:val="00F71ADB"/>
    <w:rsid w:val="00F71C07"/>
    <w:rsid w:val="00F71E04"/>
    <w:rsid w:val="00F71E3F"/>
    <w:rsid w:val="00F71EB9"/>
    <w:rsid w:val="00F71F79"/>
    <w:rsid w:val="00F720AD"/>
    <w:rsid w:val="00F7219A"/>
    <w:rsid w:val="00F721A1"/>
    <w:rsid w:val="00F721A2"/>
    <w:rsid w:val="00F7228E"/>
    <w:rsid w:val="00F7241E"/>
    <w:rsid w:val="00F7247F"/>
    <w:rsid w:val="00F724E3"/>
    <w:rsid w:val="00F7251E"/>
    <w:rsid w:val="00F72524"/>
    <w:rsid w:val="00F727AA"/>
    <w:rsid w:val="00F7283F"/>
    <w:rsid w:val="00F728F3"/>
    <w:rsid w:val="00F72949"/>
    <w:rsid w:val="00F72AE3"/>
    <w:rsid w:val="00F72AF3"/>
    <w:rsid w:val="00F72BB2"/>
    <w:rsid w:val="00F72C94"/>
    <w:rsid w:val="00F72D3A"/>
    <w:rsid w:val="00F72EE0"/>
    <w:rsid w:val="00F7323A"/>
    <w:rsid w:val="00F73305"/>
    <w:rsid w:val="00F733F7"/>
    <w:rsid w:val="00F733F9"/>
    <w:rsid w:val="00F7342A"/>
    <w:rsid w:val="00F734B6"/>
    <w:rsid w:val="00F734F1"/>
    <w:rsid w:val="00F735E6"/>
    <w:rsid w:val="00F736FF"/>
    <w:rsid w:val="00F73753"/>
    <w:rsid w:val="00F737DA"/>
    <w:rsid w:val="00F73924"/>
    <w:rsid w:val="00F73B4B"/>
    <w:rsid w:val="00F73C29"/>
    <w:rsid w:val="00F73D7C"/>
    <w:rsid w:val="00F73E28"/>
    <w:rsid w:val="00F73F03"/>
    <w:rsid w:val="00F73F43"/>
    <w:rsid w:val="00F74090"/>
    <w:rsid w:val="00F74100"/>
    <w:rsid w:val="00F74156"/>
    <w:rsid w:val="00F7435B"/>
    <w:rsid w:val="00F74664"/>
    <w:rsid w:val="00F74791"/>
    <w:rsid w:val="00F747FD"/>
    <w:rsid w:val="00F74A7A"/>
    <w:rsid w:val="00F74B71"/>
    <w:rsid w:val="00F74C02"/>
    <w:rsid w:val="00F74DC6"/>
    <w:rsid w:val="00F74F40"/>
    <w:rsid w:val="00F74F6B"/>
    <w:rsid w:val="00F74FDC"/>
    <w:rsid w:val="00F75115"/>
    <w:rsid w:val="00F7512D"/>
    <w:rsid w:val="00F7526C"/>
    <w:rsid w:val="00F752BB"/>
    <w:rsid w:val="00F75399"/>
    <w:rsid w:val="00F753BD"/>
    <w:rsid w:val="00F756F3"/>
    <w:rsid w:val="00F75749"/>
    <w:rsid w:val="00F757CA"/>
    <w:rsid w:val="00F758DB"/>
    <w:rsid w:val="00F759D1"/>
    <w:rsid w:val="00F75B95"/>
    <w:rsid w:val="00F75BCF"/>
    <w:rsid w:val="00F75BEC"/>
    <w:rsid w:val="00F75C0B"/>
    <w:rsid w:val="00F75C4A"/>
    <w:rsid w:val="00F75C68"/>
    <w:rsid w:val="00F75CA7"/>
    <w:rsid w:val="00F75CBF"/>
    <w:rsid w:val="00F75CC7"/>
    <w:rsid w:val="00F75E01"/>
    <w:rsid w:val="00F75E09"/>
    <w:rsid w:val="00F75EC7"/>
    <w:rsid w:val="00F75F29"/>
    <w:rsid w:val="00F75F4F"/>
    <w:rsid w:val="00F75F73"/>
    <w:rsid w:val="00F76106"/>
    <w:rsid w:val="00F76141"/>
    <w:rsid w:val="00F76149"/>
    <w:rsid w:val="00F761E4"/>
    <w:rsid w:val="00F76379"/>
    <w:rsid w:val="00F763AC"/>
    <w:rsid w:val="00F763DF"/>
    <w:rsid w:val="00F76440"/>
    <w:rsid w:val="00F7647A"/>
    <w:rsid w:val="00F764FA"/>
    <w:rsid w:val="00F76510"/>
    <w:rsid w:val="00F7670C"/>
    <w:rsid w:val="00F76737"/>
    <w:rsid w:val="00F76799"/>
    <w:rsid w:val="00F768B7"/>
    <w:rsid w:val="00F768C6"/>
    <w:rsid w:val="00F76A3F"/>
    <w:rsid w:val="00F76A53"/>
    <w:rsid w:val="00F76A6C"/>
    <w:rsid w:val="00F76AEE"/>
    <w:rsid w:val="00F76BAD"/>
    <w:rsid w:val="00F76BCF"/>
    <w:rsid w:val="00F76C59"/>
    <w:rsid w:val="00F76C97"/>
    <w:rsid w:val="00F76D10"/>
    <w:rsid w:val="00F76DF9"/>
    <w:rsid w:val="00F77028"/>
    <w:rsid w:val="00F7710C"/>
    <w:rsid w:val="00F7716F"/>
    <w:rsid w:val="00F77202"/>
    <w:rsid w:val="00F77249"/>
    <w:rsid w:val="00F772D9"/>
    <w:rsid w:val="00F773E3"/>
    <w:rsid w:val="00F774E0"/>
    <w:rsid w:val="00F776C2"/>
    <w:rsid w:val="00F77878"/>
    <w:rsid w:val="00F7792A"/>
    <w:rsid w:val="00F77956"/>
    <w:rsid w:val="00F77B5B"/>
    <w:rsid w:val="00F77BDB"/>
    <w:rsid w:val="00F77C36"/>
    <w:rsid w:val="00F77C47"/>
    <w:rsid w:val="00F77CD2"/>
    <w:rsid w:val="00F77CFA"/>
    <w:rsid w:val="00F77D3B"/>
    <w:rsid w:val="00F77DF9"/>
    <w:rsid w:val="00F77EBF"/>
    <w:rsid w:val="00F77FDA"/>
    <w:rsid w:val="00F8002A"/>
    <w:rsid w:val="00F80066"/>
    <w:rsid w:val="00F801AB"/>
    <w:rsid w:val="00F801F6"/>
    <w:rsid w:val="00F801F8"/>
    <w:rsid w:val="00F80245"/>
    <w:rsid w:val="00F8028C"/>
    <w:rsid w:val="00F802D3"/>
    <w:rsid w:val="00F802EC"/>
    <w:rsid w:val="00F8036D"/>
    <w:rsid w:val="00F804DB"/>
    <w:rsid w:val="00F80515"/>
    <w:rsid w:val="00F805BC"/>
    <w:rsid w:val="00F80632"/>
    <w:rsid w:val="00F8073F"/>
    <w:rsid w:val="00F8099C"/>
    <w:rsid w:val="00F80A32"/>
    <w:rsid w:val="00F80ACE"/>
    <w:rsid w:val="00F80B0F"/>
    <w:rsid w:val="00F80BC5"/>
    <w:rsid w:val="00F80CC0"/>
    <w:rsid w:val="00F80D03"/>
    <w:rsid w:val="00F80D8F"/>
    <w:rsid w:val="00F80DDB"/>
    <w:rsid w:val="00F80E10"/>
    <w:rsid w:val="00F81007"/>
    <w:rsid w:val="00F81069"/>
    <w:rsid w:val="00F810E9"/>
    <w:rsid w:val="00F81164"/>
    <w:rsid w:val="00F8116A"/>
    <w:rsid w:val="00F8127D"/>
    <w:rsid w:val="00F81311"/>
    <w:rsid w:val="00F814CD"/>
    <w:rsid w:val="00F81605"/>
    <w:rsid w:val="00F81622"/>
    <w:rsid w:val="00F81625"/>
    <w:rsid w:val="00F81663"/>
    <w:rsid w:val="00F8176A"/>
    <w:rsid w:val="00F8180F"/>
    <w:rsid w:val="00F8183A"/>
    <w:rsid w:val="00F81867"/>
    <w:rsid w:val="00F81874"/>
    <w:rsid w:val="00F818A4"/>
    <w:rsid w:val="00F8191E"/>
    <w:rsid w:val="00F81957"/>
    <w:rsid w:val="00F819A1"/>
    <w:rsid w:val="00F81A54"/>
    <w:rsid w:val="00F81AC2"/>
    <w:rsid w:val="00F81C98"/>
    <w:rsid w:val="00F81D1E"/>
    <w:rsid w:val="00F81D49"/>
    <w:rsid w:val="00F81E0E"/>
    <w:rsid w:val="00F81E1D"/>
    <w:rsid w:val="00F81E8F"/>
    <w:rsid w:val="00F81F25"/>
    <w:rsid w:val="00F81F7A"/>
    <w:rsid w:val="00F81FCD"/>
    <w:rsid w:val="00F8205B"/>
    <w:rsid w:val="00F8212C"/>
    <w:rsid w:val="00F82143"/>
    <w:rsid w:val="00F82159"/>
    <w:rsid w:val="00F8226C"/>
    <w:rsid w:val="00F82270"/>
    <w:rsid w:val="00F82272"/>
    <w:rsid w:val="00F82316"/>
    <w:rsid w:val="00F823D2"/>
    <w:rsid w:val="00F8242B"/>
    <w:rsid w:val="00F824A1"/>
    <w:rsid w:val="00F824D8"/>
    <w:rsid w:val="00F824FA"/>
    <w:rsid w:val="00F8253E"/>
    <w:rsid w:val="00F825FF"/>
    <w:rsid w:val="00F826AD"/>
    <w:rsid w:val="00F8272B"/>
    <w:rsid w:val="00F82760"/>
    <w:rsid w:val="00F8280E"/>
    <w:rsid w:val="00F82816"/>
    <w:rsid w:val="00F8292E"/>
    <w:rsid w:val="00F82938"/>
    <w:rsid w:val="00F82A68"/>
    <w:rsid w:val="00F82A7D"/>
    <w:rsid w:val="00F82AA6"/>
    <w:rsid w:val="00F82B23"/>
    <w:rsid w:val="00F82B9B"/>
    <w:rsid w:val="00F82D8E"/>
    <w:rsid w:val="00F82DD6"/>
    <w:rsid w:val="00F82FA2"/>
    <w:rsid w:val="00F82FD0"/>
    <w:rsid w:val="00F8304B"/>
    <w:rsid w:val="00F83159"/>
    <w:rsid w:val="00F83301"/>
    <w:rsid w:val="00F8333A"/>
    <w:rsid w:val="00F83473"/>
    <w:rsid w:val="00F835C0"/>
    <w:rsid w:val="00F835F6"/>
    <w:rsid w:val="00F837DD"/>
    <w:rsid w:val="00F8384D"/>
    <w:rsid w:val="00F838C1"/>
    <w:rsid w:val="00F83B0D"/>
    <w:rsid w:val="00F83BED"/>
    <w:rsid w:val="00F83C26"/>
    <w:rsid w:val="00F83C94"/>
    <w:rsid w:val="00F83D60"/>
    <w:rsid w:val="00F83DBA"/>
    <w:rsid w:val="00F83E70"/>
    <w:rsid w:val="00F83ED2"/>
    <w:rsid w:val="00F8409D"/>
    <w:rsid w:val="00F840D2"/>
    <w:rsid w:val="00F840F4"/>
    <w:rsid w:val="00F84132"/>
    <w:rsid w:val="00F841F4"/>
    <w:rsid w:val="00F8435A"/>
    <w:rsid w:val="00F8440E"/>
    <w:rsid w:val="00F8454A"/>
    <w:rsid w:val="00F8467A"/>
    <w:rsid w:val="00F8475E"/>
    <w:rsid w:val="00F84876"/>
    <w:rsid w:val="00F8494A"/>
    <w:rsid w:val="00F849D7"/>
    <w:rsid w:val="00F84A2F"/>
    <w:rsid w:val="00F84A57"/>
    <w:rsid w:val="00F84AF4"/>
    <w:rsid w:val="00F84BAB"/>
    <w:rsid w:val="00F84CB9"/>
    <w:rsid w:val="00F84E2E"/>
    <w:rsid w:val="00F84ECC"/>
    <w:rsid w:val="00F84F39"/>
    <w:rsid w:val="00F84F3F"/>
    <w:rsid w:val="00F84F90"/>
    <w:rsid w:val="00F84FC5"/>
    <w:rsid w:val="00F85068"/>
    <w:rsid w:val="00F850EB"/>
    <w:rsid w:val="00F85169"/>
    <w:rsid w:val="00F8529B"/>
    <w:rsid w:val="00F852E5"/>
    <w:rsid w:val="00F8530E"/>
    <w:rsid w:val="00F85471"/>
    <w:rsid w:val="00F85496"/>
    <w:rsid w:val="00F85529"/>
    <w:rsid w:val="00F855CB"/>
    <w:rsid w:val="00F85627"/>
    <w:rsid w:val="00F85744"/>
    <w:rsid w:val="00F85891"/>
    <w:rsid w:val="00F858DC"/>
    <w:rsid w:val="00F859EE"/>
    <w:rsid w:val="00F85D35"/>
    <w:rsid w:val="00F85E45"/>
    <w:rsid w:val="00F85E8B"/>
    <w:rsid w:val="00F85EA9"/>
    <w:rsid w:val="00F86165"/>
    <w:rsid w:val="00F862CA"/>
    <w:rsid w:val="00F863EB"/>
    <w:rsid w:val="00F8646B"/>
    <w:rsid w:val="00F86539"/>
    <w:rsid w:val="00F8658A"/>
    <w:rsid w:val="00F865E7"/>
    <w:rsid w:val="00F86762"/>
    <w:rsid w:val="00F86764"/>
    <w:rsid w:val="00F8695D"/>
    <w:rsid w:val="00F869F5"/>
    <w:rsid w:val="00F86B20"/>
    <w:rsid w:val="00F86B5D"/>
    <w:rsid w:val="00F86C43"/>
    <w:rsid w:val="00F86D14"/>
    <w:rsid w:val="00F86D84"/>
    <w:rsid w:val="00F86E35"/>
    <w:rsid w:val="00F86F84"/>
    <w:rsid w:val="00F8718E"/>
    <w:rsid w:val="00F87201"/>
    <w:rsid w:val="00F87317"/>
    <w:rsid w:val="00F875FF"/>
    <w:rsid w:val="00F87768"/>
    <w:rsid w:val="00F877D8"/>
    <w:rsid w:val="00F879B5"/>
    <w:rsid w:val="00F879C6"/>
    <w:rsid w:val="00F879E7"/>
    <w:rsid w:val="00F87A70"/>
    <w:rsid w:val="00F87D07"/>
    <w:rsid w:val="00F87D16"/>
    <w:rsid w:val="00F87ECA"/>
    <w:rsid w:val="00F87EE2"/>
    <w:rsid w:val="00F90000"/>
    <w:rsid w:val="00F900C8"/>
    <w:rsid w:val="00F90133"/>
    <w:rsid w:val="00F901C2"/>
    <w:rsid w:val="00F902D2"/>
    <w:rsid w:val="00F90391"/>
    <w:rsid w:val="00F9046C"/>
    <w:rsid w:val="00F904C0"/>
    <w:rsid w:val="00F90518"/>
    <w:rsid w:val="00F905ED"/>
    <w:rsid w:val="00F90692"/>
    <w:rsid w:val="00F90AA2"/>
    <w:rsid w:val="00F90BE4"/>
    <w:rsid w:val="00F90C86"/>
    <w:rsid w:val="00F90D30"/>
    <w:rsid w:val="00F90D4C"/>
    <w:rsid w:val="00F90E5F"/>
    <w:rsid w:val="00F90F34"/>
    <w:rsid w:val="00F90F6C"/>
    <w:rsid w:val="00F90FD6"/>
    <w:rsid w:val="00F9101B"/>
    <w:rsid w:val="00F9102A"/>
    <w:rsid w:val="00F9102B"/>
    <w:rsid w:val="00F9103C"/>
    <w:rsid w:val="00F910E4"/>
    <w:rsid w:val="00F914E5"/>
    <w:rsid w:val="00F91546"/>
    <w:rsid w:val="00F91557"/>
    <w:rsid w:val="00F91565"/>
    <w:rsid w:val="00F915AB"/>
    <w:rsid w:val="00F9174D"/>
    <w:rsid w:val="00F917D0"/>
    <w:rsid w:val="00F918B2"/>
    <w:rsid w:val="00F91906"/>
    <w:rsid w:val="00F91932"/>
    <w:rsid w:val="00F919A5"/>
    <w:rsid w:val="00F91A58"/>
    <w:rsid w:val="00F91B19"/>
    <w:rsid w:val="00F91C96"/>
    <w:rsid w:val="00F91CA2"/>
    <w:rsid w:val="00F91CEF"/>
    <w:rsid w:val="00F91D2D"/>
    <w:rsid w:val="00F91D4B"/>
    <w:rsid w:val="00F91DAA"/>
    <w:rsid w:val="00F91DAC"/>
    <w:rsid w:val="00F91DC2"/>
    <w:rsid w:val="00F91E3B"/>
    <w:rsid w:val="00F91E48"/>
    <w:rsid w:val="00F9203C"/>
    <w:rsid w:val="00F92174"/>
    <w:rsid w:val="00F923DB"/>
    <w:rsid w:val="00F92446"/>
    <w:rsid w:val="00F924EA"/>
    <w:rsid w:val="00F925B5"/>
    <w:rsid w:val="00F926DF"/>
    <w:rsid w:val="00F92725"/>
    <w:rsid w:val="00F928E0"/>
    <w:rsid w:val="00F928FC"/>
    <w:rsid w:val="00F9293F"/>
    <w:rsid w:val="00F929DA"/>
    <w:rsid w:val="00F92A1A"/>
    <w:rsid w:val="00F92B3C"/>
    <w:rsid w:val="00F92BD3"/>
    <w:rsid w:val="00F92C12"/>
    <w:rsid w:val="00F92D0E"/>
    <w:rsid w:val="00F92D35"/>
    <w:rsid w:val="00F92D66"/>
    <w:rsid w:val="00F92D87"/>
    <w:rsid w:val="00F92E2F"/>
    <w:rsid w:val="00F93085"/>
    <w:rsid w:val="00F932B9"/>
    <w:rsid w:val="00F93397"/>
    <w:rsid w:val="00F93487"/>
    <w:rsid w:val="00F934DA"/>
    <w:rsid w:val="00F9358A"/>
    <w:rsid w:val="00F9363F"/>
    <w:rsid w:val="00F93767"/>
    <w:rsid w:val="00F93939"/>
    <w:rsid w:val="00F939E7"/>
    <w:rsid w:val="00F93A3D"/>
    <w:rsid w:val="00F93A5F"/>
    <w:rsid w:val="00F93BB8"/>
    <w:rsid w:val="00F93D05"/>
    <w:rsid w:val="00F93DE1"/>
    <w:rsid w:val="00F94003"/>
    <w:rsid w:val="00F94157"/>
    <w:rsid w:val="00F941FB"/>
    <w:rsid w:val="00F9423C"/>
    <w:rsid w:val="00F9434A"/>
    <w:rsid w:val="00F945E2"/>
    <w:rsid w:val="00F94641"/>
    <w:rsid w:val="00F94737"/>
    <w:rsid w:val="00F947BB"/>
    <w:rsid w:val="00F9495D"/>
    <w:rsid w:val="00F94A71"/>
    <w:rsid w:val="00F94A80"/>
    <w:rsid w:val="00F94C1E"/>
    <w:rsid w:val="00F94D17"/>
    <w:rsid w:val="00F94D3A"/>
    <w:rsid w:val="00F94DC3"/>
    <w:rsid w:val="00F94E04"/>
    <w:rsid w:val="00F94EB3"/>
    <w:rsid w:val="00F94EE8"/>
    <w:rsid w:val="00F95013"/>
    <w:rsid w:val="00F95084"/>
    <w:rsid w:val="00F951BD"/>
    <w:rsid w:val="00F954C8"/>
    <w:rsid w:val="00F95528"/>
    <w:rsid w:val="00F955A3"/>
    <w:rsid w:val="00F957A3"/>
    <w:rsid w:val="00F95825"/>
    <w:rsid w:val="00F958FF"/>
    <w:rsid w:val="00F9590D"/>
    <w:rsid w:val="00F959FA"/>
    <w:rsid w:val="00F95DFA"/>
    <w:rsid w:val="00F95E75"/>
    <w:rsid w:val="00F96021"/>
    <w:rsid w:val="00F96193"/>
    <w:rsid w:val="00F96198"/>
    <w:rsid w:val="00F9632D"/>
    <w:rsid w:val="00F963C1"/>
    <w:rsid w:val="00F9644F"/>
    <w:rsid w:val="00F96479"/>
    <w:rsid w:val="00F96511"/>
    <w:rsid w:val="00F965A4"/>
    <w:rsid w:val="00F965B7"/>
    <w:rsid w:val="00F965C3"/>
    <w:rsid w:val="00F965D9"/>
    <w:rsid w:val="00F96C26"/>
    <w:rsid w:val="00F96C7A"/>
    <w:rsid w:val="00F96D7A"/>
    <w:rsid w:val="00F96DA1"/>
    <w:rsid w:val="00F96DF8"/>
    <w:rsid w:val="00F96E7C"/>
    <w:rsid w:val="00F96F12"/>
    <w:rsid w:val="00F96F92"/>
    <w:rsid w:val="00F97219"/>
    <w:rsid w:val="00F972EA"/>
    <w:rsid w:val="00F9734E"/>
    <w:rsid w:val="00F9737B"/>
    <w:rsid w:val="00F97391"/>
    <w:rsid w:val="00F973E3"/>
    <w:rsid w:val="00F97494"/>
    <w:rsid w:val="00F97549"/>
    <w:rsid w:val="00F975B5"/>
    <w:rsid w:val="00F97626"/>
    <w:rsid w:val="00F97666"/>
    <w:rsid w:val="00F9769F"/>
    <w:rsid w:val="00F97727"/>
    <w:rsid w:val="00F9772B"/>
    <w:rsid w:val="00F978CB"/>
    <w:rsid w:val="00F979D2"/>
    <w:rsid w:val="00F97C38"/>
    <w:rsid w:val="00F97C95"/>
    <w:rsid w:val="00F97D6A"/>
    <w:rsid w:val="00F97E05"/>
    <w:rsid w:val="00F97F06"/>
    <w:rsid w:val="00F97F53"/>
    <w:rsid w:val="00F97F57"/>
    <w:rsid w:val="00F97F5A"/>
    <w:rsid w:val="00FA0075"/>
    <w:rsid w:val="00FA01B1"/>
    <w:rsid w:val="00FA0248"/>
    <w:rsid w:val="00FA02D9"/>
    <w:rsid w:val="00FA0425"/>
    <w:rsid w:val="00FA045E"/>
    <w:rsid w:val="00FA0509"/>
    <w:rsid w:val="00FA060D"/>
    <w:rsid w:val="00FA06AB"/>
    <w:rsid w:val="00FA06B9"/>
    <w:rsid w:val="00FA06E5"/>
    <w:rsid w:val="00FA0793"/>
    <w:rsid w:val="00FA096E"/>
    <w:rsid w:val="00FA0A18"/>
    <w:rsid w:val="00FA0CE2"/>
    <w:rsid w:val="00FA0DC5"/>
    <w:rsid w:val="00FA0E7C"/>
    <w:rsid w:val="00FA0F61"/>
    <w:rsid w:val="00FA1083"/>
    <w:rsid w:val="00FA1118"/>
    <w:rsid w:val="00FA112E"/>
    <w:rsid w:val="00FA113E"/>
    <w:rsid w:val="00FA116F"/>
    <w:rsid w:val="00FA143C"/>
    <w:rsid w:val="00FA145F"/>
    <w:rsid w:val="00FA14E3"/>
    <w:rsid w:val="00FA1539"/>
    <w:rsid w:val="00FA163A"/>
    <w:rsid w:val="00FA17D6"/>
    <w:rsid w:val="00FA188B"/>
    <w:rsid w:val="00FA1945"/>
    <w:rsid w:val="00FA194B"/>
    <w:rsid w:val="00FA197A"/>
    <w:rsid w:val="00FA1A3F"/>
    <w:rsid w:val="00FA1AAF"/>
    <w:rsid w:val="00FA1B1E"/>
    <w:rsid w:val="00FA1CBF"/>
    <w:rsid w:val="00FA1D13"/>
    <w:rsid w:val="00FA1D3E"/>
    <w:rsid w:val="00FA1D8F"/>
    <w:rsid w:val="00FA1DB3"/>
    <w:rsid w:val="00FA1E04"/>
    <w:rsid w:val="00FA1E34"/>
    <w:rsid w:val="00FA1E35"/>
    <w:rsid w:val="00FA1E6D"/>
    <w:rsid w:val="00FA1EB0"/>
    <w:rsid w:val="00FA1FE3"/>
    <w:rsid w:val="00FA2002"/>
    <w:rsid w:val="00FA211D"/>
    <w:rsid w:val="00FA2131"/>
    <w:rsid w:val="00FA22EF"/>
    <w:rsid w:val="00FA2348"/>
    <w:rsid w:val="00FA23B5"/>
    <w:rsid w:val="00FA23E8"/>
    <w:rsid w:val="00FA2420"/>
    <w:rsid w:val="00FA2526"/>
    <w:rsid w:val="00FA2663"/>
    <w:rsid w:val="00FA2704"/>
    <w:rsid w:val="00FA27C8"/>
    <w:rsid w:val="00FA27EF"/>
    <w:rsid w:val="00FA285F"/>
    <w:rsid w:val="00FA2902"/>
    <w:rsid w:val="00FA294C"/>
    <w:rsid w:val="00FA297B"/>
    <w:rsid w:val="00FA29A7"/>
    <w:rsid w:val="00FA2A12"/>
    <w:rsid w:val="00FA2AB0"/>
    <w:rsid w:val="00FA2AF4"/>
    <w:rsid w:val="00FA2C48"/>
    <w:rsid w:val="00FA2C87"/>
    <w:rsid w:val="00FA2CAF"/>
    <w:rsid w:val="00FA2D19"/>
    <w:rsid w:val="00FA2D44"/>
    <w:rsid w:val="00FA2D5D"/>
    <w:rsid w:val="00FA3076"/>
    <w:rsid w:val="00FA31FA"/>
    <w:rsid w:val="00FA33A2"/>
    <w:rsid w:val="00FA3437"/>
    <w:rsid w:val="00FA34D1"/>
    <w:rsid w:val="00FA365B"/>
    <w:rsid w:val="00FA3702"/>
    <w:rsid w:val="00FA3871"/>
    <w:rsid w:val="00FA38CF"/>
    <w:rsid w:val="00FA3990"/>
    <w:rsid w:val="00FA3B6F"/>
    <w:rsid w:val="00FA3BDF"/>
    <w:rsid w:val="00FA3C84"/>
    <w:rsid w:val="00FA3D79"/>
    <w:rsid w:val="00FA3DC5"/>
    <w:rsid w:val="00FA40C1"/>
    <w:rsid w:val="00FA4131"/>
    <w:rsid w:val="00FA4143"/>
    <w:rsid w:val="00FA4158"/>
    <w:rsid w:val="00FA41DA"/>
    <w:rsid w:val="00FA4349"/>
    <w:rsid w:val="00FA46C4"/>
    <w:rsid w:val="00FA471C"/>
    <w:rsid w:val="00FA473E"/>
    <w:rsid w:val="00FA484A"/>
    <w:rsid w:val="00FA48BC"/>
    <w:rsid w:val="00FA49B1"/>
    <w:rsid w:val="00FA4C57"/>
    <w:rsid w:val="00FA4EDE"/>
    <w:rsid w:val="00FA4EDF"/>
    <w:rsid w:val="00FA4FC4"/>
    <w:rsid w:val="00FA5098"/>
    <w:rsid w:val="00FA50E8"/>
    <w:rsid w:val="00FA526F"/>
    <w:rsid w:val="00FA53C1"/>
    <w:rsid w:val="00FA541D"/>
    <w:rsid w:val="00FA5527"/>
    <w:rsid w:val="00FA558C"/>
    <w:rsid w:val="00FA563E"/>
    <w:rsid w:val="00FA568B"/>
    <w:rsid w:val="00FA5710"/>
    <w:rsid w:val="00FA5807"/>
    <w:rsid w:val="00FA5871"/>
    <w:rsid w:val="00FA589E"/>
    <w:rsid w:val="00FA5909"/>
    <w:rsid w:val="00FA5910"/>
    <w:rsid w:val="00FA5A96"/>
    <w:rsid w:val="00FA5B52"/>
    <w:rsid w:val="00FA5BFD"/>
    <w:rsid w:val="00FA5C8E"/>
    <w:rsid w:val="00FA5CB0"/>
    <w:rsid w:val="00FA5D6C"/>
    <w:rsid w:val="00FA5F58"/>
    <w:rsid w:val="00FA5FC0"/>
    <w:rsid w:val="00FA611C"/>
    <w:rsid w:val="00FA6147"/>
    <w:rsid w:val="00FA6175"/>
    <w:rsid w:val="00FA6189"/>
    <w:rsid w:val="00FA6225"/>
    <w:rsid w:val="00FA62B0"/>
    <w:rsid w:val="00FA62C0"/>
    <w:rsid w:val="00FA6405"/>
    <w:rsid w:val="00FA6444"/>
    <w:rsid w:val="00FA64F0"/>
    <w:rsid w:val="00FA6547"/>
    <w:rsid w:val="00FA656D"/>
    <w:rsid w:val="00FA6571"/>
    <w:rsid w:val="00FA657C"/>
    <w:rsid w:val="00FA65C9"/>
    <w:rsid w:val="00FA6644"/>
    <w:rsid w:val="00FA6686"/>
    <w:rsid w:val="00FA6701"/>
    <w:rsid w:val="00FA6717"/>
    <w:rsid w:val="00FA676A"/>
    <w:rsid w:val="00FA683C"/>
    <w:rsid w:val="00FA68B6"/>
    <w:rsid w:val="00FA69E2"/>
    <w:rsid w:val="00FA69F6"/>
    <w:rsid w:val="00FA6A63"/>
    <w:rsid w:val="00FA6A8C"/>
    <w:rsid w:val="00FA6B8D"/>
    <w:rsid w:val="00FA6CA5"/>
    <w:rsid w:val="00FA6F59"/>
    <w:rsid w:val="00FA710A"/>
    <w:rsid w:val="00FA728C"/>
    <w:rsid w:val="00FA7337"/>
    <w:rsid w:val="00FA765D"/>
    <w:rsid w:val="00FA7836"/>
    <w:rsid w:val="00FA7A07"/>
    <w:rsid w:val="00FA7A20"/>
    <w:rsid w:val="00FA7A7F"/>
    <w:rsid w:val="00FA7AA6"/>
    <w:rsid w:val="00FA7B3C"/>
    <w:rsid w:val="00FA7C04"/>
    <w:rsid w:val="00FA7CBA"/>
    <w:rsid w:val="00FA7CD9"/>
    <w:rsid w:val="00FA7CEB"/>
    <w:rsid w:val="00FA7DC5"/>
    <w:rsid w:val="00FB00A0"/>
    <w:rsid w:val="00FB00C3"/>
    <w:rsid w:val="00FB0126"/>
    <w:rsid w:val="00FB0132"/>
    <w:rsid w:val="00FB01A2"/>
    <w:rsid w:val="00FB0443"/>
    <w:rsid w:val="00FB0540"/>
    <w:rsid w:val="00FB0572"/>
    <w:rsid w:val="00FB05C7"/>
    <w:rsid w:val="00FB078D"/>
    <w:rsid w:val="00FB0D1B"/>
    <w:rsid w:val="00FB0E12"/>
    <w:rsid w:val="00FB0E29"/>
    <w:rsid w:val="00FB0ED4"/>
    <w:rsid w:val="00FB0F3A"/>
    <w:rsid w:val="00FB0FA6"/>
    <w:rsid w:val="00FB0FE5"/>
    <w:rsid w:val="00FB1089"/>
    <w:rsid w:val="00FB1254"/>
    <w:rsid w:val="00FB12A4"/>
    <w:rsid w:val="00FB1309"/>
    <w:rsid w:val="00FB148A"/>
    <w:rsid w:val="00FB14B4"/>
    <w:rsid w:val="00FB14C7"/>
    <w:rsid w:val="00FB14F0"/>
    <w:rsid w:val="00FB15D5"/>
    <w:rsid w:val="00FB1665"/>
    <w:rsid w:val="00FB16C7"/>
    <w:rsid w:val="00FB1824"/>
    <w:rsid w:val="00FB1826"/>
    <w:rsid w:val="00FB186A"/>
    <w:rsid w:val="00FB18E8"/>
    <w:rsid w:val="00FB1942"/>
    <w:rsid w:val="00FB19D8"/>
    <w:rsid w:val="00FB1A22"/>
    <w:rsid w:val="00FB1A89"/>
    <w:rsid w:val="00FB1B5A"/>
    <w:rsid w:val="00FB1E3A"/>
    <w:rsid w:val="00FB1EA3"/>
    <w:rsid w:val="00FB1F0C"/>
    <w:rsid w:val="00FB205B"/>
    <w:rsid w:val="00FB20B4"/>
    <w:rsid w:val="00FB219F"/>
    <w:rsid w:val="00FB22E5"/>
    <w:rsid w:val="00FB2334"/>
    <w:rsid w:val="00FB2363"/>
    <w:rsid w:val="00FB2403"/>
    <w:rsid w:val="00FB24E3"/>
    <w:rsid w:val="00FB25FE"/>
    <w:rsid w:val="00FB26A3"/>
    <w:rsid w:val="00FB2719"/>
    <w:rsid w:val="00FB2864"/>
    <w:rsid w:val="00FB2885"/>
    <w:rsid w:val="00FB2A6A"/>
    <w:rsid w:val="00FB2AD3"/>
    <w:rsid w:val="00FB2B64"/>
    <w:rsid w:val="00FB2E83"/>
    <w:rsid w:val="00FB2F94"/>
    <w:rsid w:val="00FB2FD8"/>
    <w:rsid w:val="00FB3006"/>
    <w:rsid w:val="00FB305A"/>
    <w:rsid w:val="00FB307D"/>
    <w:rsid w:val="00FB317A"/>
    <w:rsid w:val="00FB320C"/>
    <w:rsid w:val="00FB3210"/>
    <w:rsid w:val="00FB3224"/>
    <w:rsid w:val="00FB3378"/>
    <w:rsid w:val="00FB341F"/>
    <w:rsid w:val="00FB35B1"/>
    <w:rsid w:val="00FB389D"/>
    <w:rsid w:val="00FB39FD"/>
    <w:rsid w:val="00FB3A12"/>
    <w:rsid w:val="00FB3B1B"/>
    <w:rsid w:val="00FB3CD6"/>
    <w:rsid w:val="00FB3DAB"/>
    <w:rsid w:val="00FB3DC0"/>
    <w:rsid w:val="00FB3EC6"/>
    <w:rsid w:val="00FB403C"/>
    <w:rsid w:val="00FB4065"/>
    <w:rsid w:val="00FB412B"/>
    <w:rsid w:val="00FB42CC"/>
    <w:rsid w:val="00FB439D"/>
    <w:rsid w:val="00FB43D0"/>
    <w:rsid w:val="00FB44A8"/>
    <w:rsid w:val="00FB4566"/>
    <w:rsid w:val="00FB45A5"/>
    <w:rsid w:val="00FB4646"/>
    <w:rsid w:val="00FB4651"/>
    <w:rsid w:val="00FB4760"/>
    <w:rsid w:val="00FB47B5"/>
    <w:rsid w:val="00FB4AA8"/>
    <w:rsid w:val="00FB4B30"/>
    <w:rsid w:val="00FB4B54"/>
    <w:rsid w:val="00FB4D69"/>
    <w:rsid w:val="00FB4D7D"/>
    <w:rsid w:val="00FB4E67"/>
    <w:rsid w:val="00FB4E7B"/>
    <w:rsid w:val="00FB4F6E"/>
    <w:rsid w:val="00FB5067"/>
    <w:rsid w:val="00FB50AC"/>
    <w:rsid w:val="00FB5201"/>
    <w:rsid w:val="00FB52FB"/>
    <w:rsid w:val="00FB52FD"/>
    <w:rsid w:val="00FB53A1"/>
    <w:rsid w:val="00FB53CD"/>
    <w:rsid w:val="00FB54E5"/>
    <w:rsid w:val="00FB55FC"/>
    <w:rsid w:val="00FB5605"/>
    <w:rsid w:val="00FB57A7"/>
    <w:rsid w:val="00FB5A6F"/>
    <w:rsid w:val="00FB5AB3"/>
    <w:rsid w:val="00FB5ADE"/>
    <w:rsid w:val="00FB5BFE"/>
    <w:rsid w:val="00FB5C90"/>
    <w:rsid w:val="00FB5D48"/>
    <w:rsid w:val="00FB5E5F"/>
    <w:rsid w:val="00FB5EA8"/>
    <w:rsid w:val="00FB5EEE"/>
    <w:rsid w:val="00FB5F14"/>
    <w:rsid w:val="00FB623A"/>
    <w:rsid w:val="00FB6275"/>
    <w:rsid w:val="00FB63FF"/>
    <w:rsid w:val="00FB6739"/>
    <w:rsid w:val="00FB677A"/>
    <w:rsid w:val="00FB67CA"/>
    <w:rsid w:val="00FB6884"/>
    <w:rsid w:val="00FB6BC0"/>
    <w:rsid w:val="00FB6CD7"/>
    <w:rsid w:val="00FB6E39"/>
    <w:rsid w:val="00FB6F7F"/>
    <w:rsid w:val="00FB70C3"/>
    <w:rsid w:val="00FB710F"/>
    <w:rsid w:val="00FB7284"/>
    <w:rsid w:val="00FB72C9"/>
    <w:rsid w:val="00FB72CB"/>
    <w:rsid w:val="00FB7411"/>
    <w:rsid w:val="00FB7435"/>
    <w:rsid w:val="00FB744A"/>
    <w:rsid w:val="00FB751F"/>
    <w:rsid w:val="00FB767D"/>
    <w:rsid w:val="00FB776C"/>
    <w:rsid w:val="00FB77BB"/>
    <w:rsid w:val="00FB78F1"/>
    <w:rsid w:val="00FB79A1"/>
    <w:rsid w:val="00FB7A0C"/>
    <w:rsid w:val="00FB7A52"/>
    <w:rsid w:val="00FB7B16"/>
    <w:rsid w:val="00FB7B4E"/>
    <w:rsid w:val="00FB7BD2"/>
    <w:rsid w:val="00FB7BE5"/>
    <w:rsid w:val="00FB7C38"/>
    <w:rsid w:val="00FB7F0C"/>
    <w:rsid w:val="00FB7F11"/>
    <w:rsid w:val="00FB7FA8"/>
    <w:rsid w:val="00FC0038"/>
    <w:rsid w:val="00FC00CF"/>
    <w:rsid w:val="00FC0117"/>
    <w:rsid w:val="00FC012F"/>
    <w:rsid w:val="00FC0145"/>
    <w:rsid w:val="00FC017F"/>
    <w:rsid w:val="00FC0348"/>
    <w:rsid w:val="00FC0495"/>
    <w:rsid w:val="00FC04C2"/>
    <w:rsid w:val="00FC077B"/>
    <w:rsid w:val="00FC07AE"/>
    <w:rsid w:val="00FC07AF"/>
    <w:rsid w:val="00FC0820"/>
    <w:rsid w:val="00FC089B"/>
    <w:rsid w:val="00FC097A"/>
    <w:rsid w:val="00FC0AB4"/>
    <w:rsid w:val="00FC0B11"/>
    <w:rsid w:val="00FC0B9B"/>
    <w:rsid w:val="00FC0CA5"/>
    <w:rsid w:val="00FC0CCF"/>
    <w:rsid w:val="00FC0D66"/>
    <w:rsid w:val="00FC0DCD"/>
    <w:rsid w:val="00FC0E12"/>
    <w:rsid w:val="00FC0E51"/>
    <w:rsid w:val="00FC100B"/>
    <w:rsid w:val="00FC1077"/>
    <w:rsid w:val="00FC1190"/>
    <w:rsid w:val="00FC11E9"/>
    <w:rsid w:val="00FC12B7"/>
    <w:rsid w:val="00FC13E0"/>
    <w:rsid w:val="00FC1458"/>
    <w:rsid w:val="00FC1586"/>
    <w:rsid w:val="00FC15E9"/>
    <w:rsid w:val="00FC16A2"/>
    <w:rsid w:val="00FC16E9"/>
    <w:rsid w:val="00FC174D"/>
    <w:rsid w:val="00FC1781"/>
    <w:rsid w:val="00FC1829"/>
    <w:rsid w:val="00FC183A"/>
    <w:rsid w:val="00FC1859"/>
    <w:rsid w:val="00FC1874"/>
    <w:rsid w:val="00FC1AB5"/>
    <w:rsid w:val="00FC1AD6"/>
    <w:rsid w:val="00FC1B4D"/>
    <w:rsid w:val="00FC1C26"/>
    <w:rsid w:val="00FC1C39"/>
    <w:rsid w:val="00FC1CA9"/>
    <w:rsid w:val="00FC1D26"/>
    <w:rsid w:val="00FC1D4B"/>
    <w:rsid w:val="00FC1D66"/>
    <w:rsid w:val="00FC1D92"/>
    <w:rsid w:val="00FC1E51"/>
    <w:rsid w:val="00FC1E79"/>
    <w:rsid w:val="00FC1EBD"/>
    <w:rsid w:val="00FC1FFB"/>
    <w:rsid w:val="00FC208B"/>
    <w:rsid w:val="00FC20F2"/>
    <w:rsid w:val="00FC22FE"/>
    <w:rsid w:val="00FC2314"/>
    <w:rsid w:val="00FC232E"/>
    <w:rsid w:val="00FC23E0"/>
    <w:rsid w:val="00FC23FA"/>
    <w:rsid w:val="00FC240C"/>
    <w:rsid w:val="00FC2742"/>
    <w:rsid w:val="00FC27DB"/>
    <w:rsid w:val="00FC2842"/>
    <w:rsid w:val="00FC28DE"/>
    <w:rsid w:val="00FC2938"/>
    <w:rsid w:val="00FC2A24"/>
    <w:rsid w:val="00FC2B08"/>
    <w:rsid w:val="00FC2CE8"/>
    <w:rsid w:val="00FC32A3"/>
    <w:rsid w:val="00FC333B"/>
    <w:rsid w:val="00FC33D3"/>
    <w:rsid w:val="00FC34A8"/>
    <w:rsid w:val="00FC367C"/>
    <w:rsid w:val="00FC3700"/>
    <w:rsid w:val="00FC375F"/>
    <w:rsid w:val="00FC37F0"/>
    <w:rsid w:val="00FC39ED"/>
    <w:rsid w:val="00FC3AE1"/>
    <w:rsid w:val="00FC3B07"/>
    <w:rsid w:val="00FC3B28"/>
    <w:rsid w:val="00FC3B2E"/>
    <w:rsid w:val="00FC3BBC"/>
    <w:rsid w:val="00FC3CDC"/>
    <w:rsid w:val="00FC3DF1"/>
    <w:rsid w:val="00FC3EEB"/>
    <w:rsid w:val="00FC3FAF"/>
    <w:rsid w:val="00FC3FFD"/>
    <w:rsid w:val="00FC4150"/>
    <w:rsid w:val="00FC41C0"/>
    <w:rsid w:val="00FC41C2"/>
    <w:rsid w:val="00FC4242"/>
    <w:rsid w:val="00FC4278"/>
    <w:rsid w:val="00FC42DE"/>
    <w:rsid w:val="00FC4408"/>
    <w:rsid w:val="00FC4423"/>
    <w:rsid w:val="00FC44B6"/>
    <w:rsid w:val="00FC46CF"/>
    <w:rsid w:val="00FC46F0"/>
    <w:rsid w:val="00FC47CD"/>
    <w:rsid w:val="00FC47D1"/>
    <w:rsid w:val="00FC4A37"/>
    <w:rsid w:val="00FC4B7C"/>
    <w:rsid w:val="00FC4CA4"/>
    <w:rsid w:val="00FC4E5E"/>
    <w:rsid w:val="00FC4E7E"/>
    <w:rsid w:val="00FC4ED1"/>
    <w:rsid w:val="00FC5075"/>
    <w:rsid w:val="00FC507F"/>
    <w:rsid w:val="00FC5241"/>
    <w:rsid w:val="00FC52D2"/>
    <w:rsid w:val="00FC5394"/>
    <w:rsid w:val="00FC545C"/>
    <w:rsid w:val="00FC5522"/>
    <w:rsid w:val="00FC553E"/>
    <w:rsid w:val="00FC56A7"/>
    <w:rsid w:val="00FC57F7"/>
    <w:rsid w:val="00FC57FB"/>
    <w:rsid w:val="00FC58C5"/>
    <w:rsid w:val="00FC59C6"/>
    <w:rsid w:val="00FC5A6A"/>
    <w:rsid w:val="00FC5B5E"/>
    <w:rsid w:val="00FC5C37"/>
    <w:rsid w:val="00FC5D62"/>
    <w:rsid w:val="00FC5D93"/>
    <w:rsid w:val="00FC5DDE"/>
    <w:rsid w:val="00FC5DF5"/>
    <w:rsid w:val="00FC5FD6"/>
    <w:rsid w:val="00FC629A"/>
    <w:rsid w:val="00FC629C"/>
    <w:rsid w:val="00FC643F"/>
    <w:rsid w:val="00FC64EA"/>
    <w:rsid w:val="00FC65A0"/>
    <w:rsid w:val="00FC6604"/>
    <w:rsid w:val="00FC66C8"/>
    <w:rsid w:val="00FC672E"/>
    <w:rsid w:val="00FC680B"/>
    <w:rsid w:val="00FC6850"/>
    <w:rsid w:val="00FC687F"/>
    <w:rsid w:val="00FC6901"/>
    <w:rsid w:val="00FC6A4D"/>
    <w:rsid w:val="00FC6B14"/>
    <w:rsid w:val="00FC6B41"/>
    <w:rsid w:val="00FC6C32"/>
    <w:rsid w:val="00FC6D8C"/>
    <w:rsid w:val="00FC6E19"/>
    <w:rsid w:val="00FC6E46"/>
    <w:rsid w:val="00FC6E7D"/>
    <w:rsid w:val="00FC70E2"/>
    <w:rsid w:val="00FC7221"/>
    <w:rsid w:val="00FC733B"/>
    <w:rsid w:val="00FC7392"/>
    <w:rsid w:val="00FC73E4"/>
    <w:rsid w:val="00FC75EB"/>
    <w:rsid w:val="00FC76A0"/>
    <w:rsid w:val="00FC76BB"/>
    <w:rsid w:val="00FC76CD"/>
    <w:rsid w:val="00FC77B4"/>
    <w:rsid w:val="00FC77D0"/>
    <w:rsid w:val="00FC791E"/>
    <w:rsid w:val="00FC7987"/>
    <w:rsid w:val="00FC79AF"/>
    <w:rsid w:val="00FC79CC"/>
    <w:rsid w:val="00FC7A1A"/>
    <w:rsid w:val="00FC7C19"/>
    <w:rsid w:val="00FC7E81"/>
    <w:rsid w:val="00FC7F93"/>
    <w:rsid w:val="00FC7FDA"/>
    <w:rsid w:val="00FD0013"/>
    <w:rsid w:val="00FD01EF"/>
    <w:rsid w:val="00FD028A"/>
    <w:rsid w:val="00FD06CD"/>
    <w:rsid w:val="00FD06E0"/>
    <w:rsid w:val="00FD06E2"/>
    <w:rsid w:val="00FD077A"/>
    <w:rsid w:val="00FD0836"/>
    <w:rsid w:val="00FD0920"/>
    <w:rsid w:val="00FD0A19"/>
    <w:rsid w:val="00FD0A3E"/>
    <w:rsid w:val="00FD0A77"/>
    <w:rsid w:val="00FD0E8A"/>
    <w:rsid w:val="00FD10D2"/>
    <w:rsid w:val="00FD10F9"/>
    <w:rsid w:val="00FD1186"/>
    <w:rsid w:val="00FD1187"/>
    <w:rsid w:val="00FD1196"/>
    <w:rsid w:val="00FD1391"/>
    <w:rsid w:val="00FD1527"/>
    <w:rsid w:val="00FD15B0"/>
    <w:rsid w:val="00FD1608"/>
    <w:rsid w:val="00FD1648"/>
    <w:rsid w:val="00FD1788"/>
    <w:rsid w:val="00FD1854"/>
    <w:rsid w:val="00FD18CB"/>
    <w:rsid w:val="00FD1A3D"/>
    <w:rsid w:val="00FD1A54"/>
    <w:rsid w:val="00FD1B36"/>
    <w:rsid w:val="00FD1C0D"/>
    <w:rsid w:val="00FD1EF8"/>
    <w:rsid w:val="00FD1F26"/>
    <w:rsid w:val="00FD1F3A"/>
    <w:rsid w:val="00FD1FEB"/>
    <w:rsid w:val="00FD200B"/>
    <w:rsid w:val="00FD21F9"/>
    <w:rsid w:val="00FD2358"/>
    <w:rsid w:val="00FD235B"/>
    <w:rsid w:val="00FD2492"/>
    <w:rsid w:val="00FD2617"/>
    <w:rsid w:val="00FD2634"/>
    <w:rsid w:val="00FD265D"/>
    <w:rsid w:val="00FD279F"/>
    <w:rsid w:val="00FD2804"/>
    <w:rsid w:val="00FD282A"/>
    <w:rsid w:val="00FD282E"/>
    <w:rsid w:val="00FD2916"/>
    <w:rsid w:val="00FD2A71"/>
    <w:rsid w:val="00FD2A7A"/>
    <w:rsid w:val="00FD2AE7"/>
    <w:rsid w:val="00FD2AF1"/>
    <w:rsid w:val="00FD2C18"/>
    <w:rsid w:val="00FD2D37"/>
    <w:rsid w:val="00FD2EB2"/>
    <w:rsid w:val="00FD2EFA"/>
    <w:rsid w:val="00FD303A"/>
    <w:rsid w:val="00FD307E"/>
    <w:rsid w:val="00FD3124"/>
    <w:rsid w:val="00FD321B"/>
    <w:rsid w:val="00FD3377"/>
    <w:rsid w:val="00FD3505"/>
    <w:rsid w:val="00FD3665"/>
    <w:rsid w:val="00FD3673"/>
    <w:rsid w:val="00FD36C6"/>
    <w:rsid w:val="00FD37DA"/>
    <w:rsid w:val="00FD3826"/>
    <w:rsid w:val="00FD3905"/>
    <w:rsid w:val="00FD3937"/>
    <w:rsid w:val="00FD39D3"/>
    <w:rsid w:val="00FD3A06"/>
    <w:rsid w:val="00FD3A14"/>
    <w:rsid w:val="00FD3E26"/>
    <w:rsid w:val="00FD3E66"/>
    <w:rsid w:val="00FD3EBC"/>
    <w:rsid w:val="00FD3FBA"/>
    <w:rsid w:val="00FD41DD"/>
    <w:rsid w:val="00FD4249"/>
    <w:rsid w:val="00FD425C"/>
    <w:rsid w:val="00FD445C"/>
    <w:rsid w:val="00FD44AF"/>
    <w:rsid w:val="00FD4549"/>
    <w:rsid w:val="00FD454C"/>
    <w:rsid w:val="00FD473F"/>
    <w:rsid w:val="00FD4AF8"/>
    <w:rsid w:val="00FD4CA7"/>
    <w:rsid w:val="00FD4CC0"/>
    <w:rsid w:val="00FD4CE8"/>
    <w:rsid w:val="00FD4DD8"/>
    <w:rsid w:val="00FD516E"/>
    <w:rsid w:val="00FD51DD"/>
    <w:rsid w:val="00FD52F5"/>
    <w:rsid w:val="00FD530C"/>
    <w:rsid w:val="00FD532C"/>
    <w:rsid w:val="00FD556B"/>
    <w:rsid w:val="00FD55C7"/>
    <w:rsid w:val="00FD5644"/>
    <w:rsid w:val="00FD580D"/>
    <w:rsid w:val="00FD5999"/>
    <w:rsid w:val="00FD5A2A"/>
    <w:rsid w:val="00FD5B76"/>
    <w:rsid w:val="00FD5C3B"/>
    <w:rsid w:val="00FD5C81"/>
    <w:rsid w:val="00FD5CDC"/>
    <w:rsid w:val="00FD5D9B"/>
    <w:rsid w:val="00FD60CF"/>
    <w:rsid w:val="00FD6318"/>
    <w:rsid w:val="00FD63BB"/>
    <w:rsid w:val="00FD63DD"/>
    <w:rsid w:val="00FD6429"/>
    <w:rsid w:val="00FD649E"/>
    <w:rsid w:val="00FD679B"/>
    <w:rsid w:val="00FD67A4"/>
    <w:rsid w:val="00FD68D7"/>
    <w:rsid w:val="00FD6A3D"/>
    <w:rsid w:val="00FD6B1C"/>
    <w:rsid w:val="00FD6CB6"/>
    <w:rsid w:val="00FD6D13"/>
    <w:rsid w:val="00FD6D4E"/>
    <w:rsid w:val="00FD6F9D"/>
    <w:rsid w:val="00FD70BB"/>
    <w:rsid w:val="00FD72D9"/>
    <w:rsid w:val="00FD7301"/>
    <w:rsid w:val="00FD7326"/>
    <w:rsid w:val="00FD73AE"/>
    <w:rsid w:val="00FD740D"/>
    <w:rsid w:val="00FD742D"/>
    <w:rsid w:val="00FD7469"/>
    <w:rsid w:val="00FD7544"/>
    <w:rsid w:val="00FD7559"/>
    <w:rsid w:val="00FD758D"/>
    <w:rsid w:val="00FD75A8"/>
    <w:rsid w:val="00FD75E4"/>
    <w:rsid w:val="00FD762B"/>
    <w:rsid w:val="00FD7630"/>
    <w:rsid w:val="00FD7698"/>
    <w:rsid w:val="00FD76D4"/>
    <w:rsid w:val="00FD78E2"/>
    <w:rsid w:val="00FD79BB"/>
    <w:rsid w:val="00FD7A4B"/>
    <w:rsid w:val="00FD7B61"/>
    <w:rsid w:val="00FD7B69"/>
    <w:rsid w:val="00FD7C34"/>
    <w:rsid w:val="00FD7CCC"/>
    <w:rsid w:val="00FD7D5B"/>
    <w:rsid w:val="00FD7D6B"/>
    <w:rsid w:val="00FD7FE3"/>
    <w:rsid w:val="00FE00DC"/>
    <w:rsid w:val="00FE0224"/>
    <w:rsid w:val="00FE0275"/>
    <w:rsid w:val="00FE0280"/>
    <w:rsid w:val="00FE0477"/>
    <w:rsid w:val="00FE0478"/>
    <w:rsid w:val="00FE047F"/>
    <w:rsid w:val="00FE0510"/>
    <w:rsid w:val="00FE0657"/>
    <w:rsid w:val="00FE08DF"/>
    <w:rsid w:val="00FE08E7"/>
    <w:rsid w:val="00FE0C15"/>
    <w:rsid w:val="00FE0D43"/>
    <w:rsid w:val="00FE0D72"/>
    <w:rsid w:val="00FE0ED5"/>
    <w:rsid w:val="00FE0F52"/>
    <w:rsid w:val="00FE1050"/>
    <w:rsid w:val="00FE129D"/>
    <w:rsid w:val="00FE1415"/>
    <w:rsid w:val="00FE15F5"/>
    <w:rsid w:val="00FE1728"/>
    <w:rsid w:val="00FE172E"/>
    <w:rsid w:val="00FE17A4"/>
    <w:rsid w:val="00FE17F1"/>
    <w:rsid w:val="00FE1822"/>
    <w:rsid w:val="00FE193B"/>
    <w:rsid w:val="00FE1AB0"/>
    <w:rsid w:val="00FE1BDF"/>
    <w:rsid w:val="00FE1CEF"/>
    <w:rsid w:val="00FE1DA4"/>
    <w:rsid w:val="00FE1DDC"/>
    <w:rsid w:val="00FE1EEF"/>
    <w:rsid w:val="00FE1FC0"/>
    <w:rsid w:val="00FE20D6"/>
    <w:rsid w:val="00FE22FE"/>
    <w:rsid w:val="00FE23F4"/>
    <w:rsid w:val="00FE2454"/>
    <w:rsid w:val="00FE246E"/>
    <w:rsid w:val="00FE24A0"/>
    <w:rsid w:val="00FE24C0"/>
    <w:rsid w:val="00FE26E0"/>
    <w:rsid w:val="00FE2756"/>
    <w:rsid w:val="00FE2784"/>
    <w:rsid w:val="00FE2899"/>
    <w:rsid w:val="00FE28CB"/>
    <w:rsid w:val="00FE2A08"/>
    <w:rsid w:val="00FE2B7B"/>
    <w:rsid w:val="00FE2BC0"/>
    <w:rsid w:val="00FE2C69"/>
    <w:rsid w:val="00FE2C79"/>
    <w:rsid w:val="00FE2CCF"/>
    <w:rsid w:val="00FE2E48"/>
    <w:rsid w:val="00FE3052"/>
    <w:rsid w:val="00FE3100"/>
    <w:rsid w:val="00FE3430"/>
    <w:rsid w:val="00FE34EB"/>
    <w:rsid w:val="00FE355E"/>
    <w:rsid w:val="00FE3576"/>
    <w:rsid w:val="00FE35BC"/>
    <w:rsid w:val="00FE36A7"/>
    <w:rsid w:val="00FE3735"/>
    <w:rsid w:val="00FE3739"/>
    <w:rsid w:val="00FE3768"/>
    <w:rsid w:val="00FE379C"/>
    <w:rsid w:val="00FE3859"/>
    <w:rsid w:val="00FE3891"/>
    <w:rsid w:val="00FE39B3"/>
    <w:rsid w:val="00FE3A7E"/>
    <w:rsid w:val="00FE3ACA"/>
    <w:rsid w:val="00FE3B7C"/>
    <w:rsid w:val="00FE3BB0"/>
    <w:rsid w:val="00FE3BF0"/>
    <w:rsid w:val="00FE3C50"/>
    <w:rsid w:val="00FE3CFC"/>
    <w:rsid w:val="00FE3D30"/>
    <w:rsid w:val="00FE3D47"/>
    <w:rsid w:val="00FE3E5C"/>
    <w:rsid w:val="00FE4051"/>
    <w:rsid w:val="00FE410F"/>
    <w:rsid w:val="00FE41C9"/>
    <w:rsid w:val="00FE425D"/>
    <w:rsid w:val="00FE42C4"/>
    <w:rsid w:val="00FE4383"/>
    <w:rsid w:val="00FE439B"/>
    <w:rsid w:val="00FE4423"/>
    <w:rsid w:val="00FE4490"/>
    <w:rsid w:val="00FE4600"/>
    <w:rsid w:val="00FE4647"/>
    <w:rsid w:val="00FE4702"/>
    <w:rsid w:val="00FE47B0"/>
    <w:rsid w:val="00FE486A"/>
    <w:rsid w:val="00FE48B3"/>
    <w:rsid w:val="00FE4B1A"/>
    <w:rsid w:val="00FE4B5F"/>
    <w:rsid w:val="00FE4E5F"/>
    <w:rsid w:val="00FE4F18"/>
    <w:rsid w:val="00FE501F"/>
    <w:rsid w:val="00FE5070"/>
    <w:rsid w:val="00FE5172"/>
    <w:rsid w:val="00FE5236"/>
    <w:rsid w:val="00FE5362"/>
    <w:rsid w:val="00FE5415"/>
    <w:rsid w:val="00FE56A2"/>
    <w:rsid w:val="00FE5802"/>
    <w:rsid w:val="00FE5837"/>
    <w:rsid w:val="00FE5862"/>
    <w:rsid w:val="00FE5879"/>
    <w:rsid w:val="00FE58F7"/>
    <w:rsid w:val="00FE5977"/>
    <w:rsid w:val="00FE5A97"/>
    <w:rsid w:val="00FE5C02"/>
    <w:rsid w:val="00FE5C1D"/>
    <w:rsid w:val="00FE5CB2"/>
    <w:rsid w:val="00FE5D80"/>
    <w:rsid w:val="00FE5E42"/>
    <w:rsid w:val="00FE60ED"/>
    <w:rsid w:val="00FE61DD"/>
    <w:rsid w:val="00FE6266"/>
    <w:rsid w:val="00FE641D"/>
    <w:rsid w:val="00FE6499"/>
    <w:rsid w:val="00FE64AC"/>
    <w:rsid w:val="00FE6518"/>
    <w:rsid w:val="00FE65DB"/>
    <w:rsid w:val="00FE65E5"/>
    <w:rsid w:val="00FE6755"/>
    <w:rsid w:val="00FE6768"/>
    <w:rsid w:val="00FE676E"/>
    <w:rsid w:val="00FE67B9"/>
    <w:rsid w:val="00FE67E4"/>
    <w:rsid w:val="00FE68C4"/>
    <w:rsid w:val="00FE69BC"/>
    <w:rsid w:val="00FE69F8"/>
    <w:rsid w:val="00FE6A9D"/>
    <w:rsid w:val="00FE6B6D"/>
    <w:rsid w:val="00FE6D7E"/>
    <w:rsid w:val="00FE6D94"/>
    <w:rsid w:val="00FE6DB1"/>
    <w:rsid w:val="00FE6DEC"/>
    <w:rsid w:val="00FE6E4D"/>
    <w:rsid w:val="00FE6EA7"/>
    <w:rsid w:val="00FE6EDE"/>
    <w:rsid w:val="00FE6F99"/>
    <w:rsid w:val="00FE700B"/>
    <w:rsid w:val="00FE70C1"/>
    <w:rsid w:val="00FE72E0"/>
    <w:rsid w:val="00FE7407"/>
    <w:rsid w:val="00FE74E2"/>
    <w:rsid w:val="00FE74FC"/>
    <w:rsid w:val="00FE754F"/>
    <w:rsid w:val="00FE756B"/>
    <w:rsid w:val="00FE761D"/>
    <w:rsid w:val="00FE7676"/>
    <w:rsid w:val="00FE768C"/>
    <w:rsid w:val="00FE76FA"/>
    <w:rsid w:val="00FE77F8"/>
    <w:rsid w:val="00FE7872"/>
    <w:rsid w:val="00FE78AC"/>
    <w:rsid w:val="00FE7A09"/>
    <w:rsid w:val="00FE7AB0"/>
    <w:rsid w:val="00FE7B08"/>
    <w:rsid w:val="00FE7B97"/>
    <w:rsid w:val="00FE7C38"/>
    <w:rsid w:val="00FE7D2A"/>
    <w:rsid w:val="00FE7DDE"/>
    <w:rsid w:val="00FE7E12"/>
    <w:rsid w:val="00FE7F65"/>
    <w:rsid w:val="00FF00FA"/>
    <w:rsid w:val="00FF012D"/>
    <w:rsid w:val="00FF01C5"/>
    <w:rsid w:val="00FF01E6"/>
    <w:rsid w:val="00FF0224"/>
    <w:rsid w:val="00FF025C"/>
    <w:rsid w:val="00FF0289"/>
    <w:rsid w:val="00FF02D6"/>
    <w:rsid w:val="00FF03D3"/>
    <w:rsid w:val="00FF03DA"/>
    <w:rsid w:val="00FF0403"/>
    <w:rsid w:val="00FF0472"/>
    <w:rsid w:val="00FF0545"/>
    <w:rsid w:val="00FF060F"/>
    <w:rsid w:val="00FF0654"/>
    <w:rsid w:val="00FF0655"/>
    <w:rsid w:val="00FF06C2"/>
    <w:rsid w:val="00FF073A"/>
    <w:rsid w:val="00FF0895"/>
    <w:rsid w:val="00FF090A"/>
    <w:rsid w:val="00FF093C"/>
    <w:rsid w:val="00FF0A35"/>
    <w:rsid w:val="00FF0A60"/>
    <w:rsid w:val="00FF0BA9"/>
    <w:rsid w:val="00FF0BBB"/>
    <w:rsid w:val="00FF0C86"/>
    <w:rsid w:val="00FF0DDF"/>
    <w:rsid w:val="00FF0EEE"/>
    <w:rsid w:val="00FF0FD1"/>
    <w:rsid w:val="00FF10AF"/>
    <w:rsid w:val="00FF116E"/>
    <w:rsid w:val="00FF117C"/>
    <w:rsid w:val="00FF11AD"/>
    <w:rsid w:val="00FF12A2"/>
    <w:rsid w:val="00FF1362"/>
    <w:rsid w:val="00FF13D3"/>
    <w:rsid w:val="00FF1455"/>
    <w:rsid w:val="00FF1516"/>
    <w:rsid w:val="00FF1567"/>
    <w:rsid w:val="00FF1590"/>
    <w:rsid w:val="00FF1653"/>
    <w:rsid w:val="00FF1716"/>
    <w:rsid w:val="00FF1779"/>
    <w:rsid w:val="00FF17B3"/>
    <w:rsid w:val="00FF1920"/>
    <w:rsid w:val="00FF1969"/>
    <w:rsid w:val="00FF19E6"/>
    <w:rsid w:val="00FF1ACF"/>
    <w:rsid w:val="00FF1AFF"/>
    <w:rsid w:val="00FF1C02"/>
    <w:rsid w:val="00FF1C61"/>
    <w:rsid w:val="00FF1C73"/>
    <w:rsid w:val="00FF1CE6"/>
    <w:rsid w:val="00FF1D7D"/>
    <w:rsid w:val="00FF1FE8"/>
    <w:rsid w:val="00FF2210"/>
    <w:rsid w:val="00FF23AC"/>
    <w:rsid w:val="00FF268B"/>
    <w:rsid w:val="00FF289D"/>
    <w:rsid w:val="00FF2A88"/>
    <w:rsid w:val="00FF2D04"/>
    <w:rsid w:val="00FF2DE2"/>
    <w:rsid w:val="00FF2EA1"/>
    <w:rsid w:val="00FF2EA8"/>
    <w:rsid w:val="00FF2EFC"/>
    <w:rsid w:val="00FF2F8A"/>
    <w:rsid w:val="00FF3382"/>
    <w:rsid w:val="00FF3400"/>
    <w:rsid w:val="00FF3421"/>
    <w:rsid w:val="00FF3496"/>
    <w:rsid w:val="00FF3500"/>
    <w:rsid w:val="00FF378F"/>
    <w:rsid w:val="00FF37C5"/>
    <w:rsid w:val="00FF3A12"/>
    <w:rsid w:val="00FF3BC4"/>
    <w:rsid w:val="00FF3C19"/>
    <w:rsid w:val="00FF3CFC"/>
    <w:rsid w:val="00FF3D3F"/>
    <w:rsid w:val="00FF3DAB"/>
    <w:rsid w:val="00FF3FB4"/>
    <w:rsid w:val="00FF4116"/>
    <w:rsid w:val="00FF4122"/>
    <w:rsid w:val="00FF4234"/>
    <w:rsid w:val="00FF43AF"/>
    <w:rsid w:val="00FF43CE"/>
    <w:rsid w:val="00FF4447"/>
    <w:rsid w:val="00FF44DB"/>
    <w:rsid w:val="00FF45B0"/>
    <w:rsid w:val="00FF4608"/>
    <w:rsid w:val="00FF4691"/>
    <w:rsid w:val="00FF477E"/>
    <w:rsid w:val="00FF4858"/>
    <w:rsid w:val="00FF4889"/>
    <w:rsid w:val="00FF48AF"/>
    <w:rsid w:val="00FF48C6"/>
    <w:rsid w:val="00FF48E0"/>
    <w:rsid w:val="00FF4BA4"/>
    <w:rsid w:val="00FF4BD7"/>
    <w:rsid w:val="00FF4D02"/>
    <w:rsid w:val="00FF4D85"/>
    <w:rsid w:val="00FF4E0D"/>
    <w:rsid w:val="00FF4EDA"/>
    <w:rsid w:val="00FF4EDE"/>
    <w:rsid w:val="00FF5026"/>
    <w:rsid w:val="00FF5041"/>
    <w:rsid w:val="00FF5050"/>
    <w:rsid w:val="00FF5153"/>
    <w:rsid w:val="00FF5173"/>
    <w:rsid w:val="00FF5188"/>
    <w:rsid w:val="00FF5195"/>
    <w:rsid w:val="00FF51D0"/>
    <w:rsid w:val="00FF52CC"/>
    <w:rsid w:val="00FF52E3"/>
    <w:rsid w:val="00FF530D"/>
    <w:rsid w:val="00FF5320"/>
    <w:rsid w:val="00FF54A3"/>
    <w:rsid w:val="00FF5574"/>
    <w:rsid w:val="00FF55D8"/>
    <w:rsid w:val="00FF5801"/>
    <w:rsid w:val="00FF58FA"/>
    <w:rsid w:val="00FF5A89"/>
    <w:rsid w:val="00FF5ABF"/>
    <w:rsid w:val="00FF5AFA"/>
    <w:rsid w:val="00FF5B34"/>
    <w:rsid w:val="00FF5CC6"/>
    <w:rsid w:val="00FF5D01"/>
    <w:rsid w:val="00FF5D1A"/>
    <w:rsid w:val="00FF5E65"/>
    <w:rsid w:val="00FF5FC5"/>
    <w:rsid w:val="00FF609A"/>
    <w:rsid w:val="00FF60B2"/>
    <w:rsid w:val="00FF62C8"/>
    <w:rsid w:val="00FF64FB"/>
    <w:rsid w:val="00FF6579"/>
    <w:rsid w:val="00FF657D"/>
    <w:rsid w:val="00FF65B6"/>
    <w:rsid w:val="00FF66CB"/>
    <w:rsid w:val="00FF66FE"/>
    <w:rsid w:val="00FF682D"/>
    <w:rsid w:val="00FF69CC"/>
    <w:rsid w:val="00FF6AC3"/>
    <w:rsid w:val="00FF6B84"/>
    <w:rsid w:val="00FF6C2B"/>
    <w:rsid w:val="00FF6C57"/>
    <w:rsid w:val="00FF6CF6"/>
    <w:rsid w:val="00FF6D4C"/>
    <w:rsid w:val="00FF6E16"/>
    <w:rsid w:val="00FF6E64"/>
    <w:rsid w:val="00FF6F2F"/>
    <w:rsid w:val="00FF6F68"/>
    <w:rsid w:val="00FF6F6C"/>
    <w:rsid w:val="00FF704B"/>
    <w:rsid w:val="00FF70CF"/>
    <w:rsid w:val="00FF72A3"/>
    <w:rsid w:val="00FF74BE"/>
    <w:rsid w:val="00FF76B6"/>
    <w:rsid w:val="00FF7770"/>
    <w:rsid w:val="00FF78DB"/>
    <w:rsid w:val="00FF79D6"/>
    <w:rsid w:val="00FF7BE7"/>
    <w:rsid w:val="00FF7BF9"/>
    <w:rsid w:val="00FF7C60"/>
    <w:rsid w:val="00FF7D6A"/>
    <w:rsid w:val="00FF7E5F"/>
    <w:rsid w:val="00FF7E94"/>
    <w:rsid w:val="013522FE"/>
    <w:rsid w:val="013BD9DB"/>
    <w:rsid w:val="020903BD"/>
    <w:rsid w:val="022F4916"/>
    <w:rsid w:val="0294B55A"/>
    <w:rsid w:val="02AE0E5B"/>
    <w:rsid w:val="0373B644"/>
    <w:rsid w:val="038B30C2"/>
    <w:rsid w:val="038F2D14"/>
    <w:rsid w:val="03A3DBEF"/>
    <w:rsid w:val="03FFF953"/>
    <w:rsid w:val="04772077"/>
    <w:rsid w:val="04B7DA14"/>
    <w:rsid w:val="04F7F59C"/>
    <w:rsid w:val="04FBA8D1"/>
    <w:rsid w:val="05247C5E"/>
    <w:rsid w:val="056315DF"/>
    <w:rsid w:val="056A9006"/>
    <w:rsid w:val="05E4A796"/>
    <w:rsid w:val="06F404E7"/>
    <w:rsid w:val="07206608"/>
    <w:rsid w:val="074050E9"/>
    <w:rsid w:val="0748A316"/>
    <w:rsid w:val="07E631F9"/>
    <w:rsid w:val="082210CB"/>
    <w:rsid w:val="0859E890"/>
    <w:rsid w:val="08640ACF"/>
    <w:rsid w:val="088E7881"/>
    <w:rsid w:val="08B27497"/>
    <w:rsid w:val="08EC6761"/>
    <w:rsid w:val="0910A805"/>
    <w:rsid w:val="092D16A4"/>
    <w:rsid w:val="0970A068"/>
    <w:rsid w:val="09779B1C"/>
    <w:rsid w:val="09877785"/>
    <w:rsid w:val="09B11FCD"/>
    <w:rsid w:val="0A115152"/>
    <w:rsid w:val="0A443E42"/>
    <w:rsid w:val="0AF0D688"/>
    <w:rsid w:val="0B10130E"/>
    <w:rsid w:val="0B430237"/>
    <w:rsid w:val="0B4BCC4C"/>
    <w:rsid w:val="0B61D789"/>
    <w:rsid w:val="0BEA4A14"/>
    <w:rsid w:val="0C42726C"/>
    <w:rsid w:val="0C4C25B4"/>
    <w:rsid w:val="0C6F685D"/>
    <w:rsid w:val="0C83C851"/>
    <w:rsid w:val="0CAA5B14"/>
    <w:rsid w:val="0CF68C2A"/>
    <w:rsid w:val="0D378608"/>
    <w:rsid w:val="0D7817AF"/>
    <w:rsid w:val="0D850517"/>
    <w:rsid w:val="0DA724B1"/>
    <w:rsid w:val="0DDCC2C0"/>
    <w:rsid w:val="0DFE10AF"/>
    <w:rsid w:val="0E16ADAA"/>
    <w:rsid w:val="0E2BE4CE"/>
    <w:rsid w:val="0EFCB8EC"/>
    <w:rsid w:val="0F363497"/>
    <w:rsid w:val="0FBC3A9D"/>
    <w:rsid w:val="0FC13281"/>
    <w:rsid w:val="103355EF"/>
    <w:rsid w:val="10C0296F"/>
    <w:rsid w:val="10C5C3B2"/>
    <w:rsid w:val="1127712C"/>
    <w:rsid w:val="117B552A"/>
    <w:rsid w:val="119E75AB"/>
    <w:rsid w:val="11DB8D9A"/>
    <w:rsid w:val="11EECB47"/>
    <w:rsid w:val="12208489"/>
    <w:rsid w:val="128C4B8F"/>
    <w:rsid w:val="12BFAFF3"/>
    <w:rsid w:val="132E0FAE"/>
    <w:rsid w:val="1356ADBA"/>
    <w:rsid w:val="135F2D33"/>
    <w:rsid w:val="1375666C"/>
    <w:rsid w:val="1378DDFB"/>
    <w:rsid w:val="138328B3"/>
    <w:rsid w:val="13DE4667"/>
    <w:rsid w:val="1412D839"/>
    <w:rsid w:val="149565FB"/>
    <w:rsid w:val="14962537"/>
    <w:rsid w:val="14DB5804"/>
    <w:rsid w:val="152B8057"/>
    <w:rsid w:val="15F5C08A"/>
    <w:rsid w:val="16023618"/>
    <w:rsid w:val="160659D7"/>
    <w:rsid w:val="1678684D"/>
    <w:rsid w:val="16A8030B"/>
    <w:rsid w:val="16D058C2"/>
    <w:rsid w:val="16FC91AE"/>
    <w:rsid w:val="17031C75"/>
    <w:rsid w:val="17235484"/>
    <w:rsid w:val="1758F9BD"/>
    <w:rsid w:val="175A46A0"/>
    <w:rsid w:val="17877856"/>
    <w:rsid w:val="17D857AA"/>
    <w:rsid w:val="17E5CAFC"/>
    <w:rsid w:val="17F05AEE"/>
    <w:rsid w:val="18B16776"/>
    <w:rsid w:val="18F6D316"/>
    <w:rsid w:val="1997029A"/>
    <w:rsid w:val="1997608D"/>
    <w:rsid w:val="1998EAFE"/>
    <w:rsid w:val="1A130589"/>
    <w:rsid w:val="1A3234E3"/>
    <w:rsid w:val="1A9C5BEF"/>
    <w:rsid w:val="1A9C63A3"/>
    <w:rsid w:val="1AFEBEC6"/>
    <w:rsid w:val="1B394420"/>
    <w:rsid w:val="1B801D0D"/>
    <w:rsid w:val="1B9C4201"/>
    <w:rsid w:val="1BB38CB0"/>
    <w:rsid w:val="1BBC002A"/>
    <w:rsid w:val="1BBC521B"/>
    <w:rsid w:val="1BF65883"/>
    <w:rsid w:val="1BFD1329"/>
    <w:rsid w:val="1BFF00D0"/>
    <w:rsid w:val="1C319472"/>
    <w:rsid w:val="1C6D319C"/>
    <w:rsid w:val="1C73D4F3"/>
    <w:rsid w:val="1C923880"/>
    <w:rsid w:val="1CD054D0"/>
    <w:rsid w:val="1D1FDDAB"/>
    <w:rsid w:val="1D3121F6"/>
    <w:rsid w:val="1DCFF584"/>
    <w:rsid w:val="1EBE2030"/>
    <w:rsid w:val="1EC2D9C2"/>
    <w:rsid w:val="1EE324CA"/>
    <w:rsid w:val="1EE74F24"/>
    <w:rsid w:val="1F1C6235"/>
    <w:rsid w:val="1F7D0FB4"/>
    <w:rsid w:val="1F91BE8F"/>
    <w:rsid w:val="1FC2A4D9"/>
    <w:rsid w:val="20906735"/>
    <w:rsid w:val="219D3B43"/>
    <w:rsid w:val="21F36BB3"/>
    <w:rsid w:val="221C1CC1"/>
    <w:rsid w:val="226F8E40"/>
    <w:rsid w:val="2271256B"/>
    <w:rsid w:val="229CF098"/>
    <w:rsid w:val="22D46B56"/>
    <w:rsid w:val="22FF5278"/>
    <w:rsid w:val="231546AC"/>
    <w:rsid w:val="23564F02"/>
    <w:rsid w:val="23614690"/>
    <w:rsid w:val="24976B52"/>
    <w:rsid w:val="24CD40A3"/>
    <w:rsid w:val="252EB6AF"/>
    <w:rsid w:val="25421FD6"/>
    <w:rsid w:val="257E7198"/>
    <w:rsid w:val="260CF722"/>
    <w:rsid w:val="270BE692"/>
    <w:rsid w:val="27156A49"/>
    <w:rsid w:val="27529B22"/>
    <w:rsid w:val="279379D5"/>
    <w:rsid w:val="27A05495"/>
    <w:rsid w:val="27AB907A"/>
    <w:rsid w:val="27D58846"/>
    <w:rsid w:val="27E3EA89"/>
    <w:rsid w:val="283E7581"/>
    <w:rsid w:val="28541AF9"/>
    <w:rsid w:val="296FDB89"/>
    <w:rsid w:val="29807859"/>
    <w:rsid w:val="29FD0DEF"/>
    <w:rsid w:val="2A0F9C4F"/>
    <w:rsid w:val="2B003FC8"/>
    <w:rsid w:val="2B2BFEE8"/>
    <w:rsid w:val="2BBB0F66"/>
    <w:rsid w:val="2BE75918"/>
    <w:rsid w:val="2C042D1C"/>
    <w:rsid w:val="2C0A79DC"/>
    <w:rsid w:val="2D13491F"/>
    <w:rsid w:val="2DE62F04"/>
    <w:rsid w:val="2E6537E5"/>
    <w:rsid w:val="2E76B156"/>
    <w:rsid w:val="2F7969C9"/>
    <w:rsid w:val="2F913FFF"/>
    <w:rsid w:val="2FCA96D8"/>
    <w:rsid w:val="3073321C"/>
    <w:rsid w:val="308655B7"/>
    <w:rsid w:val="30CA2DB6"/>
    <w:rsid w:val="3108DAFF"/>
    <w:rsid w:val="310ED3B2"/>
    <w:rsid w:val="31598118"/>
    <w:rsid w:val="31AF1FE1"/>
    <w:rsid w:val="31EC165E"/>
    <w:rsid w:val="31ED7A8A"/>
    <w:rsid w:val="31FAAFA3"/>
    <w:rsid w:val="3220406E"/>
    <w:rsid w:val="329C58C3"/>
    <w:rsid w:val="32FAB29A"/>
    <w:rsid w:val="332DF278"/>
    <w:rsid w:val="33477780"/>
    <w:rsid w:val="33543263"/>
    <w:rsid w:val="338C6E6F"/>
    <w:rsid w:val="33921231"/>
    <w:rsid w:val="33CA5BBC"/>
    <w:rsid w:val="33EDCEE8"/>
    <w:rsid w:val="34240ED6"/>
    <w:rsid w:val="34D5B585"/>
    <w:rsid w:val="35B375E6"/>
    <w:rsid w:val="37DABF0D"/>
    <w:rsid w:val="383ADBAA"/>
    <w:rsid w:val="38695793"/>
    <w:rsid w:val="3886507D"/>
    <w:rsid w:val="396B047A"/>
    <w:rsid w:val="3A21EBBD"/>
    <w:rsid w:val="3A2B7D0B"/>
    <w:rsid w:val="3A68FBD7"/>
    <w:rsid w:val="3A8B04EB"/>
    <w:rsid w:val="3AA508F7"/>
    <w:rsid w:val="3AFE42FC"/>
    <w:rsid w:val="3B44DB5E"/>
    <w:rsid w:val="3B4DDFB8"/>
    <w:rsid w:val="3B78345C"/>
    <w:rsid w:val="3BAE1F76"/>
    <w:rsid w:val="3CE07B3F"/>
    <w:rsid w:val="3CEB0105"/>
    <w:rsid w:val="3CF28B52"/>
    <w:rsid w:val="3D4848A0"/>
    <w:rsid w:val="3D5A3D4A"/>
    <w:rsid w:val="3D7C0444"/>
    <w:rsid w:val="3DCC0564"/>
    <w:rsid w:val="3E315E31"/>
    <w:rsid w:val="3E7BE4A8"/>
    <w:rsid w:val="3E932E81"/>
    <w:rsid w:val="3EC15E2A"/>
    <w:rsid w:val="3F0B25D3"/>
    <w:rsid w:val="3F5123FF"/>
    <w:rsid w:val="3F5DE17A"/>
    <w:rsid w:val="3F7235B1"/>
    <w:rsid w:val="40802078"/>
    <w:rsid w:val="4096066B"/>
    <w:rsid w:val="420BC081"/>
    <w:rsid w:val="421644E5"/>
    <w:rsid w:val="421E5C3D"/>
    <w:rsid w:val="423ED103"/>
    <w:rsid w:val="425D03DB"/>
    <w:rsid w:val="43141CAA"/>
    <w:rsid w:val="43494046"/>
    <w:rsid w:val="43754A58"/>
    <w:rsid w:val="43791E28"/>
    <w:rsid w:val="4381DDDB"/>
    <w:rsid w:val="43D4E873"/>
    <w:rsid w:val="43F552D3"/>
    <w:rsid w:val="4441DD45"/>
    <w:rsid w:val="447403EB"/>
    <w:rsid w:val="4479E3E8"/>
    <w:rsid w:val="44F7241C"/>
    <w:rsid w:val="44FE6D9D"/>
    <w:rsid w:val="4542CB4C"/>
    <w:rsid w:val="45676FE3"/>
    <w:rsid w:val="45CC2966"/>
    <w:rsid w:val="45E18A6E"/>
    <w:rsid w:val="45EDE05E"/>
    <w:rsid w:val="461D655C"/>
    <w:rsid w:val="4637783E"/>
    <w:rsid w:val="46B35C97"/>
    <w:rsid w:val="46D5259D"/>
    <w:rsid w:val="46DA3BED"/>
    <w:rsid w:val="4725CFF7"/>
    <w:rsid w:val="47C2339C"/>
    <w:rsid w:val="47E03CF4"/>
    <w:rsid w:val="48324935"/>
    <w:rsid w:val="488316C9"/>
    <w:rsid w:val="48961B15"/>
    <w:rsid w:val="48A728B6"/>
    <w:rsid w:val="48ADC284"/>
    <w:rsid w:val="48C96A3B"/>
    <w:rsid w:val="494C1357"/>
    <w:rsid w:val="49AC41BC"/>
    <w:rsid w:val="49D1DD70"/>
    <w:rsid w:val="49D8768D"/>
    <w:rsid w:val="49EE1EBF"/>
    <w:rsid w:val="4A2A6B54"/>
    <w:rsid w:val="4A4807FD"/>
    <w:rsid w:val="4A57178D"/>
    <w:rsid w:val="4AC930D3"/>
    <w:rsid w:val="4B0B1420"/>
    <w:rsid w:val="4B783CE1"/>
    <w:rsid w:val="4B941D2E"/>
    <w:rsid w:val="4C620643"/>
    <w:rsid w:val="4C7BCBB1"/>
    <w:rsid w:val="4CFE4142"/>
    <w:rsid w:val="4D637006"/>
    <w:rsid w:val="4DBE952A"/>
    <w:rsid w:val="4DEF5D61"/>
    <w:rsid w:val="4DF139EC"/>
    <w:rsid w:val="4E3B525D"/>
    <w:rsid w:val="4E896C53"/>
    <w:rsid w:val="4ECEFA4D"/>
    <w:rsid w:val="4F1DE2B8"/>
    <w:rsid w:val="4F402FAD"/>
    <w:rsid w:val="505C74C7"/>
    <w:rsid w:val="5077589A"/>
    <w:rsid w:val="50D5F11C"/>
    <w:rsid w:val="50FF3974"/>
    <w:rsid w:val="5179FE1B"/>
    <w:rsid w:val="51886746"/>
    <w:rsid w:val="52021498"/>
    <w:rsid w:val="522D75AA"/>
    <w:rsid w:val="5235CE29"/>
    <w:rsid w:val="5243A6D6"/>
    <w:rsid w:val="52676A19"/>
    <w:rsid w:val="52850782"/>
    <w:rsid w:val="52CD94B4"/>
    <w:rsid w:val="52EB59EF"/>
    <w:rsid w:val="52F4BEEF"/>
    <w:rsid w:val="5317551D"/>
    <w:rsid w:val="534DC90B"/>
    <w:rsid w:val="5356113A"/>
    <w:rsid w:val="54225FAE"/>
    <w:rsid w:val="545339C6"/>
    <w:rsid w:val="54C96415"/>
    <w:rsid w:val="54F84A26"/>
    <w:rsid w:val="552291AB"/>
    <w:rsid w:val="55236C10"/>
    <w:rsid w:val="5525CF89"/>
    <w:rsid w:val="557AC48A"/>
    <w:rsid w:val="561A350A"/>
    <w:rsid w:val="561FBD69"/>
    <w:rsid w:val="5662719D"/>
    <w:rsid w:val="56B73198"/>
    <w:rsid w:val="56C8C093"/>
    <w:rsid w:val="56CC8EBA"/>
    <w:rsid w:val="57193097"/>
    <w:rsid w:val="57253394"/>
    <w:rsid w:val="572B40E1"/>
    <w:rsid w:val="578F42AF"/>
    <w:rsid w:val="582F6D80"/>
    <w:rsid w:val="585A755A"/>
    <w:rsid w:val="586CC27B"/>
    <w:rsid w:val="587FB9A8"/>
    <w:rsid w:val="5894F1E4"/>
    <w:rsid w:val="58B43F0E"/>
    <w:rsid w:val="591DDA94"/>
    <w:rsid w:val="59B624AF"/>
    <w:rsid w:val="5A3D7B86"/>
    <w:rsid w:val="5A59E71D"/>
    <w:rsid w:val="5AE465A6"/>
    <w:rsid w:val="5B28CDE7"/>
    <w:rsid w:val="5B385B07"/>
    <w:rsid w:val="5B431565"/>
    <w:rsid w:val="5B71CC03"/>
    <w:rsid w:val="5B7C61A8"/>
    <w:rsid w:val="5B7E1B8E"/>
    <w:rsid w:val="5B8EF992"/>
    <w:rsid w:val="5BC56E13"/>
    <w:rsid w:val="5C1A46C7"/>
    <w:rsid w:val="5C9F6BAC"/>
    <w:rsid w:val="5CB607D2"/>
    <w:rsid w:val="5CC87140"/>
    <w:rsid w:val="5D3F1871"/>
    <w:rsid w:val="5DF34C82"/>
    <w:rsid w:val="5E057540"/>
    <w:rsid w:val="5E062EC6"/>
    <w:rsid w:val="5E097EB3"/>
    <w:rsid w:val="5E7A6D98"/>
    <w:rsid w:val="5EA4930C"/>
    <w:rsid w:val="5EB16487"/>
    <w:rsid w:val="5EB2E124"/>
    <w:rsid w:val="5EC46DD6"/>
    <w:rsid w:val="5F0964C5"/>
    <w:rsid w:val="5F5A7FE1"/>
    <w:rsid w:val="5F962A0C"/>
    <w:rsid w:val="5FAC2EBF"/>
    <w:rsid w:val="603466F6"/>
    <w:rsid w:val="60360372"/>
    <w:rsid w:val="603D7ABC"/>
    <w:rsid w:val="607D5EB5"/>
    <w:rsid w:val="6090BFDA"/>
    <w:rsid w:val="611D2461"/>
    <w:rsid w:val="6273FDAB"/>
    <w:rsid w:val="6274F375"/>
    <w:rsid w:val="634F7BBF"/>
    <w:rsid w:val="639C0BCA"/>
    <w:rsid w:val="63D54E04"/>
    <w:rsid w:val="63F8352E"/>
    <w:rsid w:val="63FBA44A"/>
    <w:rsid w:val="64091B55"/>
    <w:rsid w:val="6426B776"/>
    <w:rsid w:val="64BDE6D4"/>
    <w:rsid w:val="65323CD9"/>
    <w:rsid w:val="6602032A"/>
    <w:rsid w:val="661BB3D5"/>
    <w:rsid w:val="667E786B"/>
    <w:rsid w:val="677E7BB2"/>
    <w:rsid w:val="678D1C0C"/>
    <w:rsid w:val="678DCC2E"/>
    <w:rsid w:val="67AE62E1"/>
    <w:rsid w:val="67C702B6"/>
    <w:rsid w:val="689F274A"/>
    <w:rsid w:val="68D940CA"/>
    <w:rsid w:val="68DF6F59"/>
    <w:rsid w:val="68FB9C50"/>
    <w:rsid w:val="696DAFFC"/>
    <w:rsid w:val="69765E36"/>
    <w:rsid w:val="699E3F4D"/>
    <w:rsid w:val="69B972BA"/>
    <w:rsid w:val="69D5C95F"/>
    <w:rsid w:val="69DE6C30"/>
    <w:rsid w:val="69E17625"/>
    <w:rsid w:val="6A26169E"/>
    <w:rsid w:val="6A273BA4"/>
    <w:rsid w:val="6AF53250"/>
    <w:rsid w:val="6B865DC7"/>
    <w:rsid w:val="6BD006E9"/>
    <w:rsid w:val="6BDE9AE9"/>
    <w:rsid w:val="6C1D6BB0"/>
    <w:rsid w:val="6C32B4A4"/>
    <w:rsid w:val="6D284E30"/>
    <w:rsid w:val="6D60541B"/>
    <w:rsid w:val="6DAA0D6D"/>
    <w:rsid w:val="6DCA6618"/>
    <w:rsid w:val="6E53CAF0"/>
    <w:rsid w:val="6EA3C2C6"/>
    <w:rsid w:val="6EB92134"/>
    <w:rsid w:val="6EBDFCF8"/>
    <w:rsid w:val="6EF05833"/>
    <w:rsid w:val="6FC0CFB3"/>
    <w:rsid w:val="6FC921E0"/>
    <w:rsid w:val="703545D8"/>
    <w:rsid w:val="70935F9C"/>
    <w:rsid w:val="70A429CC"/>
    <w:rsid w:val="70BD16A9"/>
    <w:rsid w:val="71CD2CD5"/>
    <w:rsid w:val="71ECF42B"/>
    <w:rsid w:val="7235E198"/>
    <w:rsid w:val="725975A1"/>
    <w:rsid w:val="727D1F84"/>
    <w:rsid w:val="72CF0C79"/>
    <w:rsid w:val="745C9D11"/>
    <w:rsid w:val="74A221AE"/>
    <w:rsid w:val="74C8F887"/>
    <w:rsid w:val="758B20A5"/>
    <w:rsid w:val="75B793DD"/>
    <w:rsid w:val="75F92DF1"/>
    <w:rsid w:val="76168CE2"/>
    <w:rsid w:val="768BCBE5"/>
    <w:rsid w:val="76D60590"/>
    <w:rsid w:val="77123C60"/>
    <w:rsid w:val="771528C7"/>
    <w:rsid w:val="772E1699"/>
    <w:rsid w:val="7738A56E"/>
    <w:rsid w:val="77636FBF"/>
    <w:rsid w:val="778D5B62"/>
    <w:rsid w:val="77A444D8"/>
    <w:rsid w:val="784F610B"/>
    <w:rsid w:val="78538A8F"/>
    <w:rsid w:val="785CF2B3"/>
    <w:rsid w:val="79051FA0"/>
    <w:rsid w:val="79084F81"/>
    <w:rsid w:val="790D2B27"/>
    <w:rsid w:val="793A7CBC"/>
    <w:rsid w:val="793D0825"/>
    <w:rsid w:val="7949E386"/>
    <w:rsid w:val="79A53FA5"/>
    <w:rsid w:val="7A7A46B1"/>
    <w:rsid w:val="7A8E2102"/>
    <w:rsid w:val="7A93DFB0"/>
    <w:rsid w:val="7AEB6129"/>
    <w:rsid w:val="7B362EA5"/>
    <w:rsid w:val="7BAEC1BF"/>
    <w:rsid w:val="7C8CCBBD"/>
    <w:rsid w:val="7C914614"/>
    <w:rsid w:val="7D2215F7"/>
    <w:rsid w:val="7D517994"/>
    <w:rsid w:val="7D99A0ED"/>
    <w:rsid w:val="7E14219B"/>
    <w:rsid w:val="7F31BAE2"/>
    <w:rsid w:val="7F74AC0F"/>
    <w:rsid w:val="7FBB636D"/>
    <w:rsid w:val="7FC330A4"/>
    <w:rsid w:val="7FC94AA5"/>
    <w:rsid w:val="7FD0529B"/>
    <w:rsid w:val="7FFD6A1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7B1C0F96"/>
  <w15:docId w15:val="{82196C80-D4B9-4440-9462-4E540CE091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CG Times (W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uiPriority="39"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lsdException w:name="footnote text" w:semiHidden="1" w:qFormat="1"/>
    <w:lsdException w:name="annotation text" w:qFormat="1"/>
    <w:lsdException w:name="header" w:qFormat="1"/>
    <w:lsdException w:name="footer" w:qFormat="1"/>
    <w:lsdException w:name="index heading" w:semiHidden="1" w:unhideWhenUsed="1"/>
    <w:lsdException w:name="caption" w:qFormat="1"/>
    <w:lsdException w:name="table of figures" w:uiPriority="99" w:unhideWhenUsed="1" w:qFormat="1"/>
    <w:lsdException w:name="envelope address" w:semiHidden="1" w:unhideWhenUsed="1"/>
    <w:lsdException w:name="envelope return" w:semiHidden="1" w:unhideWhenUsed="1"/>
    <w:lsdException w:name="footnote reference" w:semiHidden="1" w:qFormat="1"/>
    <w:lsdException w:name="annotation reference" w:uiPriority="99"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qFormat="1"/>
    <w:lsdException w:name="Body Text 3" w:qFormat="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semiHidden="1" w:unhideWhenUsed="1" w:qFormat="1"/>
    <w:lsdException w:name="Strong" w:uiPriority="22" w:qFormat="1"/>
    <w:lsdException w:name="Emphasis" w:uiPriority="20"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6709F"/>
    <w:rPr>
      <w:rFonts w:asciiTheme="minorHAnsi" w:eastAsiaTheme="minorEastAsia" w:hAnsiTheme="minorHAnsi" w:cstheme="minorBidi"/>
      <w:kern w:val="2"/>
      <w:sz w:val="22"/>
      <w:szCs w:val="22"/>
      <w:lang w:eastAsia="en-US"/>
      <w14:ligatures w14:val="standardContextual"/>
    </w:rPr>
  </w:style>
  <w:style w:type="paragraph" w:styleId="Heading1">
    <w:name w:val="heading 1"/>
    <w:next w:val="Normal"/>
    <w:link w:val="Heading1Char1"/>
    <w:uiPriority w:val="9"/>
    <w:qFormat/>
    <w:rsid w:val="0066709F"/>
    <w:pPr>
      <w:keepNext/>
      <w:keepLines/>
      <w:pBdr>
        <w:top w:val="single" w:sz="12" w:space="3" w:color="auto"/>
      </w:pBdr>
      <w:overflowPunct w:val="0"/>
      <w:autoSpaceDE w:val="0"/>
      <w:autoSpaceDN w:val="0"/>
      <w:adjustRightInd w:val="0"/>
      <w:spacing w:before="240" w:after="180"/>
      <w:textAlignment w:val="baseline"/>
      <w:outlineLvl w:val="0"/>
    </w:pPr>
    <w:rPr>
      <w:rFonts w:ascii="Arial" w:hAnsi="Arial" w:cs="Times New Roman"/>
      <w:sz w:val="36"/>
      <w:lang w:val="en-GB" w:eastAsia="en-US"/>
    </w:rPr>
  </w:style>
  <w:style w:type="paragraph" w:styleId="Heading2">
    <w:name w:val="heading 2"/>
    <w:basedOn w:val="Heading1"/>
    <w:next w:val="Normal"/>
    <w:link w:val="Heading2Char"/>
    <w:uiPriority w:val="9"/>
    <w:qFormat/>
    <w:rsid w:val="0066709F"/>
    <w:pPr>
      <w:pBdr>
        <w:top w:val="none" w:sz="0" w:space="0" w:color="auto"/>
      </w:pBdr>
      <w:spacing w:before="180"/>
      <w:outlineLvl w:val="1"/>
    </w:pPr>
    <w:rPr>
      <w:sz w:val="32"/>
    </w:rPr>
  </w:style>
  <w:style w:type="paragraph" w:styleId="Heading3">
    <w:name w:val="heading 3"/>
    <w:basedOn w:val="Heading2"/>
    <w:next w:val="Normal"/>
    <w:link w:val="Heading3Char"/>
    <w:uiPriority w:val="9"/>
    <w:qFormat/>
    <w:rsid w:val="0066709F"/>
    <w:pPr>
      <w:spacing w:before="120"/>
      <w:outlineLvl w:val="2"/>
    </w:pPr>
    <w:rPr>
      <w:sz w:val="28"/>
    </w:rPr>
  </w:style>
  <w:style w:type="paragraph" w:styleId="Heading4">
    <w:name w:val="heading 4"/>
    <w:basedOn w:val="Heading3"/>
    <w:next w:val="Normal"/>
    <w:link w:val="Heading4Char"/>
    <w:uiPriority w:val="9"/>
    <w:qFormat/>
    <w:rsid w:val="0066709F"/>
    <w:pPr>
      <w:outlineLvl w:val="3"/>
    </w:pPr>
    <w:rPr>
      <w:sz w:val="24"/>
    </w:rPr>
  </w:style>
  <w:style w:type="paragraph" w:styleId="Heading5">
    <w:name w:val="heading 5"/>
    <w:basedOn w:val="Heading4"/>
    <w:next w:val="Normal"/>
    <w:link w:val="Heading5Char"/>
    <w:uiPriority w:val="9"/>
    <w:qFormat/>
    <w:rsid w:val="0066709F"/>
    <w:pPr>
      <w:outlineLvl w:val="4"/>
    </w:pPr>
    <w:rPr>
      <w:sz w:val="22"/>
    </w:rPr>
  </w:style>
  <w:style w:type="paragraph" w:styleId="Heading6">
    <w:name w:val="heading 6"/>
    <w:basedOn w:val="H6"/>
    <w:next w:val="Normal"/>
    <w:link w:val="Heading6Char"/>
    <w:uiPriority w:val="9"/>
    <w:qFormat/>
    <w:rsid w:val="0066709F"/>
    <w:pPr>
      <w:outlineLvl w:val="5"/>
    </w:pPr>
  </w:style>
  <w:style w:type="paragraph" w:styleId="Heading7">
    <w:name w:val="heading 7"/>
    <w:basedOn w:val="H6"/>
    <w:next w:val="Normal"/>
    <w:uiPriority w:val="9"/>
    <w:qFormat/>
    <w:rsid w:val="0066709F"/>
    <w:pPr>
      <w:ind w:left="0" w:firstLine="0"/>
      <w:outlineLvl w:val="6"/>
    </w:pPr>
  </w:style>
  <w:style w:type="paragraph" w:styleId="Heading8">
    <w:name w:val="heading 8"/>
    <w:basedOn w:val="Heading1"/>
    <w:next w:val="Normal"/>
    <w:uiPriority w:val="9"/>
    <w:qFormat/>
    <w:rsid w:val="0066709F"/>
    <w:pPr>
      <w:outlineLvl w:val="7"/>
    </w:pPr>
  </w:style>
  <w:style w:type="paragraph" w:styleId="Heading9">
    <w:name w:val="heading 9"/>
    <w:basedOn w:val="Heading8"/>
    <w:next w:val="Normal"/>
    <w:uiPriority w:val="9"/>
    <w:qFormat/>
    <w:rsid w:val="0066709F"/>
    <w:pPr>
      <w:outlineLvl w:val="8"/>
    </w:pPr>
  </w:style>
  <w:style w:type="character" w:default="1" w:styleId="DefaultParagraphFont">
    <w:name w:val="Default Paragraph Font"/>
    <w:uiPriority w:val="1"/>
    <w:semiHidden/>
    <w:unhideWhenUsed/>
    <w:rsid w:val="0066709F"/>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66709F"/>
  </w:style>
  <w:style w:type="paragraph" w:customStyle="1" w:styleId="H6">
    <w:name w:val="H6"/>
    <w:basedOn w:val="Heading5"/>
    <w:next w:val="Normal"/>
    <w:qFormat/>
    <w:rsid w:val="0066709F"/>
    <w:pPr>
      <w:ind w:left="1985" w:hanging="1985"/>
      <w:outlineLvl w:val="9"/>
    </w:pPr>
    <w:rPr>
      <w:sz w:val="20"/>
    </w:rPr>
  </w:style>
  <w:style w:type="paragraph" w:styleId="List3">
    <w:name w:val="List 3"/>
    <w:basedOn w:val="List2"/>
    <w:qFormat/>
    <w:rsid w:val="0066709F"/>
    <w:pPr>
      <w:ind w:left="1135"/>
    </w:pPr>
  </w:style>
  <w:style w:type="paragraph" w:styleId="List2">
    <w:name w:val="List 2"/>
    <w:basedOn w:val="List"/>
    <w:qFormat/>
    <w:rsid w:val="0066709F"/>
    <w:pPr>
      <w:ind w:left="851"/>
    </w:pPr>
  </w:style>
  <w:style w:type="paragraph" w:styleId="List">
    <w:name w:val="List"/>
    <w:basedOn w:val="Normal"/>
    <w:qFormat/>
    <w:rsid w:val="0066709F"/>
    <w:pPr>
      <w:ind w:left="568" w:hanging="284"/>
    </w:pPr>
  </w:style>
  <w:style w:type="paragraph" w:styleId="TOC7">
    <w:name w:val="toc 7"/>
    <w:basedOn w:val="TOC6"/>
    <w:next w:val="Normal"/>
    <w:semiHidden/>
    <w:qFormat/>
    <w:rsid w:val="0066709F"/>
    <w:pPr>
      <w:ind w:left="2268" w:hanging="2268"/>
    </w:pPr>
  </w:style>
  <w:style w:type="paragraph" w:styleId="TOC6">
    <w:name w:val="toc 6"/>
    <w:basedOn w:val="TOC5"/>
    <w:next w:val="Normal"/>
    <w:semiHidden/>
    <w:qFormat/>
    <w:rsid w:val="0066709F"/>
    <w:pPr>
      <w:ind w:left="1985" w:hanging="1985"/>
    </w:pPr>
  </w:style>
  <w:style w:type="paragraph" w:styleId="TOC5">
    <w:name w:val="toc 5"/>
    <w:basedOn w:val="TOC4"/>
    <w:next w:val="Normal"/>
    <w:semiHidden/>
    <w:qFormat/>
    <w:rsid w:val="0066709F"/>
    <w:pPr>
      <w:ind w:left="1701" w:hanging="1701"/>
    </w:pPr>
  </w:style>
  <w:style w:type="paragraph" w:styleId="TOC4">
    <w:name w:val="toc 4"/>
    <w:basedOn w:val="TOC3"/>
    <w:next w:val="Normal"/>
    <w:semiHidden/>
    <w:qFormat/>
    <w:rsid w:val="0066709F"/>
    <w:pPr>
      <w:ind w:left="1418" w:hanging="1418"/>
    </w:pPr>
  </w:style>
  <w:style w:type="paragraph" w:styleId="TOC3">
    <w:name w:val="toc 3"/>
    <w:basedOn w:val="TOC2"/>
    <w:next w:val="Normal"/>
    <w:semiHidden/>
    <w:qFormat/>
    <w:rsid w:val="0066709F"/>
    <w:pPr>
      <w:ind w:left="1134" w:hanging="1134"/>
    </w:pPr>
  </w:style>
  <w:style w:type="paragraph" w:styleId="TOC2">
    <w:name w:val="toc 2"/>
    <w:basedOn w:val="TOC1"/>
    <w:next w:val="Normal"/>
    <w:uiPriority w:val="39"/>
    <w:qFormat/>
    <w:rsid w:val="0066709F"/>
    <w:pPr>
      <w:keepNext w:val="0"/>
      <w:spacing w:before="0"/>
      <w:ind w:left="851" w:hanging="851"/>
    </w:pPr>
    <w:rPr>
      <w:sz w:val="20"/>
    </w:rPr>
  </w:style>
  <w:style w:type="paragraph" w:styleId="TOC1">
    <w:name w:val="toc 1"/>
    <w:next w:val="Normal"/>
    <w:semiHidden/>
    <w:qFormat/>
    <w:rsid w:val="0066709F"/>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cs="Times New Roman"/>
      <w:sz w:val="22"/>
      <w:lang w:eastAsia="en-US"/>
    </w:rPr>
  </w:style>
  <w:style w:type="paragraph" w:styleId="ListNumber2">
    <w:name w:val="List Number 2"/>
    <w:basedOn w:val="ListNumber"/>
    <w:qFormat/>
    <w:rsid w:val="0066709F"/>
    <w:pPr>
      <w:ind w:left="851"/>
    </w:pPr>
  </w:style>
  <w:style w:type="paragraph" w:styleId="ListNumber">
    <w:name w:val="List Number"/>
    <w:basedOn w:val="List"/>
    <w:qFormat/>
    <w:rsid w:val="0066709F"/>
  </w:style>
  <w:style w:type="paragraph" w:styleId="ListBullet4">
    <w:name w:val="List Bullet 4"/>
    <w:basedOn w:val="ListBullet3"/>
    <w:qFormat/>
    <w:rsid w:val="0066709F"/>
    <w:pPr>
      <w:ind w:left="1418"/>
    </w:pPr>
  </w:style>
  <w:style w:type="paragraph" w:styleId="ListBullet3">
    <w:name w:val="List Bullet 3"/>
    <w:basedOn w:val="ListBullet2"/>
    <w:qFormat/>
    <w:rsid w:val="0066709F"/>
    <w:pPr>
      <w:ind w:left="1135"/>
    </w:pPr>
  </w:style>
  <w:style w:type="paragraph" w:styleId="ListBullet2">
    <w:name w:val="List Bullet 2"/>
    <w:basedOn w:val="ListBullet"/>
    <w:qFormat/>
    <w:rsid w:val="0066709F"/>
  </w:style>
  <w:style w:type="paragraph" w:styleId="ListBullet">
    <w:name w:val="List Bullet"/>
    <w:basedOn w:val="List"/>
    <w:qFormat/>
    <w:rsid w:val="0066709F"/>
    <w:pPr>
      <w:numPr>
        <w:numId w:val="1"/>
      </w:numPr>
      <w:ind w:firstLineChars="0" w:firstLine="0"/>
    </w:pPr>
  </w:style>
  <w:style w:type="paragraph" w:styleId="Caption">
    <w:name w:val="caption"/>
    <w:basedOn w:val="Normal"/>
    <w:next w:val="Normal"/>
    <w:link w:val="CaptionChar"/>
    <w:qFormat/>
    <w:rsid w:val="0066709F"/>
    <w:pPr>
      <w:spacing w:before="120"/>
    </w:pPr>
    <w:rPr>
      <w:b/>
      <w:bCs/>
    </w:rPr>
  </w:style>
  <w:style w:type="paragraph" w:styleId="DocumentMap">
    <w:name w:val="Document Map"/>
    <w:basedOn w:val="Normal"/>
    <w:semiHidden/>
    <w:qFormat/>
    <w:rsid w:val="0066709F"/>
    <w:pPr>
      <w:shd w:val="clear" w:color="auto" w:fill="000080"/>
    </w:pPr>
    <w:rPr>
      <w:rFonts w:ascii="Tahoma" w:hAnsi="Tahoma"/>
    </w:rPr>
  </w:style>
  <w:style w:type="paragraph" w:styleId="CommentText">
    <w:name w:val="annotation text"/>
    <w:basedOn w:val="Normal"/>
    <w:link w:val="CommentTextChar"/>
    <w:qFormat/>
    <w:rsid w:val="0066709F"/>
    <w:rPr>
      <w:lang w:eastAsia="zh-CN"/>
    </w:rPr>
  </w:style>
  <w:style w:type="paragraph" w:styleId="BodyText3">
    <w:name w:val="Body Text 3"/>
    <w:basedOn w:val="Normal"/>
    <w:qFormat/>
    <w:rsid w:val="0066709F"/>
    <w:rPr>
      <w:i/>
    </w:rPr>
  </w:style>
  <w:style w:type="paragraph" w:styleId="BodyText">
    <w:name w:val="Body Text"/>
    <w:basedOn w:val="Normal"/>
    <w:link w:val="BodyTextChar"/>
    <w:qFormat/>
    <w:rsid w:val="0066709F"/>
    <w:pPr>
      <w:jc w:val="both"/>
    </w:pPr>
    <w:rPr>
      <w:rFonts w:ascii="Times" w:hAnsi="Times"/>
      <w:szCs w:val="24"/>
    </w:rPr>
  </w:style>
  <w:style w:type="paragraph" w:styleId="ListBullet5">
    <w:name w:val="List Bullet 5"/>
    <w:basedOn w:val="ListBullet4"/>
    <w:qFormat/>
    <w:rsid w:val="0066709F"/>
    <w:pPr>
      <w:ind w:left="1702"/>
    </w:pPr>
  </w:style>
  <w:style w:type="paragraph" w:styleId="TOC8">
    <w:name w:val="toc 8"/>
    <w:basedOn w:val="TOC1"/>
    <w:next w:val="Normal"/>
    <w:semiHidden/>
    <w:qFormat/>
    <w:rsid w:val="0066709F"/>
    <w:pPr>
      <w:spacing w:before="180"/>
      <w:ind w:left="2693" w:hanging="2693"/>
    </w:pPr>
    <w:rPr>
      <w:b/>
    </w:rPr>
  </w:style>
  <w:style w:type="paragraph" w:styleId="BalloonText">
    <w:name w:val="Balloon Text"/>
    <w:basedOn w:val="Normal"/>
    <w:semiHidden/>
    <w:qFormat/>
    <w:rsid w:val="0066709F"/>
    <w:rPr>
      <w:rFonts w:ascii="Tahoma" w:hAnsi="Tahoma" w:cs="Tahoma"/>
      <w:sz w:val="16"/>
      <w:szCs w:val="16"/>
    </w:rPr>
  </w:style>
  <w:style w:type="paragraph" w:styleId="Footer">
    <w:name w:val="footer"/>
    <w:basedOn w:val="Header"/>
    <w:link w:val="FooterChar"/>
    <w:qFormat/>
    <w:rsid w:val="0066709F"/>
    <w:pPr>
      <w:jc w:val="center"/>
    </w:pPr>
    <w:rPr>
      <w:i/>
    </w:rPr>
  </w:style>
  <w:style w:type="paragraph" w:styleId="Header">
    <w:name w:val="header"/>
    <w:link w:val="HeaderChar"/>
    <w:qFormat/>
    <w:rsid w:val="0066709F"/>
    <w:pPr>
      <w:widowControl w:val="0"/>
      <w:overflowPunct w:val="0"/>
      <w:autoSpaceDE w:val="0"/>
      <w:autoSpaceDN w:val="0"/>
      <w:adjustRightInd w:val="0"/>
      <w:textAlignment w:val="baseline"/>
    </w:pPr>
    <w:rPr>
      <w:rFonts w:ascii="Arial" w:hAnsi="Arial" w:cs="Times New Roman"/>
      <w:b/>
      <w:sz w:val="18"/>
      <w:lang w:eastAsia="en-US"/>
    </w:rPr>
  </w:style>
  <w:style w:type="paragraph" w:styleId="Subtitle">
    <w:name w:val="Subtitle"/>
    <w:basedOn w:val="Normal"/>
    <w:next w:val="Normal"/>
    <w:link w:val="SubtitleChar"/>
    <w:qFormat/>
    <w:rsid w:val="0066709F"/>
    <w:pPr>
      <w:spacing w:after="60"/>
      <w:jc w:val="center"/>
      <w:outlineLvl w:val="1"/>
    </w:pPr>
    <w:rPr>
      <w:rFonts w:ascii="Cambria" w:hAnsi="Cambria"/>
      <w:sz w:val="24"/>
      <w:szCs w:val="24"/>
    </w:rPr>
  </w:style>
  <w:style w:type="paragraph" w:styleId="FootnoteText">
    <w:name w:val="footnote text"/>
    <w:basedOn w:val="Normal"/>
    <w:semiHidden/>
    <w:qFormat/>
    <w:rsid w:val="0066709F"/>
    <w:pPr>
      <w:keepLines/>
      <w:ind w:left="454" w:hanging="454"/>
    </w:pPr>
    <w:rPr>
      <w:sz w:val="16"/>
    </w:rPr>
  </w:style>
  <w:style w:type="paragraph" w:styleId="List5">
    <w:name w:val="List 5"/>
    <w:basedOn w:val="List4"/>
    <w:qFormat/>
    <w:rsid w:val="0066709F"/>
    <w:pPr>
      <w:ind w:left="1702"/>
    </w:pPr>
  </w:style>
  <w:style w:type="paragraph" w:styleId="List4">
    <w:name w:val="List 4"/>
    <w:basedOn w:val="List3"/>
    <w:qFormat/>
    <w:rsid w:val="0066709F"/>
    <w:pPr>
      <w:ind w:left="1418"/>
    </w:pPr>
  </w:style>
  <w:style w:type="paragraph" w:styleId="TableofFigures">
    <w:name w:val="table of figures"/>
    <w:basedOn w:val="Normal"/>
    <w:next w:val="Normal"/>
    <w:uiPriority w:val="99"/>
    <w:unhideWhenUsed/>
    <w:qFormat/>
    <w:rsid w:val="0066709F"/>
  </w:style>
  <w:style w:type="paragraph" w:styleId="TOC9">
    <w:name w:val="toc 9"/>
    <w:basedOn w:val="TOC8"/>
    <w:next w:val="Normal"/>
    <w:semiHidden/>
    <w:qFormat/>
    <w:rsid w:val="0066709F"/>
    <w:pPr>
      <w:ind w:left="1418" w:hanging="1418"/>
    </w:pPr>
  </w:style>
  <w:style w:type="paragraph" w:styleId="BodyText2">
    <w:name w:val="Body Text 2"/>
    <w:basedOn w:val="Normal"/>
    <w:qFormat/>
    <w:rsid w:val="0066709F"/>
    <w:pPr>
      <w:tabs>
        <w:tab w:val="left" w:pos="1985"/>
      </w:tabs>
      <w:jc w:val="both"/>
    </w:pPr>
    <w:rPr>
      <w:rFonts w:ascii="Arial" w:hAnsi="Arial"/>
    </w:rPr>
  </w:style>
  <w:style w:type="paragraph" w:styleId="NormalWeb">
    <w:name w:val="Normal (Web)"/>
    <w:basedOn w:val="Normal"/>
    <w:uiPriority w:val="99"/>
    <w:unhideWhenUsed/>
    <w:qFormat/>
    <w:rsid w:val="0066709F"/>
    <w:pPr>
      <w:spacing w:before="100" w:beforeAutospacing="1" w:after="100" w:afterAutospacing="1"/>
    </w:pPr>
    <w:rPr>
      <w:sz w:val="24"/>
      <w:szCs w:val="24"/>
    </w:rPr>
  </w:style>
  <w:style w:type="paragraph" w:styleId="Index1">
    <w:name w:val="index 1"/>
    <w:basedOn w:val="Normal"/>
    <w:next w:val="Normal"/>
    <w:semiHidden/>
    <w:qFormat/>
    <w:rsid w:val="0066709F"/>
    <w:pPr>
      <w:keepLines/>
    </w:pPr>
  </w:style>
  <w:style w:type="paragraph" w:styleId="Index2">
    <w:name w:val="index 2"/>
    <w:basedOn w:val="Index1"/>
    <w:next w:val="Normal"/>
    <w:semiHidden/>
    <w:qFormat/>
    <w:rsid w:val="0066709F"/>
    <w:pPr>
      <w:ind w:left="284"/>
    </w:pPr>
  </w:style>
  <w:style w:type="paragraph" w:styleId="CommentSubject">
    <w:name w:val="annotation subject"/>
    <w:basedOn w:val="CommentText"/>
    <w:next w:val="CommentText"/>
    <w:link w:val="CommentSubjectChar"/>
    <w:qFormat/>
    <w:rsid w:val="0066709F"/>
    <w:rPr>
      <w:b/>
      <w:bCs/>
    </w:rPr>
  </w:style>
  <w:style w:type="table" w:styleId="TableGrid">
    <w:name w:val="Table Grid"/>
    <w:aliases w:val="TableGrid"/>
    <w:basedOn w:val="TableNormal"/>
    <w:uiPriority w:val="59"/>
    <w:qFormat/>
    <w:rsid w:val="0066709F"/>
    <w:pPr>
      <w:spacing w:before="120" w:line="280" w:lineRule="atLeast"/>
      <w:jc w:val="both"/>
    </w:pPr>
    <w:rPr>
      <w:rFonts w:ascii="New York" w:hAnsi="New York"/>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sid w:val="0066709F"/>
    <w:rPr>
      <w:b/>
      <w:bCs/>
    </w:rPr>
  </w:style>
  <w:style w:type="character" w:styleId="PageNumber">
    <w:name w:val="page number"/>
    <w:basedOn w:val="DefaultParagraphFont"/>
    <w:qFormat/>
    <w:rsid w:val="0066709F"/>
  </w:style>
  <w:style w:type="character" w:styleId="FollowedHyperlink">
    <w:name w:val="FollowedHyperlink"/>
    <w:basedOn w:val="DefaultParagraphFont"/>
    <w:semiHidden/>
    <w:unhideWhenUsed/>
    <w:qFormat/>
    <w:rsid w:val="0066709F"/>
    <w:rPr>
      <w:color w:val="954F72" w:themeColor="followedHyperlink"/>
      <w:u w:val="single"/>
    </w:rPr>
  </w:style>
  <w:style w:type="character" w:styleId="Emphasis">
    <w:name w:val="Emphasis"/>
    <w:uiPriority w:val="20"/>
    <w:qFormat/>
    <w:rsid w:val="0066709F"/>
    <w:rPr>
      <w:b/>
      <w:bCs/>
      <w:color w:val="4472C4" w:themeColor="accent5"/>
      <w:lang w:val="en-GB"/>
    </w:rPr>
  </w:style>
  <w:style w:type="character" w:styleId="Hyperlink">
    <w:name w:val="Hyperlink"/>
    <w:uiPriority w:val="99"/>
    <w:qFormat/>
    <w:rsid w:val="0066709F"/>
    <w:rPr>
      <w:color w:val="0000FF"/>
      <w:u w:val="single"/>
    </w:rPr>
  </w:style>
  <w:style w:type="character" w:styleId="CommentReference">
    <w:name w:val="annotation reference"/>
    <w:uiPriority w:val="99"/>
    <w:qFormat/>
    <w:rsid w:val="0066709F"/>
    <w:rPr>
      <w:sz w:val="16"/>
      <w:szCs w:val="16"/>
    </w:rPr>
  </w:style>
  <w:style w:type="character" w:styleId="FootnoteReference">
    <w:name w:val="footnote reference"/>
    <w:semiHidden/>
    <w:qFormat/>
    <w:rsid w:val="0066709F"/>
    <w:rPr>
      <w:b/>
      <w:position w:val="6"/>
      <w:sz w:val="16"/>
    </w:rPr>
  </w:style>
  <w:style w:type="paragraph" w:customStyle="1" w:styleId="ZT">
    <w:name w:val="ZT"/>
    <w:qFormat/>
    <w:rsid w:val="0066709F"/>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cs="Times New Roman"/>
      <w:b/>
      <w:sz w:val="34"/>
      <w:lang w:val="en-GB" w:eastAsia="en-US"/>
    </w:rPr>
  </w:style>
  <w:style w:type="paragraph" w:customStyle="1" w:styleId="ZH">
    <w:name w:val="ZH"/>
    <w:qFormat/>
    <w:rsid w:val="0066709F"/>
    <w:pPr>
      <w:framePr w:wrap="notBeside" w:vAnchor="page" w:hAnchor="margin" w:xAlign="center" w:y="6805"/>
      <w:widowControl w:val="0"/>
      <w:overflowPunct w:val="0"/>
      <w:autoSpaceDE w:val="0"/>
      <w:autoSpaceDN w:val="0"/>
      <w:adjustRightInd w:val="0"/>
      <w:textAlignment w:val="baseline"/>
    </w:pPr>
    <w:rPr>
      <w:rFonts w:ascii="Arial" w:hAnsi="Arial" w:cs="Times New Roman"/>
      <w:lang w:eastAsia="en-US"/>
    </w:rPr>
  </w:style>
  <w:style w:type="paragraph" w:customStyle="1" w:styleId="TT">
    <w:name w:val="TT"/>
    <w:basedOn w:val="Heading1"/>
    <w:next w:val="Normal"/>
    <w:qFormat/>
    <w:rsid w:val="0066709F"/>
    <w:pPr>
      <w:outlineLvl w:val="9"/>
    </w:pPr>
  </w:style>
  <w:style w:type="paragraph" w:customStyle="1" w:styleId="TAH">
    <w:name w:val="TAH"/>
    <w:basedOn w:val="TAC"/>
    <w:link w:val="TAHCar"/>
    <w:qFormat/>
    <w:rsid w:val="0066709F"/>
    <w:rPr>
      <w:b/>
    </w:rPr>
  </w:style>
  <w:style w:type="paragraph" w:customStyle="1" w:styleId="TAC">
    <w:name w:val="TAC"/>
    <w:basedOn w:val="TAL"/>
    <w:link w:val="TACChar"/>
    <w:qFormat/>
    <w:rsid w:val="0066709F"/>
    <w:pPr>
      <w:jc w:val="center"/>
    </w:pPr>
  </w:style>
  <w:style w:type="paragraph" w:customStyle="1" w:styleId="TAL">
    <w:name w:val="TAL"/>
    <w:basedOn w:val="Normal"/>
    <w:link w:val="TALCar"/>
    <w:qFormat/>
    <w:rsid w:val="0066709F"/>
    <w:pPr>
      <w:keepNext/>
      <w:keepLines/>
    </w:pPr>
    <w:rPr>
      <w:rFonts w:ascii="Arial" w:hAnsi="Arial"/>
      <w:sz w:val="18"/>
    </w:rPr>
  </w:style>
  <w:style w:type="paragraph" w:customStyle="1" w:styleId="TF">
    <w:name w:val="TF"/>
    <w:basedOn w:val="TH"/>
    <w:link w:val="TFZchn"/>
    <w:qFormat/>
    <w:rsid w:val="0066709F"/>
    <w:pPr>
      <w:keepNext w:val="0"/>
      <w:spacing w:before="0" w:after="240"/>
    </w:pPr>
  </w:style>
  <w:style w:type="paragraph" w:customStyle="1" w:styleId="TH">
    <w:name w:val="TH"/>
    <w:basedOn w:val="Normal"/>
    <w:link w:val="THChar"/>
    <w:qFormat/>
    <w:rsid w:val="0066709F"/>
    <w:pPr>
      <w:keepNext/>
      <w:keepLines/>
      <w:spacing w:before="60"/>
      <w:jc w:val="center"/>
    </w:pPr>
    <w:rPr>
      <w:rFonts w:ascii="Arial" w:hAnsi="Arial"/>
      <w:b/>
    </w:rPr>
  </w:style>
  <w:style w:type="paragraph" w:customStyle="1" w:styleId="NO">
    <w:name w:val="NO"/>
    <w:basedOn w:val="Normal"/>
    <w:link w:val="NOZchn"/>
    <w:qFormat/>
    <w:rsid w:val="0066709F"/>
    <w:pPr>
      <w:keepLines/>
      <w:ind w:left="1135" w:hanging="851"/>
    </w:pPr>
  </w:style>
  <w:style w:type="paragraph" w:customStyle="1" w:styleId="EX">
    <w:name w:val="EX"/>
    <w:basedOn w:val="Normal"/>
    <w:qFormat/>
    <w:rsid w:val="0066709F"/>
    <w:pPr>
      <w:keepLines/>
      <w:ind w:left="1702" w:hanging="1418"/>
    </w:pPr>
  </w:style>
  <w:style w:type="paragraph" w:customStyle="1" w:styleId="FP">
    <w:name w:val="FP"/>
    <w:basedOn w:val="Normal"/>
    <w:qFormat/>
    <w:rsid w:val="0066709F"/>
  </w:style>
  <w:style w:type="paragraph" w:customStyle="1" w:styleId="LD">
    <w:name w:val="LD"/>
    <w:qFormat/>
    <w:rsid w:val="0066709F"/>
    <w:pPr>
      <w:keepNext/>
      <w:keepLines/>
      <w:overflowPunct w:val="0"/>
      <w:autoSpaceDE w:val="0"/>
      <w:autoSpaceDN w:val="0"/>
      <w:adjustRightInd w:val="0"/>
      <w:spacing w:line="180" w:lineRule="exact"/>
      <w:textAlignment w:val="baseline"/>
    </w:pPr>
    <w:rPr>
      <w:rFonts w:ascii="Courier New" w:hAnsi="Courier New" w:cs="Times New Roman"/>
      <w:lang w:eastAsia="en-US"/>
    </w:rPr>
  </w:style>
  <w:style w:type="paragraph" w:customStyle="1" w:styleId="NW">
    <w:name w:val="NW"/>
    <w:basedOn w:val="NO"/>
    <w:qFormat/>
    <w:rsid w:val="0066709F"/>
  </w:style>
  <w:style w:type="paragraph" w:customStyle="1" w:styleId="EW">
    <w:name w:val="EW"/>
    <w:basedOn w:val="EX"/>
    <w:qFormat/>
    <w:rsid w:val="0066709F"/>
  </w:style>
  <w:style w:type="paragraph" w:customStyle="1" w:styleId="EQ">
    <w:name w:val="EQ"/>
    <w:basedOn w:val="Normal"/>
    <w:next w:val="Normal"/>
    <w:qFormat/>
    <w:rsid w:val="0066709F"/>
    <w:pPr>
      <w:keepLines/>
      <w:tabs>
        <w:tab w:val="center" w:pos="4536"/>
        <w:tab w:val="right" w:pos="9072"/>
      </w:tabs>
    </w:pPr>
  </w:style>
  <w:style w:type="paragraph" w:customStyle="1" w:styleId="NF">
    <w:name w:val="NF"/>
    <w:basedOn w:val="NO"/>
    <w:qFormat/>
    <w:rsid w:val="0066709F"/>
    <w:pPr>
      <w:keepNext/>
    </w:pPr>
    <w:rPr>
      <w:rFonts w:ascii="Arial" w:hAnsi="Arial"/>
      <w:sz w:val="18"/>
    </w:rPr>
  </w:style>
  <w:style w:type="paragraph" w:customStyle="1" w:styleId="PL">
    <w:name w:val="PL"/>
    <w:qFormat/>
    <w:rsid w:val="0066709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cs="Times New Roman"/>
      <w:sz w:val="16"/>
      <w:lang w:eastAsia="en-US"/>
    </w:rPr>
  </w:style>
  <w:style w:type="paragraph" w:customStyle="1" w:styleId="TAR">
    <w:name w:val="TAR"/>
    <w:basedOn w:val="TAL"/>
    <w:qFormat/>
    <w:rsid w:val="0066709F"/>
    <w:pPr>
      <w:jc w:val="right"/>
    </w:pPr>
  </w:style>
  <w:style w:type="paragraph" w:customStyle="1" w:styleId="TAN">
    <w:name w:val="TAN"/>
    <w:basedOn w:val="TAL"/>
    <w:qFormat/>
    <w:rsid w:val="0066709F"/>
    <w:pPr>
      <w:ind w:left="851" w:hanging="851"/>
    </w:pPr>
  </w:style>
  <w:style w:type="paragraph" w:customStyle="1" w:styleId="ZA">
    <w:name w:val="ZA"/>
    <w:qFormat/>
    <w:rsid w:val="0066709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cs="Times New Roman"/>
      <w:sz w:val="40"/>
      <w:lang w:eastAsia="en-US"/>
    </w:rPr>
  </w:style>
  <w:style w:type="paragraph" w:customStyle="1" w:styleId="ZB">
    <w:name w:val="ZB"/>
    <w:qFormat/>
    <w:rsid w:val="0066709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cs="Times New Roman"/>
      <w:i/>
      <w:lang w:eastAsia="en-US"/>
    </w:rPr>
  </w:style>
  <w:style w:type="paragraph" w:customStyle="1" w:styleId="ZD">
    <w:name w:val="ZD"/>
    <w:qFormat/>
    <w:rsid w:val="0066709F"/>
    <w:pPr>
      <w:framePr w:wrap="notBeside" w:vAnchor="page" w:hAnchor="margin" w:y="15764"/>
      <w:widowControl w:val="0"/>
      <w:overflowPunct w:val="0"/>
      <w:autoSpaceDE w:val="0"/>
      <w:autoSpaceDN w:val="0"/>
      <w:adjustRightInd w:val="0"/>
      <w:textAlignment w:val="baseline"/>
    </w:pPr>
    <w:rPr>
      <w:rFonts w:ascii="Arial" w:hAnsi="Arial" w:cs="Times New Roman"/>
      <w:sz w:val="32"/>
      <w:lang w:eastAsia="en-US"/>
    </w:rPr>
  </w:style>
  <w:style w:type="paragraph" w:customStyle="1" w:styleId="ZU">
    <w:name w:val="ZU"/>
    <w:qFormat/>
    <w:rsid w:val="0066709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cs="Times New Roman"/>
      <w:lang w:eastAsia="en-US"/>
    </w:rPr>
  </w:style>
  <w:style w:type="paragraph" w:customStyle="1" w:styleId="ZV">
    <w:name w:val="ZV"/>
    <w:basedOn w:val="ZU"/>
    <w:qFormat/>
    <w:rsid w:val="0066709F"/>
    <w:pPr>
      <w:framePr w:wrap="notBeside" w:y="16161"/>
    </w:pPr>
  </w:style>
  <w:style w:type="character" w:customStyle="1" w:styleId="ZGSM">
    <w:name w:val="ZGSM"/>
    <w:qFormat/>
    <w:rsid w:val="0066709F"/>
  </w:style>
  <w:style w:type="paragraph" w:customStyle="1" w:styleId="ZG">
    <w:name w:val="ZG"/>
    <w:qFormat/>
    <w:rsid w:val="0066709F"/>
    <w:pPr>
      <w:framePr w:wrap="notBeside" w:vAnchor="page" w:hAnchor="margin" w:xAlign="right" w:y="6805"/>
      <w:widowControl w:val="0"/>
      <w:overflowPunct w:val="0"/>
      <w:autoSpaceDE w:val="0"/>
      <w:autoSpaceDN w:val="0"/>
      <w:adjustRightInd w:val="0"/>
      <w:jc w:val="right"/>
      <w:textAlignment w:val="baseline"/>
    </w:pPr>
    <w:rPr>
      <w:rFonts w:ascii="Arial" w:hAnsi="Arial" w:cs="Times New Roman"/>
      <w:lang w:eastAsia="en-US"/>
    </w:rPr>
  </w:style>
  <w:style w:type="paragraph" w:customStyle="1" w:styleId="EditorsNote">
    <w:name w:val="Editor's Note"/>
    <w:basedOn w:val="NO"/>
    <w:qFormat/>
    <w:rsid w:val="0066709F"/>
    <w:rPr>
      <w:color w:val="FF0000"/>
    </w:rPr>
  </w:style>
  <w:style w:type="paragraph" w:customStyle="1" w:styleId="B1">
    <w:name w:val="B1"/>
    <w:basedOn w:val="List"/>
    <w:link w:val="B10"/>
    <w:qFormat/>
    <w:rsid w:val="0066709F"/>
  </w:style>
  <w:style w:type="paragraph" w:customStyle="1" w:styleId="B2">
    <w:name w:val="B2"/>
    <w:basedOn w:val="List2"/>
    <w:link w:val="B2Char"/>
    <w:qFormat/>
    <w:rsid w:val="0066709F"/>
  </w:style>
  <w:style w:type="paragraph" w:customStyle="1" w:styleId="B3">
    <w:name w:val="B3"/>
    <w:basedOn w:val="List3"/>
    <w:qFormat/>
    <w:rsid w:val="0066709F"/>
  </w:style>
  <w:style w:type="paragraph" w:customStyle="1" w:styleId="B4">
    <w:name w:val="B4"/>
    <w:basedOn w:val="List4"/>
    <w:qFormat/>
    <w:rsid w:val="0066709F"/>
  </w:style>
  <w:style w:type="paragraph" w:customStyle="1" w:styleId="B5">
    <w:name w:val="B5"/>
    <w:basedOn w:val="List5"/>
    <w:qFormat/>
    <w:rsid w:val="0066709F"/>
  </w:style>
  <w:style w:type="paragraph" w:customStyle="1" w:styleId="ZTD">
    <w:name w:val="ZTD"/>
    <w:basedOn w:val="ZB"/>
    <w:qFormat/>
    <w:rsid w:val="0066709F"/>
    <w:pPr>
      <w:framePr w:hRule="auto" w:wrap="notBeside" w:y="852"/>
    </w:pPr>
    <w:rPr>
      <w:i w:val="0"/>
      <w:sz w:val="40"/>
    </w:rPr>
  </w:style>
  <w:style w:type="character" w:customStyle="1" w:styleId="MTEquationSection">
    <w:name w:val="MTEquationSection"/>
    <w:qFormat/>
    <w:rsid w:val="0066709F"/>
    <w:rPr>
      <w:rFonts w:ascii="Arial" w:hAnsi="Arial"/>
      <w:color w:val="FF0000"/>
      <w:sz w:val="24"/>
    </w:rPr>
  </w:style>
  <w:style w:type="paragraph" w:customStyle="1" w:styleId="Bulletedo1">
    <w:name w:val="Bulleted o 1"/>
    <w:basedOn w:val="Normal"/>
    <w:qFormat/>
    <w:rsid w:val="0066709F"/>
    <w:pPr>
      <w:numPr>
        <w:numId w:val="2"/>
      </w:numPr>
    </w:pPr>
  </w:style>
  <w:style w:type="paragraph" w:customStyle="1" w:styleId="text">
    <w:name w:val="text"/>
    <w:basedOn w:val="Normal"/>
    <w:qFormat/>
    <w:rsid w:val="0066709F"/>
    <w:pPr>
      <w:spacing w:after="240"/>
      <w:jc w:val="both"/>
    </w:pPr>
    <w:rPr>
      <w:sz w:val="24"/>
      <w:lang w:eastAsia="zh-CN"/>
    </w:rPr>
  </w:style>
  <w:style w:type="paragraph" w:customStyle="1" w:styleId="Equation">
    <w:name w:val="Equation"/>
    <w:basedOn w:val="Normal"/>
    <w:next w:val="Normal"/>
    <w:qFormat/>
    <w:rsid w:val="0066709F"/>
    <w:pPr>
      <w:tabs>
        <w:tab w:val="right" w:pos="10206"/>
      </w:tabs>
      <w:spacing w:after="220"/>
      <w:ind w:left="1298"/>
    </w:pPr>
    <w:rPr>
      <w:rFonts w:ascii="Arial" w:hAnsi="Arial"/>
      <w:lang w:eastAsia="zh-CN"/>
    </w:rPr>
  </w:style>
  <w:style w:type="paragraph" w:customStyle="1" w:styleId="00BodyText">
    <w:name w:val="00 BodyText"/>
    <w:basedOn w:val="Normal"/>
    <w:qFormat/>
    <w:rsid w:val="0066709F"/>
    <w:pPr>
      <w:spacing w:after="220"/>
    </w:pPr>
    <w:rPr>
      <w:rFonts w:ascii="Arial" w:hAnsi="Arial"/>
    </w:rPr>
  </w:style>
  <w:style w:type="paragraph" w:customStyle="1" w:styleId="11BodyText">
    <w:name w:val="11 BodyText"/>
    <w:basedOn w:val="Normal"/>
    <w:qFormat/>
    <w:rsid w:val="0066709F"/>
    <w:pPr>
      <w:spacing w:after="220"/>
      <w:ind w:left="1298"/>
    </w:pPr>
    <w:rPr>
      <w:rFonts w:ascii="Arial" w:hAnsi="Arial"/>
    </w:rPr>
  </w:style>
  <w:style w:type="paragraph" w:customStyle="1" w:styleId="table">
    <w:name w:val="table"/>
    <w:basedOn w:val="text"/>
    <w:next w:val="text"/>
    <w:qFormat/>
    <w:rsid w:val="0066709F"/>
    <w:pPr>
      <w:spacing w:after="0"/>
      <w:jc w:val="center"/>
    </w:pPr>
    <w:rPr>
      <w:sz w:val="20"/>
    </w:rPr>
  </w:style>
  <w:style w:type="paragraph" w:customStyle="1" w:styleId="bodyCharCharChar">
    <w:name w:val="body Char Char Char"/>
    <w:basedOn w:val="Normal"/>
    <w:qFormat/>
    <w:rsid w:val="0066709F"/>
    <w:pPr>
      <w:tabs>
        <w:tab w:val="left" w:pos="2160"/>
      </w:tabs>
      <w:spacing w:before="120" w:line="280" w:lineRule="atLeast"/>
      <w:jc w:val="both"/>
    </w:pPr>
    <w:rPr>
      <w:rFonts w:ascii="New York" w:hAnsi="New York"/>
      <w:sz w:val="24"/>
    </w:rPr>
  </w:style>
  <w:style w:type="character" w:customStyle="1" w:styleId="Heading1Char">
    <w:name w:val="Heading 1 Char"/>
    <w:qFormat/>
    <w:rsid w:val="0066709F"/>
  </w:style>
  <w:style w:type="paragraph" w:customStyle="1" w:styleId="body">
    <w:name w:val="body"/>
    <w:basedOn w:val="Normal"/>
    <w:qFormat/>
    <w:rsid w:val="0066709F"/>
    <w:pPr>
      <w:tabs>
        <w:tab w:val="left" w:pos="2160"/>
      </w:tabs>
      <w:spacing w:before="120" w:line="280" w:lineRule="atLeast"/>
      <w:jc w:val="both"/>
    </w:pPr>
    <w:rPr>
      <w:rFonts w:ascii="New York" w:hAnsi="New York"/>
      <w:sz w:val="24"/>
    </w:rPr>
  </w:style>
  <w:style w:type="paragraph" w:customStyle="1" w:styleId="CRCoverPage">
    <w:name w:val="CR Cover Page"/>
    <w:link w:val="CRCoverPageZchn"/>
    <w:qFormat/>
    <w:rsid w:val="0066709F"/>
    <w:pPr>
      <w:spacing w:after="120"/>
    </w:pPr>
    <w:rPr>
      <w:rFonts w:ascii="Arial" w:eastAsia="MS Mincho" w:hAnsi="Arial" w:cs="Times New Roman"/>
      <w:lang w:val="en-GB" w:eastAsia="en-US"/>
    </w:rPr>
  </w:style>
  <w:style w:type="character" w:customStyle="1" w:styleId="1">
    <w:name w:val="标题 1 字符"/>
    <w:uiPriority w:val="9"/>
    <w:qFormat/>
    <w:rPr>
      <w:rFonts w:ascii="Arial" w:hAnsi="Arial" w:cs="Times New Roman"/>
      <w:sz w:val="36"/>
      <w:lang w:val="en-GB" w:eastAsia="en-US"/>
    </w:rPr>
  </w:style>
  <w:style w:type="character" w:customStyle="1" w:styleId="2">
    <w:name w:val="标题 2 字符"/>
    <w:uiPriority w:val="9"/>
    <w:qFormat/>
    <w:rPr>
      <w:rFonts w:ascii="Arial" w:hAnsi="Arial" w:cs="Times New Roman"/>
      <w:sz w:val="32"/>
      <w:lang w:val="en-GB" w:eastAsia="en-US"/>
    </w:rPr>
  </w:style>
  <w:style w:type="character" w:customStyle="1" w:styleId="3">
    <w:name w:val="标题 3 字符"/>
    <w:uiPriority w:val="9"/>
    <w:qFormat/>
    <w:rPr>
      <w:rFonts w:ascii="Arial" w:hAnsi="Arial" w:cs="Times New Roman"/>
      <w:sz w:val="28"/>
      <w:lang w:val="en-GB" w:eastAsia="en-US"/>
    </w:rPr>
  </w:style>
  <w:style w:type="character" w:customStyle="1" w:styleId="4">
    <w:name w:val="标题 4 字符"/>
    <w:uiPriority w:val="9"/>
    <w:qFormat/>
    <w:rPr>
      <w:rFonts w:ascii="Arial" w:hAnsi="Arial" w:cs="Times New Roman"/>
      <w:sz w:val="24"/>
      <w:lang w:val="en-GB" w:eastAsia="en-US"/>
    </w:rPr>
  </w:style>
  <w:style w:type="character" w:customStyle="1" w:styleId="5">
    <w:name w:val="标题 5 字符"/>
    <w:uiPriority w:val="9"/>
    <w:qFormat/>
    <w:rPr>
      <w:rFonts w:ascii="Arial" w:hAnsi="Arial" w:cs="Times New Roman"/>
      <w:sz w:val="22"/>
      <w:lang w:val="en-GB" w:eastAsia="en-US"/>
    </w:rPr>
  </w:style>
  <w:style w:type="character" w:customStyle="1" w:styleId="CharChar3">
    <w:name w:val="Char Char3"/>
    <w:qFormat/>
    <w:rsid w:val="0066709F"/>
    <w:rPr>
      <w:rFonts w:ascii="Arial" w:hAnsi="Arial"/>
      <w:sz w:val="36"/>
      <w:lang w:val="en-GB" w:eastAsia="en-US" w:bidi="ar-SA"/>
    </w:rPr>
  </w:style>
  <w:style w:type="character" w:customStyle="1" w:styleId="CharChar2">
    <w:name w:val="Char Char2"/>
    <w:qFormat/>
    <w:rsid w:val="0066709F"/>
    <w:rPr>
      <w:rFonts w:ascii="Arial" w:hAnsi="Arial"/>
      <w:sz w:val="32"/>
      <w:lang w:val="en-GB" w:eastAsia="en-US" w:bidi="ar-SA"/>
    </w:rPr>
  </w:style>
  <w:style w:type="character" w:customStyle="1" w:styleId="CharChar1">
    <w:name w:val="Char Char1"/>
    <w:qFormat/>
    <w:rsid w:val="0066709F"/>
    <w:rPr>
      <w:rFonts w:ascii="Arial" w:hAnsi="Arial"/>
      <w:sz w:val="28"/>
      <w:lang w:val="en-GB" w:eastAsia="en-US" w:bidi="ar-SA"/>
    </w:rPr>
  </w:style>
  <w:style w:type="character" w:customStyle="1" w:styleId="h4CharChar">
    <w:name w:val="h4 Char Char"/>
    <w:qFormat/>
    <w:rsid w:val="0066709F"/>
    <w:rPr>
      <w:rFonts w:ascii="Arial" w:hAnsi="Arial"/>
      <w:sz w:val="24"/>
      <w:lang w:val="en-GB" w:eastAsia="en-US" w:bidi="ar-SA"/>
    </w:rPr>
  </w:style>
  <w:style w:type="character" w:customStyle="1" w:styleId="CharChar">
    <w:name w:val="Char Char"/>
    <w:qFormat/>
    <w:rsid w:val="0066709F"/>
    <w:rPr>
      <w:rFonts w:ascii="Arial" w:hAnsi="Arial"/>
      <w:sz w:val="22"/>
      <w:lang w:val="en-GB" w:eastAsia="en-US" w:bidi="ar-SA"/>
    </w:rPr>
  </w:style>
  <w:style w:type="paragraph" w:styleId="ListParagraph">
    <w:name w:val="List Paragraph"/>
    <w:aliases w:val="- Bullets,?? ??,?????,????,Lista1,列出段落1,中等深浅网格 1 - 着色 21,¥ê¥¹¥È¶ÎÂä,¥¡¡¡¡ì¬º¥¹¥È¶ÎÂä,ÁÐ³ö¶ÎÂä,列表段落1,—ño’i—Ž,1st level - Bullet List Paragraph,Lettre d'introduction,Paragrafo elenco,Normal bullet 2,Bullet list,목록단락,P,列,列表段,목록 단락,リスト段落,列出段落"/>
    <w:basedOn w:val="Normal"/>
    <w:link w:val="ListParagraphChar"/>
    <w:uiPriority w:val="34"/>
    <w:qFormat/>
    <w:rsid w:val="0066709F"/>
    <w:pPr>
      <w:numPr>
        <w:numId w:val="3"/>
      </w:numPr>
      <w:spacing w:line="360" w:lineRule="auto"/>
    </w:pPr>
  </w:style>
  <w:style w:type="paragraph" w:customStyle="1" w:styleId="Reference">
    <w:name w:val="Reference"/>
    <w:basedOn w:val="EX"/>
    <w:qFormat/>
    <w:rsid w:val="0066709F"/>
    <w:pPr>
      <w:tabs>
        <w:tab w:val="left" w:pos="360"/>
      </w:tabs>
      <w:suppressAutoHyphens/>
      <w:ind w:left="0" w:firstLine="0"/>
    </w:pPr>
    <w:rPr>
      <w:lang w:eastAsia="ar-SA"/>
    </w:rPr>
  </w:style>
  <w:style w:type="character" w:customStyle="1" w:styleId="a">
    <w:name w:val="副标题 字符"/>
    <w:qFormat/>
    <w:rPr>
      <w:rFonts w:ascii="Cambria" w:eastAsiaTheme="minorEastAsia" w:hAnsi="Cambria" w:cstheme="minorBidi"/>
      <w:kern w:val="2"/>
      <w:sz w:val="24"/>
      <w:szCs w:val="24"/>
      <w:lang w:eastAsia="en-US"/>
      <w14:ligatures w14:val="standardContextual"/>
    </w:rPr>
  </w:style>
  <w:style w:type="paragraph" w:customStyle="1" w:styleId="10">
    <w:name w:val="修订1"/>
    <w:hidden/>
    <w:uiPriority w:val="99"/>
    <w:semiHidden/>
    <w:qFormat/>
    <w:rsid w:val="0066709F"/>
    <w:rPr>
      <w:rFonts w:ascii="Times New Roman" w:hAnsi="Times New Roman" w:cs="Times New Roman"/>
      <w:lang w:val="en-GB" w:eastAsia="en-US"/>
    </w:rPr>
  </w:style>
  <w:style w:type="character" w:customStyle="1" w:styleId="a0">
    <w:name w:val="批注文字 字符"/>
    <w:qFormat/>
    <w:rPr>
      <w:rFonts w:asciiTheme="minorHAnsi" w:eastAsiaTheme="minorEastAsia" w:hAnsiTheme="minorHAnsi" w:cstheme="minorBidi"/>
      <w:kern w:val="2"/>
      <w:sz w:val="22"/>
      <w:szCs w:val="22"/>
      <w:lang w:eastAsia="zh-CN"/>
      <w14:ligatures w14:val="standardContextual"/>
    </w:rPr>
  </w:style>
  <w:style w:type="paragraph" w:customStyle="1" w:styleId="LGTdoc">
    <w:name w:val="LGTdoc_본문"/>
    <w:basedOn w:val="Normal"/>
    <w:link w:val="LGTdocChar"/>
    <w:qFormat/>
    <w:rsid w:val="0066709F"/>
    <w:pPr>
      <w:widowControl w:val="0"/>
      <w:snapToGrid w:val="0"/>
      <w:spacing w:afterLines="50" w:line="264" w:lineRule="auto"/>
      <w:jc w:val="both"/>
    </w:pPr>
    <w:rPr>
      <w:rFonts w:eastAsia="Batang"/>
      <w:szCs w:val="24"/>
      <w:lang w:eastAsia="ko-KR"/>
    </w:rPr>
  </w:style>
  <w:style w:type="paragraph" w:customStyle="1" w:styleId="Tabletext">
    <w:name w:val="Table_text"/>
    <w:basedOn w:val="Normal"/>
    <w:qFormat/>
    <w:rsid w:val="0066709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pPr>
    <w:rPr>
      <w:lang w:val="fr-FR"/>
    </w:rPr>
  </w:style>
  <w:style w:type="paragraph" w:customStyle="1" w:styleId="Tablehead">
    <w:name w:val="Table_head"/>
    <w:basedOn w:val="Normal"/>
    <w:next w:val="Normal"/>
    <w:qFormat/>
    <w:rsid w:val="0066709F"/>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b/>
      <w:lang w:val="fr-FR"/>
    </w:rPr>
  </w:style>
  <w:style w:type="character" w:styleId="PlaceholderText">
    <w:name w:val="Placeholder Text"/>
    <w:uiPriority w:val="99"/>
    <w:semiHidden/>
    <w:qFormat/>
    <w:rsid w:val="0066709F"/>
    <w:rPr>
      <w:color w:val="808080"/>
    </w:rPr>
  </w:style>
  <w:style w:type="character" w:customStyle="1" w:styleId="TACChar">
    <w:name w:val="TAC Char"/>
    <w:link w:val="TAC"/>
    <w:qFormat/>
    <w:rsid w:val="0066709F"/>
    <w:rPr>
      <w:rFonts w:ascii="Arial" w:eastAsiaTheme="minorEastAsia" w:hAnsi="Arial" w:cstheme="minorBidi"/>
      <w:kern w:val="2"/>
      <w:sz w:val="18"/>
      <w:szCs w:val="22"/>
      <w:lang w:eastAsia="en-US"/>
      <w14:ligatures w14:val="standardContextual"/>
    </w:rPr>
  </w:style>
  <w:style w:type="character" w:customStyle="1" w:styleId="THChar">
    <w:name w:val="TH Char"/>
    <w:link w:val="TH"/>
    <w:qFormat/>
    <w:rsid w:val="0066709F"/>
    <w:rPr>
      <w:rFonts w:ascii="Arial" w:eastAsiaTheme="minorEastAsia" w:hAnsi="Arial" w:cstheme="minorBidi"/>
      <w:b/>
      <w:kern w:val="2"/>
      <w:sz w:val="22"/>
      <w:szCs w:val="22"/>
      <w:lang w:eastAsia="en-US"/>
      <w14:ligatures w14:val="standardContextual"/>
    </w:rPr>
  </w:style>
  <w:style w:type="character" w:customStyle="1" w:styleId="a1">
    <w:name w:val="列表段落 字符"/>
    <w:uiPriority w:val="34"/>
    <w:qFormat/>
    <w:locked/>
    <w:rPr>
      <w:rFonts w:asciiTheme="minorHAnsi" w:eastAsiaTheme="minorEastAsia" w:hAnsiTheme="minorHAnsi" w:cstheme="minorBidi"/>
      <w:kern w:val="2"/>
      <w:sz w:val="22"/>
      <w:szCs w:val="22"/>
      <w:lang w:eastAsia="en-US"/>
      <w14:ligatures w14:val="standardContextual"/>
    </w:rPr>
  </w:style>
  <w:style w:type="paragraph" w:customStyle="1" w:styleId="References">
    <w:name w:val="References"/>
    <w:basedOn w:val="Normal"/>
    <w:qFormat/>
    <w:rsid w:val="0066709F"/>
    <w:pPr>
      <w:numPr>
        <w:numId w:val="4"/>
      </w:numPr>
      <w:snapToGrid w:val="0"/>
      <w:spacing w:after="60"/>
      <w:jc w:val="both"/>
    </w:pPr>
    <w:rPr>
      <w:szCs w:val="16"/>
    </w:rPr>
  </w:style>
  <w:style w:type="table" w:customStyle="1" w:styleId="GridTable5Dark-Accent11">
    <w:name w:val="Grid Table 5 Dark - Accent 11"/>
    <w:basedOn w:val="TableNormal"/>
    <w:uiPriority w:val="50"/>
    <w:qFormat/>
    <w:rsid w:val="0066709F"/>
    <w:rPr>
      <w:lang w:eastAsia="ko-KR"/>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customStyle="1" w:styleId="a2">
    <w:name w:val="页脚 字符"/>
    <w:basedOn w:val="DefaultParagraphFont"/>
    <w:qFormat/>
    <w:rPr>
      <w:rFonts w:ascii="Arial" w:hAnsi="Arial" w:cs="Times New Roman"/>
      <w:b/>
      <w:i/>
      <w:sz w:val="18"/>
      <w:lang w:eastAsia="en-US"/>
    </w:rPr>
  </w:style>
  <w:style w:type="character" w:customStyle="1" w:styleId="a3">
    <w:name w:val="题注 字符"/>
    <w:qFormat/>
    <w:locked/>
    <w:rPr>
      <w:rFonts w:asciiTheme="minorHAnsi" w:eastAsiaTheme="minorEastAsia" w:hAnsiTheme="minorHAnsi" w:cstheme="minorBidi"/>
      <w:b/>
      <w:bCs/>
      <w:kern w:val="2"/>
      <w:sz w:val="22"/>
      <w:szCs w:val="22"/>
      <w:lang w:eastAsia="en-US"/>
      <w14:ligatures w14:val="standardContextual"/>
    </w:rPr>
  </w:style>
  <w:style w:type="table" w:customStyle="1" w:styleId="TableGridLight1">
    <w:name w:val="Table Grid Light1"/>
    <w:basedOn w:val="TableNormal"/>
    <w:uiPriority w:val="40"/>
    <w:qFormat/>
    <w:rsid w:val="0066709F"/>
    <w:rPr>
      <w:rFonts w:eastAsia="Times New Roman"/>
      <w:lang w:eastAsia="ko-KR"/>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5Dark-Accent51">
    <w:name w:val="Grid Table 5 Dark - Accent 51"/>
    <w:basedOn w:val="TableNormal"/>
    <w:uiPriority w:val="50"/>
    <w:qFormat/>
    <w:rsid w:val="0066709F"/>
    <w:rPr>
      <w:lang w:eastAsia="ko-KR"/>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customStyle="1" w:styleId="GridTable5Dark1">
    <w:name w:val="Grid Table 5 Dark1"/>
    <w:basedOn w:val="TableNormal"/>
    <w:uiPriority w:val="50"/>
    <w:qFormat/>
    <w:rsid w:val="0066709F"/>
    <w:rPr>
      <w:lang w:eastAsia="ko-KR"/>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4-Accent21">
    <w:name w:val="Grid Table 4 - Accent 21"/>
    <w:basedOn w:val="TableNormal"/>
    <w:uiPriority w:val="49"/>
    <w:qFormat/>
    <w:rsid w:val="0066709F"/>
    <w:rPr>
      <w:lang w:eastAsia="ko-KR"/>
    </w:rPr>
    <w:tblPr>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UnresolvedMention1">
    <w:name w:val="Unresolved Mention1"/>
    <w:basedOn w:val="DefaultParagraphFont"/>
    <w:uiPriority w:val="99"/>
    <w:semiHidden/>
    <w:unhideWhenUsed/>
    <w:qFormat/>
    <w:rsid w:val="0066709F"/>
    <w:rPr>
      <w:color w:val="808080"/>
      <w:shd w:val="clear" w:color="auto" w:fill="E6E6E6"/>
    </w:rPr>
  </w:style>
  <w:style w:type="table" w:customStyle="1" w:styleId="GridTable4-Accent11">
    <w:name w:val="Grid Table 4 - Accent 11"/>
    <w:basedOn w:val="TableNormal"/>
    <w:uiPriority w:val="49"/>
    <w:qFormat/>
    <w:rsid w:val="0066709F"/>
    <w:rPr>
      <w:rFonts w:asciiTheme="minorHAnsi" w:eastAsiaTheme="minorEastAsia" w:hAnsiTheme="minorHAnsi" w:cstheme="minorBidi"/>
      <w:sz w:val="22"/>
      <w:szCs w:val="22"/>
      <w:lang w:eastAsia="ko-KR"/>
    </w:rPr>
    <w:tblPr>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B10">
    <w:name w:val="B1 (文字)"/>
    <w:link w:val="B1"/>
    <w:qFormat/>
    <w:locked/>
    <w:rsid w:val="0066709F"/>
    <w:rPr>
      <w:rFonts w:asciiTheme="minorHAnsi" w:eastAsiaTheme="minorEastAsia" w:hAnsiTheme="minorHAnsi" w:cstheme="minorBidi"/>
      <w:kern w:val="2"/>
      <w:sz w:val="22"/>
      <w:szCs w:val="22"/>
      <w:lang w:eastAsia="en-US"/>
      <w14:ligatures w14:val="standardContextual"/>
    </w:rPr>
  </w:style>
  <w:style w:type="paragraph" w:customStyle="1" w:styleId="Default">
    <w:name w:val="Default"/>
    <w:qFormat/>
    <w:rsid w:val="0066709F"/>
    <w:pPr>
      <w:autoSpaceDE w:val="0"/>
      <w:autoSpaceDN w:val="0"/>
      <w:adjustRightInd w:val="0"/>
    </w:pPr>
    <w:rPr>
      <w:rFonts w:ascii="Times New Roman" w:hAnsi="Times New Roman" w:cs="Times New Roman"/>
      <w:color w:val="000000"/>
      <w:sz w:val="24"/>
      <w:szCs w:val="24"/>
    </w:rPr>
  </w:style>
  <w:style w:type="character" w:customStyle="1" w:styleId="a4">
    <w:name w:val="页眉 字符"/>
    <w:basedOn w:val="DefaultParagraphFont"/>
    <w:qFormat/>
    <w:locked/>
    <w:rPr>
      <w:rFonts w:ascii="Arial" w:hAnsi="Arial" w:cs="Times New Roman"/>
      <w:b/>
      <w:sz w:val="18"/>
      <w:lang w:eastAsia="en-US"/>
    </w:rPr>
  </w:style>
  <w:style w:type="character" w:customStyle="1" w:styleId="a5">
    <w:name w:val="批注主题 字符"/>
    <w:basedOn w:val="a0"/>
    <w:qFormat/>
    <w:rPr>
      <w:rFonts w:asciiTheme="minorHAnsi" w:eastAsiaTheme="minorEastAsia" w:hAnsiTheme="minorHAnsi" w:cstheme="minorBidi"/>
      <w:b/>
      <w:bCs/>
      <w:kern w:val="2"/>
      <w:sz w:val="22"/>
      <w:szCs w:val="22"/>
      <w:lang w:eastAsia="zh-CN"/>
      <w14:ligatures w14:val="standardContextual"/>
    </w:rPr>
  </w:style>
  <w:style w:type="character" w:customStyle="1" w:styleId="TAHCar">
    <w:name w:val="TAH Car"/>
    <w:link w:val="TAH"/>
    <w:qFormat/>
    <w:rsid w:val="0066709F"/>
    <w:rPr>
      <w:rFonts w:ascii="Arial" w:eastAsiaTheme="minorEastAsia" w:hAnsi="Arial" w:cstheme="minorBidi"/>
      <w:b/>
      <w:kern w:val="2"/>
      <w:sz w:val="18"/>
      <w:szCs w:val="22"/>
      <w:lang w:eastAsia="en-US"/>
      <w14:ligatures w14:val="standardContextual"/>
    </w:rPr>
  </w:style>
  <w:style w:type="character" w:customStyle="1" w:styleId="TAHChar">
    <w:name w:val="TAH Char"/>
    <w:qFormat/>
    <w:rsid w:val="0066709F"/>
    <w:rPr>
      <w:rFonts w:ascii="Arial" w:eastAsia="SimSun" w:hAnsi="Arial"/>
      <w:b/>
      <w:sz w:val="18"/>
      <w:lang w:val="en-GB" w:eastAsia="en-US" w:bidi="ar-SA"/>
    </w:rPr>
  </w:style>
  <w:style w:type="character" w:customStyle="1" w:styleId="a6">
    <w:name w:val="正文文本 字符"/>
    <w:basedOn w:val="DefaultParagraphFont"/>
    <w:qFormat/>
    <w:rPr>
      <w:rFonts w:ascii="Times" w:eastAsiaTheme="minorEastAsia" w:hAnsi="Times" w:cstheme="minorBidi"/>
      <w:kern w:val="2"/>
      <w:sz w:val="22"/>
      <w:szCs w:val="24"/>
      <w:lang w:eastAsia="en-US"/>
      <w14:ligatures w14:val="standardContextual"/>
    </w:rPr>
  </w:style>
  <w:style w:type="paragraph" w:customStyle="1" w:styleId="berschrift1H1">
    <w:name w:val="Überschrift 1.H1"/>
    <w:basedOn w:val="Normal"/>
    <w:next w:val="Normal"/>
    <w:qFormat/>
    <w:rsid w:val="0066709F"/>
    <w:pPr>
      <w:keepNext/>
      <w:keepLines/>
      <w:numPr>
        <w:numId w:val="5"/>
      </w:numPr>
      <w:pBdr>
        <w:top w:val="single" w:sz="12" w:space="3" w:color="auto"/>
      </w:pBdr>
      <w:spacing w:before="240"/>
      <w:outlineLvl w:val="0"/>
    </w:pPr>
    <w:rPr>
      <w:rFonts w:ascii="Arial" w:eastAsia="Times New Roman" w:hAnsi="Arial"/>
      <w:sz w:val="36"/>
      <w:lang w:val="en-GB" w:eastAsia="de-DE"/>
    </w:rPr>
  </w:style>
  <w:style w:type="character" w:customStyle="1" w:styleId="B2Char">
    <w:name w:val="B2 Char"/>
    <w:link w:val="B2"/>
    <w:qFormat/>
    <w:rsid w:val="0066709F"/>
    <w:rPr>
      <w:rFonts w:asciiTheme="minorHAnsi" w:eastAsiaTheme="minorEastAsia" w:hAnsiTheme="minorHAnsi" w:cstheme="minorBidi"/>
      <w:kern w:val="2"/>
      <w:sz w:val="22"/>
      <w:szCs w:val="22"/>
      <w:lang w:eastAsia="en-US"/>
      <w14:ligatures w14:val="standardContextual"/>
    </w:rPr>
  </w:style>
  <w:style w:type="paragraph" w:customStyle="1" w:styleId="RAN1bullet3">
    <w:name w:val="RAN1 bullet3"/>
    <w:basedOn w:val="Normal"/>
    <w:qFormat/>
    <w:rsid w:val="0066709F"/>
    <w:pPr>
      <w:numPr>
        <w:ilvl w:val="2"/>
        <w:numId w:val="6"/>
      </w:numPr>
      <w:tabs>
        <w:tab w:val="left" w:pos="1440"/>
      </w:tabs>
    </w:pPr>
    <w:rPr>
      <w:rFonts w:ascii="Times" w:eastAsia="Batang" w:hAnsi="Times"/>
    </w:rPr>
  </w:style>
  <w:style w:type="character" w:customStyle="1" w:styleId="B1Zchn">
    <w:name w:val="B1 Zchn"/>
    <w:qFormat/>
    <w:rsid w:val="0066709F"/>
    <w:rPr>
      <w:lang w:eastAsia="en-US"/>
    </w:rPr>
  </w:style>
  <w:style w:type="table" w:customStyle="1" w:styleId="TableGrid1">
    <w:name w:val="Table Grid1"/>
    <w:basedOn w:val="TableNormal"/>
    <w:uiPriority w:val="59"/>
    <w:qFormat/>
    <w:rsid w:val="0066709F"/>
    <w:rPr>
      <w:rFonts w:ascii="Times New Roman" w:eastAsia="Times New Roman"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66709F"/>
    <w:rPr>
      <w:rFonts w:ascii="Arial" w:eastAsiaTheme="minorEastAsia" w:hAnsi="Arial" w:cstheme="minorBidi"/>
      <w:kern w:val="2"/>
      <w:sz w:val="18"/>
      <w:szCs w:val="22"/>
      <w:lang w:eastAsia="en-US"/>
      <w14:ligatures w14:val="standardContextual"/>
    </w:rPr>
  </w:style>
  <w:style w:type="character" w:customStyle="1" w:styleId="CaptionChar1CharChar1">
    <w:name w:val="Caption Char1 Char Char1"/>
    <w:qFormat/>
    <w:rsid w:val="0066709F"/>
    <w:rPr>
      <w:b/>
      <w:lang w:val="en-GB" w:eastAsia="en-US"/>
    </w:rPr>
  </w:style>
  <w:style w:type="table" w:customStyle="1" w:styleId="PlainTable41">
    <w:name w:val="Plain Table 41"/>
    <w:basedOn w:val="TableNormal"/>
    <w:uiPriority w:val="44"/>
    <w:qFormat/>
    <w:rsid w:val="0066709F"/>
    <w:rPr>
      <w:lang w:eastAsia="ko-KR"/>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apple-converted-space">
    <w:name w:val="apple-converted-space"/>
    <w:qFormat/>
    <w:rsid w:val="0066709F"/>
  </w:style>
  <w:style w:type="character" w:customStyle="1" w:styleId="B1Char">
    <w:name w:val="B1 Char"/>
    <w:qFormat/>
    <w:rsid w:val="0066709F"/>
    <w:rPr>
      <w:rFonts w:eastAsia="Times New Roman"/>
    </w:rPr>
  </w:style>
  <w:style w:type="character" w:customStyle="1" w:styleId="normaltextrun">
    <w:name w:val="normaltextrun"/>
    <w:basedOn w:val="DefaultParagraphFont"/>
    <w:qFormat/>
    <w:rsid w:val="0066709F"/>
  </w:style>
  <w:style w:type="character" w:customStyle="1" w:styleId="TFZchn">
    <w:name w:val="TF Zchn"/>
    <w:link w:val="TF"/>
    <w:qFormat/>
    <w:rsid w:val="0066709F"/>
    <w:rPr>
      <w:rFonts w:ascii="Arial" w:eastAsiaTheme="minorEastAsia" w:hAnsi="Arial" w:cstheme="minorBidi"/>
      <w:b/>
      <w:kern w:val="2"/>
      <w:sz w:val="22"/>
      <w:szCs w:val="22"/>
      <w:lang w:eastAsia="en-US"/>
      <w14:ligatures w14:val="standardContextual"/>
    </w:rPr>
  </w:style>
  <w:style w:type="character" w:customStyle="1" w:styleId="NOZchn">
    <w:name w:val="NO Zchn"/>
    <w:link w:val="NO"/>
    <w:qFormat/>
    <w:locked/>
    <w:rsid w:val="0066709F"/>
    <w:rPr>
      <w:rFonts w:asciiTheme="minorHAnsi" w:eastAsiaTheme="minorEastAsia" w:hAnsiTheme="minorHAnsi" w:cstheme="minorBidi"/>
      <w:kern w:val="2"/>
      <w:sz w:val="22"/>
      <w:szCs w:val="22"/>
      <w:lang w:eastAsia="en-US"/>
      <w14:ligatures w14:val="standardContextual"/>
    </w:rPr>
  </w:style>
  <w:style w:type="paragraph" w:customStyle="1" w:styleId="proposal0">
    <w:name w:val="proposal"/>
    <w:basedOn w:val="BodyText"/>
    <w:next w:val="Normal"/>
    <w:link w:val="proposalChar"/>
    <w:qFormat/>
    <w:rsid w:val="0066709F"/>
    <w:pPr>
      <w:spacing w:beforeLines="50" w:before="120" w:afterLines="50" w:after="120"/>
    </w:pPr>
    <w:rPr>
      <w:rFonts w:ascii="Times New Roman" w:eastAsia="SimSun" w:hAnsi="Times New Roman" w:cs="Times New Roman"/>
      <w:b/>
      <w:bCs/>
      <w:sz w:val="20"/>
      <w:szCs w:val="20"/>
      <w:lang w:eastAsia="zh-CN"/>
    </w:rPr>
  </w:style>
  <w:style w:type="character" w:customStyle="1" w:styleId="proposalChar">
    <w:name w:val="proposal Char"/>
    <w:link w:val="proposal0"/>
    <w:qFormat/>
    <w:rsid w:val="0066709F"/>
    <w:rPr>
      <w:rFonts w:ascii="Times New Roman" w:hAnsi="Times New Roman" w:cs="Times New Roman"/>
      <w:b/>
      <w:bCs/>
      <w:kern w:val="2"/>
      <w14:ligatures w14:val="standardContextual"/>
    </w:rPr>
  </w:style>
  <w:style w:type="table" w:customStyle="1" w:styleId="GridTable1Light-Accent51">
    <w:name w:val="Grid Table 1 Light - Accent 51"/>
    <w:basedOn w:val="TableNormal"/>
    <w:uiPriority w:val="46"/>
    <w:qFormat/>
    <w:rsid w:val="0066709F"/>
    <w:rPr>
      <w:lang w:eastAsia="ko-KR"/>
    </w:rPr>
    <w:tblPr>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customStyle="1" w:styleId="GridTable1Light-Accent52">
    <w:name w:val="Grid Table 1 Light - Accent 52"/>
    <w:basedOn w:val="TableNormal"/>
    <w:uiPriority w:val="46"/>
    <w:qFormat/>
    <w:rsid w:val="0066709F"/>
    <w:rPr>
      <w:lang w:eastAsia="ko-KR"/>
    </w:rPr>
    <w:tblPr>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paragraph" w:customStyle="1" w:styleId="maintext">
    <w:name w:val="main text"/>
    <w:basedOn w:val="Normal"/>
    <w:link w:val="maintextChar"/>
    <w:qFormat/>
    <w:rsid w:val="0066709F"/>
    <w:pPr>
      <w:spacing w:before="60" w:after="60" w:line="288" w:lineRule="auto"/>
      <w:ind w:firstLineChars="200" w:firstLine="200"/>
      <w:jc w:val="both"/>
    </w:pPr>
    <w:rPr>
      <w:rFonts w:ascii="Times New Roman" w:eastAsia="Malgun Gothic" w:hAnsi="Times New Roman" w:cs="Batang"/>
      <w:szCs w:val="20"/>
      <w:lang w:val="en-GB" w:eastAsia="ko-KR"/>
    </w:rPr>
  </w:style>
  <w:style w:type="character" w:customStyle="1" w:styleId="maintextChar">
    <w:name w:val="main text Char"/>
    <w:link w:val="maintext"/>
    <w:qFormat/>
    <w:rsid w:val="0066709F"/>
    <w:rPr>
      <w:rFonts w:ascii="Times New Roman" w:eastAsia="Malgun Gothic" w:hAnsi="Times New Roman" w:cs="Batang"/>
      <w:kern w:val="2"/>
      <w:sz w:val="22"/>
      <w:lang w:val="en-GB" w:eastAsia="ko-KR"/>
      <w14:ligatures w14:val="standardContextual"/>
    </w:rPr>
  </w:style>
  <w:style w:type="paragraph" w:customStyle="1" w:styleId="paragraph">
    <w:name w:val="paragraph"/>
    <w:basedOn w:val="Normal"/>
    <w:qFormat/>
    <w:rsid w:val="0066709F"/>
    <w:pPr>
      <w:spacing w:before="100" w:beforeAutospacing="1" w:after="100" w:afterAutospacing="1"/>
    </w:pPr>
    <w:rPr>
      <w:rFonts w:ascii="Times New Roman" w:eastAsia="Times New Roman" w:hAnsi="Times New Roman" w:cs="Times New Roman"/>
      <w:sz w:val="24"/>
      <w:szCs w:val="24"/>
    </w:rPr>
  </w:style>
  <w:style w:type="paragraph" w:customStyle="1" w:styleId="Doc-text2">
    <w:name w:val="Doc-text2"/>
    <w:basedOn w:val="Normal"/>
    <w:link w:val="Doc-text2Char"/>
    <w:qFormat/>
    <w:rsid w:val="0066709F"/>
    <w:pPr>
      <w:tabs>
        <w:tab w:val="left" w:pos="1622"/>
      </w:tabs>
      <w:spacing w:after="200" w:line="276" w:lineRule="auto"/>
      <w:ind w:left="1622" w:hanging="363"/>
    </w:pPr>
    <w:rPr>
      <w:rFonts w:ascii="Arial" w:eastAsia="MS Mincho" w:hAnsi="Arial"/>
      <w:lang w:val="zh-CN" w:eastAsia="zh-CN"/>
    </w:rPr>
  </w:style>
  <w:style w:type="character" w:customStyle="1" w:styleId="Doc-text2Char">
    <w:name w:val="Doc-text2 Char"/>
    <w:link w:val="Doc-text2"/>
    <w:qFormat/>
    <w:locked/>
    <w:rsid w:val="0066709F"/>
    <w:rPr>
      <w:rFonts w:ascii="Arial" w:eastAsia="MS Mincho" w:hAnsi="Arial" w:cstheme="minorBidi"/>
      <w:kern w:val="2"/>
      <w:sz w:val="22"/>
      <w:szCs w:val="22"/>
      <w:lang w:val="zh-CN"/>
      <w14:ligatures w14:val="standardContextual"/>
    </w:rPr>
  </w:style>
  <w:style w:type="paragraph" w:customStyle="1" w:styleId="a00">
    <w:name w:val="a0"/>
    <w:basedOn w:val="Normal"/>
    <w:qFormat/>
    <w:rsid w:val="0066709F"/>
    <w:pPr>
      <w:spacing w:before="100" w:beforeAutospacing="1" w:after="100" w:afterAutospacing="1"/>
    </w:pPr>
    <w:rPr>
      <w:rFonts w:ascii="SimSun" w:eastAsia="SimSun" w:hAnsi="SimSun" w:cs="Calibri"/>
      <w:sz w:val="24"/>
      <w:szCs w:val="24"/>
      <w:lang w:eastAsia="ko-KR"/>
    </w:rPr>
  </w:style>
  <w:style w:type="paragraph" w:customStyle="1" w:styleId="11">
    <w:name w:val="수정1"/>
    <w:hidden/>
    <w:uiPriority w:val="99"/>
    <w:semiHidden/>
    <w:qFormat/>
    <w:rsid w:val="0066709F"/>
    <w:rPr>
      <w:rFonts w:asciiTheme="minorHAnsi" w:eastAsiaTheme="minorEastAsia" w:hAnsiTheme="minorHAnsi" w:cstheme="minorBidi"/>
      <w:sz w:val="22"/>
      <w:szCs w:val="22"/>
      <w:lang w:eastAsia="en-US"/>
    </w:rPr>
  </w:style>
  <w:style w:type="character" w:customStyle="1" w:styleId="eop">
    <w:name w:val="eop"/>
    <w:basedOn w:val="DefaultParagraphFont"/>
    <w:qFormat/>
    <w:rsid w:val="0066709F"/>
  </w:style>
  <w:style w:type="paragraph" w:customStyle="1" w:styleId="Revision1">
    <w:name w:val="Revision1"/>
    <w:hidden/>
    <w:uiPriority w:val="99"/>
    <w:semiHidden/>
    <w:qFormat/>
    <w:rsid w:val="0066709F"/>
    <w:rPr>
      <w:rFonts w:asciiTheme="minorHAnsi" w:eastAsiaTheme="minorEastAsia" w:hAnsiTheme="minorHAnsi" w:cstheme="minorBidi"/>
      <w:sz w:val="22"/>
      <w:szCs w:val="22"/>
      <w:lang w:eastAsia="en-US"/>
    </w:rPr>
  </w:style>
  <w:style w:type="paragraph" w:customStyle="1" w:styleId="Revision2">
    <w:name w:val="Revision2"/>
    <w:hidden/>
    <w:uiPriority w:val="99"/>
    <w:semiHidden/>
    <w:qFormat/>
    <w:rsid w:val="0066709F"/>
    <w:rPr>
      <w:rFonts w:asciiTheme="minorHAnsi" w:eastAsiaTheme="minorEastAsia" w:hAnsiTheme="minorHAnsi" w:cstheme="minorBidi"/>
      <w:sz w:val="22"/>
      <w:szCs w:val="22"/>
      <w:lang w:eastAsia="en-US"/>
    </w:rPr>
  </w:style>
  <w:style w:type="character" w:customStyle="1" w:styleId="mc-span">
    <w:name w:val="mc-span"/>
    <w:basedOn w:val="DefaultParagraphFont"/>
    <w:qFormat/>
    <w:rsid w:val="0066709F"/>
  </w:style>
  <w:style w:type="paragraph" w:customStyle="1" w:styleId="12">
    <w:name w:val="変更箇所1"/>
    <w:hidden/>
    <w:uiPriority w:val="99"/>
    <w:semiHidden/>
    <w:qFormat/>
    <w:rsid w:val="0066709F"/>
    <w:rPr>
      <w:rFonts w:asciiTheme="minorHAnsi" w:eastAsiaTheme="minorEastAsia" w:hAnsiTheme="minorHAnsi" w:cstheme="minorBidi"/>
      <w:sz w:val="22"/>
      <w:szCs w:val="22"/>
      <w:lang w:eastAsia="en-US"/>
    </w:rPr>
  </w:style>
  <w:style w:type="character" w:customStyle="1" w:styleId="CaptionChar3">
    <w:name w:val="Caption Char3"/>
    <w:qFormat/>
    <w:locked/>
    <w:rsid w:val="0066709F"/>
    <w:rPr>
      <w:rFonts w:ascii="Times New Roman" w:hAnsi="Times New Roman"/>
      <w:b/>
      <w:bCs/>
      <w:lang w:eastAsia="en-US"/>
    </w:rPr>
  </w:style>
  <w:style w:type="table" w:customStyle="1" w:styleId="TableGrid2">
    <w:name w:val="Table Grid2"/>
    <w:basedOn w:val="TableNormal"/>
    <w:uiPriority w:val="39"/>
    <w:qFormat/>
    <w:rsid w:val="0066709F"/>
    <w:rPr>
      <w:rFonts w:ascii="Times New Roman"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uiPriority w:val="39"/>
    <w:qFormat/>
    <w:rsid w:val="0066709F"/>
    <w:rPr>
      <w:rFonts w:ascii="Times New Roman"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GTdocChar">
    <w:name w:val="LGTdoc_본문 Char"/>
    <w:basedOn w:val="DefaultParagraphFont"/>
    <w:link w:val="LGTdoc"/>
    <w:qFormat/>
    <w:locked/>
    <w:rsid w:val="0066709F"/>
    <w:rPr>
      <w:rFonts w:asciiTheme="minorHAnsi" w:eastAsia="Batang" w:hAnsiTheme="minorHAnsi" w:cstheme="minorBidi"/>
      <w:kern w:val="2"/>
      <w:sz w:val="22"/>
      <w:szCs w:val="24"/>
      <w:lang w:eastAsia="ko-KR"/>
      <w14:ligatures w14:val="standardContextual"/>
    </w:rPr>
  </w:style>
  <w:style w:type="paragraph" w:customStyle="1" w:styleId="0Maintext">
    <w:name w:val="0 Main text"/>
    <w:basedOn w:val="Normal"/>
    <w:link w:val="0MaintextChar"/>
    <w:qFormat/>
    <w:rsid w:val="0066709F"/>
    <w:pPr>
      <w:spacing w:after="100" w:afterAutospacing="1" w:line="288" w:lineRule="auto"/>
      <w:ind w:firstLine="360"/>
      <w:jc w:val="both"/>
    </w:pPr>
    <w:rPr>
      <w:rFonts w:ascii="Times New Roman" w:eastAsia="Times New Roman" w:hAnsi="Times New Roman" w:cs="Batang"/>
      <w:sz w:val="20"/>
      <w:szCs w:val="20"/>
      <w:lang w:val="en-GB"/>
    </w:rPr>
  </w:style>
  <w:style w:type="character" w:customStyle="1" w:styleId="0MaintextChar">
    <w:name w:val="0 Main text Char"/>
    <w:basedOn w:val="DefaultParagraphFont"/>
    <w:link w:val="0Maintext"/>
    <w:qFormat/>
    <w:rsid w:val="0066709F"/>
    <w:rPr>
      <w:rFonts w:ascii="Times New Roman" w:eastAsia="Times New Roman" w:hAnsi="Times New Roman" w:cs="Batang"/>
      <w:kern w:val="2"/>
      <w:lang w:val="en-GB" w:eastAsia="en-US"/>
      <w14:ligatures w14:val="standardContextual"/>
    </w:rPr>
  </w:style>
  <w:style w:type="paragraph" w:customStyle="1" w:styleId="3GPPText">
    <w:name w:val="3GPP Text"/>
    <w:basedOn w:val="Normal"/>
    <w:link w:val="3GPPTextChar"/>
    <w:qFormat/>
    <w:rsid w:val="0066709F"/>
    <w:pPr>
      <w:overflowPunct w:val="0"/>
      <w:autoSpaceDE w:val="0"/>
      <w:autoSpaceDN w:val="0"/>
      <w:adjustRightInd w:val="0"/>
      <w:spacing w:before="120" w:after="120"/>
      <w:jc w:val="both"/>
      <w:textAlignment w:val="baseline"/>
    </w:pPr>
    <w:rPr>
      <w:rFonts w:ascii="Times New Roman" w:eastAsia="SimSun" w:hAnsi="Times New Roman" w:cs="Times New Roman"/>
      <w:szCs w:val="20"/>
    </w:rPr>
  </w:style>
  <w:style w:type="character" w:customStyle="1" w:styleId="3GPPTextChar">
    <w:name w:val="3GPP Text Char"/>
    <w:link w:val="3GPPText"/>
    <w:qFormat/>
    <w:rsid w:val="0066709F"/>
    <w:rPr>
      <w:rFonts w:ascii="Times New Roman" w:hAnsi="Times New Roman" w:cs="Times New Roman"/>
      <w:kern w:val="2"/>
      <w:sz w:val="22"/>
      <w:lang w:eastAsia="en-US"/>
      <w14:ligatures w14:val="standardContextual"/>
    </w:rPr>
  </w:style>
  <w:style w:type="character" w:customStyle="1" w:styleId="UnresolvedMention2">
    <w:name w:val="Unresolved Mention2"/>
    <w:basedOn w:val="DefaultParagraphFont"/>
    <w:uiPriority w:val="99"/>
    <w:semiHidden/>
    <w:unhideWhenUsed/>
    <w:qFormat/>
    <w:rsid w:val="0066709F"/>
    <w:rPr>
      <w:color w:val="605E5C"/>
      <w:shd w:val="clear" w:color="auto" w:fill="E1DFDD"/>
    </w:rPr>
  </w:style>
  <w:style w:type="character" w:customStyle="1" w:styleId="UnresolvedMention3">
    <w:name w:val="Unresolved Mention3"/>
    <w:basedOn w:val="DefaultParagraphFont"/>
    <w:uiPriority w:val="99"/>
    <w:semiHidden/>
    <w:unhideWhenUsed/>
    <w:qFormat/>
    <w:rsid w:val="0066709F"/>
    <w:rPr>
      <w:color w:val="605E5C"/>
      <w:shd w:val="clear" w:color="auto" w:fill="E1DFDD"/>
    </w:rPr>
  </w:style>
  <w:style w:type="character" w:customStyle="1" w:styleId="13">
    <w:name w:val="未处理的提及1"/>
    <w:basedOn w:val="DefaultParagraphFont"/>
    <w:uiPriority w:val="99"/>
    <w:semiHidden/>
    <w:unhideWhenUsed/>
    <w:qFormat/>
    <w:rsid w:val="0066709F"/>
    <w:rPr>
      <w:color w:val="605E5C"/>
      <w:shd w:val="clear" w:color="auto" w:fill="E1DFDD"/>
    </w:rPr>
  </w:style>
  <w:style w:type="character" w:customStyle="1" w:styleId="14">
    <w:name w:val="未解決のメンション1"/>
    <w:basedOn w:val="DefaultParagraphFont"/>
    <w:uiPriority w:val="99"/>
    <w:semiHidden/>
    <w:unhideWhenUsed/>
    <w:qFormat/>
    <w:rsid w:val="0066709F"/>
    <w:rPr>
      <w:color w:val="605E5C"/>
      <w:shd w:val="clear" w:color="auto" w:fill="E1DFDD"/>
    </w:rPr>
  </w:style>
  <w:style w:type="paragraph" w:customStyle="1" w:styleId="20">
    <w:name w:val="修订2"/>
    <w:hidden/>
    <w:uiPriority w:val="99"/>
    <w:semiHidden/>
    <w:qFormat/>
    <w:rsid w:val="0066709F"/>
    <w:rPr>
      <w:rFonts w:asciiTheme="minorHAnsi" w:eastAsiaTheme="minorEastAsia" w:hAnsiTheme="minorHAnsi" w:cstheme="minorBidi"/>
      <w:sz w:val="22"/>
      <w:szCs w:val="22"/>
      <w:lang w:eastAsia="en-US"/>
    </w:rPr>
  </w:style>
  <w:style w:type="character" w:customStyle="1" w:styleId="CaptionChar1">
    <w:name w:val="Caption Char1"/>
    <w:qFormat/>
    <w:rsid w:val="0066709F"/>
    <w:rPr>
      <w:rFonts w:eastAsia="Times New Roman"/>
      <w:b/>
      <w:lang w:val="en-GB" w:eastAsia="ar-SA"/>
    </w:rPr>
  </w:style>
  <w:style w:type="paragraph" w:customStyle="1" w:styleId="30">
    <w:name w:val="修订3"/>
    <w:hidden/>
    <w:uiPriority w:val="99"/>
    <w:semiHidden/>
    <w:qFormat/>
    <w:rsid w:val="0066709F"/>
    <w:rPr>
      <w:rFonts w:asciiTheme="minorHAnsi" w:eastAsiaTheme="minorEastAsia" w:hAnsiTheme="minorHAnsi" w:cstheme="minorBidi"/>
      <w:sz w:val="22"/>
      <w:szCs w:val="22"/>
      <w:lang w:eastAsia="en-US"/>
    </w:rPr>
  </w:style>
  <w:style w:type="paragraph" w:customStyle="1" w:styleId="Proposal">
    <w:name w:val="Proposal"/>
    <w:basedOn w:val="Normal"/>
    <w:next w:val="Normal"/>
    <w:link w:val="ProposalChar0"/>
    <w:qFormat/>
    <w:rsid w:val="0066709F"/>
    <w:pPr>
      <w:numPr>
        <w:numId w:val="7"/>
      </w:numPr>
      <w:spacing w:after="160" w:line="259" w:lineRule="auto"/>
    </w:pPr>
    <w:rPr>
      <w:rFonts w:ascii="Times New Roman" w:eastAsiaTheme="minorHAnsi" w:hAnsi="Times New Roman"/>
      <w:b/>
      <w:sz w:val="20"/>
    </w:rPr>
  </w:style>
  <w:style w:type="character" w:customStyle="1" w:styleId="ProposalChar0">
    <w:name w:val="Proposal Char"/>
    <w:basedOn w:val="DefaultParagraphFont"/>
    <w:link w:val="Proposal"/>
    <w:qFormat/>
    <w:rsid w:val="0066709F"/>
    <w:rPr>
      <w:rFonts w:ascii="Times New Roman" w:eastAsiaTheme="minorHAnsi" w:hAnsi="Times New Roman" w:cstheme="minorBidi"/>
      <w:b/>
      <w:kern w:val="2"/>
      <w:szCs w:val="22"/>
      <w:lang w:eastAsia="en-US"/>
      <w14:ligatures w14:val="standardContextual"/>
    </w:rPr>
  </w:style>
  <w:style w:type="paragraph" w:customStyle="1" w:styleId="bullet1">
    <w:name w:val="bullet1"/>
    <w:basedOn w:val="Normal"/>
    <w:link w:val="bullet10"/>
    <w:qFormat/>
    <w:rsid w:val="0066709F"/>
    <w:pPr>
      <w:numPr>
        <w:numId w:val="8"/>
      </w:numPr>
      <w:spacing w:after="120"/>
      <w:jc w:val="both"/>
    </w:pPr>
    <w:rPr>
      <w:rFonts w:ascii="Times New Roman" w:eastAsia="SimSun" w:hAnsi="Times New Roman" w:cs="Times New Roman"/>
      <w:sz w:val="20"/>
      <w:szCs w:val="24"/>
      <w:lang w:eastAsia="zh-CN"/>
    </w:rPr>
  </w:style>
  <w:style w:type="character" w:customStyle="1" w:styleId="bullet10">
    <w:name w:val="bullet1 字符"/>
    <w:link w:val="bullet1"/>
    <w:qFormat/>
    <w:rsid w:val="0066709F"/>
    <w:rPr>
      <w:rFonts w:ascii="Times New Roman" w:hAnsi="Times New Roman" w:cs="Times New Roman"/>
      <w:kern w:val="2"/>
      <w:szCs w:val="24"/>
      <w14:ligatures w14:val="standardContextual"/>
    </w:rPr>
  </w:style>
  <w:style w:type="table" w:customStyle="1" w:styleId="15">
    <w:name w:val="网格型浅色1"/>
    <w:basedOn w:val="TableNormal"/>
    <w:uiPriority w:val="40"/>
    <w:qFormat/>
    <w:rsid w:val="0066709F"/>
    <w:rPr>
      <w:lang w:val="en-GB" w:eastAsia="ko-KR"/>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21">
    <w:name w:val="未处理的提及2"/>
    <w:basedOn w:val="DefaultParagraphFont"/>
    <w:uiPriority w:val="99"/>
    <w:semiHidden/>
    <w:unhideWhenUsed/>
    <w:qFormat/>
    <w:rsid w:val="0066709F"/>
    <w:rPr>
      <w:color w:val="605E5C"/>
      <w:shd w:val="clear" w:color="auto" w:fill="E1DFDD"/>
    </w:rPr>
  </w:style>
  <w:style w:type="paragraph" w:customStyle="1" w:styleId="40">
    <w:name w:val="修订4"/>
    <w:hidden/>
    <w:uiPriority w:val="99"/>
    <w:semiHidden/>
    <w:qFormat/>
    <w:rsid w:val="0066709F"/>
    <w:rPr>
      <w:rFonts w:asciiTheme="minorHAnsi" w:eastAsiaTheme="minorEastAsia" w:hAnsiTheme="minorHAnsi" w:cstheme="minorBidi"/>
      <w:sz w:val="22"/>
      <w:szCs w:val="22"/>
      <w:lang w:eastAsia="en-US"/>
    </w:rPr>
  </w:style>
  <w:style w:type="paragraph" w:customStyle="1" w:styleId="22">
    <w:name w:val="変更箇所2"/>
    <w:hidden/>
    <w:uiPriority w:val="99"/>
    <w:semiHidden/>
    <w:qFormat/>
    <w:rsid w:val="0066709F"/>
    <w:rPr>
      <w:rFonts w:asciiTheme="minorHAnsi" w:eastAsiaTheme="minorEastAsia" w:hAnsiTheme="minorHAnsi" w:cstheme="minorBidi"/>
      <w:sz w:val="22"/>
      <w:szCs w:val="22"/>
      <w:lang w:eastAsia="en-US"/>
    </w:rPr>
  </w:style>
  <w:style w:type="paragraph" w:customStyle="1" w:styleId="pf0">
    <w:name w:val="pf0"/>
    <w:basedOn w:val="Normal"/>
    <w:qFormat/>
    <w:rsid w:val="0066709F"/>
    <w:pPr>
      <w:spacing w:before="100" w:beforeAutospacing="1" w:after="100" w:afterAutospacing="1"/>
    </w:pPr>
    <w:rPr>
      <w:rFonts w:ascii="Times New Roman" w:eastAsia="Times New Roman" w:hAnsi="Times New Roman" w:cs="Times New Roman"/>
      <w:sz w:val="24"/>
      <w:szCs w:val="24"/>
      <w:lang w:eastAsia="ko-KR"/>
    </w:rPr>
  </w:style>
  <w:style w:type="character" w:customStyle="1" w:styleId="cf01">
    <w:name w:val="cf01"/>
    <w:basedOn w:val="DefaultParagraphFont"/>
    <w:qFormat/>
    <w:rsid w:val="0066709F"/>
    <w:rPr>
      <w:rFonts w:ascii="Segoe UI" w:hAnsi="Segoe UI" w:cs="Segoe UI" w:hint="default"/>
      <w:b/>
      <w:bCs/>
      <w:sz w:val="18"/>
      <w:szCs w:val="18"/>
    </w:rPr>
  </w:style>
  <w:style w:type="character" w:customStyle="1" w:styleId="cf11">
    <w:name w:val="cf11"/>
    <w:basedOn w:val="DefaultParagraphFont"/>
    <w:qFormat/>
    <w:rsid w:val="0066709F"/>
    <w:rPr>
      <w:rFonts w:ascii="Segoe UI" w:hAnsi="Segoe UI" w:cs="Segoe UI" w:hint="default"/>
      <w:sz w:val="18"/>
      <w:szCs w:val="18"/>
    </w:rPr>
  </w:style>
  <w:style w:type="character" w:customStyle="1" w:styleId="16">
    <w:name w:val="@他1"/>
    <w:basedOn w:val="DefaultParagraphFont"/>
    <w:uiPriority w:val="99"/>
    <w:unhideWhenUsed/>
    <w:qFormat/>
    <w:rsid w:val="0066709F"/>
    <w:rPr>
      <w:color w:val="2B579A"/>
      <w:shd w:val="clear" w:color="auto" w:fill="E1DFDD"/>
    </w:rPr>
  </w:style>
  <w:style w:type="paragraph" w:customStyle="1" w:styleId="50">
    <w:name w:val="修订5"/>
    <w:hidden/>
    <w:uiPriority w:val="99"/>
    <w:semiHidden/>
    <w:qFormat/>
    <w:rsid w:val="0066709F"/>
    <w:rPr>
      <w:rFonts w:asciiTheme="minorHAnsi" w:eastAsiaTheme="minorEastAsia" w:hAnsiTheme="minorHAnsi" w:cstheme="minorBidi"/>
      <w:sz w:val="22"/>
      <w:szCs w:val="22"/>
      <w:lang w:eastAsia="en-US"/>
    </w:rPr>
  </w:style>
  <w:style w:type="table" w:customStyle="1" w:styleId="TableGrid4">
    <w:name w:val="Table Grid4"/>
    <w:basedOn w:val="TableNormal"/>
    <w:uiPriority w:val="39"/>
    <w:qFormat/>
    <w:rsid w:val="0066709F"/>
    <w:rPr>
      <w:rFonts w:ascii="Calibri" w:eastAsia="Calibri" w:hAnsi="Calibri"/>
      <w:sz w:val="22"/>
      <w:szCs w:val="22"/>
      <w:lang w:val="de-DE"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グリッド (表) 1 淡色 - アクセント 31"/>
    <w:basedOn w:val="TableNormal"/>
    <w:uiPriority w:val="46"/>
    <w:qFormat/>
    <w:rsid w:val="0066709F"/>
    <w:rPr>
      <w:lang w:val="en-GB" w:eastAsia="ko-KR"/>
    </w:rPr>
    <w:tblPr>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character" w:customStyle="1" w:styleId="23">
    <w:name w:val="@他2"/>
    <w:basedOn w:val="DefaultParagraphFont"/>
    <w:uiPriority w:val="99"/>
    <w:unhideWhenUsed/>
    <w:qFormat/>
    <w:rsid w:val="0066709F"/>
    <w:rPr>
      <w:color w:val="2B579A"/>
      <w:shd w:val="clear" w:color="auto" w:fill="E1DFDD"/>
    </w:rPr>
  </w:style>
  <w:style w:type="paragraph" w:customStyle="1" w:styleId="Revision3">
    <w:name w:val="Revision3"/>
    <w:hidden/>
    <w:uiPriority w:val="99"/>
    <w:semiHidden/>
    <w:qFormat/>
    <w:rsid w:val="0066709F"/>
    <w:rPr>
      <w:rFonts w:asciiTheme="minorHAnsi" w:eastAsiaTheme="minorEastAsia" w:hAnsiTheme="minorHAnsi" w:cstheme="minorBidi"/>
      <w:sz w:val="22"/>
      <w:szCs w:val="22"/>
      <w:lang w:eastAsia="en-US"/>
    </w:rPr>
  </w:style>
  <w:style w:type="character" w:customStyle="1" w:styleId="CRCoverPageZchn">
    <w:name w:val="CR Cover Page Zchn"/>
    <w:link w:val="CRCoverPage"/>
    <w:qFormat/>
    <w:rsid w:val="0066709F"/>
    <w:rPr>
      <w:rFonts w:ascii="Arial" w:eastAsia="MS Mincho" w:hAnsi="Arial" w:cs="Times New Roman"/>
      <w:lang w:val="en-GB" w:eastAsia="en-US"/>
    </w:rPr>
  </w:style>
  <w:style w:type="paragraph" w:customStyle="1" w:styleId="Char">
    <w:name w:val="Char"/>
    <w:semiHidden/>
    <w:qFormat/>
    <w:rsid w:val="0066709F"/>
    <w:pPr>
      <w:keepNext/>
      <w:numPr>
        <w:numId w:val="9"/>
      </w:numPr>
      <w:tabs>
        <w:tab w:val="left" w:pos="720"/>
      </w:tabs>
      <w:autoSpaceDE w:val="0"/>
      <w:autoSpaceDN w:val="0"/>
      <w:adjustRightInd w:val="0"/>
      <w:spacing w:before="60" w:after="60"/>
      <w:jc w:val="both"/>
    </w:pPr>
    <w:rPr>
      <w:rFonts w:ascii="Arial" w:eastAsiaTheme="minorEastAsia" w:hAnsi="Arial" w:cs="Arial"/>
      <w:color w:val="0000FF"/>
      <w:kern w:val="2"/>
    </w:rPr>
  </w:style>
  <w:style w:type="paragraph" w:customStyle="1" w:styleId="Char1">
    <w:name w:val="Char1"/>
    <w:semiHidden/>
    <w:qFormat/>
    <w:rsid w:val="0066709F"/>
    <w:pPr>
      <w:keepNext/>
      <w:numPr>
        <w:numId w:val="10"/>
      </w:numPr>
      <w:autoSpaceDE w:val="0"/>
      <w:autoSpaceDN w:val="0"/>
      <w:adjustRightInd w:val="0"/>
      <w:spacing w:before="60" w:after="60"/>
      <w:jc w:val="both"/>
    </w:pPr>
    <w:rPr>
      <w:rFonts w:ascii="Arial" w:eastAsiaTheme="minorEastAsia" w:hAnsi="Arial" w:cs="Arial"/>
      <w:color w:val="0000FF"/>
      <w:kern w:val="2"/>
    </w:rPr>
  </w:style>
  <w:style w:type="character" w:customStyle="1" w:styleId="Proposal1">
    <w:name w:val="Proposal 字符"/>
    <w:qFormat/>
    <w:rsid w:val="0066709F"/>
    <w:rPr>
      <w:rFonts w:ascii="Times New Roman" w:eastAsia="Microsoft YaHei" w:hAnsi="Times New Roman"/>
      <w:b/>
      <w:bCs/>
      <w:i/>
      <w:iCs/>
    </w:rPr>
  </w:style>
  <w:style w:type="table" w:customStyle="1" w:styleId="GridTable1Light-Accent31">
    <w:name w:val="Grid Table 1 Light - Accent 31"/>
    <w:basedOn w:val="TableNormal"/>
    <w:uiPriority w:val="46"/>
    <w:qFormat/>
    <w:rsid w:val="0066709F"/>
    <w:rPr>
      <w:lang w:val="en-GB" w:eastAsia="ko-KR"/>
    </w:rPr>
    <w:tblPr>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paragraph" w:customStyle="1" w:styleId="Observation0">
    <w:name w:val="Observation"/>
    <w:basedOn w:val="Proposal"/>
    <w:qFormat/>
    <w:rsid w:val="0066709F"/>
    <w:pPr>
      <w:numPr>
        <w:numId w:val="11"/>
      </w:numPr>
      <w:tabs>
        <w:tab w:val="left" w:pos="567"/>
      </w:tabs>
      <w:spacing w:after="120"/>
      <w:jc w:val="both"/>
    </w:pPr>
    <w:rPr>
      <w:rFonts w:asciiTheme="minorHAnsi" w:hAnsiTheme="minorHAnsi" w:cstheme="minorHAnsi"/>
      <w:bCs/>
      <w:lang w:val="en-GB" w:eastAsia="ja-JP"/>
    </w:rPr>
  </w:style>
  <w:style w:type="character" w:customStyle="1" w:styleId="24">
    <w:name w:val="未解決のメンション2"/>
    <w:basedOn w:val="DefaultParagraphFont"/>
    <w:uiPriority w:val="99"/>
    <w:semiHidden/>
    <w:unhideWhenUsed/>
    <w:qFormat/>
    <w:rsid w:val="0066709F"/>
    <w:rPr>
      <w:color w:val="605E5C"/>
      <w:shd w:val="clear" w:color="auto" w:fill="E1DFDD"/>
    </w:rPr>
  </w:style>
  <w:style w:type="paragraph" w:customStyle="1" w:styleId="Revision4">
    <w:name w:val="Revision4"/>
    <w:hidden/>
    <w:uiPriority w:val="99"/>
    <w:semiHidden/>
    <w:qFormat/>
    <w:rsid w:val="0066709F"/>
    <w:rPr>
      <w:rFonts w:asciiTheme="minorHAnsi" w:eastAsiaTheme="minorEastAsia" w:hAnsiTheme="minorHAnsi" w:cstheme="minorBidi"/>
      <w:sz w:val="22"/>
      <w:szCs w:val="22"/>
      <w:lang w:eastAsia="en-US"/>
    </w:rPr>
  </w:style>
  <w:style w:type="character" w:customStyle="1" w:styleId="31">
    <w:name w:val="未解決のメンション3"/>
    <w:basedOn w:val="DefaultParagraphFont"/>
    <w:uiPriority w:val="99"/>
    <w:semiHidden/>
    <w:unhideWhenUsed/>
    <w:qFormat/>
    <w:rsid w:val="0066709F"/>
    <w:rPr>
      <w:color w:val="605E5C"/>
      <w:shd w:val="clear" w:color="auto" w:fill="E1DFDD"/>
    </w:rPr>
  </w:style>
  <w:style w:type="character" w:customStyle="1" w:styleId="6">
    <w:name w:val="标题 6 字符"/>
    <w:basedOn w:val="DefaultParagraphFont"/>
    <w:uiPriority w:val="9"/>
    <w:qFormat/>
    <w:rPr>
      <w:rFonts w:ascii="Arial" w:hAnsi="Arial" w:cs="Times New Roman"/>
      <w:lang w:val="en-GB" w:eastAsia="en-US"/>
    </w:rPr>
  </w:style>
  <w:style w:type="character" w:customStyle="1" w:styleId="41">
    <w:name w:val="未解決のメンション4"/>
    <w:basedOn w:val="DefaultParagraphFont"/>
    <w:uiPriority w:val="99"/>
    <w:semiHidden/>
    <w:unhideWhenUsed/>
    <w:qFormat/>
    <w:rsid w:val="0066709F"/>
    <w:rPr>
      <w:color w:val="605E5C"/>
      <w:shd w:val="clear" w:color="auto" w:fill="E1DFDD"/>
    </w:rPr>
  </w:style>
  <w:style w:type="character" w:customStyle="1" w:styleId="51">
    <w:name w:val="未解決のメンション5"/>
    <w:basedOn w:val="DefaultParagraphFont"/>
    <w:uiPriority w:val="99"/>
    <w:semiHidden/>
    <w:unhideWhenUsed/>
    <w:qFormat/>
    <w:rsid w:val="0066709F"/>
    <w:rPr>
      <w:color w:val="605E5C"/>
      <w:shd w:val="clear" w:color="auto" w:fill="E1DFDD"/>
    </w:rPr>
  </w:style>
  <w:style w:type="paragraph" w:customStyle="1" w:styleId="60">
    <w:name w:val="修订6"/>
    <w:hidden/>
    <w:uiPriority w:val="99"/>
    <w:semiHidden/>
    <w:qFormat/>
    <w:rsid w:val="0066709F"/>
    <w:rPr>
      <w:rFonts w:asciiTheme="minorHAnsi" w:eastAsiaTheme="minorEastAsia" w:hAnsiTheme="minorHAnsi" w:cstheme="minorBidi"/>
      <w:sz w:val="22"/>
      <w:szCs w:val="22"/>
      <w:lang w:eastAsia="en-US"/>
    </w:rPr>
  </w:style>
  <w:style w:type="character" w:customStyle="1" w:styleId="ui-provider">
    <w:name w:val="ui-provider"/>
    <w:basedOn w:val="DefaultParagraphFont"/>
    <w:qFormat/>
    <w:rsid w:val="0066709F"/>
  </w:style>
  <w:style w:type="paragraph" w:customStyle="1" w:styleId="ZTE-Proposal-20210505">
    <w:name w:val="!ZTE-Proposal-2021 + 段前: 0.5 行 段后: 0.5 行"/>
    <w:basedOn w:val="Normal"/>
    <w:qFormat/>
    <w:rsid w:val="0066709F"/>
    <w:pPr>
      <w:numPr>
        <w:numId w:val="12"/>
      </w:numPr>
      <w:spacing w:beforeLines="30" w:before="30" w:afterLines="30" w:after="30" w:line="288" w:lineRule="auto"/>
    </w:pPr>
    <w:rPr>
      <w:rFonts w:ascii="Times New Roman" w:hAnsi="Times New Roman" w:cs="SimSun"/>
      <w:b/>
      <w:bCs/>
      <w:i/>
      <w:iCs/>
      <w:sz w:val="20"/>
      <w:szCs w:val="20"/>
      <w:lang w:val="en-GB" w:eastAsia="zh-CN"/>
    </w:rPr>
  </w:style>
  <w:style w:type="paragraph" w:customStyle="1" w:styleId="sub-proposal">
    <w:name w:val="sub-proposal"/>
    <w:basedOn w:val="Normal"/>
    <w:qFormat/>
    <w:rsid w:val="0066709F"/>
    <w:pPr>
      <w:numPr>
        <w:numId w:val="13"/>
      </w:numPr>
      <w:tabs>
        <w:tab w:val="left" w:pos="0"/>
        <w:tab w:val="left" w:pos="567"/>
        <w:tab w:val="left" w:pos="993"/>
      </w:tabs>
      <w:spacing w:beforeLines="30" w:before="30" w:afterLines="30" w:after="30" w:line="288" w:lineRule="auto"/>
    </w:pPr>
    <w:rPr>
      <w:rFonts w:ascii="Times New Roman" w:hAnsi="Times New Roman" w:cs="Times New Roman"/>
      <w:b/>
      <w:bCs/>
      <w:i/>
      <w:iCs/>
      <w:sz w:val="20"/>
      <w:szCs w:val="20"/>
      <w:lang w:eastAsia="zh-CN"/>
    </w:rPr>
  </w:style>
  <w:style w:type="paragraph" w:customStyle="1" w:styleId="Agreement">
    <w:name w:val="Agreement"/>
    <w:basedOn w:val="Normal"/>
    <w:next w:val="Doc-text2"/>
    <w:uiPriority w:val="99"/>
    <w:qFormat/>
    <w:rsid w:val="0066709F"/>
    <w:pPr>
      <w:numPr>
        <w:numId w:val="14"/>
      </w:numPr>
      <w:spacing w:before="60"/>
    </w:pPr>
    <w:rPr>
      <w:rFonts w:ascii="Arial" w:eastAsia="MS Mincho" w:hAnsi="Arial" w:cs="Times New Roman"/>
      <w:b/>
      <w:sz w:val="20"/>
      <w:szCs w:val="24"/>
      <w:lang w:val="en-GB" w:eastAsia="en-GB"/>
    </w:rPr>
  </w:style>
  <w:style w:type="paragraph" w:customStyle="1" w:styleId="Doc-comment">
    <w:name w:val="Doc-comment"/>
    <w:basedOn w:val="Normal"/>
    <w:next w:val="Doc-text2"/>
    <w:uiPriority w:val="99"/>
    <w:qFormat/>
    <w:rsid w:val="0066709F"/>
    <w:pPr>
      <w:tabs>
        <w:tab w:val="left" w:pos="1622"/>
      </w:tabs>
      <w:ind w:left="1622" w:hanging="363"/>
    </w:pPr>
    <w:rPr>
      <w:rFonts w:ascii="Arial" w:eastAsia="MS Mincho" w:hAnsi="Arial" w:cs="Times New Roman"/>
      <w:i/>
      <w:sz w:val="20"/>
      <w:szCs w:val="24"/>
      <w:lang w:val="en-GB" w:eastAsia="en-GB"/>
    </w:rPr>
  </w:style>
  <w:style w:type="paragraph" w:customStyle="1" w:styleId="Revision5">
    <w:name w:val="Revision5"/>
    <w:hidden/>
    <w:uiPriority w:val="99"/>
    <w:semiHidden/>
    <w:qFormat/>
    <w:rsid w:val="0066709F"/>
    <w:rPr>
      <w:rFonts w:asciiTheme="minorHAnsi" w:eastAsiaTheme="minorEastAsia" w:hAnsiTheme="minorHAnsi" w:cstheme="minorBidi"/>
      <w:sz w:val="22"/>
      <w:szCs w:val="22"/>
      <w:lang w:eastAsia="en-US"/>
    </w:rPr>
  </w:style>
  <w:style w:type="paragraph" w:customStyle="1" w:styleId="7">
    <w:name w:val="修订7"/>
    <w:hidden/>
    <w:uiPriority w:val="99"/>
    <w:semiHidden/>
    <w:qFormat/>
    <w:rsid w:val="0066709F"/>
    <w:rPr>
      <w:rFonts w:asciiTheme="minorHAnsi" w:eastAsiaTheme="minorEastAsia" w:hAnsiTheme="minorHAnsi" w:cstheme="minorBidi"/>
      <w:sz w:val="22"/>
      <w:szCs w:val="22"/>
      <w:lang w:eastAsia="en-US"/>
    </w:rPr>
  </w:style>
  <w:style w:type="character" w:customStyle="1" w:styleId="32">
    <w:name w:val="@他3"/>
    <w:basedOn w:val="DefaultParagraphFont"/>
    <w:uiPriority w:val="99"/>
    <w:unhideWhenUsed/>
    <w:qFormat/>
    <w:rsid w:val="0066709F"/>
    <w:rPr>
      <w:color w:val="2B579A"/>
      <w:shd w:val="clear" w:color="auto" w:fill="E1DFDD"/>
    </w:rPr>
  </w:style>
  <w:style w:type="paragraph" w:customStyle="1" w:styleId="8">
    <w:name w:val="修订8"/>
    <w:hidden/>
    <w:uiPriority w:val="99"/>
    <w:semiHidden/>
    <w:qFormat/>
    <w:rsid w:val="0066709F"/>
    <w:rPr>
      <w:rFonts w:asciiTheme="minorHAnsi" w:eastAsiaTheme="minorEastAsia" w:hAnsiTheme="minorHAnsi" w:cstheme="minorBidi"/>
      <w:sz w:val="22"/>
      <w:szCs w:val="22"/>
      <w:lang w:eastAsia="en-US"/>
    </w:rPr>
  </w:style>
  <w:style w:type="paragraph" w:customStyle="1" w:styleId="xmsonormal">
    <w:name w:val="x_msonormal"/>
    <w:basedOn w:val="Normal"/>
    <w:qFormat/>
    <w:rsid w:val="0066709F"/>
    <w:pPr>
      <w:spacing w:before="100" w:beforeAutospacing="1" w:after="100" w:afterAutospacing="1"/>
    </w:pPr>
    <w:rPr>
      <w:rFonts w:ascii="SimSun" w:eastAsia="SimSun" w:hAnsi="SimSun" w:cs="Calibri"/>
      <w:sz w:val="24"/>
      <w:szCs w:val="24"/>
      <w:lang w:eastAsia="zh-CN"/>
    </w:rPr>
  </w:style>
  <w:style w:type="paragraph" w:customStyle="1" w:styleId="3rdlevelproposal">
    <w:name w:val="3rd level proposal"/>
    <w:basedOn w:val="sub-proposal"/>
    <w:qFormat/>
    <w:rsid w:val="0066709F"/>
    <w:pPr>
      <w:numPr>
        <w:numId w:val="15"/>
      </w:numPr>
      <w:ind w:leftChars="200" w:left="627" w:firstLine="0"/>
    </w:pPr>
  </w:style>
  <w:style w:type="table" w:customStyle="1" w:styleId="TableGrid21">
    <w:name w:val="Table Grid21"/>
    <w:basedOn w:val="TableNormal"/>
    <w:uiPriority w:val="39"/>
    <w:qFormat/>
    <w:rsid w:val="0066709F"/>
    <w:rPr>
      <w:rFonts w:ascii="Calibri" w:eastAsia="Calibri" w:hAnsi="Calibri" w:cs="Arial"/>
      <w:sz w:val="24"/>
      <w:szCs w:val="24"/>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qFormat/>
    <w:rsid w:val="0066709F"/>
    <w:rPr>
      <w:rFonts w:ascii="Calibri" w:eastAsia="Calibri" w:hAnsi="Calibri" w:cs="Arial"/>
      <w:sz w:val="24"/>
      <w:szCs w:val="24"/>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
    <w:name w:val="observation"/>
    <w:basedOn w:val="proposal0"/>
    <w:link w:val="observation1"/>
    <w:qFormat/>
    <w:rsid w:val="0066709F"/>
    <w:pPr>
      <w:numPr>
        <w:numId w:val="16"/>
      </w:numPr>
    </w:pPr>
    <w:rPr>
      <w:rFonts w:eastAsiaTheme="minorEastAsia"/>
    </w:rPr>
  </w:style>
  <w:style w:type="character" w:customStyle="1" w:styleId="observation1">
    <w:name w:val="observation 字符"/>
    <w:basedOn w:val="proposalChar"/>
    <w:link w:val="observation"/>
    <w:qFormat/>
    <w:rsid w:val="0066709F"/>
    <w:rPr>
      <w:rFonts w:ascii="Times New Roman" w:eastAsiaTheme="minorEastAsia" w:hAnsi="Times New Roman" w:cs="Times New Roman"/>
      <w:b/>
      <w:bCs/>
      <w:kern w:val="2"/>
      <w14:ligatures w14:val="standardContextual"/>
    </w:rPr>
  </w:style>
  <w:style w:type="character" w:customStyle="1" w:styleId="17">
    <w:name w:val="メンション1"/>
    <w:basedOn w:val="DefaultParagraphFont"/>
    <w:uiPriority w:val="99"/>
    <w:unhideWhenUsed/>
    <w:qFormat/>
    <w:rsid w:val="0066709F"/>
    <w:rPr>
      <w:color w:val="2B579A"/>
      <w:shd w:val="clear" w:color="auto" w:fill="E1DFDD"/>
    </w:rPr>
  </w:style>
  <w:style w:type="table" w:customStyle="1" w:styleId="210">
    <w:name w:val="標準の表 21"/>
    <w:basedOn w:val="TableNormal"/>
    <w:uiPriority w:val="42"/>
    <w:qFormat/>
    <w:rsid w:val="0066709F"/>
    <w:rPr>
      <w:rFonts w:asciiTheme="minorHAnsi" w:eastAsiaTheme="minorHAnsi" w:hAnsiTheme="minorHAnsi" w:cstheme="minorBidi"/>
      <w:kern w:val="2"/>
      <w:sz w:val="22"/>
      <w:szCs w:val="22"/>
      <w:lang w:eastAsia="en-US"/>
      <w14:ligatures w14:val="standardContextual"/>
    </w:rPr>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33">
    <w:name w:val="変更箇所3"/>
    <w:hidden/>
    <w:uiPriority w:val="99"/>
    <w:semiHidden/>
    <w:qFormat/>
    <w:rsid w:val="0066709F"/>
    <w:rPr>
      <w:rFonts w:asciiTheme="minorHAnsi" w:eastAsiaTheme="minorEastAsia" w:hAnsiTheme="minorHAnsi" w:cstheme="minorBidi"/>
      <w:sz w:val="22"/>
      <w:szCs w:val="22"/>
      <w:lang w:eastAsia="en-US"/>
    </w:rPr>
  </w:style>
  <w:style w:type="character" w:customStyle="1" w:styleId="61">
    <w:name w:val="未解決のメンション6"/>
    <w:basedOn w:val="DefaultParagraphFont"/>
    <w:uiPriority w:val="99"/>
    <w:semiHidden/>
    <w:unhideWhenUsed/>
    <w:qFormat/>
    <w:rsid w:val="0066709F"/>
    <w:rPr>
      <w:color w:val="605E5C"/>
      <w:shd w:val="clear" w:color="auto" w:fill="E1DFDD"/>
    </w:rPr>
  </w:style>
  <w:style w:type="character" w:customStyle="1" w:styleId="34">
    <w:name w:val="未处理的提及3"/>
    <w:basedOn w:val="DefaultParagraphFont"/>
    <w:uiPriority w:val="99"/>
    <w:semiHidden/>
    <w:unhideWhenUsed/>
    <w:qFormat/>
    <w:rsid w:val="0066709F"/>
    <w:rPr>
      <w:color w:val="605E5C"/>
      <w:shd w:val="clear" w:color="auto" w:fill="E1DFDD"/>
    </w:rPr>
  </w:style>
  <w:style w:type="character" w:customStyle="1" w:styleId="42">
    <w:name w:val="未处理的提及4"/>
    <w:basedOn w:val="DefaultParagraphFont"/>
    <w:uiPriority w:val="99"/>
    <w:semiHidden/>
    <w:unhideWhenUsed/>
    <w:qFormat/>
    <w:rsid w:val="0066709F"/>
    <w:rPr>
      <w:color w:val="605E5C"/>
      <w:shd w:val="clear" w:color="auto" w:fill="E1DFDD"/>
    </w:rPr>
  </w:style>
  <w:style w:type="table" w:customStyle="1" w:styleId="TableGrid5">
    <w:name w:val="Table Grid5"/>
    <w:basedOn w:val="TableNormal"/>
    <w:uiPriority w:val="59"/>
    <w:qFormat/>
    <w:rsid w:val="0066709F"/>
    <w:rPr>
      <w:rFonts w:ascii="Times New Roman" w:hAnsi="Times New Roman" w:cs="Times New Roman"/>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
    <w:name w:val="Table Grid6"/>
    <w:basedOn w:val="TableNormal"/>
    <w:uiPriority w:val="59"/>
    <w:qFormat/>
    <w:rsid w:val="0066709F"/>
    <w:rPr>
      <w:rFonts w:ascii="Times New Roman" w:hAnsi="Times New Roman" w:cs="Times New Roman"/>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1Light1">
    <w:name w:val="Grid Table 1 Light1"/>
    <w:basedOn w:val="TableNormal"/>
    <w:uiPriority w:val="46"/>
    <w:qFormat/>
    <w:rsid w:val="0066709F"/>
    <w:rPr>
      <w:rFonts w:cs="Times New Roman"/>
      <w:lang w:val="en-GB" w:eastAsia="en-GB"/>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Style1">
    <w:name w:val="Style1"/>
    <w:basedOn w:val="Normal"/>
    <w:link w:val="Style1Char"/>
    <w:qFormat/>
    <w:rsid w:val="0066709F"/>
    <w:pPr>
      <w:spacing w:after="100" w:afterAutospacing="1" w:line="300" w:lineRule="auto"/>
      <w:ind w:firstLine="360"/>
      <w:contextualSpacing/>
      <w:jc w:val="both"/>
    </w:pPr>
    <w:rPr>
      <w:rFonts w:ascii="Times New Roman" w:eastAsia="SimSun" w:hAnsi="Times New Roman" w:cs="Times New Roman"/>
      <w:sz w:val="20"/>
      <w:szCs w:val="20"/>
      <w:lang w:eastAsia="zh-CN"/>
    </w:rPr>
  </w:style>
  <w:style w:type="character" w:customStyle="1" w:styleId="Style1Char">
    <w:name w:val="Style1 Char"/>
    <w:link w:val="Style1"/>
    <w:qFormat/>
    <w:rsid w:val="0066709F"/>
    <w:rPr>
      <w:rFonts w:ascii="Times New Roman" w:hAnsi="Times New Roman" w:cs="Times New Roman"/>
      <w:kern w:val="2"/>
      <w14:ligatures w14:val="standardContextual"/>
    </w:rPr>
  </w:style>
  <w:style w:type="paragraph" w:customStyle="1" w:styleId="3GPPHeader">
    <w:name w:val="3GPP_Header"/>
    <w:basedOn w:val="Normal"/>
    <w:qFormat/>
    <w:rsid w:val="0066709F"/>
    <w:pPr>
      <w:tabs>
        <w:tab w:val="left" w:pos="1701"/>
        <w:tab w:val="right" w:pos="9639"/>
      </w:tabs>
      <w:spacing w:after="240"/>
    </w:pPr>
    <w:rPr>
      <w:rFonts w:ascii="Times New Roman" w:eastAsia="Times New Roman" w:hAnsi="Times New Roman" w:cs="Times New Roman"/>
      <w:b/>
      <w:sz w:val="24"/>
      <w:szCs w:val="24"/>
      <w:lang w:val="en-IN" w:eastAsia="en-GB"/>
    </w:rPr>
  </w:style>
  <w:style w:type="table" w:customStyle="1" w:styleId="TableGrid7">
    <w:name w:val="Table Grid7"/>
    <w:basedOn w:val="TableNormal"/>
    <w:uiPriority w:val="39"/>
    <w:qFormat/>
    <w:rsid w:val="0066709F"/>
    <w:rPr>
      <w:rFonts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59"/>
    <w:qFormat/>
    <w:rsid w:val="0066709F"/>
    <w:pPr>
      <w:spacing w:before="120" w:line="280" w:lineRule="atLeast"/>
    </w:pPr>
    <w:rPr>
      <w:rFonts w:ascii="New York" w:hAnsi="New York" w:cs="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uiPriority w:val="39"/>
    <w:qFormat/>
    <w:rsid w:val="0066709F"/>
    <w:rPr>
      <w:rFonts w:ascii="Times New Roman" w:hAnsi="Times New Roman" w:cs="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tion1">
    <w:name w:val="Mention1"/>
    <w:basedOn w:val="DefaultParagraphFont"/>
    <w:uiPriority w:val="99"/>
    <w:unhideWhenUsed/>
    <w:qFormat/>
    <w:rsid w:val="0066709F"/>
    <w:rPr>
      <w:color w:val="2B579A"/>
      <w:shd w:val="clear" w:color="auto" w:fill="E1DFDD"/>
    </w:rPr>
  </w:style>
  <w:style w:type="paragraph" w:customStyle="1" w:styleId="9">
    <w:name w:val="修订9"/>
    <w:hidden/>
    <w:uiPriority w:val="99"/>
    <w:semiHidden/>
    <w:qFormat/>
    <w:rsid w:val="0066709F"/>
    <w:rPr>
      <w:rFonts w:asciiTheme="minorHAnsi" w:eastAsiaTheme="minorEastAsia" w:hAnsiTheme="minorHAnsi" w:cstheme="minorBidi"/>
      <w:sz w:val="22"/>
      <w:szCs w:val="22"/>
      <w:lang w:eastAsia="en-US"/>
    </w:rPr>
  </w:style>
  <w:style w:type="character" w:customStyle="1" w:styleId="UnresolvedMention4">
    <w:name w:val="Unresolved Mention4"/>
    <w:basedOn w:val="DefaultParagraphFont"/>
    <w:uiPriority w:val="99"/>
    <w:unhideWhenUsed/>
    <w:qFormat/>
    <w:rsid w:val="0066709F"/>
    <w:rPr>
      <w:color w:val="605E5C"/>
      <w:shd w:val="clear" w:color="auto" w:fill="E1DFDD"/>
    </w:rPr>
  </w:style>
  <w:style w:type="paragraph" w:customStyle="1" w:styleId="Revision6">
    <w:name w:val="Revision6"/>
    <w:hidden/>
    <w:uiPriority w:val="99"/>
    <w:unhideWhenUsed/>
    <w:qFormat/>
    <w:rsid w:val="0066709F"/>
    <w:rPr>
      <w:rFonts w:asciiTheme="minorHAnsi" w:eastAsiaTheme="minorEastAsia" w:hAnsiTheme="minorHAnsi" w:cstheme="minorBidi"/>
      <w:sz w:val="22"/>
      <w:szCs w:val="22"/>
      <w:lang w:eastAsia="en-US"/>
    </w:rPr>
  </w:style>
  <w:style w:type="paragraph" w:customStyle="1" w:styleId="Revision7">
    <w:name w:val="Revision7"/>
    <w:hidden/>
    <w:uiPriority w:val="99"/>
    <w:semiHidden/>
    <w:qFormat/>
    <w:rsid w:val="0066709F"/>
    <w:rPr>
      <w:rFonts w:asciiTheme="minorHAnsi" w:eastAsiaTheme="minorEastAsia" w:hAnsiTheme="minorHAnsi" w:cstheme="minorBidi"/>
      <w:kern w:val="2"/>
      <w:sz w:val="22"/>
      <w:szCs w:val="22"/>
      <w:lang w:eastAsia="en-US"/>
      <w14:ligatures w14:val="standardContextual"/>
    </w:rPr>
  </w:style>
  <w:style w:type="table" w:customStyle="1" w:styleId="110">
    <w:name w:val="グリッド (表) 1 淡色1"/>
    <w:basedOn w:val="TableNormal"/>
    <w:uiPriority w:val="46"/>
    <w:qFormat/>
    <w:rPr>
      <w:rFonts w:cs="Times New Roman"/>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proposal-sub">
    <w:name w:val="proposal-sub"/>
    <w:basedOn w:val="proposal0"/>
    <w:qFormat/>
    <w:pPr>
      <w:tabs>
        <w:tab w:val="left" w:pos="525"/>
        <w:tab w:val="left" w:pos="630"/>
        <w:tab w:val="left" w:pos="1417"/>
        <w:tab w:val="left" w:pos="1701"/>
      </w:tabs>
      <w:overflowPunct w:val="0"/>
      <w:adjustRightInd w:val="0"/>
      <w:snapToGrid w:val="0"/>
      <w:spacing w:before="50" w:after="50"/>
      <w:ind w:left="840" w:firstLine="578"/>
    </w:pPr>
    <w:rPr>
      <w:bCs w:val="0"/>
      <w:kern w:val="0"/>
      <w14:ligatures w14:val="none"/>
    </w:rPr>
  </w:style>
  <w:style w:type="character" w:customStyle="1" w:styleId="43">
    <w:name w:val="@他4"/>
    <w:basedOn w:val="DefaultParagraphFont"/>
    <w:uiPriority w:val="99"/>
    <w:unhideWhenUsed/>
    <w:qFormat/>
    <w:rPr>
      <w:color w:val="2B579A"/>
      <w:shd w:val="clear" w:color="auto" w:fill="E1DFDD"/>
    </w:rPr>
  </w:style>
  <w:style w:type="paragraph" w:customStyle="1" w:styleId="25">
    <w:name w:val="수정2"/>
    <w:hidden/>
    <w:uiPriority w:val="99"/>
    <w:unhideWhenUsed/>
    <w:qFormat/>
    <w:rPr>
      <w:rFonts w:asciiTheme="minorHAnsi" w:eastAsiaTheme="minorEastAsia" w:hAnsiTheme="minorHAnsi" w:cstheme="minorBidi"/>
      <w:kern w:val="2"/>
      <w:sz w:val="22"/>
      <w:szCs w:val="22"/>
      <w:lang w:eastAsia="en-US"/>
      <w14:ligatures w14:val="standardContextual"/>
    </w:rPr>
  </w:style>
  <w:style w:type="character" w:customStyle="1" w:styleId="52">
    <w:name w:val="未处理的提及5"/>
    <w:basedOn w:val="DefaultParagraphFont"/>
    <w:uiPriority w:val="99"/>
    <w:semiHidden/>
    <w:unhideWhenUsed/>
    <w:qFormat/>
    <w:rPr>
      <w:color w:val="605E5C"/>
      <w:shd w:val="clear" w:color="auto" w:fill="E1DFDD"/>
    </w:rPr>
  </w:style>
  <w:style w:type="character" w:customStyle="1" w:styleId="111">
    <w:name w:val="标题 1 字符1"/>
    <w:uiPriority w:val="9"/>
    <w:qFormat/>
    <w:rPr>
      <w:rFonts w:ascii="Arial" w:hAnsi="Arial" w:cs="Times New Roman"/>
      <w:sz w:val="36"/>
      <w:lang w:val="en-GB" w:eastAsia="en-US"/>
    </w:rPr>
  </w:style>
  <w:style w:type="character" w:customStyle="1" w:styleId="211">
    <w:name w:val="标题 2 字符1"/>
    <w:uiPriority w:val="9"/>
    <w:qFormat/>
    <w:rPr>
      <w:rFonts w:ascii="Arial" w:hAnsi="Arial" w:cs="Times New Roman"/>
      <w:sz w:val="32"/>
      <w:lang w:val="en-GB" w:eastAsia="en-US"/>
    </w:rPr>
  </w:style>
  <w:style w:type="character" w:customStyle="1" w:styleId="310">
    <w:name w:val="标题 3 字符1"/>
    <w:uiPriority w:val="9"/>
    <w:qFormat/>
    <w:rPr>
      <w:rFonts w:ascii="Arial" w:hAnsi="Arial" w:cs="Times New Roman"/>
      <w:sz w:val="28"/>
      <w:lang w:val="en-GB" w:eastAsia="en-US"/>
    </w:rPr>
  </w:style>
  <w:style w:type="character" w:customStyle="1" w:styleId="410">
    <w:name w:val="标题 4 字符1"/>
    <w:uiPriority w:val="9"/>
    <w:qFormat/>
    <w:rPr>
      <w:rFonts w:ascii="Arial" w:hAnsi="Arial" w:cs="Times New Roman"/>
      <w:sz w:val="24"/>
      <w:lang w:val="en-GB" w:eastAsia="en-US"/>
    </w:rPr>
  </w:style>
  <w:style w:type="character" w:customStyle="1" w:styleId="510">
    <w:name w:val="标题 5 字符1"/>
    <w:uiPriority w:val="9"/>
    <w:qFormat/>
    <w:rPr>
      <w:rFonts w:ascii="Arial" w:hAnsi="Arial" w:cs="Times New Roman"/>
      <w:sz w:val="22"/>
      <w:lang w:val="en-GB" w:eastAsia="en-US"/>
    </w:rPr>
  </w:style>
  <w:style w:type="character" w:customStyle="1" w:styleId="18">
    <w:name w:val="副标题 字符1"/>
    <w:qFormat/>
    <w:rPr>
      <w:rFonts w:ascii="Cambria" w:eastAsiaTheme="minorEastAsia" w:hAnsi="Cambria" w:cstheme="minorBidi"/>
      <w:kern w:val="2"/>
      <w:sz w:val="24"/>
      <w:szCs w:val="24"/>
      <w:lang w:eastAsia="en-US"/>
      <w14:ligatures w14:val="standardContextual"/>
    </w:rPr>
  </w:style>
  <w:style w:type="character" w:customStyle="1" w:styleId="19">
    <w:name w:val="批注文字 字符1"/>
    <w:qFormat/>
    <w:rPr>
      <w:rFonts w:asciiTheme="minorHAnsi" w:eastAsiaTheme="minorEastAsia" w:hAnsiTheme="minorHAnsi" w:cstheme="minorBidi"/>
      <w:kern w:val="2"/>
      <w:sz w:val="22"/>
      <w:szCs w:val="22"/>
      <w:lang w:eastAsia="zh-CN"/>
      <w14:ligatures w14:val="standardContextual"/>
    </w:rPr>
  </w:style>
  <w:style w:type="character" w:customStyle="1" w:styleId="1a">
    <w:name w:val="列表段落 字符1"/>
    <w:uiPriority w:val="34"/>
    <w:qFormat/>
    <w:locked/>
    <w:rPr>
      <w:rFonts w:asciiTheme="minorHAnsi" w:eastAsiaTheme="minorEastAsia" w:hAnsiTheme="minorHAnsi" w:cstheme="minorBidi"/>
      <w:kern w:val="2"/>
      <w:sz w:val="22"/>
      <w:szCs w:val="22"/>
      <w:lang w:eastAsia="en-US"/>
      <w14:ligatures w14:val="standardContextual"/>
    </w:rPr>
  </w:style>
  <w:style w:type="character" w:customStyle="1" w:styleId="1b">
    <w:name w:val="页脚 字符1"/>
    <w:basedOn w:val="DefaultParagraphFont"/>
    <w:qFormat/>
    <w:rPr>
      <w:rFonts w:ascii="Arial" w:hAnsi="Arial" w:cs="Times New Roman"/>
      <w:b/>
      <w:i/>
      <w:sz w:val="18"/>
      <w:lang w:eastAsia="en-US"/>
    </w:rPr>
  </w:style>
  <w:style w:type="character" w:customStyle="1" w:styleId="1c">
    <w:name w:val="题注 字符1"/>
    <w:qFormat/>
    <w:locked/>
    <w:rPr>
      <w:rFonts w:asciiTheme="minorHAnsi" w:eastAsiaTheme="minorEastAsia" w:hAnsiTheme="minorHAnsi" w:cstheme="minorBidi"/>
      <w:b/>
      <w:bCs/>
      <w:kern w:val="2"/>
      <w:sz w:val="22"/>
      <w:szCs w:val="22"/>
      <w:lang w:eastAsia="en-US"/>
      <w14:ligatures w14:val="standardContextual"/>
    </w:rPr>
  </w:style>
  <w:style w:type="character" w:customStyle="1" w:styleId="1d">
    <w:name w:val="页眉 字符1"/>
    <w:basedOn w:val="DefaultParagraphFont"/>
    <w:qFormat/>
    <w:locked/>
    <w:rPr>
      <w:rFonts w:ascii="Arial" w:hAnsi="Arial" w:cs="Times New Roman"/>
      <w:b/>
      <w:sz w:val="18"/>
      <w:lang w:eastAsia="en-US"/>
    </w:rPr>
  </w:style>
  <w:style w:type="character" w:customStyle="1" w:styleId="1e">
    <w:name w:val="批注主题 字符1"/>
    <w:basedOn w:val="19"/>
    <w:qFormat/>
    <w:rPr>
      <w:rFonts w:asciiTheme="minorHAnsi" w:eastAsiaTheme="minorEastAsia" w:hAnsiTheme="minorHAnsi" w:cstheme="minorBidi"/>
      <w:b/>
      <w:bCs/>
      <w:kern w:val="2"/>
      <w:sz w:val="22"/>
      <w:szCs w:val="22"/>
      <w:lang w:eastAsia="zh-CN"/>
      <w14:ligatures w14:val="standardContextual"/>
    </w:rPr>
  </w:style>
  <w:style w:type="character" w:customStyle="1" w:styleId="1f">
    <w:name w:val="正文文本 字符1"/>
    <w:basedOn w:val="DefaultParagraphFont"/>
    <w:qFormat/>
    <w:rPr>
      <w:rFonts w:ascii="Times" w:eastAsiaTheme="minorEastAsia" w:hAnsi="Times" w:cstheme="minorBidi"/>
      <w:kern w:val="2"/>
      <w:sz w:val="22"/>
      <w:szCs w:val="24"/>
      <w:lang w:eastAsia="en-US"/>
      <w14:ligatures w14:val="standardContextual"/>
    </w:rPr>
  </w:style>
  <w:style w:type="character" w:customStyle="1" w:styleId="610">
    <w:name w:val="标题 6 字符1"/>
    <w:basedOn w:val="DefaultParagraphFont"/>
    <w:uiPriority w:val="9"/>
    <w:qFormat/>
    <w:rPr>
      <w:rFonts w:ascii="Arial" w:hAnsi="Arial" w:cs="Times New Roman"/>
      <w:lang w:val="en-GB" w:eastAsia="en-US"/>
    </w:rPr>
  </w:style>
  <w:style w:type="character" w:customStyle="1" w:styleId="70">
    <w:name w:val="未解決のメンション7"/>
    <w:basedOn w:val="DefaultParagraphFont"/>
    <w:uiPriority w:val="99"/>
    <w:semiHidden/>
    <w:unhideWhenUsed/>
    <w:qFormat/>
    <w:rPr>
      <w:color w:val="605E5C"/>
      <w:shd w:val="clear" w:color="auto" w:fill="E1DFDD"/>
    </w:rPr>
  </w:style>
  <w:style w:type="character" w:customStyle="1" w:styleId="120">
    <w:name w:val="标题 1 字符2"/>
    <w:uiPriority w:val="9"/>
    <w:qFormat/>
    <w:rPr>
      <w:rFonts w:ascii="Arial" w:hAnsi="Arial" w:cs="Times New Roman"/>
      <w:sz w:val="36"/>
      <w:lang w:val="en-GB"/>
    </w:rPr>
  </w:style>
  <w:style w:type="character" w:customStyle="1" w:styleId="220">
    <w:name w:val="标题 2 字符2"/>
    <w:uiPriority w:val="9"/>
    <w:qFormat/>
    <w:rPr>
      <w:rFonts w:ascii="Arial" w:hAnsi="Arial" w:cs="Times New Roman"/>
      <w:sz w:val="32"/>
      <w:lang w:val="en-GB"/>
    </w:rPr>
  </w:style>
  <w:style w:type="character" w:customStyle="1" w:styleId="320">
    <w:name w:val="标题 3 字符2"/>
    <w:uiPriority w:val="9"/>
    <w:qFormat/>
    <w:rPr>
      <w:rFonts w:ascii="Arial" w:hAnsi="Arial" w:cs="Times New Roman"/>
      <w:sz w:val="28"/>
      <w:lang w:val="en-GB"/>
    </w:rPr>
  </w:style>
  <w:style w:type="character" w:customStyle="1" w:styleId="420">
    <w:name w:val="标题 4 字符2"/>
    <w:uiPriority w:val="9"/>
    <w:qFormat/>
    <w:rPr>
      <w:rFonts w:ascii="Arial" w:hAnsi="Arial" w:cs="Times New Roman"/>
      <w:sz w:val="24"/>
      <w:lang w:val="en-GB"/>
    </w:rPr>
  </w:style>
  <w:style w:type="character" w:customStyle="1" w:styleId="520">
    <w:name w:val="标题 5 字符2"/>
    <w:uiPriority w:val="9"/>
    <w:qFormat/>
    <w:rPr>
      <w:rFonts w:ascii="Arial" w:hAnsi="Arial" w:cs="Times New Roman"/>
      <w:sz w:val="22"/>
      <w:lang w:val="en-GB"/>
    </w:rPr>
  </w:style>
  <w:style w:type="character" w:customStyle="1" w:styleId="26">
    <w:name w:val="副标题 字符2"/>
    <w:qFormat/>
    <w:rPr>
      <w:rFonts w:ascii="Cambria" w:eastAsiaTheme="minorEastAsia" w:hAnsi="Cambria" w:cstheme="minorBidi"/>
      <w:kern w:val="2"/>
      <w:sz w:val="24"/>
      <w:szCs w:val="24"/>
      <w14:ligatures w14:val="standardContextual"/>
    </w:rPr>
  </w:style>
  <w:style w:type="character" w:customStyle="1" w:styleId="27">
    <w:name w:val="批注文字 字符2"/>
    <w:qFormat/>
    <w:rPr>
      <w:rFonts w:asciiTheme="minorHAnsi" w:eastAsiaTheme="minorEastAsia" w:hAnsiTheme="minorHAnsi" w:cstheme="minorBidi"/>
      <w:kern w:val="2"/>
      <w:sz w:val="22"/>
      <w:szCs w:val="22"/>
      <w:lang w:eastAsia="zh-CN"/>
      <w14:ligatures w14:val="standardContextual"/>
    </w:rPr>
  </w:style>
  <w:style w:type="character" w:customStyle="1" w:styleId="a7">
    <w:name w:val="列出段落 字符"/>
    <w:uiPriority w:val="34"/>
    <w:qFormat/>
    <w:locked/>
    <w:rPr>
      <w:rFonts w:asciiTheme="minorHAnsi" w:eastAsiaTheme="minorEastAsia" w:hAnsiTheme="minorHAnsi" w:cstheme="minorBidi"/>
      <w:kern w:val="2"/>
      <w:sz w:val="22"/>
      <w:szCs w:val="22"/>
      <w14:ligatures w14:val="standardContextual"/>
    </w:rPr>
  </w:style>
  <w:style w:type="character" w:customStyle="1" w:styleId="28">
    <w:name w:val="页脚 字符2"/>
    <w:basedOn w:val="DefaultParagraphFont"/>
    <w:qFormat/>
    <w:rPr>
      <w:rFonts w:ascii="Arial" w:hAnsi="Arial" w:cs="Times New Roman"/>
      <w:b/>
      <w:i/>
      <w:sz w:val="18"/>
    </w:rPr>
  </w:style>
  <w:style w:type="character" w:customStyle="1" w:styleId="29">
    <w:name w:val="题注 字符2"/>
    <w:qFormat/>
    <w:locked/>
    <w:rPr>
      <w:rFonts w:asciiTheme="minorHAnsi" w:eastAsiaTheme="minorEastAsia" w:hAnsiTheme="minorHAnsi" w:cstheme="minorBidi"/>
      <w:b/>
      <w:bCs/>
      <w:kern w:val="2"/>
      <w:sz w:val="22"/>
      <w:szCs w:val="22"/>
      <w14:ligatures w14:val="standardContextual"/>
    </w:rPr>
  </w:style>
  <w:style w:type="character" w:customStyle="1" w:styleId="2a">
    <w:name w:val="页眉 字符2"/>
    <w:basedOn w:val="DefaultParagraphFont"/>
    <w:qFormat/>
    <w:locked/>
    <w:rPr>
      <w:rFonts w:ascii="Arial" w:hAnsi="Arial" w:cs="Times New Roman"/>
      <w:b/>
      <w:sz w:val="18"/>
    </w:rPr>
  </w:style>
  <w:style w:type="character" w:customStyle="1" w:styleId="2b">
    <w:name w:val="批注主题 字符2"/>
    <w:basedOn w:val="27"/>
    <w:qFormat/>
    <w:rPr>
      <w:rFonts w:asciiTheme="minorHAnsi" w:eastAsiaTheme="minorEastAsia" w:hAnsiTheme="minorHAnsi" w:cstheme="minorBidi"/>
      <w:b/>
      <w:bCs/>
      <w:kern w:val="2"/>
      <w:sz w:val="22"/>
      <w:szCs w:val="22"/>
      <w:lang w:eastAsia="zh-CN"/>
      <w14:ligatures w14:val="standardContextual"/>
    </w:rPr>
  </w:style>
  <w:style w:type="character" w:customStyle="1" w:styleId="2c">
    <w:name w:val="正文文本 字符2"/>
    <w:basedOn w:val="DefaultParagraphFont"/>
    <w:qFormat/>
    <w:rPr>
      <w:rFonts w:ascii="Times" w:eastAsiaTheme="minorEastAsia" w:hAnsi="Times" w:cstheme="minorBidi"/>
      <w:kern w:val="2"/>
      <w:sz w:val="22"/>
      <w:szCs w:val="24"/>
      <w14:ligatures w14:val="standardContextual"/>
    </w:rPr>
  </w:style>
  <w:style w:type="character" w:customStyle="1" w:styleId="62">
    <w:name w:val="标题 6 字符2"/>
    <w:basedOn w:val="DefaultParagraphFont"/>
    <w:uiPriority w:val="9"/>
    <w:qFormat/>
    <w:rPr>
      <w:rFonts w:ascii="Arial" w:hAnsi="Arial" w:cs="Times New Roman"/>
      <w:lang w:val="en-GB"/>
    </w:rPr>
  </w:style>
  <w:style w:type="paragraph" w:customStyle="1" w:styleId="Revision8">
    <w:name w:val="Revision8"/>
    <w:hidden/>
    <w:uiPriority w:val="99"/>
    <w:semiHidden/>
    <w:qFormat/>
    <w:rPr>
      <w:rFonts w:asciiTheme="minorHAnsi" w:eastAsiaTheme="minorEastAsia" w:hAnsiTheme="minorHAnsi" w:cstheme="minorBidi"/>
      <w:kern w:val="2"/>
      <w:sz w:val="22"/>
      <w:szCs w:val="22"/>
      <w:lang w:eastAsia="en-US"/>
      <w14:ligatures w14:val="standardContextual"/>
    </w:rPr>
  </w:style>
  <w:style w:type="character" w:customStyle="1" w:styleId="1f0">
    <w:name w:val="見出し 1 (文字)"/>
    <w:uiPriority w:val="9"/>
    <w:qFormat/>
    <w:rPr>
      <w:rFonts w:ascii="Arial" w:hAnsi="Arial" w:cs="Times New Roman"/>
      <w:sz w:val="36"/>
      <w:lang w:val="en-GB"/>
    </w:rPr>
  </w:style>
  <w:style w:type="character" w:customStyle="1" w:styleId="2d">
    <w:name w:val="見出し 2 (文字)"/>
    <w:uiPriority w:val="9"/>
    <w:qFormat/>
    <w:rPr>
      <w:rFonts w:ascii="Arial" w:hAnsi="Arial" w:cs="Times New Roman"/>
      <w:sz w:val="32"/>
      <w:lang w:val="en-GB"/>
    </w:rPr>
  </w:style>
  <w:style w:type="character" w:customStyle="1" w:styleId="35">
    <w:name w:val="見出し 3 (文字)"/>
    <w:uiPriority w:val="9"/>
    <w:qFormat/>
    <w:rPr>
      <w:rFonts w:ascii="Arial" w:hAnsi="Arial" w:cs="Times New Roman"/>
      <w:sz w:val="28"/>
      <w:lang w:val="en-GB"/>
    </w:rPr>
  </w:style>
  <w:style w:type="character" w:customStyle="1" w:styleId="44">
    <w:name w:val="見出し 4 (文字)"/>
    <w:uiPriority w:val="9"/>
    <w:qFormat/>
    <w:rPr>
      <w:rFonts w:ascii="Arial" w:hAnsi="Arial" w:cs="Times New Roman"/>
      <w:sz w:val="24"/>
      <w:lang w:val="en-GB"/>
    </w:rPr>
  </w:style>
  <w:style w:type="character" w:customStyle="1" w:styleId="53">
    <w:name w:val="見出し 5 (文字)"/>
    <w:uiPriority w:val="9"/>
    <w:qFormat/>
    <w:rPr>
      <w:rFonts w:ascii="Arial" w:hAnsi="Arial" w:cs="Times New Roman"/>
      <w:sz w:val="22"/>
      <w:lang w:val="en-GB"/>
    </w:rPr>
  </w:style>
  <w:style w:type="character" w:customStyle="1" w:styleId="a8">
    <w:name w:val="副題 (文字)"/>
    <w:qFormat/>
    <w:rPr>
      <w:rFonts w:ascii="Cambria" w:eastAsiaTheme="minorEastAsia" w:hAnsi="Cambria" w:cstheme="minorBidi"/>
      <w:kern w:val="2"/>
      <w:sz w:val="24"/>
      <w:szCs w:val="24"/>
      <w14:ligatures w14:val="standardContextual"/>
    </w:rPr>
  </w:style>
  <w:style w:type="character" w:customStyle="1" w:styleId="a9">
    <w:name w:val="コメント文字列 (文字)"/>
    <w:qFormat/>
    <w:rPr>
      <w:rFonts w:asciiTheme="minorHAnsi" w:eastAsiaTheme="minorEastAsia" w:hAnsiTheme="minorHAnsi" w:cstheme="minorBidi"/>
      <w:kern w:val="2"/>
      <w:sz w:val="22"/>
      <w:szCs w:val="22"/>
      <w:lang w:eastAsia="zh-CN"/>
      <w14:ligatures w14:val="standardContextual"/>
    </w:rPr>
  </w:style>
  <w:style w:type="character" w:customStyle="1" w:styleId="aa">
    <w:name w:val="リスト段落 (文字)"/>
    <w:uiPriority w:val="34"/>
    <w:qFormat/>
    <w:locked/>
    <w:rPr>
      <w:rFonts w:asciiTheme="minorHAnsi" w:eastAsiaTheme="minorEastAsia" w:hAnsiTheme="minorHAnsi" w:cstheme="minorBidi"/>
      <w:kern w:val="2"/>
      <w:sz w:val="22"/>
      <w:szCs w:val="22"/>
      <w14:ligatures w14:val="standardContextual"/>
    </w:rPr>
  </w:style>
  <w:style w:type="character" w:customStyle="1" w:styleId="ab">
    <w:name w:val="フッター (文字)"/>
    <w:basedOn w:val="DefaultParagraphFont"/>
    <w:qFormat/>
    <w:rPr>
      <w:rFonts w:ascii="Arial" w:hAnsi="Arial" w:cs="Times New Roman"/>
      <w:b/>
      <w:i/>
      <w:sz w:val="18"/>
    </w:rPr>
  </w:style>
  <w:style w:type="character" w:customStyle="1" w:styleId="ac">
    <w:name w:val="図表番号 (文字)"/>
    <w:qFormat/>
    <w:locked/>
    <w:rPr>
      <w:rFonts w:asciiTheme="minorHAnsi" w:eastAsiaTheme="minorEastAsia" w:hAnsiTheme="minorHAnsi" w:cstheme="minorBidi"/>
      <w:b/>
      <w:bCs/>
      <w:kern w:val="2"/>
      <w:sz w:val="22"/>
      <w:szCs w:val="22"/>
      <w14:ligatures w14:val="standardContextual"/>
    </w:rPr>
  </w:style>
  <w:style w:type="character" w:customStyle="1" w:styleId="ad">
    <w:name w:val="ヘッダー (文字)"/>
    <w:basedOn w:val="DefaultParagraphFont"/>
    <w:qFormat/>
    <w:locked/>
    <w:rPr>
      <w:rFonts w:ascii="Arial" w:hAnsi="Arial" w:cs="Times New Roman"/>
      <w:b/>
      <w:sz w:val="18"/>
    </w:rPr>
  </w:style>
  <w:style w:type="character" w:customStyle="1" w:styleId="ae">
    <w:name w:val="コメント内容 (文字)"/>
    <w:basedOn w:val="a9"/>
    <w:qFormat/>
    <w:rPr>
      <w:rFonts w:asciiTheme="minorHAnsi" w:eastAsiaTheme="minorEastAsia" w:hAnsiTheme="minorHAnsi" w:cstheme="minorBidi"/>
      <w:b/>
      <w:bCs/>
      <w:kern w:val="2"/>
      <w:sz w:val="22"/>
      <w:szCs w:val="22"/>
      <w:lang w:eastAsia="zh-CN"/>
      <w14:ligatures w14:val="standardContextual"/>
    </w:rPr>
  </w:style>
  <w:style w:type="character" w:customStyle="1" w:styleId="af">
    <w:name w:val="本文 (文字)"/>
    <w:basedOn w:val="DefaultParagraphFont"/>
    <w:qFormat/>
    <w:rPr>
      <w:rFonts w:ascii="Times" w:eastAsiaTheme="minorEastAsia" w:hAnsi="Times" w:cstheme="minorBidi"/>
      <w:kern w:val="2"/>
      <w:sz w:val="22"/>
      <w:szCs w:val="24"/>
      <w14:ligatures w14:val="standardContextual"/>
    </w:rPr>
  </w:style>
  <w:style w:type="character" w:customStyle="1" w:styleId="63">
    <w:name w:val="見出し 6 (文字)"/>
    <w:basedOn w:val="DefaultParagraphFont"/>
    <w:uiPriority w:val="9"/>
    <w:qFormat/>
    <w:rPr>
      <w:rFonts w:ascii="Arial" w:hAnsi="Arial" w:cs="Times New Roman"/>
      <w:lang w:val="en-GB"/>
    </w:rPr>
  </w:style>
  <w:style w:type="paragraph" w:customStyle="1" w:styleId="Revision9">
    <w:name w:val="Revision9"/>
    <w:hidden/>
    <w:uiPriority w:val="99"/>
    <w:semiHidden/>
    <w:qFormat/>
    <w:rPr>
      <w:rFonts w:asciiTheme="minorHAnsi" w:eastAsiaTheme="minorEastAsia" w:hAnsiTheme="minorHAnsi" w:cstheme="minorBidi"/>
      <w:kern w:val="2"/>
      <w:sz w:val="22"/>
      <w:szCs w:val="22"/>
      <w:lang w:eastAsia="en-US"/>
      <w14:ligatures w14:val="standardContextual"/>
    </w:rPr>
  </w:style>
  <w:style w:type="character" w:customStyle="1" w:styleId="130">
    <w:name w:val="标题 1 字符3"/>
    <w:uiPriority w:val="9"/>
    <w:qFormat/>
    <w:rPr>
      <w:rFonts w:ascii="Arial" w:hAnsi="Arial" w:cs="Times New Roman"/>
      <w:sz w:val="36"/>
      <w:lang w:val="en-GB"/>
    </w:rPr>
  </w:style>
  <w:style w:type="character" w:customStyle="1" w:styleId="230">
    <w:name w:val="标题 2 字符3"/>
    <w:uiPriority w:val="9"/>
    <w:qFormat/>
    <w:rPr>
      <w:rFonts w:ascii="Arial" w:hAnsi="Arial" w:cs="Times New Roman"/>
      <w:sz w:val="32"/>
      <w:lang w:val="en-GB"/>
    </w:rPr>
  </w:style>
  <w:style w:type="character" w:customStyle="1" w:styleId="330">
    <w:name w:val="标题 3 字符3"/>
    <w:uiPriority w:val="9"/>
    <w:qFormat/>
    <w:rPr>
      <w:rFonts w:ascii="Arial" w:hAnsi="Arial" w:cs="Times New Roman"/>
      <w:sz w:val="28"/>
      <w:lang w:val="en-GB"/>
    </w:rPr>
  </w:style>
  <w:style w:type="character" w:customStyle="1" w:styleId="430">
    <w:name w:val="标题 4 字符3"/>
    <w:uiPriority w:val="9"/>
    <w:qFormat/>
    <w:rPr>
      <w:rFonts w:ascii="Arial" w:hAnsi="Arial" w:cs="Times New Roman"/>
      <w:sz w:val="24"/>
      <w:lang w:val="en-GB"/>
    </w:rPr>
  </w:style>
  <w:style w:type="character" w:customStyle="1" w:styleId="530">
    <w:name w:val="标题 5 字符3"/>
    <w:uiPriority w:val="9"/>
    <w:qFormat/>
    <w:rPr>
      <w:rFonts w:ascii="Arial" w:hAnsi="Arial" w:cs="Times New Roman"/>
      <w:sz w:val="22"/>
      <w:lang w:val="en-GB"/>
    </w:rPr>
  </w:style>
  <w:style w:type="character" w:customStyle="1" w:styleId="36">
    <w:name w:val="副标题 字符3"/>
    <w:qFormat/>
    <w:rPr>
      <w:rFonts w:ascii="Cambria" w:eastAsiaTheme="minorEastAsia" w:hAnsi="Cambria" w:cstheme="minorBidi"/>
      <w:kern w:val="2"/>
      <w:sz w:val="24"/>
      <w:szCs w:val="24"/>
      <w14:ligatures w14:val="standardContextual"/>
    </w:rPr>
  </w:style>
  <w:style w:type="character" w:customStyle="1" w:styleId="37">
    <w:name w:val="批注文字 字符3"/>
    <w:qFormat/>
    <w:rPr>
      <w:rFonts w:asciiTheme="minorHAnsi" w:eastAsiaTheme="minorEastAsia" w:hAnsiTheme="minorHAnsi" w:cstheme="minorBidi"/>
      <w:kern w:val="2"/>
      <w:sz w:val="22"/>
      <w:szCs w:val="22"/>
      <w:lang w:eastAsia="zh-CN"/>
      <w14:ligatures w14:val="standardContextual"/>
    </w:rPr>
  </w:style>
  <w:style w:type="character" w:customStyle="1" w:styleId="2e">
    <w:name w:val="列表段落 字符2"/>
    <w:aliases w:val="- Bullets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Bullet list 字符"/>
    <w:uiPriority w:val="34"/>
    <w:qFormat/>
    <w:locked/>
    <w:rPr>
      <w:rFonts w:asciiTheme="minorHAnsi" w:eastAsiaTheme="minorEastAsia" w:hAnsiTheme="minorHAnsi" w:cstheme="minorBidi"/>
      <w:kern w:val="2"/>
      <w:sz w:val="22"/>
      <w:szCs w:val="22"/>
      <w:lang w:val="en-US" w:eastAsia="en-US"/>
      <w14:ligatures w14:val="standardContextual"/>
    </w:rPr>
  </w:style>
  <w:style w:type="character" w:customStyle="1" w:styleId="38">
    <w:name w:val="页脚 字符3"/>
    <w:basedOn w:val="DefaultParagraphFont"/>
    <w:qFormat/>
    <w:rPr>
      <w:rFonts w:ascii="Arial" w:hAnsi="Arial" w:cs="Times New Roman"/>
      <w:b/>
      <w:i/>
      <w:sz w:val="18"/>
    </w:rPr>
  </w:style>
  <w:style w:type="character" w:customStyle="1" w:styleId="39">
    <w:name w:val="题注 字符3"/>
    <w:qFormat/>
    <w:locked/>
    <w:rPr>
      <w:rFonts w:asciiTheme="minorHAnsi" w:eastAsiaTheme="minorEastAsia" w:hAnsiTheme="minorHAnsi" w:cstheme="minorBidi"/>
      <w:b/>
      <w:bCs/>
      <w:kern w:val="2"/>
      <w:sz w:val="22"/>
      <w:szCs w:val="22"/>
      <w14:ligatures w14:val="standardContextual"/>
    </w:rPr>
  </w:style>
  <w:style w:type="character" w:customStyle="1" w:styleId="3a">
    <w:name w:val="页眉 字符3"/>
    <w:basedOn w:val="DefaultParagraphFont"/>
    <w:qFormat/>
    <w:locked/>
    <w:rPr>
      <w:rFonts w:ascii="Arial" w:hAnsi="Arial" w:cs="Times New Roman"/>
      <w:b/>
      <w:sz w:val="18"/>
    </w:rPr>
  </w:style>
  <w:style w:type="character" w:customStyle="1" w:styleId="3b">
    <w:name w:val="批注主题 字符3"/>
    <w:basedOn w:val="37"/>
    <w:qFormat/>
    <w:rPr>
      <w:rFonts w:asciiTheme="minorHAnsi" w:eastAsiaTheme="minorEastAsia" w:hAnsiTheme="minorHAnsi" w:cstheme="minorBidi"/>
      <w:b/>
      <w:bCs/>
      <w:kern w:val="2"/>
      <w:sz w:val="22"/>
      <w:szCs w:val="22"/>
      <w:lang w:eastAsia="zh-CN"/>
      <w14:ligatures w14:val="standardContextual"/>
    </w:rPr>
  </w:style>
  <w:style w:type="character" w:customStyle="1" w:styleId="3c">
    <w:name w:val="正文文本 字符3"/>
    <w:basedOn w:val="DefaultParagraphFont"/>
    <w:qFormat/>
    <w:rPr>
      <w:rFonts w:ascii="Times" w:eastAsiaTheme="minorEastAsia" w:hAnsi="Times" w:cstheme="minorBidi"/>
      <w:kern w:val="2"/>
      <w:sz w:val="22"/>
      <w:szCs w:val="24"/>
      <w14:ligatures w14:val="standardContextual"/>
    </w:rPr>
  </w:style>
  <w:style w:type="character" w:customStyle="1" w:styleId="630">
    <w:name w:val="标题 6 字符3"/>
    <w:basedOn w:val="DefaultParagraphFont"/>
    <w:uiPriority w:val="9"/>
    <w:qFormat/>
    <w:rPr>
      <w:rFonts w:ascii="Arial" w:hAnsi="Arial" w:cs="Times New Roman"/>
      <w:lang w:val="en-GB"/>
    </w:rPr>
  </w:style>
  <w:style w:type="table" w:customStyle="1" w:styleId="TableGrid10">
    <w:name w:val="TableGrid1"/>
    <w:basedOn w:val="TableNormal"/>
    <w:uiPriority w:val="59"/>
    <w:qFormat/>
    <w:pPr>
      <w:widowControl w:val="0"/>
      <w:autoSpaceDE w:val="0"/>
      <w:autoSpaceDN w:val="0"/>
      <w:adjustRightInd w:val="0"/>
      <w:spacing w:after="12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basedOn w:val="TableNormal"/>
    <w:uiPriority w:val="59"/>
    <w:qFormat/>
    <w:pPr>
      <w:spacing w:before="120" w:line="280" w:lineRule="atLeast"/>
    </w:pPr>
    <w:rPr>
      <w:rFonts w:ascii="New York" w:hAnsi="New York"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
    <w:name w:val="TableGrid3"/>
    <w:basedOn w:val="TableNormal"/>
    <w:uiPriority w:val="59"/>
    <w:qFormat/>
    <w:pPr>
      <w:spacing w:before="120" w:line="280" w:lineRule="atLeast"/>
    </w:pPr>
    <w:rPr>
      <w:rFonts w:ascii="New York" w:hAnsi="New York"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uiPriority w:val="59"/>
    <w:qFormat/>
    <w:rPr>
      <w:rFonts w:ascii="Times New Roman" w:hAnsi="Times New Roman"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
    <w:name w:val="Table Grid11"/>
    <w:basedOn w:val="TableNormal"/>
    <w:uiPriority w:val="59"/>
    <w:qFormat/>
    <w:rPr>
      <w:rFonts w:ascii="Times New Roman" w:hAnsi="Times New Roman"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2">
    <w:name w:val="Table Grid12"/>
    <w:basedOn w:val="TableNormal"/>
    <w:uiPriority w:val="59"/>
    <w:qFormat/>
    <w:rPr>
      <w:rFonts w:ascii="Times New Roman" w:hAnsi="Times New Roman"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0">
    <w:name w:val="TableGrid4"/>
    <w:basedOn w:val="TableNormal"/>
    <w:uiPriority w:val="59"/>
    <w:qFormat/>
    <w:rPr>
      <w:rFonts w:ascii="Times New Roman" w:eastAsia="Malgun Gothic" w:hAnsi="Times New Roman" w:cs="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Grid5"/>
    <w:basedOn w:val="TableNormal"/>
    <w:uiPriority w:val="59"/>
    <w:qFormat/>
    <w:rPr>
      <w:rFonts w:ascii="Times New Roman" w:eastAsia="Malgun Gothic" w:hAnsi="Times New Roman" w:cs="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0">
    <w:name w:val="TableGrid6"/>
    <w:basedOn w:val="TableNormal"/>
    <w:uiPriority w:val="59"/>
    <w:qFormat/>
    <w:pPr>
      <w:widowControl w:val="0"/>
      <w:autoSpaceDE w:val="0"/>
      <w:autoSpaceDN w:val="0"/>
      <w:adjustRightInd w:val="0"/>
      <w:spacing w:after="12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
    <w:name w:val="TableGrid7"/>
    <w:basedOn w:val="TableNormal"/>
    <w:uiPriority w:val="59"/>
    <w:qFormat/>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5">
    <w:name w:val="Unresolved Mention5"/>
    <w:basedOn w:val="DefaultParagraphFont"/>
    <w:uiPriority w:val="99"/>
    <w:semiHidden/>
    <w:unhideWhenUsed/>
    <w:qFormat/>
    <w:rPr>
      <w:color w:val="605E5C"/>
      <w:shd w:val="clear" w:color="auto" w:fill="E1DFDD"/>
    </w:rPr>
  </w:style>
  <w:style w:type="paragraph" w:customStyle="1" w:styleId="100">
    <w:name w:val="修订10"/>
    <w:hidden/>
    <w:uiPriority w:val="99"/>
    <w:unhideWhenUsed/>
    <w:qFormat/>
    <w:rPr>
      <w:rFonts w:asciiTheme="minorHAnsi" w:eastAsiaTheme="minorEastAsia" w:hAnsiTheme="minorHAnsi" w:cstheme="minorBidi"/>
      <w:kern w:val="2"/>
      <w:sz w:val="22"/>
      <w:szCs w:val="22"/>
      <w:lang w:eastAsia="en-US"/>
      <w14:ligatures w14:val="standardContextual"/>
    </w:rPr>
  </w:style>
  <w:style w:type="character" w:customStyle="1" w:styleId="Heading1Char1">
    <w:name w:val="Heading 1 Char1"/>
    <w:link w:val="Heading1"/>
    <w:uiPriority w:val="9"/>
    <w:qFormat/>
    <w:rsid w:val="0066709F"/>
    <w:rPr>
      <w:rFonts w:ascii="Arial" w:hAnsi="Arial" w:cs="Times New Roman"/>
      <w:sz w:val="36"/>
      <w:lang w:val="en-GB" w:eastAsia="en-US"/>
    </w:rPr>
  </w:style>
  <w:style w:type="character" w:customStyle="1" w:styleId="Heading2Char">
    <w:name w:val="Heading 2 Char"/>
    <w:link w:val="Heading2"/>
    <w:uiPriority w:val="9"/>
    <w:qFormat/>
    <w:rsid w:val="0066709F"/>
    <w:rPr>
      <w:rFonts w:ascii="Arial" w:hAnsi="Arial" w:cs="Times New Roman"/>
      <w:sz w:val="32"/>
      <w:lang w:val="en-GB" w:eastAsia="en-US"/>
    </w:rPr>
  </w:style>
  <w:style w:type="character" w:customStyle="1" w:styleId="Heading3Char">
    <w:name w:val="Heading 3 Char"/>
    <w:link w:val="Heading3"/>
    <w:uiPriority w:val="9"/>
    <w:qFormat/>
    <w:rsid w:val="0066709F"/>
    <w:rPr>
      <w:rFonts w:ascii="Arial" w:hAnsi="Arial" w:cs="Times New Roman"/>
      <w:sz w:val="28"/>
      <w:lang w:val="en-GB" w:eastAsia="en-US"/>
    </w:rPr>
  </w:style>
  <w:style w:type="character" w:customStyle="1" w:styleId="Heading4Char">
    <w:name w:val="Heading 4 Char"/>
    <w:link w:val="Heading4"/>
    <w:uiPriority w:val="9"/>
    <w:qFormat/>
    <w:rsid w:val="0066709F"/>
    <w:rPr>
      <w:rFonts w:ascii="Arial" w:hAnsi="Arial" w:cs="Times New Roman"/>
      <w:sz w:val="24"/>
      <w:lang w:val="en-GB" w:eastAsia="en-US"/>
    </w:rPr>
  </w:style>
  <w:style w:type="character" w:customStyle="1" w:styleId="Heading5Char">
    <w:name w:val="Heading 5 Char"/>
    <w:link w:val="Heading5"/>
    <w:uiPriority w:val="9"/>
    <w:qFormat/>
    <w:rsid w:val="0066709F"/>
    <w:rPr>
      <w:rFonts w:ascii="Arial" w:hAnsi="Arial" w:cs="Times New Roman"/>
      <w:sz w:val="22"/>
      <w:lang w:val="en-GB" w:eastAsia="en-US"/>
    </w:rPr>
  </w:style>
  <w:style w:type="character" w:customStyle="1" w:styleId="SubtitleChar">
    <w:name w:val="Subtitle Char"/>
    <w:link w:val="Subtitle"/>
    <w:qFormat/>
    <w:rsid w:val="0066709F"/>
    <w:rPr>
      <w:rFonts w:ascii="Cambria" w:eastAsiaTheme="minorEastAsia" w:hAnsi="Cambria" w:cstheme="minorBidi"/>
      <w:kern w:val="2"/>
      <w:sz w:val="24"/>
      <w:szCs w:val="24"/>
      <w:lang w:eastAsia="en-US"/>
      <w14:ligatures w14:val="standardContextual"/>
    </w:rPr>
  </w:style>
  <w:style w:type="character" w:customStyle="1" w:styleId="CommentTextChar">
    <w:name w:val="Comment Text Char"/>
    <w:link w:val="CommentText"/>
    <w:qFormat/>
    <w:rsid w:val="0066709F"/>
    <w:rPr>
      <w:rFonts w:asciiTheme="minorHAnsi" w:eastAsiaTheme="minorEastAsia" w:hAnsiTheme="minorHAnsi" w:cstheme="minorBidi"/>
      <w:kern w:val="2"/>
      <w:sz w:val="22"/>
      <w:szCs w:val="22"/>
      <w14:ligatures w14:val="standardContextual"/>
    </w:rPr>
  </w:style>
  <w:style w:type="character" w:customStyle="1" w:styleId="ListParagraphChar">
    <w:name w:val="List Paragraph Char"/>
    <w:aliases w:val="- Bullets Char,?? ?? Char,????? Char,???? Char,Lista1 Char,列出段落1 Char,中等深浅网格 1 - 着色 21 Char,¥ê¥¹¥È¶ÎÂä Char,¥¡¡¡¡ì¬º¥¹¥È¶ÎÂä Char,ÁÐ³ö¶ÎÂä Char,列表段落1 Char,—ño’i—Ž Char,1st level - Bullet List Paragraph Char,Paragrafo elenco Char"/>
    <w:link w:val="ListParagraph"/>
    <w:uiPriority w:val="34"/>
    <w:qFormat/>
    <w:locked/>
    <w:rsid w:val="0066709F"/>
    <w:rPr>
      <w:rFonts w:asciiTheme="minorHAnsi" w:eastAsiaTheme="minorEastAsia" w:hAnsiTheme="minorHAnsi" w:cstheme="minorBidi"/>
      <w:kern w:val="2"/>
      <w:sz w:val="22"/>
      <w:szCs w:val="22"/>
      <w:lang w:eastAsia="en-US"/>
      <w14:ligatures w14:val="standardContextual"/>
    </w:rPr>
  </w:style>
  <w:style w:type="character" w:customStyle="1" w:styleId="FooterChar">
    <w:name w:val="Footer Char"/>
    <w:basedOn w:val="DefaultParagraphFont"/>
    <w:link w:val="Footer"/>
    <w:qFormat/>
    <w:rsid w:val="0066709F"/>
    <w:rPr>
      <w:rFonts w:ascii="Arial" w:hAnsi="Arial" w:cs="Times New Roman"/>
      <w:b/>
      <w:i/>
      <w:sz w:val="18"/>
      <w:lang w:eastAsia="en-US"/>
    </w:rPr>
  </w:style>
  <w:style w:type="character" w:customStyle="1" w:styleId="CaptionChar">
    <w:name w:val="Caption Char"/>
    <w:link w:val="Caption"/>
    <w:qFormat/>
    <w:locked/>
    <w:rsid w:val="0066709F"/>
    <w:rPr>
      <w:rFonts w:asciiTheme="minorHAnsi" w:eastAsiaTheme="minorEastAsia" w:hAnsiTheme="minorHAnsi" w:cstheme="minorBidi"/>
      <w:b/>
      <w:bCs/>
      <w:kern w:val="2"/>
      <w:sz w:val="22"/>
      <w:szCs w:val="22"/>
      <w:lang w:eastAsia="en-US"/>
      <w14:ligatures w14:val="standardContextual"/>
    </w:rPr>
  </w:style>
  <w:style w:type="character" w:customStyle="1" w:styleId="HeaderChar">
    <w:name w:val="Header Char"/>
    <w:basedOn w:val="DefaultParagraphFont"/>
    <w:link w:val="Header"/>
    <w:qFormat/>
    <w:locked/>
    <w:rsid w:val="0066709F"/>
    <w:rPr>
      <w:rFonts w:ascii="Arial" w:hAnsi="Arial" w:cs="Times New Roman"/>
      <w:b/>
      <w:sz w:val="18"/>
      <w:lang w:eastAsia="en-US"/>
    </w:rPr>
  </w:style>
  <w:style w:type="character" w:customStyle="1" w:styleId="CommentSubjectChar">
    <w:name w:val="Comment Subject Char"/>
    <w:basedOn w:val="CommentTextChar"/>
    <w:link w:val="CommentSubject"/>
    <w:qFormat/>
    <w:rsid w:val="0066709F"/>
    <w:rPr>
      <w:rFonts w:asciiTheme="minorHAnsi" w:eastAsiaTheme="minorEastAsia" w:hAnsiTheme="minorHAnsi" w:cstheme="minorBidi"/>
      <w:b/>
      <w:bCs/>
      <w:kern w:val="2"/>
      <w:sz w:val="22"/>
      <w:szCs w:val="22"/>
      <w14:ligatures w14:val="standardContextual"/>
    </w:rPr>
  </w:style>
  <w:style w:type="character" w:customStyle="1" w:styleId="BodyTextChar">
    <w:name w:val="Body Text Char"/>
    <w:basedOn w:val="DefaultParagraphFont"/>
    <w:link w:val="BodyText"/>
    <w:qFormat/>
    <w:rsid w:val="0066709F"/>
    <w:rPr>
      <w:rFonts w:ascii="Times" w:eastAsiaTheme="minorEastAsia" w:hAnsi="Times" w:cstheme="minorBidi"/>
      <w:kern w:val="2"/>
      <w:sz w:val="22"/>
      <w:szCs w:val="24"/>
      <w:lang w:eastAsia="en-US"/>
      <w14:ligatures w14:val="standardContextual"/>
    </w:rPr>
  </w:style>
  <w:style w:type="character" w:customStyle="1" w:styleId="Heading6Char">
    <w:name w:val="Heading 6 Char"/>
    <w:basedOn w:val="DefaultParagraphFont"/>
    <w:link w:val="Heading6"/>
    <w:uiPriority w:val="9"/>
    <w:qFormat/>
    <w:rsid w:val="0066709F"/>
    <w:rPr>
      <w:rFonts w:ascii="Arial" w:hAnsi="Arial" w:cs="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hyperlink" Target="mailto:wei.xingguang@zte.com.cn" TargetMode="External"/><Relationship Id="rId21" Type="http://schemas.openxmlformats.org/officeDocument/2006/relationships/hyperlink" Target="mailto:guan_peng@nec.cn" TargetMode="External"/><Relationship Id="rId42" Type="http://schemas.openxmlformats.org/officeDocument/2006/relationships/hyperlink" Target="mailto:hiroki.matsuda@sony.com" TargetMode="External"/><Relationship Id="rId47" Type="http://schemas.openxmlformats.org/officeDocument/2006/relationships/hyperlink" Target="mailto:Moonil.lee@interdigital.com" TargetMode="External"/><Relationship Id="rId63" Type="http://schemas.openxmlformats.org/officeDocument/2006/relationships/image" Target="media/image2.png"/><Relationship Id="rId68" Type="http://schemas.openxmlformats.org/officeDocument/2006/relationships/image" Target="media/image7.emf"/><Relationship Id="rId16" Type="http://schemas.openxmlformats.org/officeDocument/2006/relationships/hyperlink" Target="mailto:sj@oppo.com" TargetMode="External"/><Relationship Id="rId11" Type="http://schemas.openxmlformats.org/officeDocument/2006/relationships/endnotes" Target="endnotes.xml"/><Relationship Id="rId24" Type="http://schemas.openxmlformats.org/officeDocument/2006/relationships/hyperlink" Target="mailto:vpourahmadi@lenovo.com" TargetMode="External"/><Relationship Id="rId32" Type="http://schemas.openxmlformats.org/officeDocument/2006/relationships/hyperlink" Target="mailto:Isfar.tariq@att.com" TargetMode="External"/><Relationship Id="rId37" Type="http://schemas.openxmlformats.org/officeDocument/2006/relationships/hyperlink" Target="mailto:suzuki.hidetoshi@jp.panasonic.com" TargetMode="External"/><Relationship Id="rId40" Type="http://schemas.openxmlformats.org/officeDocument/2006/relationships/hyperlink" Target="mailto:bishwarup.mondal@intel.com" TargetMode="External"/><Relationship Id="rId45" Type="http://schemas.openxmlformats.org/officeDocument/2006/relationships/hyperlink" Target="mailto:koichiro.kitagawa@rakuten.com" TargetMode="External"/><Relationship Id="rId53" Type="http://schemas.openxmlformats.org/officeDocument/2006/relationships/hyperlink" Target="mailto:xiaoyong.tang@tcl.com" TargetMode="External"/><Relationship Id="rId58" Type="http://schemas.openxmlformats.org/officeDocument/2006/relationships/hyperlink" Target="mailto:svgadhai@iitk.ac.in" TargetMode="External"/><Relationship Id="rId66" Type="http://schemas.openxmlformats.org/officeDocument/2006/relationships/image" Target="media/image5.png"/><Relationship Id="rId74" Type="http://schemas.openxmlformats.org/officeDocument/2006/relationships/header" Target="header1.xml"/><Relationship Id="rId5" Type="http://schemas.openxmlformats.org/officeDocument/2006/relationships/customXml" Target="../customXml/item5.xml"/><Relationship Id="rId61" Type="http://schemas.openxmlformats.org/officeDocument/2006/relationships/image" Target="media/image1.png"/><Relationship Id="rId19" Type="http://schemas.openxmlformats.org/officeDocument/2006/relationships/hyperlink" Target="mailto:henrik.a.ryden@ericsson.com" TargetMode="External"/><Relationship Id="rId14" Type="http://schemas.openxmlformats.org/officeDocument/2006/relationships/hyperlink" Target="mailto:xingqinl@nvidia.com" TargetMode="External"/><Relationship Id="rId22" Type="http://schemas.openxmlformats.org/officeDocument/2006/relationships/hyperlink" Target="mailto:jw.kang@lge.com" TargetMode="External"/><Relationship Id="rId27" Type="http://schemas.openxmlformats.org/officeDocument/2006/relationships/hyperlink" Target="mailto:liu.wenfeng@zte.com.cn" TargetMode="External"/><Relationship Id="rId30" Type="http://schemas.openxmlformats.org/officeDocument/2006/relationships/hyperlink" Target="mailto:bishwarup.mondal@intel.com" TargetMode="External"/><Relationship Id="rId35" Type="http://schemas.openxmlformats.org/officeDocument/2006/relationships/hyperlink" Target="mailto:alee@etri.re.kr" TargetMode="External"/><Relationship Id="rId43" Type="http://schemas.openxmlformats.org/officeDocument/2006/relationships/hyperlink" Target="mailto:liyuan3@huawei.com" TargetMode="External"/><Relationship Id="rId48" Type="http://schemas.openxmlformats.org/officeDocument/2006/relationships/hyperlink" Target="mailto:georgios.kontes@iis.fraunhofer.de" TargetMode="External"/><Relationship Id="rId56" Type="http://schemas.openxmlformats.org/officeDocument/2006/relationships/hyperlink" Target="mailto:hojin.kim@continental.com" TargetMode="External"/><Relationship Id="rId64" Type="http://schemas.openxmlformats.org/officeDocument/2006/relationships/image" Target="media/image3.png"/><Relationship Id="rId69" Type="http://schemas.openxmlformats.org/officeDocument/2006/relationships/package" Target="embeddings/Microsoft_Visio_Drawing.vsdx"/><Relationship Id="rId77"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hyperlink" Target="mailto:anilkumar@5gtbiitm.in" TargetMode="External"/><Relationship Id="rId72" Type="http://schemas.openxmlformats.org/officeDocument/2006/relationships/image" Target="media/image10.png"/><Relationship Id="rId3" Type="http://schemas.openxmlformats.org/officeDocument/2006/relationships/customXml" Target="../customXml/item3.xml"/><Relationship Id="rId12" Type="http://schemas.openxmlformats.org/officeDocument/2006/relationships/hyperlink" Target="mailto:taesangy@qti.qualcomm.com" TargetMode="External"/><Relationship Id="rId17" Type="http://schemas.openxmlformats.org/officeDocument/2006/relationships/hyperlink" Target="mailto:muqin@xiaomi.com" TargetMode="External"/><Relationship Id="rId25" Type="http://schemas.openxmlformats.org/officeDocument/2006/relationships/hyperlink" Target="mailto:Yuany.zhang@mediatek.com" TargetMode="External"/><Relationship Id="rId33" Type="http://schemas.openxmlformats.org/officeDocument/2006/relationships/hyperlink" Target="mailto:wangxin@fujitsu.com" TargetMode="External"/><Relationship Id="rId38" Type="http://schemas.openxmlformats.org/officeDocument/2006/relationships/hyperlink" Target="mailto:Keeth.jayasinghe@nokia.com" TargetMode="External"/><Relationship Id="rId46" Type="http://schemas.openxmlformats.org/officeDocument/2006/relationships/hyperlink" Target="mailto:Liuxiaofeng1@caict.ac.cn" TargetMode="External"/><Relationship Id="rId59" Type="http://schemas.openxmlformats.org/officeDocument/2006/relationships/hyperlink" Target="mailto:yunxiang@baicells.com" TargetMode="External"/><Relationship Id="rId67" Type="http://schemas.openxmlformats.org/officeDocument/2006/relationships/image" Target="media/image6.png"/><Relationship Id="rId20" Type="http://schemas.openxmlformats.org/officeDocument/2006/relationships/hyperlink" Target="mailto:haruhi.echigo.fw@nttdocomo.com" TargetMode="External"/><Relationship Id="rId41" Type="http://schemas.openxmlformats.org/officeDocument/2006/relationships/hyperlink" Target="mailto:jiajiaguo@seu.edu.cn" TargetMode="External"/><Relationship Id="rId54" Type="http://schemas.openxmlformats.org/officeDocument/2006/relationships/hyperlink" Target="mailto:ahmed.mikaeil@tcl.com" TargetMode="External"/><Relationship Id="rId62" Type="http://schemas.openxmlformats.org/officeDocument/2006/relationships/image" Target="media/image12.png"/><Relationship Id="rId70" Type="http://schemas.openxmlformats.org/officeDocument/2006/relationships/image" Target="media/image8.png"/><Relationship Id="rId75"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yperlink" Target="mailto:yushuzhang@google.com" TargetMode="External"/><Relationship Id="rId23" Type="http://schemas.openxmlformats.org/officeDocument/2006/relationships/hyperlink" Target="mailto:wangjf20@lenovo.com" TargetMode="External"/><Relationship Id="rId28" Type="http://schemas.openxmlformats.org/officeDocument/2006/relationships/hyperlink" Target="mailto:feiyongqiang@catt.cn" TargetMode="External"/><Relationship Id="rId36" Type="http://schemas.openxmlformats.org/officeDocument/2006/relationships/hyperlink" Target="mailto:caoyuhua@chinamobile.com" TargetMode="External"/><Relationship Id="rId49" Type="http://schemas.openxmlformats.org/officeDocument/2006/relationships/hyperlink" Target="mailto:ebrahim.amiri@iis.fraunhofer.de" TargetMode="External"/><Relationship Id="rId57" Type="http://schemas.openxmlformats.org/officeDocument/2006/relationships/hyperlink" Target="mailto:abhishekks@iitk.ac.in" TargetMode="External"/><Relationship Id="rId10" Type="http://schemas.openxmlformats.org/officeDocument/2006/relationships/footnotes" Target="footnotes.xml"/><Relationship Id="rId31" Type="http://schemas.openxmlformats.org/officeDocument/2006/relationships/hyperlink" Target="mailto:Salam.akoum@att.com" TargetMode="External"/><Relationship Id="rId44" Type="http://schemas.openxmlformats.org/officeDocument/2006/relationships/hyperlink" Target="mailto:huaning_niu@apple.com" TargetMode="External"/><Relationship Id="rId52" Type="http://schemas.openxmlformats.org/officeDocument/2006/relationships/hyperlink" Target="mailto:rohit@5gtbiitm.in" TargetMode="External"/><Relationship Id="rId60" Type="http://schemas.openxmlformats.org/officeDocument/2006/relationships/hyperlink" Target="mailto:yoshimurat@sharplabs.com" TargetMode="External"/><Relationship Id="rId65" Type="http://schemas.openxmlformats.org/officeDocument/2006/relationships/image" Target="media/image4.png"/><Relationship Id="rId73" Type="http://schemas.openxmlformats.org/officeDocument/2006/relationships/image" Target="media/image11.png"/><Relationship Id="rId78"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yperlink" Target="mailto:sunpeng@vivo.com" TargetMode="External"/><Relationship Id="rId18" Type="http://schemas.openxmlformats.org/officeDocument/2006/relationships/hyperlink" Target="mailto:chunhui.zhu@futurewei.com" TargetMode="External"/><Relationship Id="rId39" Type="http://schemas.openxmlformats.org/officeDocument/2006/relationships/hyperlink" Target="mailto:amehat.abebe@samsung.com" TargetMode="External"/><Relationship Id="rId34" Type="http://schemas.openxmlformats.org/officeDocument/2006/relationships/hyperlink" Target="mailto:Hualei.wang@unisoc.com" TargetMode="External"/><Relationship Id="rId50" Type="http://schemas.openxmlformats.org/officeDocument/2006/relationships/hyperlink" Target="mailto:saiprasanth@5gtbiitm.in" TargetMode="External"/><Relationship Id="rId55" Type="http://schemas.openxmlformats.org/officeDocument/2006/relationships/hyperlink" Target="mailto:zhou.leih@h3c.com" TargetMode="External"/><Relationship Id="rId76" Type="http://schemas.openxmlformats.org/officeDocument/2006/relationships/footer" Target="footer2.xml"/><Relationship Id="rId7" Type="http://schemas.openxmlformats.org/officeDocument/2006/relationships/styles" Target="styles.xml"/><Relationship Id="rId71" Type="http://schemas.openxmlformats.org/officeDocument/2006/relationships/image" Target="media/image9.png"/><Relationship Id="rId2" Type="http://schemas.openxmlformats.org/officeDocument/2006/relationships/customXml" Target="../customXml/item2.xml"/><Relationship Id="rId29" Type="http://schemas.openxmlformats.org/officeDocument/2006/relationships/hyperlink" Target="mailto:ta-watanabe@kddi.co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esangy\Downloads\Summary-4-9.2.1-v010_ATT_Mod.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p:properties xmlns:p="http://schemas.microsoft.com/office/2006/metadata/properties" xmlns:xsi="http://www.w3.org/2001/XMLSchema-instance" xmlns:pc="http://schemas.microsoft.com/office/infopath/2007/PartnerControls">
  <documentManagement>
    <_activity xmlns="b924765a-caef-407d-a134-ddc530abf313" xsi:nil="true"/>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 ma:contentTypeID="0x010100CEA560562477794DA3A604A1935402E9" ma:contentTypeVersion="15" ma:contentTypeDescription="Create a new document." ma:contentTypeScope="" ma:versionID="e3f68523fa0cfcee9e5da6fdc2cf2507">
  <xsd:schema xmlns:xsd="http://www.w3.org/2001/XMLSchema" xmlns:xs="http://www.w3.org/2001/XMLSchema" xmlns:p="http://schemas.microsoft.com/office/2006/metadata/properties" xmlns:ns3="b924765a-caef-407d-a134-ddc530abf313" xmlns:ns4="d78d3f56-5046-452b-92cd-20e73aa60707" targetNamespace="http://schemas.microsoft.com/office/2006/metadata/properties" ma:root="true" ma:fieldsID="188d04e45da6f3061c7e26022c710a97" ns3:_="" ns4:_="">
    <xsd:import namespace="b924765a-caef-407d-a134-ddc530abf313"/>
    <xsd:import namespace="d78d3f56-5046-452b-92cd-20e73aa60707"/>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AutoKeyPoints" minOccurs="0"/>
                <xsd:element ref="ns3:MediaServiceKeyPoints" minOccurs="0"/>
                <xsd:element ref="ns3:MediaServiceDateTaken" minOccurs="0"/>
                <xsd:element ref="ns3:MediaServiceAutoTags" minOccurs="0"/>
                <xsd:element ref="ns3:MediaServiceLocation" minOccurs="0"/>
                <xsd:element ref="ns3:MediaServiceOCR" minOccurs="0"/>
                <xsd:element ref="ns3:MediaServiceGenerationTime" minOccurs="0"/>
                <xsd:element ref="ns3:MediaServiceEventHashCode" minOccurs="0"/>
                <xsd:element ref="ns3:_activity"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924765a-caef-407d-a134-ddc530abf31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_activity" ma:index="21" nillable="true" ma:displayName="_activity" ma:hidden="true" ma:internalName="_activity">
      <xsd:simpleType>
        <xsd:restriction base="dms:Note"/>
      </xsd:simple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78d3f56-5046-452b-92cd-20e73aa60707"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582DF6C-9871-4337-BBCF-3465CC8819F6}">
  <ds:schemaRefs>
    <ds:schemaRef ds:uri="http://schemas.microsoft.com/office/2006/metadata/properties"/>
    <ds:schemaRef ds:uri="http://schemas.microsoft.com/office/infopath/2007/PartnerControls"/>
    <ds:schemaRef ds:uri="b924765a-caef-407d-a134-ddc530abf313"/>
  </ds:schemaRefs>
</ds:datastoreItem>
</file>

<file path=customXml/itemProps3.xml><?xml version="1.0" encoding="utf-8"?>
<ds:datastoreItem xmlns:ds="http://schemas.openxmlformats.org/officeDocument/2006/customXml" ds:itemID="{C31E1D05-0DF6-4D7A-9407-61EAC6D5060C}">
  <ds:schemaRefs>
    <ds:schemaRef ds:uri="http://schemas.openxmlformats.org/officeDocument/2006/bibliography"/>
  </ds:schemaRefs>
</ds:datastoreItem>
</file>

<file path=customXml/itemProps4.xml><?xml version="1.0" encoding="utf-8"?>
<ds:datastoreItem xmlns:ds="http://schemas.openxmlformats.org/officeDocument/2006/customXml" ds:itemID="{0212599F-F7E2-4B16-A5AF-CC3ABD89C624}">
  <ds:schemaRefs>
    <ds:schemaRef ds:uri="http://schemas.microsoft.com/sharepoint/v3/contenttype/forms"/>
  </ds:schemaRefs>
</ds:datastoreItem>
</file>

<file path=customXml/itemProps5.xml><?xml version="1.0" encoding="utf-8"?>
<ds:datastoreItem xmlns:ds="http://schemas.openxmlformats.org/officeDocument/2006/customXml" ds:itemID="{36DF9614-93B3-4365-991C-4CAEB682705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924765a-caef-407d-a134-ddc530abf313"/>
    <ds:schemaRef ds:uri="d78d3f56-5046-452b-92cd-20e73aa6070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Summary-4-9.2.1-v010_ATT_Mod.dotx</Template>
  <TotalTime>76</TotalTime>
  <Pages>159</Pages>
  <Words>49099</Words>
  <Characters>279867</Characters>
  <Application>Microsoft Office Word</Application>
  <DocSecurity>0</DocSecurity>
  <Lines>2332</Lines>
  <Paragraphs>656</Paragraphs>
  <ScaleCrop>false</ScaleCrop>
  <HeadingPairs>
    <vt:vector size="2" baseType="variant">
      <vt:variant>
        <vt:lpstr>Title</vt:lpstr>
      </vt:variant>
      <vt:variant>
        <vt:i4>1</vt:i4>
      </vt:variant>
    </vt:vector>
  </HeadingPairs>
  <TitlesOfParts>
    <vt:vector size="1" baseType="lpstr">
      <vt:lpstr/>
    </vt:vector>
  </TitlesOfParts>
  <Company>Qualcomm Inc.</Company>
  <LinksUpToDate>false</LinksUpToDate>
  <CharactersWithSpaces>328310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Taesang Yoo</dc:creator>
  <cp:lastModifiedBy>Taesang Yoo</cp:lastModifiedBy>
  <cp:revision>10</cp:revision>
  <cp:lastPrinted>2023-04-19T22:32:00Z</cp:lastPrinted>
  <dcterms:created xsi:type="dcterms:W3CDTF">2023-11-14T04:27:00Z</dcterms:created>
  <dcterms:modified xsi:type="dcterms:W3CDTF">2023-11-14T06:15:00Z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ItemGuid">
    <vt:lpwstr>2fb1ef0b-7626-4faa-bf20-a63270e9b219</vt:lpwstr>
  </property>
  <property fmtid="{D5CDD505-2E9C-101B-9397-08002B2CF9AE}" pid="4" name="ContentTypeId">
    <vt:lpwstr>0x010100CEA560562477794DA3A604A1935402E9</vt:lpwstr>
  </property>
  <property fmtid="{D5CDD505-2E9C-101B-9397-08002B2CF9AE}" pid="5" name="EmailHeaders">
    <vt:lpwstr/>
  </property>
  <property fmtid="{D5CDD505-2E9C-101B-9397-08002B2CF9AE}" pid="6" name="EmailTo">
    <vt:lpwstr/>
  </property>
  <property fmtid="{D5CDD505-2E9C-101B-9397-08002B2CF9AE}" pid="7" name="EmailSender">
    <vt:lpwstr/>
  </property>
  <property fmtid="{D5CDD505-2E9C-101B-9397-08002B2CF9AE}" pid="8" name="_ms_pID_725343">
    <vt:lpwstr>(1)FN/UW8e5Bk9PPBxUIPugWHNKPKIhdVHK1JPjSaUb0K2w1RIumNka1b54DU+tj6m5sufCLf7r_x000d_ 7paQG/jYmTdBeX2FkmFlUd9BgSA9MTn+tYl6gDglQ+TzWZNPT+H423GlO/g1XOVGHRi0er0g_x000d_ PtKiEJO9eDx8RlNJq+rWpNyEPezA00qFs5oEbWa/TF0RnP/FipSPEvxueeZ0H32PY3R+aw==</vt:lpwstr>
  </property>
  <property fmtid="{D5CDD505-2E9C-101B-9397-08002B2CF9AE}" pid="9" name="EmailFrom">
    <vt:lpwstr/>
  </property>
  <property fmtid="{D5CDD505-2E9C-101B-9397-08002B2CF9AE}" pid="10" name="_ms_pID_7253432">
    <vt:lpwstr>VccgwQcwWNChu7tA3bYV9dL6J94GL2KN/uvi_x000d_ ZdfJyGZPwL8rebCFUkxZ/TG9ZIBS72p7/hf3MB99zcAM0Jiuv20=</vt:lpwstr>
  </property>
  <property fmtid="{D5CDD505-2E9C-101B-9397-08002B2CF9AE}" pid="11" name="_ms_pID_725343_00">
    <vt:lpwstr>_ms_pID_725343</vt:lpwstr>
  </property>
  <property fmtid="{D5CDD505-2E9C-101B-9397-08002B2CF9AE}" pid="12" name="_ms_pID_7253432_00">
    <vt:lpwstr>_ms_pID_7253432</vt:lpwstr>
  </property>
  <property fmtid="{D5CDD505-2E9C-101B-9397-08002B2CF9AE}" pid="13" name="EmailCc">
    <vt:lpwstr/>
  </property>
  <property fmtid="{D5CDD505-2E9C-101B-9397-08002B2CF9AE}" pid="14" name="_ms_pID_7253431_00">
    <vt:lpwstr>_ms_pID_7253431</vt:lpwstr>
  </property>
  <property fmtid="{D5CDD505-2E9C-101B-9397-08002B2CF9AE}" pid="15" name="IconOverlay">
    <vt:lpwstr/>
  </property>
  <property fmtid="{D5CDD505-2E9C-101B-9397-08002B2CF9AE}" pid="16" name="_ms_pID_7253431">
    <vt:lpwstr>gGdKO9Z649fccTiE0LMMCKdcWWovvbr1qPw14/muntTYgHWOdEEm1a_x000d_ iTQ0LXk15ADAlPnCs5kLkGuM+FFKwFwzJq7S3NkoGy6QAzxQ398iXB7SuHOUFt+ZJDrnTe6R_x000d_ cd5xYFb5ZsGEnaZ6L7MH+ikT0LFr6HI0fK5hwYrukaSWX5VGD3PeyWxpRfQ+g5W1Q6IYFk64_x000d_ Pat87qLNbGOyTZD+AyEW2xbk1/k6B+J57ScW</vt:lpwstr>
  </property>
  <property fmtid="{D5CDD505-2E9C-101B-9397-08002B2CF9AE}" pid="17" name="EmailSubject">
    <vt:lpwstr/>
  </property>
  <property fmtid="{D5CDD505-2E9C-101B-9397-08002B2CF9AE}" pid="18" name="KSOProductBuildVer">
    <vt:lpwstr>2052-12.1.0.15933</vt:lpwstr>
  </property>
  <property fmtid="{D5CDD505-2E9C-101B-9397-08002B2CF9AE}" pid="19" name="CWM927846d46be042abb7c72b7ce1dae022">
    <vt:lpwstr>CWMlg/92g5U9/fObOZswxdw+7bsVrWkbGVGRDv6jek6gGSWX1v+2S/wkaKrJTz8qwET46gzJuj1bjNhm8QkEeQE9A==</vt:lpwstr>
  </property>
  <property fmtid="{D5CDD505-2E9C-101B-9397-08002B2CF9AE}" pid="20" name="MSIP_Label_a7295cc1-d279-42ac-ab4d-3b0f4fece050_Enabled">
    <vt:lpwstr>true</vt:lpwstr>
  </property>
  <property fmtid="{D5CDD505-2E9C-101B-9397-08002B2CF9AE}" pid="21" name="MSIP_Label_a7295cc1-d279-42ac-ab4d-3b0f4fece050_SetDate">
    <vt:lpwstr>2022-08-22T11:10:00Z</vt:lpwstr>
  </property>
  <property fmtid="{D5CDD505-2E9C-101B-9397-08002B2CF9AE}" pid="22" name="MSIP_Label_a7295cc1-d279-42ac-ab4d-3b0f4fece050_Method">
    <vt:lpwstr>Standard</vt:lpwstr>
  </property>
  <property fmtid="{D5CDD505-2E9C-101B-9397-08002B2CF9AE}" pid="23" name="MSIP_Label_a7295cc1-d279-42ac-ab4d-3b0f4fece050_Name">
    <vt:lpwstr>FUJITSU-RESTRICTED​</vt:lpwstr>
  </property>
  <property fmtid="{D5CDD505-2E9C-101B-9397-08002B2CF9AE}" pid="24" name="MSIP_Label_a7295cc1-d279-42ac-ab4d-3b0f4fece050_SiteId">
    <vt:lpwstr>a19f121d-81e1-4858-a9d8-736e267fd4c7</vt:lpwstr>
  </property>
  <property fmtid="{D5CDD505-2E9C-101B-9397-08002B2CF9AE}" pid="25" name="MSIP_Label_a7295cc1-d279-42ac-ab4d-3b0f4fece050_ActionId">
    <vt:lpwstr>4cbde7bb-26a7-43c9-bd4f-401d549b06fa</vt:lpwstr>
  </property>
  <property fmtid="{D5CDD505-2E9C-101B-9397-08002B2CF9AE}" pid="26" name="MSIP_Label_a7295cc1-d279-42ac-ab4d-3b0f4fece050_ContentBits">
    <vt:lpwstr>0</vt:lpwstr>
  </property>
  <property fmtid="{D5CDD505-2E9C-101B-9397-08002B2CF9AE}" pid="27" name="fileWhereFroms">
    <vt:lpwstr>PpjeLB1gRN0lwrPqMaCTksGZI5fP2AKOwWnogjcbNRyHjfS+B1P3znfyJ1W2jABxaYYTxIhST7PYTolFNr45PEII88QG4YU3SfhhuDclmZA8zLUqeAphaZ42FoUICpVVeWsluWv/KFRH+M8oeV2dtQYWqxOeq/wLNtlR/y0dFti+AiT/FyZVPwp/PJ7Boy7O0tdbnED7R9ml3hyI/Ag+Y5+fhf/EDY4gRdGRe1H+FE4B3m7agX7tURwGU4J1oeB</vt:lpwstr>
  </property>
  <property fmtid="{D5CDD505-2E9C-101B-9397-08002B2CF9AE}" pid="28" name="_readonly">
    <vt:lpwstr/>
  </property>
  <property fmtid="{D5CDD505-2E9C-101B-9397-08002B2CF9AE}" pid="29" name="_change">
    <vt:lpwstr/>
  </property>
  <property fmtid="{D5CDD505-2E9C-101B-9397-08002B2CF9AE}" pid="30" name="_full-control">
    <vt:lpwstr/>
  </property>
  <property fmtid="{D5CDD505-2E9C-101B-9397-08002B2CF9AE}" pid="31" name="sflag">
    <vt:lpwstr>1665967791</vt:lpwstr>
  </property>
  <property fmtid="{D5CDD505-2E9C-101B-9397-08002B2CF9AE}" pid="32" name="GrammarlyDocumentId">
    <vt:lpwstr>ddf5b9cfd128b96825bd1da507e215984fe99de53e529df89c46eef0b9f0ee4e</vt:lpwstr>
  </property>
  <property fmtid="{D5CDD505-2E9C-101B-9397-08002B2CF9AE}" pid="33" name="MSIP_Label_83bcef13-7cac-433f-ba1d-47a323951816_Enabled">
    <vt:lpwstr>true</vt:lpwstr>
  </property>
  <property fmtid="{D5CDD505-2E9C-101B-9397-08002B2CF9AE}" pid="34" name="MSIP_Label_83bcef13-7cac-433f-ba1d-47a323951816_SetDate">
    <vt:lpwstr>2023-02-27T09:53:54Z</vt:lpwstr>
  </property>
  <property fmtid="{D5CDD505-2E9C-101B-9397-08002B2CF9AE}" pid="35" name="MSIP_Label_83bcef13-7cac-433f-ba1d-47a323951816_Method">
    <vt:lpwstr>Privileged</vt:lpwstr>
  </property>
  <property fmtid="{D5CDD505-2E9C-101B-9397-08002B2CF9AE}" pid="36" name="MSIP_Label_83bcef13-7cac-433f-ba1d-47a323951816_Name">
    <vt:lpwstr>MTK_Unclassified</vt:lpwstr>
  </property>
  <property fmtid="{D5CDD505-2E9C-101B-9397-08002B2CF9AE}" pid="37" name="MSIP_Label_83bcef13-7cac-433f-ba1d-47a323951816_SiteId">
    <vt:lpwstr>a7687ede-7a6b-4ef6-bace-642f677fbe31</vt:lpwstr>
  </property>
  <property fmtid="{D5CDD505-2E9C-101B-9397-08002B2CF9AE}" pid="38" name="MSIP_Label_83bcef13-7cac-433f-ba1d-47a323951816_ActionId">
    <vt:lpwstr>ae22ceaf-e73b-4505-97c4-696bf69d8618</vt:lpwstr>
  </property>
  <property fmtid="{D5CDD505-2E9C-101B-9397-08002B2CF9AE}" pid="39" name="MSIP_Label_83bcef13-7cac-433f-ba1d-47a323951816_ContentBits">
    <vt:lpwstr>0</vt:lpwstr>
  </property>
  <property fmtid="{D5CDD505-2E9C-101B-9397-08002B2CF9AE}" pid="40" name="MSIP_Label_1f8e20e6-048a-4bad-a26b-318dd1cd4d47_Enabled">
    <vt:lpwstr>true</vt:lpwstr>
  </property>
  <property fmtid="{D5CDD505-2E9C-101B-9397-08002B2CF9AE}" pid="41" name="MSIP_Label_1f8e20e6-048a-4bad-a26b-318dd1cd4d47_SetDate">
    <vt:lpwstr>2023-04-17T21:15:13Z</vt:lpwstr>
  </property>
  <property fmtid="{D5CDD505-2E9C-101B-9397-08002B2CF9AE}" pid="42" name="MSIP_Label_1f8e20e6-048a-4bad-a26b-318dd1cd4d47_Method">
    <vt:lpwstr>Privileged</vt:lpwstr>
  </property>
  <property fmtid="{D5CDD505-2E9C-101B-9397-08002B2CF9AE}" pid="43" name="MSIP_Label_1f8e20e6-048a-4bad-a26b-318dd1cd4d47_Name">
    <vt:lpwstr>1f8e20e6-048a-4bad-a26b-318dd1cd4d47</vt:lpwstr>
  </property>
  <property fmtid="{D5CDD505-2E9C-101B-9397-08002B2CF9AE}" pid="44" name="MSIP_Label_1f8e20e6-048a-4bad-a26b-318dd1cd4d47_SiteId">
    <vt:lpwstr>66c65d8a-9158-4521-a2d8-664963db48e4</vt:lpwstr>
  </property>
  <property fmtid="{D5CDD505-2E9C-101B-9397-08002B2CF9AE}" pid="45" name="MSIP_Label_1f8e20e6-048a-4bad-a26b-318dd1cd4d47_ActionId">
    <vt:lpwstr>31db9f45-ce24-4e55-935d-1e0960514ec3</vt:lpwstr>
  </property>
  <property fmtid="{D5CDD505-2E9C-101B-9397-08002B2CF9AE}" pid="46" name="MSIP_Label_1f8e20e6-048a-4bad-a26b-318dd1cd4d47_ContentBits">
    <vt:lpwstr>0</vt:lpwstr>
  </property>
  <property fmtid="{D5CDD505-2E9C-101B-9397-08002B2CF9AE}" pid="47" name="_2015_ms_pID_725343">
    <vt:lpwstr>(3)9bXQdFPYbN7mTv3dBn0RtBDNwA2pXc8GKLrIp4G7gVucFGeQ+isZr1BrrG/0QQloS0ypDeTN
Ct+P1DHHaPiC38Ha8tjxdkcuv8Pb39d6MUYXeEL1v5+d8jErcWCqggHqYZdfglTSy4heRu26
uom3br16edpEU33vGFAG9YiCiRTlMcMrZvTlblzii2O3ZQUz2fo1l+HKYFxl/DImgC+qN9Bs
KnjgXuWwg+qWWAk3vY</vt:lpwstr>
  </property>
  <property fmtid="{D5CDD505-2E9C-101B-9397-08002B2CF9AE}" pid="48" name="_2015_ms_pID_7253431">
    <vt:lpwstr>XYF5o2EmgbE+Ssz4uBS8qy3uk8tQbq5trAOW9GL61sF6cN2VH7Q2LN
pAxGfKKVOI8p5rCw+gFnAXXN1zZy9/5lFo0n+mJY2Sdl45vHGkwRxApqAA3Da+0B1VoPlKOP
bWFMjXBK+9wtt5Yu1nHqBDZAtynpleMZv3N3In/YZqp3p7l0KoNvJQ09Uj2hfs0gONHShXgt
lFLYqhe16fAFj5RorvEoQLd+Svil3KQJFwly</vt:lpwstr>
  </property>
  <property fmtid="{D5CDD505-2E9C-101B-9397-08002B2CF9AE}" pid="49" name="_2015_ms_pID_7253432">
    <vt:lpwstr>tA==</vt:lpwstr>
  </property>
  <property fmtid="{D5CDD505-2E9C-101B-9397-08002B2CF9AE}" pid="50" name="MSIP_Label_f7b7771f-98a2-4ec9-8160-ee37e9359e20_Enabled">
    <vt:lpwstr>true</vt:lpwstr>
  </property>
  <property fmtid="{D5CDD505-2E9C-101B-9397-08002B2CF9AE}" pid="51" name="MSIP_Label_f7b7771f-98a2-4ec9-8160-ee37e9359e20_SetDate">
    <vt:lpwstr>2023-05-24T00:31:01Z</vt:lpwstr>
  </property>
  <property fmtid="{D5CDD505-2E9C-101B-9397-08002B2CF9AE}" pid="52" name="MSIP_Label_f7b7771f-98a2-4ec9-8160-ee37e9359e20_Method">
    <vt:lpwstr>Standard</vt:lpwstr>
  </property>
  <property fmtid="{D5CDD505-2E9C-101B-9397-08002B2CF9AE}" pid="53" name="MSIP_Label_f7b7771f-98a2-4ec9-8160-ee37e9359e20_Name">
    <vt:lpwstr>社外開示</vt:lpwstr>
  </property>
  <property fmtid="{D5CDD505-2E9C-101B-9397-08002B2CF9AE}" pid="54" name="MSIP_Label_f7b7771f-98a2-4ec9-8160-ee37e9359e20_SiteId">
    <vt:lpwstr>6786d483-f51b-44bd-b40a-6fe409a5265e</vt:lpwstr>
  </property>
  <property fmtid="{D5CDD505-2E9C-101B-9397-08002B2CF9AE}" pid="55" name="MSIP_Label_f7b7771f-98a2-4ec9-8160-ee37e9359e20_ActionId">
    <vt:lpwstr>9af3eb63-a736-4460-bca2-0091758a0293</vt:lpwstr>
  </property>
  <property fmtid="{D5CDD505-2E9C-101B-9397-08002B2CF9AE}" pid="56" name="MSIP_Label_f7b7771f-98a2-4ec9-8160-ee37e9359e20_ContentBits">
    <vt:lpwstr>0</vt:lpwstr>
  </property>
  <property fmtid="{D5CDD505-2E9C-101B-9397-08002B2CF9AE}" pid="57" name="CWMc1af1d90418c11ee8000297f0000297f">
    <vt:lpwstr>CWMAPta5cnbKCLtmbYgc1LYNhIPCWc0w4V9daL1G4/c7nYMGIbV/rLVuP/KwHYaTrnoujl9mujTJp19bvLecGy9lg==</vt:lpwstr>
  </property>
  <property fmtid="{D5CDD505-2E9C-101B-9397-08002B2CF9AE}" pid="58" name="CWM940d8e30424f11ee8000238200002382">
    <vt:lpwstr>CWMigNPjBrwuFVXrl2Z+8BLCcK2Rni09wG4u6SFP/fuVNBwEyI3XzfsrjfSlwkeVHfXQLP3yO3bf4g44FdwgMIGBg==</vt:lpwstr>
  </property>
  <property fmtid="{D5CDD505-2E9C-101B-9397-08002B2CF9AE}" pid="59" name="MediaServiceImageTags">
    <vt:lpwstr/>
  </property>
  <property fmtid="{D5CDD505-2E9C-101B-9397-08002B2CF9AE}" pid="60" name="ICV">
    <vt:lpwstr>4C9A1B6455BD499E9940A00E4025B488_13</vt:lpwstr>
  </property>
</Properties>
</file>